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BC" w:rsidRDefault="003933E2">
      <w:pPr>
        <w:snapToGrid w:val="0"/>
        <w:spacing w:line="560" w:lineRule="exact"/>
        <w:jc w:val="center"/>
        <w:rPr>
          <w:rFonts w:ascii="方正小标宋简体" w:eastAsia="方正小标宋简体" w:hAnsi="仿宋" w:cs="Times New Roman"/>
          <w:color w:val="000000" w:themeColor="text1"/>
          <w:sz w:val="44"/>
          <w:szCs w:val="44"/>
        </w:rPr>
      </w:pPr>
      <w:r>
        <w:rPr>
          <w:rFonts w:ascii="方正小标宋简体" w:eastAsia="方正小标宋简体" w:hAnsi="仿宋" w:cs="Times New Roman" w:hint="eastAsia"/>
          <w:color w:val="000000" w:themeColor="text1"/>
          <w:sz w:val="44"/>
          <w:szCs w:val="44"/>
        </w:rPr>
        <w:t>丰台区2020年政务公开工作要点任务分解表</w:t>
      </w:r>
    </w:p>
    <w:p w:rsidR="00C31EBC" w:rsidRDefault="00C31EBC">
      <w:pPr>
        <w:snapToGrid w:val="0"/>
        <w:spacing w:line="560" w:lineRule="exact"/>
        <w:jc w:val="left"/>
        <w:rPr>
          <w:rFonts w:asciiTheme="minorEastAsia" w:hAnsiTheme="minorEastAsia" w:cs="Times New Roman"/>
          <w:b/>
          <w:color w:val="000000" w:themeColor="text1"/>
          <w:sz w:val="44"/>
          <w:szCs w:val="44"/>
        </w:rPr>
      </w:pPr>
    </w:p>
    <w:tbl>
      <w:tblPr>
        <w:tblStyle w:val="a6"/>
        <w:tblW w:w="4853" w:type="pct"/>
        <w:jc w:val="center"/>
        <w:tblLook w:val="04A0"/>
      </w:tblPr>
      <w:tblGrid>
        <w:gridCol w:w="912"/>
        <w:gridCol w:w="1732"/>
        <w:gridCol w:w="7516"/>
        <w:gridCol w:w="2686"/>
        <w:gridCol w:w="1610"/>
      </w:tblGrid>
      <w:tr w:rsidR="00F8512A" w:rsidTr="00A0195B">
        <w:trPr>
          <w:trHeight w:val="841"/>
          <w:tblHeader/>
          <w:jc w:val="center"/>
        </w:trPr>
        <w:tc>
          <w:tcPr>
            <w:tcW w:w="912" w:type="dxa"/>
            <w:vAlign w:val="center"/>
          </w:tcPr>
          <w:p w:rsidR="00C31EBC" w:rsidRDefault="003933E2">
            <w:pPr>
              <w:snapToGrid w:val="0"/>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序号</w:t>
            </w:r>
          </w:p>
        </w:tc>
        <w:tc>
          <w:tcPr>
            <w:tcW w:w="1732" w:type="dxa"/>
            <w:vAlign w:val="center"/>
          </w:tcPr>
          <w:p w:rsidR="00C31EBC" w:rsidRDefault="003933E2">
            <w:pPr>
              <w:snapToGrid w:val="0"/>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任务分类</w:t>
            </w:r>
          </w:p>
        </w:tc>
        <w:tc>
          <w:tcPr>
            <w:tcW w:w="7517" w:type="dxa"/>
            <w:vAlign w:val="center"/>
          </w:tcPr>
          <w:p w:rsidR="00C31EBC" w:rsidRDefault="003933E2">
            <w:pPr>
              <w:snapToGrid w:val="0"/>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具体工作内容</w:t>
            </w:r>
          </w:p>
        </w:tc>
        <w:tc>
          <w:tcPr>
            <w:tcW w:w="2686" w:type="dxa"/>
            <w:vAlign w:val="center"/>
          </w:tcPr>
          <w:p w:rsidR="00C31EBC" w:rsidRDefault="003933E2">
            <w:pPr>
              <w:snapToGrid w:val="0"/>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责任单位</w:t>
            </w:r>
          </w:p>
        </w:tc>
        <w:tc>
          <w:tcPr>
            <w:tcW w:w="1610" w:type="dxa"/>
            <w:vAlign w:val="center"/>
          </w:tcPr>
          <w:p w:rsidR="00C31EBC" w:rsidRDefault="003933E2">
            <w:pPr>
              <w:snapToGrid w:val="0"/>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完成时限</w:t>
            </w:r>
          </w:p>
        </w:tc>
      </w:tr>
      <w:tr w:rsidR="00C31EBC" w:rsidTr="00A0195B">
        <w:trPr>
          <w:jc w:val="center"/>
        </w:trPr>
        <w:tc>
          <w:tcPr>
            <w:tcW w:w="14457" w:type="dxa"/>
            <w:gridSpan w:val="5"/>
            <w:vAlign w:val="bottom"/>
          </w:tcPr>
          <w:p w:rsidR="00C31EBC" w:rsidRPr="00F71785" w:rsidRDefault="003933E2">
            <w:pPr>
              <w:snapToGrid w:val="0"/>
              <w:spacing w:line="560" w:lineRule="exact"/>
              <w:rPr>
                <w:rFonts w:ascii="仿宋_GB2312" w:eastAsia="仿宋_GB2312" w:hAnsi="仿宋"/>
                <w:color w:val="000000" w:themeColor="text1"/>
                <w:sz w:val="32"/>
                <w:szCs w:val="32"/>
              </w:rPr>
            </w:pPr>
            <w:r w:rsidRPr="00F71785">
              <w:rPr>
                <w:rFonts w:ascii="黑体" w:eastAsia="黑体" w:hAnsi="黑体" w:hint="eastAsia"/>
                <w:color w:val="000000" w:themeColor="text1"/>
                <w:sz w:val="32"/>
                <w:szCs w:val="32"/>
              </w:rPr>
              <w:t>一、全方位推进政府信息公开透明</w:t>
            </w:r>
          </w:p>
        </w:tc>
      </w:tr>
      <w:tr w:rsidR="00F8512A" w:rsidTr="00A0195B">
        <w:trPr>
          <w:jc w:val="center"/>
        </w:trPr>
        <w:tc>
          <w:tcPr>
            <w:tcW w:w="912" w:type="dxa"/>
            <w:vAlign w:val="center"/>
          </w:tcPr>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w:t>
            </w:r>
          </w:p>
        </w:tc>
        <w:tc>
          <w:tcPr>
            <w:tcW w:w="1732" w:type="dxa"/>
            <w:vMerge w:val="restart"/>
            <w:vAlign w:val="center"/>
          </w:tcPr>
          <w:p w:rsidR="00F8512A"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加强京津冀协同发展</w:t>
            </w:r>
          </w:p>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信息公开</w:t>
            </w:r>
          </w:p>
        </w:tc>
        <w:tc>
          <w:tcPr>
            <w:tcW w:w="7517" w:type="dxa"/>
            <w:vAlign w:val="center"/>
          </w:tcPr>
          <w:p w:rsidR="00C31EBC" w:rsidRPr="00F71785" w:rsidRDefault="003933E2"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做好丰台区总体与分区规划的信息公开。</w:t>
            </w:r>
          </w:p>
        </w:tc>
        <w:tc>
          <w:tcPr>
            <w:tcW w:w="2686" w:type="dxa"/>
            <w:vAlign w:val="center"/>
          </w:tcPr>
          <w:p w:rsidR="00C31EBC" w:rsidRPr="00F71785" w:rsidRDefault="004730D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规划自然资源委丰台分局</w:t>
            </w:r>
          </w:p>
        </w:tc>
        <w:tc>
          <w:tcPr>
            <w:tcW w:w="1610" w:type="dxa"/>
            <w:vAlign w:val="center"/>
          </w:tcPr>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2</w:t>
            </w:r>
          </w:p>
        </w:tc>
        <w:tc>
          <w:tcPr>
            <w:tcW w:w="1732" w:type="dxa"/>
            <w:vMerge/>
            <w:vAlign w:val="center"/>
          </w:tcPr>
          <w:p w:rsidR="00C31EBC" w:rsidRPr="00F71785" w:rsidRDefault="00C31EBC"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C31EBC" w:rsidRPr="00F71785" w:rsidRDefault="003933E2"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高质量编制并对外发布丰台区“十四五”规划。</w:t>
            </w:r>
          </w:p>
        </w:tc>
        <w:tc>
          <w:tcPr>
            <w:tcW w:w="2686" w:type="dxa"/>
            <w:vAlign w:val="center"/>
          </w:tcPr>
          <w:p w:rsidR="00C31EBC" w:rsidRPr="00F71785" w:rsidRDefault="003933E2"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区发展改革委</w:t>
            </w:r>
          </w:p>
        </w:tc>
        <w:tc>
          <w:tcPr>
            <w:tcW w:w="1610" w:type="dxa"/>
            <w:vAlign w:val="center"/>
          </w:tcPr>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C31EBC" w:rsidRPr="00F71785" w:rsidRDefault="003933E2"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3</w:t>
            </w:r>
          </w:p>
        </w:tc>
        <w:tc>
          <w:tcPr>
            <w:tcW w:w="1732" w:type="dxa"/>
            <w:vMerge/>
            <w:vAlign w:val="center"/>
          </w:tcPr>
          <w:p w:rsidR="00C31EBC" w:rsidRPr="00F71785" w:rsidRDefault="00C31EBC"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C31EBC" w:rsidRPr="00F71785" w:rsidRDefault="003933E2"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抓好协同发展重点任务落实信息公开，经市政府批准后，参照《北京市城乡规划条例》，依法依规做好丰台区南中轴地区、丰台火车站和五里</w:t>
            </w:r>
            <w:proofErr w:type="gramStart"/>
            <w:r w:rsidRPr="00F71785">
              <w:rPr>
                <w:rFonts w:ascii="仿宋_GB2312" w:eastAsia="仿宋_GB2312" w:hAnsi="仿宋" w:hint="eastAsia"/>
                <w:color w:val="000000" w:themeColor="text1"/>
                <w:sz w:val="28"/>
                <w:szCs w:val="28"/>
              </w:rPr>
              <w:t>店重点</w:t>
            </w:r>
            <w:proofErr w:type="gramEnd"/>
            <w:r w:rsidRPr="00F71785">
              <w:rPr>
                <w:rFonts w:ascii="仿宋_GB2312" w:eastAsia="仿宋_GB2312" w:hAnsi="仿宋" w:hint="eastAsia"/>
                <w:color w:val="000000" w:themeColor="text1"/>
                <w:sz w:val="28"/>
                <w:szCs w:val="28"/>
              </w:rPr>
              <w:t>区域规划的信息公开。</w:t>
            </w:r>
          </w:p>
        </w:tc>
        <w:tc>
          <w:tcPr>
            <w:tcW w:w="2686" w:type="dxa"/>
            <w:vAlign w:val="center"/>
          </w:tcPr>
          <w:p w:rsidR="00C31EBC" w:rsidRPr="00F71785" w:rsidRDefault="004730D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规划自然资源委丰台分局</w:t>
            </w:r>
          </w:p>
        </w:tc>
        <w:tc>
          <w:tcPr>
            <w:tcW w:w="1610" w:type="dxa"/>
            <w:vAlign w:val="center"/>
          </w:tcPr>
          <w:p w:rsidR="00C31EBC" w:rsidRPr="00F71785" w:rsidRDefault="003933E2" w:rsidP="00F71785">
            <w:pPr>
              <w:snapToGrid w:val="0"/>
              <w:spacing w:line="520" w:lineRule="exact"/>
              <w:ind w:firstLineChars="50" w:firstLine="140"/>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4</w:t>
            </w:r>
          </w:p>
        </w:tc>
        <w:tc>
          <w:tcPr>
            <w:tcW w:w="1732" w:type="dxa"/>
            <w:vMerge/>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F8512A" w:rsidRPr="00F71785" w:rsidRDefault="00F8512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加快长辛店老镇有机更新的信息公开。</w:t>
            </w:r>
          </w:p>
        </w:tc>
        <w:tc>
          <w:tcPr>
            <w:tcW w:w="2686" w:type="dxa"/>
            <w:vAlign w:val="center"/>
          </w:tcPr>
          <w:p w:rsidR="00F8512A" w:rsidRPr="00F71785" w:rsidRDefault="004730D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规划自然资源委丰台分局</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5</w:t>
            </w:r>
          </w:p>
        </w:tc>
        <w:tc>
          <w:tcPr>
            <w:tcW w:w="1732" w:type="dxa"/>
            <w:vMerge/>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F8512A" w:rsidRPr="00F71785" w:rsidRDefault="00F8512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推进丰台区建设信息公开，重点做好保障丰台火车站改建及周边道路建设工程信息公开。</w:t>
            </w:r>
          </w:p>
        </w:tc>
        <w:tc>
          <w:tcPr>
            <w:tcW w:w="2686" w:type="dxa"/>
            <w:vAlign w:val="center"/>
          </w:tcPr>
          <w:p w:rsidR="00F8512A" w:rsidRPr="00F71785" w:rsidRDefault="004730D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区住房城乡建设委、区城管</w:t>
            </w:r>
            <w:r w:rsidR="00F8512A" w:rsidRPr="00F71785">
              <w:rPr>
                <w:rFonts w:ascii="仿宋_GB2312" w:eastAsia="仿宋_GB2312" w:hAnsi="仿宋" w:hint="eastAsia"/>
                <w:color w:val="000000" w:themeColor="text1"/>
                <w:sz w:val="28"/>
                <w:szCs w:val="28"/>
              </w:rPr>
              <w:t>委</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6</w:t>
            </w:r>
          </w:p>
        </w:tc>
        <w:tc>
          <w:tcPr>
            <w:tcW w:w="1732" w:type="dxa"/>
            <w:vMerge/>
            <w:vAlign w:val="center"/>
          </w:tcPr>
          <w:p w:rsidR="00F8512A" w:rsidRPr="00F71785" w:rsidRDefault="00F8512A" w:rsidP="00F71785">
            <w:pPr>
              <w:tabs>
                <w:tab w:val="left" w:pos="0"/>
                <w:tab w:val="left" w:pos="284"/>
              </w:tabs>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t>推进北京十中晓月苑校区等重点教育工程建设信息公开。</w:t>
            </w:r>
          </w:p>
        </w:tc>
        <w:tc>
          <w:tcPr>
            <w:tcW w:w="2686" w:type="dxa"/>
            <w:vAlign w:val="center"/>
          </w:tcPr>
          <w:p w:rsidR="00F8512A" w:rsidRPr="00F71785" w:rsidRDefault="00F8512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区教委</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F8512A" w:rsidRDefault="00F8512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p>
        </w:tc>
        <w:tc>
          <w:tcPr>
            <w:tcW w:w="1732" w:type="dxa"/>
            <w:vMerge/>
            <w:vAlign w:val="center"/>
          </w:tcPr>
          <w:p w:rsidR="00F8512A" w:rsidRDefault="00F8512A">
            <w:pPr>
              <w:snapToGrid w:val="0"/>
              <w:spacing w:line="560" w:lineRule="exact"/>
              <w:jc w:val="center"/>
              <w:rPr>
                <w:rFonts w:ascii="仿宋_GB2312" w:eastAsia="仿宋_GB2312" w:hAnsi="仿宋"/>
                <w:color w:val="000000" w:themeColor="text1"/>
                <w:sz w:val="28"/>
                <w:szCs w:val="28"/>
              </w:rPr>
            </w:pP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t>做好丰台医院提质改建工程、区精防院选址、北京口腔医院</w:t>
            </w:r>
            <w:r w:rsidRPr="00F71785">
              <w:rPr>
                <w:rFonts w:ascii="仿宋_GB2312" w:eastAsia="仿宋_GB2312" w:hAnsi="仿宋" w:cs="Times New Roman" w:hint="eastAsia"/>
                <w:color w:val="000000" w:themeColor="text1"/>
                <w:sz w:val="28"/>
                <w:szCs w:val="28"/>
              </w:rPr>
              <w:lastRenderedPageBreak/>
              <w:t>新址建设信息公开。</w:t>
            </w:r>
          </w:p>
        </w:tc>
        <w:tc>
          <w:tcPr>
            <w:tcW w:w="2686" w:type="dxa"/>
            <w:vAlign w:val="center"/>
          </w:tcPr>
          <w:p w:rsidR="00F8512A" w:rsidRPr="00F71785" w:rsidRDefault="00F8512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lastRenderedPageBreak/>
              <w:t>区卫生健康委</w:t>
            </w:r>
            <w:r w:rsidR="00A0195B">
              <w:rPr>
                <w:rFonts w:ascii="仿宋_GB2312" w:eastAsia="仿宋_GB2312" w:hAnsi="仿宋" w:hint="eastAsia"/>
                <w:color w:val="000000" w:themeColor="text1"/>
                <w:sz w:val="28"/>
                <w:szCs w:val="28"/>
              </w:rPr>
              <w:t>员会</w:t>
            </w:r>
            <w:r w:rsidRPr="00F71785">
              <w:rPr>
                <w:rFonts w:ascii="仿宋_GB2312" w:eastAsia="仿宋_GB2312" w:hAnsi="仿宋" w:hint="eastAsia"/>
                <w:color w:val="000000" w:themeColor="text1"/>
                <w:sz w:val="28"/>
                <w:szCs w:val="28"/>
              </w:rPr>
              <w:t>、</w:t>
            </w:r>
            <w:r w:rsidRPr="00F71785">
              <w:rPr>
                <w:rFonts w:ascii="仿宋_GB2312" w:eastAsia="仿宋_GB2312" w:hAnsi="仿宋" w:hint="eastAsia"/>
                <w:color w:val="000000" w:themeColor="text1"/>
                <w:sz w:val="28"/>
                <w:szCs w:val="28"/>
              </w:rPr>
              <w:lastRenderedPageBreak/>
              <w:t>区住房城乡建设委</w:t>
            </w:r>
          </w:p>
        </w:tc>
        <w:tc>
          <w:tcPr>
            <w:tcW w:w="1610" w:type="dxa"/>
            <w:vAlign w:val="center"/>
          </w:tcPr>
          <w:p w:rsidR="00F8512A" w:rsidRPr="00F71785" w:rsidRDefault="00F8512A" w:rsidP="00F71785">
            <w:pPr>
              <w:snapToGrid w:val="0"/>
              <w:spacing w:line="520" w:lineRule="exact"/>
              <w:jc w:val="center"/>
              <w:rPr>
                <w:rFonts w:ascii="仿宋_GB2312" w:eastAsia="仿宋_GB2312" w:hAnsi="宋体" w:cs="宋体"/>
                <w:color w:val="000000" w:themeColor="text1"/>
                <w:sz w:val="28"/>
                <w:szCs w:val="28"/>
              </w:rPr>
            </w:pPr>
            <w:r w:rsidRPr="00F71785">
              <w:rPr>
                <w:rFonts w:ascii="仿宋_GB2312" w:eastAsia="仿宋_GB2312" w:hAnsi="仿宋" w:hint="eastAsia"/>
                <w:color w:val="000000" w:themeColor="text1"/>
                <w:sz w:val="28"/>
                <w:szCs w:val="28"/>
              </w:rPr>
              <w:lastRenderedPageBreak/>
              <w:t>12月底</w:t>
            </w:r>
          </w:p>
        </w:tc>
      </w:tr>
      <w:tr w:rsidR="00F8512A" w:rsidTr="00A0195B">
        <w:trPr>
          <w:jc w:val="center"/>
        </w:trPr>
        <w:tc>
          <w:tcPr>
            <w:tcW w:w="912" w:type="dxa"/>
            <w:vAlign w:val="center"/>
          </w:tcPr>
          <w:p w:rsidR="00F8512A" w:rsidRDefault="00F8512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8</w:t>
            </w:r>
          </w:p>
        </w:tc>
        <w:tc>
          <w:tcPr>
            <w:tcW w:w="1732" w:type="dxa"/>
            <w:vMerge/>
            <w:vAlign w:val="center"/>
          </w:tcPr>
          <w:p w:rsidR="00F8512A" w:rsidRDefault="00F8512A">
            <w:pPr>
              <w:snapToGrid w:val="0"/>
              <w:spacing w:line="560" w:lineRule="exact"/>
              <w:jc w:val="center"/>
              <w:rPr>
                <w:rFonts w:ascii="仿宋_GB2312" w:eastAsia="仿宋_GB2312" w:hAnsi="仿宋"/>
                <w:b/>
                <w:color w:val="000000" w:themeColor="text1"/>
                <w:sz w:val="28"/>
                <w:szCs w:val="28"/>
              </w:rPr>
            </w:pPr>
          </w:p>
        </w:tc>
        <w:tc>
          <w:tcPr>
            <w:tcW w:w="7517" w:type="dxa"/>
            <w:vAlign w:val="center"/>
          </w:tcPr>
          <w:p w:rsidR="00F8512A" w:rsidRPr="00F71785" w:rsidRDefault="00F8512A" w:rsidP="00F71785">
            <w:pPr>
              <w:snapToGrid w:val="0"/>
              <w:spacing w:line="520" w:lineRule="exact"/>
              <w:jc w:val="lef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加快南苑森林湿地公园建设，完成先行启动区1308亩建设任务，做好实施过程中的信息公开。</w:t>
            </w:r>
          </w:p>
        </w:tc>
        <w:tc>
          <w:tcPr>
            <w:tcW w:w="2686" w:type="dxa"/>
            <w:vAlign w:val="center"/>
          </w:tcPr>
          <w:p w:rsidR="00F8512A" w:rsidRPr="00F71785" w:rsidRDefault="00F8512A" w:rsidP="00F71785">
            <w:pPr>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区园林</w:t>
            </w:r>
            <w:proofErr w:type="gramStart"/>
            <w:r w:rsidRPr="00F71785">
              <w:rPr>
                <w:rFonts w:ascii="仿宋_GB2312" w:eastAsia="仿宋_GB2312" w:hAnsi="仿宋" w:hint="eastAsia"/>
                <w:color w:val="000000" w:themeColor="text1"/>
                <w:sz w:val="28"/>
                <w:szCs w:val="28"/>
              </w:rPr>
              <w:t>绿化局</w:t>
            </w:r>
            <w:proofErr w:type="gramEnd"/>
          </w:p>
        </w:tc>
        <w:tc>
          <w:tcPr>
            <w:tcW w:w="1610" w:type="dxa"/>
            <w:vAlign w:val="center"/>
          </w:tcPr>
          <w:p w:rsidR="00F8512A" w:rsidRPr="00F71785" w:rsidRDefault="00F8512A" w:rsidP="00F71785">
            <w:pPr>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12月底</w:t>
            </w:r>
          </w:p>
        </w:tc>
      </w:tr>
      <w:tr w:rsidR="00F8512A" w:rsidTr="00A0195B">
        <w:trPr>
          <w:jc w:val="center"/>
        </w:trPr>
        <w:tc>
          <w:tcPr>
            <w:tcW w:w="912" w:type="dxa"/>
            <w:vAlign w:val="center"/>
          </w:tcPr>
          <w:p w:rsidR="00F8512A" w:rsidRDefault="00F8512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p>
        </w:tc>
        <w:tc>
          <w:tcPr>
            <w:tcW w:w="1732" w:type="dxa"/>
            <w:vMerge/>
            <w:vAlign w:val="center"/>
          </w:tcPr>
          <w:p w:rsidR="00F8512A" w:rsidRDefault="00F8512A">
            <w:pPr>
              <w:snapToGrid w:val="0"/>
              <w:spacing w:line="560" w:lineRule="exact"/>
              <w:jc w:val="center"/>
              <w:rPr>
                <w:rFonts w:ascii="仿宋_GB2312" w:eastAsia="仿宋_GB2312" w:hAnsi="仿宋"/>
                <w:b/>
                <w:color w:val="000000" w:themeColor="text1"/>
                <w:sz w:val="28"/>
                <w:szCs w:val="28"/>
              </w:rPr>
            </w:pP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发布国家冰雪运动训练科研基地和周边基础设施配套建设情况。</w:t>
            </w:r>
          </w:p>
        </w:tc>
        <w:tc>
          <w:tcPr>
            <w:tcW w:w="2686"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区体育局、</w:t>
            </w:r>
            <w:r w:rsidR="004730DA" w:rsidRPr="00F71785">
              <w:rPr>
                <w:rFonts w:ascii="仿宋_GB2312" w:eastAsia="仿宋_GB2312" w:hAnsi="仿宋" w:hint="eastAsia"/>
                <w:bCs/>
                <w:color w:val="000000" w:themeColor="text1"/>
                <w:sz w:val="28"/>
                <w:szCs w:val="28"/>
              </w:rPr>
              <w:t>区城管</w:t>
            </w:r>
            <w:r w:rsidRPr="00F71785">
              <w:rPr>
                <w:rFonts w:ascii="仿宋_GB2312" w:eastAsia="仿宋_GB2312" w:hAnsi="仿宋" w:hint="eastAsia"/>
                <w:bCs/>
                <w:color w:val="000000" w:themeColor="text1"/>
                <w:sz w:val="28"/>
                <w:szCs w:val="28"/>
              </w:rPr>
              <w:t>委、长辛店街道</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p>
        </w:tc>
        <w:tc>
          <w:tcPr>
            <w:tcW w:w="1732" w:type="dxa"/>
            <w:vMerge w:val="restart"/>
            <w:vAlign w:val="center"/>
          </w:tcPr>
          <w:p w:rsidR="00F8512A" w:rsidRDefault="00F8512A">
            <w:pPr>
              <w:snapToGrid w:val="0"/>
              <w:spacing w:line="56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持续做好</w:t>
            </w:r>
          </w:p>
          <w:p w:rsidR="00F8512A" w:rsidRDefault="00F8512A">
            <w:pPr>
              <w:snapToGrid w:val="0"/>
              <w:spacing w:line="56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高质量发展信息公开</w:t>
            </w: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加快地铁丽金线规划设计，全面公开丽泽城市航站楼、地铁14号线丽泽段建设进展与南区D片区一体化综合开发、北区核心区拆迁收尾情况。</w:t>
            </w:r>
          </w:p>
        </w:tc>
        <w:tc>
          <w:tcPr>
            <w:tcW w:w="2686" w:type="dxa"/>
            <w:vAlign w:val="center"/>
          </w:tcPr>
          <w:p w:rsidR="00F8512A" w:rsidRPr="00F71785" w:rsidRDefault="00B327DD"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规划自然资源委丰台分局</w:t>
            </w:r>
            <w:r w:rsidR="00F8512A" w:rsidRPr="00F71785">
              <w:rPr>
                <w:rFonts w:ascii="仿宋_GB2312" w:eastAsia="仿宋_GB2312" w:hAnsi="仿宋" w:hint="eastAsia"/>
                <w:color w:val="000000" w:themeColor="text1"/>
                <w:sz w:val="28"/>
                <w:szCs w:val="28"/>
              </w:rPr>
              <w:t>、区住房城乡建设委、丽泽金融商务区管委</w:t>
            </w:r>
            <w:r w:rsidR="00DB63C2">
              <w:rPr>
                <w:rFonts w:ascii="仿宋_GB2312" w:eastAsia="仿宋_GB2312" w:hAnsi="仿宋" w:hint="eastAsia"/>
                <w:color w:val="000000" w:themeColor="text1"/>
                <w:sz w:val="28"/>
                <w:szCs w:val="28"/>
              </w:rPr>
              <w:t>会</w:t>
            </w:r>
            <w:r w:rsidR="00F8512A" w:rsidRPr="00F71785">
              <w:rPr>
                <w:rFonts w:ascii="仿宋_GB2312" w:eastAsia="仿宋_GB2312" w:hAnsi="仿宋" w:hint="eastAsia"/>
                <w:color w:val="000000" w:themeColor="text1"/>
                <w:sz w:val="28"/>
                <w:szCs w:val="28"/>
              </w:rPr>
              <w:t>、卢沟桥乡</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11</w:t>
            </w:r>
          </w:p>
        </w:tc>
        <w:tc>
          <w:tcPr>
            <w:tcW w:w="1732" w:type="dxa"/>
            <w:vMerge/>
            <w:vAlign w:val="center"/>
          </w:tcPr>
          <w:p w:rsidR="00F8512A" w:rsidRDefault="00F8512A">
            <w:pPr>
              <w:snapToGrid w:val="0"/>
              <w:spacing w:line="560" w:lineRule="exact"/>
              <w:jc w:val="center"/>
              <w:rPr>
                <w:rFonts w:ascii="仿宋_GB2312" w:eastAsia="仿宋_GB2312" w:hAnsi="仿宋"/>
                <w:b/>
                <w:color w:val="000000" w:themeColor="text1"/>
                <w:sz w:val="28"/>
                <w:szCs w:val="28"/>
              </w:rPr>
            </w:pP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继续做好西三环公园群建设和平安金融中心等项目</w:t>
            </w:r>
            <w:r w:rsidR="004730DA" w:rsidRPr="00F71785">
              <w:rPr>
                <w:rFonts w:ascii="仿宋_GB2312" w:eastAsia="仿宋_GB2312" w:hAnsi="仿宋" w:hint="eastAsia"/>
                <w:color w:val="000000" w:themeColor="text1"/>
                <w:sz w:val="28"/>
                <w:szCs w:val="28"/>
              </w:rPr>
              <w:t>信息</w:t>
            </w:r>
            <w:r w:rsidRPr="00F71785">
              <w:rPr>
                <w:rFonts w:ascii="仿宋_GB2312" w:eastAsia="仿宋_GB2312" w:hAnsi="仿宋" w:hint="eastAsia"/>
                <w:color w:val="000000" w:themeColor="text1"/>
                <w:sz w:val="28"/>
                <w:szCs w:val="28"/>
              </w:rPr>
              <w:t>公开。</w:t>
            </w:r>
          </w:p>
        </w:tc>
        <w:tc>
          <w:tcPr>
            <w:tcW w:w="2686"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区园林绿化局、丽泽金融商务区管委</w:t>
            </w:r>
            <w:r w:rsidR="00DB63C2">
              <w:rPr>
                <w:rFonts w:ascii="仿宋_GB2312" w:eastAsia="仿宋_GB2312" w:hAnsi="仿宋" w:hint="eastAsia"/>
                <w:color w:val="000000" w:themeColor="text1"/>
                <w:sz w:val="28"/>
                <w:szCs w:val="28"/>
              </w:rPr>
              <w:t>会</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4730DA">
            <w:pPr>
              <w:snapToGrid w:val="0"/>
              <w:spacing w:line="56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12</w:t>
            </w:r>
          </w:p>
        </w:tc>
        <w:tc>
          <w:tcPr>
            <w:tcW w:w="1732" w:type="dxa"/>
            <w:vMerge/>
            <w:vAlign w:val="center"/>
          </w:tcPr>
          <w:p w:rsidR="00F8512A" w:rsidRDefault="00F8512A">
            <w:pPr>
              <w:snapToGrid w:val="0"/>
              <w:spacing w:line="560" w:lineRule="exact"/>
              <w:jc w:val="center"/>
              <w:rPr>
                <w:rFonts w:ascii="仿宋_GB2312" w:eastAsia="仿宋_GB2312" w:hAnsi="仿宋"/>
                <w:b/>
                <w:color w:val="000000" w:themeColor="text1"/>
                <w:sz w:val="28"/>
                <w:szCs w:val="28"/>
              </w:rPr>
            </w:pPr>
          </w:p>
        </w:tc>
        <w:tc>
          <w:tcPr>
            <w:tcW w:w="7517"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加大招商引资力度，建立专业化招商与企业服务平台，调整优化空间结构，全面梳理并公布引进的高精尖项目和盘活楼宇信息，增强招商工作的针对性和实效性。</w:t>
            </w:r>
          </w:p>
        </w:tc>
        <w:tc>
          <w:tcPr>
            <w:tcW w:w="2686" w:type="dxa"/>
            <w:vAlign w:val="center"/>
          </w:tcPr>
          <w:p w:rsidR="00F8512A" w:rsidRPr="00F71785"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区商务局、区投资促进服务中心、区金融办、</w:t>
            </w:r>
            <w:proofErr w:type="gramStart"/>
            <w:r w:rsidR="00E12D48" w:rsidRPr="00F71785">
              <w:rPr>
                <w:rFonts w:ascii="仿宋_GB2312" w:eastAsia="仿宋_GB2312" w:hAnsi="仿宋" w:hint="eastAsia"/>
                <w:color w:val="000000" w:themeColor="text1"/>
                <w:sz w:val="28"/>
                <w:szCs w:val="28"/>
              </w:rPr>
              <w:t>丰台</w:t>
            </w:r>
            <w:r w:rsidRPr="00F71785">
              <w:rPr>
                <w:rFonts w:ascii="仿宋_GB2312" w:eastAsia="仿宋_GB2312" w:hAnsi="仿宋" w:hint="eastAsia"/>
                <w:color w:val="000000" w:themeColor="text1"/>
                <w:sz w:val="28"/>
                <w:szCs w:val="28"/>
              </w:rPr>
              <w:t>园</w:t>
            </w:r>
            <w:proofErr w:type="gramEnd"/>
            <w:r w:rsidR="004730DA" w:rsidRPr="00F71785">
              <w:rPr>
                <w:rFonts w:ascii="仿宋_GB2312" w:eastAsia="仿宋_GB2312" w:hAnsi="仿宋" w:hint="eastAsia"/>
                <w:color w:val="000000" w:themeColor="text1"/>
                <w:sz w:val="28"/>
                <w:szCs w:val="28"/>
              </w:rPr>
              <w:t>管委</w:t>
            </w:r>
            <w:r w:rsidR="00E12D48" w:rsidRPr="00F71785">
              <w:rPr>
                <w:rFonts w:ascii="仿宋_GB2312" w:eastAsia="仿宋_GB2312" w:hAnsi="仿宋" w:hint="eastAsia"/>
                <w:color w:val="000000" w:themeColor="text1"/>
                <w:sz w:val="28"/>
                <w:szCs w:val="28"/>
              </w:rPr>
              <w:t>会</w:t>
            </w:r>
            <w:r w:rsidRPr="00F71785">
              <w:rPr>
                <w:rFonts w:ascii="仿宋_GB2312" w:eastAsia="仿宋_GB2312" w:hAnsi="仿宋" w:hint="eastAsia"/>
                <w:color w:val="000000" w:themeColor="text1"/>
                <w:sz w:val="28"/>
                <w:szCs w:val="28"/>
              </w:rPr>
              <w:t>、</w:t>
            </w:r>
            <w:r w:rsidRPr="00F71785">
              <w:rPr>
                <w:rFonts w:ascii="仿宋_GB2312" w:eastAsia="仿宋_GB2312" w:hAnsi="仿宋" w:hint="eastAsia"/>
                <w:color w:val="000000" w:themeColor="text1"/>
                <w:sz w:val="28"/>
                <w:szCs w:val="28"/>
              </w:rPr>
              <w:lastRenderedPageBreak/>
              <w:t>丽泽金融商务区管委</w:t>
            </w:r>
            <w:r w:rsidR="00DB63C2">
              <w:rPr>
                <w:rFonts w:ascii="仿宋_GB2312" w:eastAsia="仿宋_GB2312" w:hAnsi="仿宋" w:hint="eastAsia"/>
                <w:color w:val="000000" w:themeColor="text1"/>
                <w:sz w:val="28"/>
                <w:szCs w:val="28"/>
              </w:rPr>
              <w:t>会</w:t>
            </w:r>
          </w:p>
        </w:tc>
        <w:tc>
          <w:tcPr>
            <w:tcW w:w="1610" w:type="dxa"/>
            <w:vAlign w:val="center"/>
          </w:tcPr>
          <w:p w:rsidR="00F8512A" w:rsidRPr="00F71785" w:rsidRDefault="00F8512A" w:rsidP="00F71785">
            <w:pPr>
              <w:snapToGrid w:val="0"/>
              <w:spacing w:line="520" w:lineRule="exact"/>
              <w:jc w:val="center"/>
              <w:rPr>
                <w:rFonts w:ascii="仿宋_GB2312" w:eastAsia="仿宋_GB2312" w:hAnsi="仿宋" w:cs="Times New Roman"/>
                <w:color w:val="000000" w:themeColor="text1"/>
                <w:sz w:val="28"/>
                <w:szCs w:val="28"/>
              </w:rPr>
            </w:pPr>
            <w:r w:rsidRPr="00F71785">
              <w:rPr>
                <w:rFonts w:ascii="仿宋_GB2312" w:eastAsia="仿宋_GB2312" w:hAnsi="仿宋" w:cs="Times New Roman" w:hint="eastAsia"/>
                <w:color w:val="000000" w:themeColor="text1"/>
                <w:sz w:val="28"/>
                <w:szCs w:val="28"/>
              </w:rPr>
              <w:lastRenderedPageBreak/>
              <w:t>12月底</w:t>
            </w:r>
          </w:p>
        </w:tc>
      </w:tr>
      <w:tr w:rsidR="00F8512A" w:rsidTr="00A0195B">
        <w:trPr>
          <w:jc w:val="center"/>
        </w:trPr>
        <w:tc>
          <w:tcPr>
            <w:tcW w:w="912" w:type="dxa"/>
            <w:vAlign w:val="center"/>
          </w:tcPr>
          <w:p w:rsidR="00F8512A" w:rsidRDefault="00E12D48"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13</w:t>
            </w:r>
          </w:p>
        </w:tc>
        <w:tc>
          <w:tcPr>
            <w:tcW w:w="1732" w:type="dxa"/>
            <w:vMerge w:val="restart"/>
            <w:vAlign w:val="center"/>
          </w:tcPr>
          <w:p w:rsidR="00E12D48"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深化</w:t>
            </w:r>
          </w:p>
          <w:p w:rsidR="00E12D48"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“放管服”改革信息</w:t>
            </w:r>
          </w:p>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公开</w:t>
            </w: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利用网站和政务新媒体建立优化营商环境专栏，主动公开优化营商环境政策措施，着重宣传、解读企业开办、施工许可、财产登记、获得电力、跨境贸易、纳税、获得信贷、执行合同等方面的新政策、新举措、新流程。</w:t>
            </w:r>
          </w:p>
        </w:tc>
        <w:tc>
          <w:tcPr>
            <w:tcW w:w="2686" w:type="dxa"/>
            <w:vAlign w:val="center"/>
          </w:tcPr>
          <w:p w:rsidR="00F8512A" w:rsidRDefault="00F8512A" w:rsidP="00F71785">
            <w:pPr>
              <w:tabs>
                <w:tab w:val="left" w:pos="0"/>
                <w:tab w:val="left" w:pos="284"/>
              </w:tabs>
              <w:adjustRightInd w:val="0"/>
              <w:snapToGrid w:val="0"/>
              <w:spacing w:line="520" w:lineRule="exact"/>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区发展改革委、区住房城乡建设</w:t>
            </w:r>
            <w:bookmarkStart w:id="0" w:name="_GoBack"/>
            <w:bookmarkEnd w:id="0"/>
            <w:r>
              <w:rPr>
                <w:rFonts w:ascii="仿宋_GB2312" w:eastAsia="仿宋_GB2312" w:hAnsi="仿宋" w:hint="eastAsia"/>
                <w:color w:val="000000" w:themeColor="text1"/>
                <w:sz w:val="28"/>
                <w:szCs w:val="28"/>
              </w:rPr>
              <w:t>委、区商务局、区市场监管局、区税务局、</w:t>
            </w:r>
            <w:r w:rsidR="00E12D48">
              <w:rPr>
                <w:rFonts w:ascii="仿宋_GB2312" w:eastAsia="仿宋_GB2312" w:hAnsi="仿宋" w:hint="eastAsia"/>
                <w:color w:val="000000" w:themeColor="text1"/>
                <w:sz w:val="28"/>
                <w:szCs w:val="28"/>
              </w:rPr>
              <w:t>规划自然资源委丰台分局</w:t>
            </w:r>
            <w:r>
              <w:rPr>
                <w:rFonts w:ascii="仿宋_GB2312" w:eastAsia="仿宋_GB2312" w:hAnsi="仿宋" w:hint="eastAsia"/>
                <w:color w:val="000000" w:themeColor="text1"/>
                <w:sz w:val="28"/>
                <w:szCs w:val="28"/>
              </w:rPr>
              <w:t>、区金融办</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E12D48"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14</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加快推行“一网通办”、“全程网办”，及时公布“告知承诺事项清单”、“办成一件事”主题服务操作流程等办事服务信息。</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区政务服务管理局、各审批部门</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E12D48"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15</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深入公开“证照分离”、“减税降费”改革服务举措。</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区市场监管局、区税务局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sidR="00E12D48">
              <w:rPr>
                <w:rFonts w:ascii="仿宋_GB2312" w:eastAsia="仿宋_GB2312" w:hAnsi="仿宋" w:hint="eastAsia"/>
                <w:color w:val="000000" w:themeColor="text1"/>
                <w:sz w:val="28"/>
                <w:szCs w:val="28"/>
              </w:rPr>
              <w:t>6</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发挥走访企业、“服务包”作用，集中向社会公开精准服务企业信息。</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区投资促进服务中心、区发展改革委、区财政局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w:t>
            </w:r>
            <w:r w:rsidR="006F1556">
              <w:rPr>
                <w:rFonts w:ascii="仿宋_GB2312" w:eastAsia="仿宋_GB2312" w:hAnsi="仿宋" w:hint="eastAsia"/>
                <w:color w:val="000000" w:themeColor="text1"/>
                <w:sz w:val="28"/>
                <w:szCs w:val="28"/>
              </w:rPr>
              <w:t>7</w:t>
            </w:r>
          </w:p>
        </w:tc>
        <w:tc>
          <w:tcPr>
            <w:tcW w:w="1732" w:type="dxa"/>
            <w:vMerge w:val="restart"/>
            <w:vAlign w:val="center"/>
          </w:tcPr>
          <w:p w:rsidR="006F1556"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推进城市</w:t>
            </w:r>
          </w:p>
          <w:p w:rsidR="006F1556"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精细化管理</w:t>
            </w:r>
          </w:p>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信息公开</w:t>
            </w: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做好夜间消费“网红打卡地”信息公开。</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区商务局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sidR="006F1556">
              <w:rPr>
                <w:rFonts w:ascii="仿宋_GB2312" w:eastAsia="仿宋_GB2312" w:hAnsi="仿宋" w:hint="eastAsia"/>
                <w:color w:val="000000" w:themeColor="text1"/>
                <w:sz w:val="28"/>
                <w:szCs w:val="28"/>
              </w:rPr>
              <w:t>8</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加大生活垃圾分类示范区创建、静态交通管理、精品示范大街改造、背街小巷整治等信息公开力度，及时公布道路大修、交通疏堵工程进展情况。</w:t>
            </w:r>
          </w:p>
        </w:tc>
        <w:tc>
          <w:tcPr>
            <w:tcW w:w="2686" w:type="dxa"/>
            <w:vAlign w:val="center"/>
          </w:tcPr>
          <w:p w:rsidR="00F8512A" w:rsidRDefault="006F1556"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区城管</w:t>
            </w:r>
            <w:r w:rsidR="00F8512A">
              <w:rPr>
                <w:rFonts w:ascii="仿宋_GB2312" w:eastAsia="仿宋_GB2312" w:hAnsi="仿宋" w:hint="eastAsia"/>
                <w:color w:val="000000" w:themeColor="text1"/>
                <w:sz w:val="28"/>
                <w:szCs w:val="28"/>
              </w:rPr>
              <w:t>委</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sidR="006F1556">
              <w:rPr>
                <w:rFonts w:ascii="仿宋_GB2312" w:eastAsia="仿宋_GB2312" w:hAnsi="仿宋" w:hint="eastAsia"/>
                <w:color w:val="000000" w:themeColor="text1"/>
                <w:sz w:val="28"/>
                <w:szCs w:val="28"/>
              </w:rPr>
              <w:t>9</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继续深化“接诉即办”工作机制，搭建区级大数据指挥平台，着力解决群众反映强烈的问题，加强互动回应。</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区城指中心</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6F1556"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20</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持续开展农村人居环境整治，建立并公开村庄基础设施运维长效管理机制。</w:t>
            </w:r>
          </w:p>
        </w:tc>
        <w:tc>
          <w:tcPr>
            <w:tcW w:w="2686" w:type="dxa"/>
            <w:vAlign w:val="center"/>
          </w:tcPr>
          <w:p w:rsidR="00F8512A" w:rsidRDefault="006F1556"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区农业农村局、区城管</w:t>
            </w:r>
            <w:r w:rsidR="00F8512A">
              <w:rPr>
                <w:rFonts w:ascii="仿宋_GB2312" w:eastAsia="仿宋_GB2312" w:hAnsi="仿宋" w:hint="eastAsia"/>
                <w:color w:val="000000" w:themeColor="text1"/>
                <w:sz w:val="28"/>
                <w:szCs w:val="28"/>
              </w:rPr>
              <w:t>委</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1</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继续做好结对帮扶，保持攻坚劲头，全面公开帮扶落实情况。</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区发展改革委</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2</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加强经济薄弱村精准帮扶，及时公布帮扶计划、项目进展。</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区农业农村局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3</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做好新一轮百万亩造林进展信息公开。</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区园林</w:t>
            </w:r>
            <w:proofErr w:type="gramStart"/>
            <w:r>
              <w:rPr>
                <w:rFonts w:ascii="仿宋_GB2312" w:eastAsia="仿宋_GB2312" w:hAnsi="仿宋" w:hint="eastAsia"/>
                <w:color w:val="000000" w:themeColor="text1"/>
                <w:sz w:val="28"/>
                <w:szCs w:val="28"/>
              </w:rPr>
              <w:t>绿化局</w:t>
            </w:r>
            <w:proofErr w:type="gramEnd"/>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4</w:t>
            </w:r>
          </w:p>
        </w:tc>
        <w:tc>
          <w:tcPr>
            <w:tcW w:w="1732" w:type="dxa"/>
            <w:vMerge w:val="restart"/>
            <w:vAlign w:val="center"/>
          </w:tcPr>
          <w:p w:rsidR="0007410A" w:rsidRDefault="0007410A" w:rsidP="00F71785">
            <w:pPr>
              <w:snapToGrid w:val="0"/>
              <w:spacing w:line="520" w:lineRule="exact"/>
              <w:jc w:val="center"/>
              <w:rPr>
                <w:rFonts w:ascii="仿宋_GB2312" w:eastAsia="仿宋_GB2312" w:hAnsi="仿宋" w:hint="eastAsia"/>
                <w:color w:val="000000" w:themeColor="text1"/>
                <w:sz w:val="28"/>
                <w:szCs w:val="28"/>
              </w:rPr>
            </w:pPr>
            <w:r>
              <w:rPr>
                <w:rFonts w:ascii="仿宋_GB2312" w:eastAsia="仿宋_GB2312" w:hAnsi="仿宋" w:hint="eastAsia"/>
                <w:color w:val="000000" w:themeColor="text1"/>
                <w:sz w:val="28"/>
                <w:szCs w:val="28"/>
              </w:rPr>
              <w:t xml:space="preserve">             </w:t>
            </w:r>
            <w:r w:rsidR="00F8512A">
              <w:rPr>
                <w:rFonts w:ascii="仿宋_GB2312" w:eastAsia="仿宋_GB2312" w:hAnsi="仿宋" w:hint="eastAsia"/>
                <w:color w:val="000000" w:themeColor="text1"/>
                <w:sz w:val="28"/>
                <w:szCs w:val="28"/>
              </w:rPr>
              <w:t>推进民生</w:t>
            </w:r>
          </w:p>
          <w:p w:rsidR="0007410A" w:rsidRDefault="00F8512A" w:rsidP="0007410A">
            <w:pPr>
              <w:snapToGrid w:val="0"/>
              <w:spacing w:line="520" w:lineRule="exact"/>
              <w:jc w:val="center"/>
              <w:rPr>
                <w:rFonts w:ascii="仿宋_GB2312" w:eastAsia="仿宋_GB2312" w:hAnsi="仿宋" w:hint="eastAsia"/>
                <w:color w:val="000000" w:themeColor="text1"/>
                <w:sz w:val="28"/>
                <w:szCs w:val="28"/>
              </w:rPr>
            </w:pPr>
            <w:r>
              <w:rPr>
                <w:rFonts w:ascii="仿宋_GB2312" w:eastAsia="仿宋_GB2312" w:hAnsi="仿宋" w:hint="eastAsia"/>
                <w:color w:val="000000" w:themeColor="text1"/>
                <w:sz w:val="28"/>
                <w:szCs w:val="28"/>
              </w:rPr>
              <w:t>保障信息</w:t>
            </w:r>
          </w:p>
          <w:p w:rsidR="00F8512A" w:rsidRDefault="00F8512A" w:rsidP="0007410A">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公开</w:t>
            </w: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推动教育集群集团化，通过多种形式及时公开新增学前学位情况，多渠道公开干部教师队伍建设信息。</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区教委</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5</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加强就业困难群体帮扶，扩大就业信息公开力度。</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区人力社保局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F1556">
              <w:rPr>
                <w:rFonts w:ascii="仿宋_GB2312" w:eastAsia="仿宋_GB2312" w:hAnsi="仿宋" w:hint="eastAsia"/>
                <w:color w:val="000000" w:themeColor="text1"/>
                <w:sz w:val="28"/>
                <w:szCs w:val="28"/>
              </w:rPr>
              <w:t>6</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做好退役军人管理服务的信息公开。</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区退役军人事务局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2</w:t>
            </w:r>
            <w:r w:rsidR="006F1556">
              <w:rPr>
                <w:rFonts w:ascii="仿宋_GB2312" w:eastAsia="仿宋_GB2312" w:hAnsi="仿宋" w:hint="eastAsia"/>
                <w:color w:val="000000" w:themeColor="text1"/>
                <w:sz w:val="28"/>
                <w:szCs w:val="28"/>
              </w:rPr>
              <w:t>7</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完善养老服务体系建设，公开养老照料中心、社区养老服务驿站及养老床位建设信息。</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区民政局、区卫生健康委</w:t>
            </w:r>
            <w:r w:rsidR="0028159A">
              <w:rPr>
                <w:rFonts w:ascii="仿宋_GB2312" w:eastAsia="仿宋_GB2312" w:hAnsi="仿宋" w:hint="eastAsia"/>
                <w:color w:val="000000" w:themeColor="text1"/>
                <w:sz w:val="28"/>
                <w:szCs w:val="28"/>
              </w:rPr>
              <w:t>员会</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73227">
              <w:rPr>
                <w:rFonts w:ascii="仿宋_GB2312" w:eastAsia="仿宋_GB2312" w:hAnsi="仿宋" w:hint="eastAsia"/>
                <w:color w:val="000000" w:themeColor="text1"/>
                <w:sz w:val="28"/>
                <w:szCs w:val="28"/>
              </w:rPr>
              <w:t>8</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强化公益服务信息公开。开设养老机构信用查询专栏，公开慈善组织认定名单。</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区民政局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F8512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673227">
              <w:rPr>
                <w:rFonts w:ascii="仿宋_GB2312" w:eastAsia="仿宋_GB2312" w:hAnsi="仿宋" w:hint="eastAsia"/>
                <w:color w:val="000000" w:themeColor="text1"/>
                <w:sz w:val="28"/>
                <w:szCs w:val="28"/>
              </w:rPr>
              <w:t>9</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突出做好保障性住房、棚改项目开工建设、竣工以及老旧小区整治等信息公开工作。</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区住房城乡建设委、区房管局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912" w:type="dxa"/>
            <w:vAlign w:val="center"/>
          </w:tcPr>
          <w:p w:rsidR="00F8512A" w:rsidRDefault="00673227"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30</w:t>
            </w:r>
          </w:p>
        </w:tc>
        <w:tc>
          <w:tcPr>
            <w:tcW w:w="1732" w:type="dxa"/>
            <w:vMerge/>
            <w:vAlign w:val="center"/>
          </w:tcPr>
          <w:p w:rsidR="00F8512A" w:rsidRDefault="00F8512A" w:rsidP="00F71785">
            <w:pPr>
              <w:snapToGrid w:val="0"/>
              <w:spacing w:line="520" w:lineRule="exact"/>
              <w:jc w:val="center"/>
              <w:rPr>
                <w:rFonts w:ascii="仿宋_GB2312" w:eastAsia="仿宋_GB2312" w:hAnsi="仿宋"/>
                <w:b/>
                <w:color w:val="000000" w:themeColor="text1"/>
                <w:sz w:val="28"/>
                <w:szCs w:val="28"/>
              </w:rPr>
            </w:pPr>
          </w:p>
        </w:tc>
        <w:tc>
          <w:tcPr>
            <w:tcW w:w="7517"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完善公共文化服务体系建设，公开文化服务设施建设情况和图书馆分馆开放情况，切实将优质公共文化服务向基层延伸。</w:t>
            </w:r>
          </w:p>
        </w:tc>
        <w:tc>
          <w:tcPr>
            <w:tcW w:w="2686" w:type="dxa"/>
            <w:vAlign w:val="center"/>
          </w:tcPr>
          <w:p w:rsidR="00F8512A" w:rsidRDefault="00F8512A"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区文</w:t>
            </w:r>
            <w:r w:rsidR="008B1BD2">
              <w:rPr>
                <w:rFonts w:ascii="仿宋_GB2312" w:eastAsia="仿宋_GB2312" w:hAnsi="仿宋" w:hint="eastAsia"/>
                <w:color w:val="000000" w:themeColor="text1"/>
                <w:sz w:val="28"/>
                <w:szCs w:val="28"/>
              </w:rPr>
              <w:t>化和旅游局</w:t>
            </w:r>
          </w:p>
        </w:tc>
        <w:tc>
          <w:tcPr>
            <w:tcW w:w="1610" w:type="dxa"/>
            <w:vAlign w:val="center"/>
          </w:tcPr>
          <w:p w:rsidR="00F8512A" w:rsidRDefault="00F8512A"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7C3A19" w:rsidTr="00A0195B">
        <w:trPr>
          <w:trHeight w:val="2220"/>
          <w:jc w:val="center"/>
        </w:trPr>
        <w:tc>
          <w:tcPr>
            <w:tcW w:w="912" w:type="dxa"/>
            <w:vAlign w:val="center"/>
          </w:tcPr>
          <w:p w:rsidR="007C3A19" w:rsidRDefault="007C3A19"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31</w:t>
            </w:r>
          </w:p>
          <w:p w:rsidR="007C3A19" w:rsidRDefault="007C3A19" w:rsidP="00F71785">
            <w:pPr>
              <w:snapToGrid w:val="0"/>
              <w:spacing w:line="520" w:lineRule="exact"/>
              <w:jc w:val="center"/>
              <w:rPr>
                <w:rFonts w:ascii="仿宋_GB2312" w:eastAsia="仿宋_GB2312" w:hAnsi="仿宋"/>
                <w:color w:val="000000" w:themeColor="text1"/>
                <w:sz w:val="28"/>
                <w:szCs w:val="28"/>
              </w:rPr>
            </w:pPr>
          </w:p>
        </w:tc>
        <w:tc>
          <w:tcPr>
            <w:tcW w:w="1732" w:type="dxa"/>
            <w:vAlign w:val="center"/>
          </w:tcPr>
          <w:p w:rsidR="007C3A19" w:rsidRDefault="007C3A19"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推进疫情防控和复工复产信息公开</w:t>
            </w:r>
          </w:p>
        </w:tc>
        <w:tc>
          <w:tcPr>
            <w:tcW w:w="7517" w:type="dxa"/>
            <w:vAlign w:val="center"/>
          </w:tcPr>
          <w:p w:rsidR="007C3A19" w:rsidRDefault="007C3A19"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严格履行《政府信息公开条例》法定义务，依法依规、及时准确发布有关突发事件事态发展和应急处置工作的信息。特别是要全面梳理、打包集成疫情防控和复工复产政策，履行好审核把关、信息发布、回应关切等职责，客观公布事件进展、政府举措、公众防范措施和调查处理结果。</w:t>
            </w:r>
          </w:p>
        </w:tc>
        <w:tc>
          <w:tcPr>
            <w:tcW w:w="2686" w:type="dxa"/>
            <w:vAlign w:val="center"/>
          </w:tcPr>
          <w:p w:rsidR="007C3A19" w:rsidRDefault="007C3A19"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各街乡镇、区政府各部门</w:t>
            </w:r>
          </w:p>
        </w:tc>
        <w:tc>
          <w:tcPr>
            <w:tcW w:w="1610" w:type="dxa"/>
            <w:vAlign w:val="center"/>
          </w:tcPr>
          <w:p w:rsidR="007C3A19" w:rsidRDefault="007C3A19"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p w:rsidR="007C3A19" w:rsidRDefault="007C3A19" w:rsidP="00F71785">
            <w:pPr>
              <w:snapToGrid w:val="0"/>
              <w:spacing w:line="520" w:lineRule="exact"/>
              <w:jc w:val="center"/>
              <w:rPr>
                <w:rFonts w:ascii="仿宋_GB2312" w:eastAsia="仿宋_GB2312" w:hAnsi="仿宋" w:cs="Times New Roman"/>
                <w:color w:val="000000" w:themeColor="text1"/>
                <w:sz w:val="28"/>
                <w:szCs w:val="28"/>
              </w:rPr>
            </w:pPr>
          </w:p>
        </w:tc>
      </w:tr>
      <w:tr w:rsidR="006E6FEF" w:rsidTr="00A0195B">
        <w:trPr>
          <w:jc w:val="center"/>
        </w:trPr>
        <w:tc>
          <w:tcPr>
            <w:tcW w:w="912" w:type="dxa"/>
            <w:vAlign w:val="center"/>
          </w:tcPr>
          <w:p w:rsidR="006E6FEF" w:rsidRDefault="006E6FEF" w:rsidP="00FD3A38">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00FD3A38">
              <w:rPr>
                <w:rFonts w:ascii="仿宋_GB2312" w:eastAsia="仿宋_GB2312" w:hAnsi="仿宋" w:hint="eastAsia"/>
                <w:color w:val="000000" w:themeColor="text1"/>
                <w:sz w:val="28"/>
                <w:szCs w:val="28"/>
              </w:rPr>
              <w:t>2</w:t>
            </w:r>
          </w:p>
        </w:tc>
        <w:tc>
          <w:tcPr>
            <w:tcW w:w="1732" w:type="dxa"/>
            <w:vMerge w:val="restart"/>
            <w:vAlign w:val="center"/>
          </w:tcPr>
          <w:p w:rsidR="00FD3A38" w:rsidRDefault="00FD3A38"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w:t>
            </w:r>
            <w:r w:rsidR="006E6FEF">
              <w:rPr>
                <w:rFonts w:ascii="仿宋_GB2312" w:eastAsia="仿宋_GB2312" w:hAnsi="仿宋" w:hint="eastAsia"/>
                <w:color w:val="000000" w:themeColor="text1"/>
                <w:sz w:val="28"/>
                <w:szCs w:val="28"/>
              </w:rPr>
              <w:t>推进办事</w:t>
            </w:r>
          </w:p>
          <w:p w:rsidR="00FD3A38" w:rsidRDefault="006E6FE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服务信息</w:t>
            </w:r>
          </w:p>
          <w:p w:rsidR="006E6FEF" w:rsidRDefault="006E6FE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公开</w:t>
            </w:r>
          </w:p>
        </w:tc>
        <w:tc>
          <w:tcPr>
            <w:tcW w:w="7517" w:type="dxa"/>
            <w:vAlign w:val="center"/>
          </w:tcPr>
          <w:p w:rsidR="006E6FEF" w:rsidRDefault="006E6FE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认真落实“一次告知”制度，编制并公开政务服务事项标准化工作流程和办事指南，在政府网站和政务服务中心实行同</w:t>
            </w:r>
            <w:r>
              <w:rPr>
                <w:rFonts w:ascii="仿宋_GB2312" w:eastAsia="仿宋_GB2312" w:hAnsi="仿宋" w:hint="eastAsia"/>
                <w:color w:val="000000" w:themeColor="text1"/>
                <w:sz w:val="28"/>
                <w:szCs w:val="28"/>
              </w:rPr>
              <w:lastRenderedPageBreak/>
              <w:t>源管理、同源发布，办事指南应与本单位行政权力清单、公共服务事项清单协调一致，动态更新。</w:t>
            </w:r>
          </w:p>
        </w:tc>
        <w:tc>
          <w:tcPr>
            <w:tcW w:w="2686" w:type="dxa"/>
            <w:vAlign w:val="center"/>
          </w:tcPr>
          <w:p w:rsidR="006E6FEF" w:rsidRDefault="006E6FE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区政务服务管理局、各街乡镇、区政府各</w:t>
            </w:r>
            <w:r>
              <w:rPr>
                <w:rFonts w:ascii="仿宋_GB2312" w:eastAsia="仿宋_GB2312" w:hAnsi="仿宋" w:hint="eastAsia"/>
                <w:color w:val="000000" w:themeColor="text1"/>
                <w:sz w:val="28"/>
                <w:szCs w:val="28"/>
              </w:rPr>
              <w:lastRenderedPageBreak/>
              <w:t>部门</w:t>
            </w:r>
          </w:p>
        </w:tc>
        <w:tc>
          <w:tcPr>
            <w:tcW w:w="1610" w:type="dxa"/>
            <w:vAlign w:val="center"/>
          </w:tcPr>
          <w:p w:rsidR="006E6FEF" w:rsidRDefault="006E6FEF"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12月底</w:t>
            </w:r>
          </w:p>
        </w:tc>
      </w:tr>
      <w:tr w:rsidR="006E6FEF" w:rsidTr="00A0195B">
        <w:trPr>
          <w:jc w:val="center"/>
        </w:trPr>
        <w:tc>
          <w:tcPr>
            <w:tcW w:w="912" w:type="dxa"/>
            <w:vAlign w:val="center"/>
          </w:tcPr>
          <w:p w:rsidR="006E6FEF" w:rsidRDefault="00FD3A38"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33</w:t>
            </w:r>
          </w:p>
        </w:tc>
        <w:tc>
          <w:tcPr>
            <w:tcW w:w="1732" w:type="dxa"/>
            <w:vMerge/>
            <w:vAlign w:val="center"/>
          </w:tcPr>
          <w:p w:rsidR="006E6FEF" w:rsidRDefault="006E6FE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6E6FEF" w:rsidRDefault="006E6FE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制定政务服务事项申请材料的详细审查标准，提供审查标准、办理进度、办理结果等在线查询服务。</w:t>
            </w:r>
          </w:p>
        </w:tc>
        <w:tc>
          <w:tcPr>
            <w:tcW w:w="2686" w:type="dxa"/>
            <w:vAlign w:val="center"/>
          </w:tcPr>
          <w:p w:rsidR="006E6FEF" w:rsidRDefault="006E6FE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区政务服务管理局、各审批部门</w:t>
            </w:r>
          </w:p>
        </w:tc>
        <w:tc>
          <w:tcPr>
            <w:tcW w:w="1610" w:type="dxa"/>
            <w:vAlign w:val="center"/>
          </w:tcPr>
          <w:p w:rsidR="006E6FEF" w:rsidRDefault="00473AFD"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6E6FEF" w:rsidTr="00A0195B">
        <w:trPr>
          <w:jc w:val="center"/>
        </w:trPr>
        <w:tc>
          <w:tcPr>
            <w:tcW w:w="912" w:type="dxa"/>
            <w:vAlign w:val="center"/>
          </w:tcPr>
          <w:p w:rsidR="006E6FEF" w:rsidRDefault="006E6FEF" w:rsidP="00FD3A38">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00FD3A38">
              <w:rPr>
                <w:rFonts w:ascii="仿宋_GB2312" w:eastAsia="仿宋_GB2312" w:hAnsi="仿宋" w:hint="eastAsia"/>
                <w:color w:val="000000" w:themeColor="text1"/>
                <w:sz w:val="28"/>
                <w:szCs w:val="28"/>
              </w:rPr>
              <w:t>4</w:t>
            </w:r>
          </w:p>
        </w:tc>
        <w:tc>
          <w:tcPr>
            <w:tcW w:w="1732" w:type="dxa"/>
            <w:vMerge/>
            <w:vAlign w:val="center"/>
          </w:tcPr>
          <w:p w:rsidR="006E6FEF" w:rsidRDefault="006E6FE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6E6FEF" w:rsidRDefault="006E6FE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完善办事服务信息主动推送方式，加快从“被动服务”向“主动服务”的模式转变，让办事群众对事前准备清晰明了、事中进展实时掌握、事后结果及时获知。</w:t>
            </w:r>
          </w:p>
        </w:tc>
        <w:tc>
          <w:tcPr>
            <w:tcW w:w="2686" w:type="dxa"/>
            <w:vAlign w:val="center"/>
          </w:tcPr>
          <w:p w:rsidR="006E6FEF" w:rsidRDefault="00593B8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各街乡镇、区政府各部门</w:t>
            </w:r>
          </w:p>
        </w:tc>
        <w:tc>
          <w:tcPr>
            <w:tcW w:w="1610" w:type="dxa"/>
            <w:vAlign w:val="center"/>
          </w:tcPr>
          <w:p w:rsidR="006E6FEF" w:rsidRDefault="00593B8F"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14457" w:type="dxa"/>
            <w:gridSpan w:val="5"/>
            <w:vAlign w:val="center"/>
          </w:tcPr>
          <w:p w:rsidR="00F8512A" w:rsidRPr="00F71785" w:rsidRDefault="00F8512A">
            <w:pPr>
              <w:snapToGrid w:val="0"/>
              <w:spacing w:line="560" w:lineRule="exact"/>
              <w:jc w:val="left"/>
              <w:rPr>
                <w:rFonts w:ascii="仿宋_GB2312" w:eastAsia="仿宋_GB2312" w:hAnsi="仿宋" w:cs="Times New Roman"/>
                <w:color w:val="000000" w:themeColor="text1"/>
                <w:sz w:val="32"/>
                <w:szCs w:val="32"/>
              </w:rPr>
            </w:pPr>
            <w:r w:rsidRPr="00F71785">
              <w:rPr>
                <w:rFonts w:ascii="黑体" w:eastAsia="黑体" w:hAnsi="黑体" w:cs="宋体" w:hint="eastAsia"/>
                <w:bCs/>
                <w:color w:val="000000" w:themeColor="text1"/>
                <w:sz w:val="32"/>
                <w:szCs w:val="32"/>
              </w:rPr>
              <w:t>二、全过程推进政务公开标准规范</w:t>
            </w:r>
          </w:p>
        </w:tc>
      </w:tr>
      <w:tr w:rsidR="00593B8F" w:rsidTr="00A0195B">
        <w:trPr>
          <w:jc w:val="center"/>
        </w:trPr>
        <w:tc>
          <w:tcPr>
            <w:tcW w:w="912" w:type="dxa"/>
            <w:vAlign w:val="center"/>
          </w:tcPr>
          <w:p w:rsidR="00593B8F" w:rsidRDefault="00593B8F" w:rsidP="0080724D">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0080724D">
              <w:rPr>
                <w:rFonts w:ascii="仿宋_GB2312" w:eastAsia="仿宋_GB2312" w:hAnsi="仿宋" w:hint="eastAsia"/>
                <w:color w:val="000000" w:themeColor="text1"/>
                <w:sz w:val="28"/>
                <w:szCs w:val="28"/>
              </w:rPr>
              <w:t>5</w:t>
            </w:r>
          </w:p>
        </w:tc>
        <w:tc>
          <w:tcPr>
            <w:tcW w:w="1732" w:type="dxa"/>
            <w:vMerge w:val="restart"/>
            <w:vAlign w:val="center"/>
          </w:tcPr>
          <w:p w:rsidR="00593B8F" w:rsidRDefault="00593B8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规范决策</w:t>
            </w:r>
          </w:p>
          <w:p w:rsidR="00593B8F" w:rsidRDefault="00593B8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公开</w:t>
            </w:r>
          </w:p>
        </w:tc>
        <w:tc>
          <w:tcPr>
            <w:tcW w:w="7517" w:type="dxa"/>
            <w:vAlign w:val="center"/>
          </w:tcPr>
          <w:p w:rsidR="00593B8F" w:rsidRDefault="00593B8F" w:rsidP="00F71785">
            <w:pPr>
              <w:adjustRightInd w:val="0"/>
              <w:snapToGrid w:val="0"/>
              <w:spacing w:line="52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健全重大决策</w:t>
            </w:r>
            <w:proofErr w:type="gramStart"/>
            <w:r>
              <w:rPr>
                <w:rFonts w:ascii="仿宋_GB2312" w:eastAsia="仿宋_GB2312" w:hAnsi="宋体" w:cs="宋体" w:hint="eastAsia"/>
                <w:color w:val="000000" w:themeColor="text1"/>
                <w:sz w:val="28"/>
                <w:szCs w:val="28"/>
              </w:rPr>
              <w:t>预公开</w:t>
            </w:r>
            <w:proofErr w:type="gramEnd"/>
            <w:r>
              <w:rPr>
                <w:rFonts w:ascii="仿宋_GB2312" w:eastAsia="仿宋_GB2312" w:hAnsi="宋体" w:cs="宋体" w:hint="eastAsia"/>
                <w:color w:val="000000" w:themeColor="text1"/>
                <w:sz w:val="28"/>
                <w:szCs w:val="28"/>
              </w:rPr>
              <w:t>机制，制定并出台操作办法，进一步明确并规范重大决策制定法定程序、部门责任、时限等内容，增强政府公信</w:t>
            </w:r>
            <w:proofErr w:type="gramStart"/>
            <w:r>
              <w:rPr>
                <w:rFonts w:ascii="仿宋_GB2312" w:eastAsia="仿宋_GB2312" w:hAnsi="宋体" w:cs="宋体" w:hint="eastAsia"/>
                <w:color w:val="000000" w:themeColor="text1"/>
                <w:sz w:val="28"/>
                <w:szCs w:val="28"/>
              </w:rPr>
              <w:t>力执行</w:t>
            </w:r>
            <w:proofErr w:type="gramEnd"/>
            <w:r>
              <w:rPr>
                <w:rFonts w:ascii="仿宋_GB2312" w:eastAsia="仿宋_GB2312" w:hAnsi="宋体" w:cs="宋体" w:hint="eastAsia"/>
                <w:color w:val="000000" w:themeColor="text1"/>
                <w:sz w:val="28"/>
                <w:szCs w:val="28"/>
              </w:rPr>
              <w:t>力。</w:t>
            </w:r>
          </w:p>
        </w:tc>
        <w:tc>
          <w:tcPr>
            <w:tcW w:w="2686" w:type="dxa"/>
            <w:vAlign w:val="center"/>
          </w:tcPr>
          <w:p w:rsidR="00593B8F" w:rsidRDefault="00593B8F" w:rsidP="0080724D">
            <w:pPr>
              <w:adjustRightInd w:val="0"/>
              <w:snapToGrid w:val="0"/>
              <w:spacing w:line="52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区政务服务管理局</w:t>
            </w:r>
          </w:p>
        </w:tc>
        <w:tc>
          <w:tcPr>
            <w:tcW w:w="1610" w:type="dxa"/>
            <w:vAlign w:val="center"/>
          </w:tcPr>
          <w:p w:rsidR="00593B8F" w:rsidRDefault="0080724D" w:rsidP="00F71785">
            <w:pPr>
              <w:adjustRightInd w:val="0"/>
              <w:snapToGrid w:val="0"/>
              <w:spacing w:line="520" w:lineRule="exact"/>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6</w:t>
            </w:r>
            <w:r w:rsidR="00593B8F">
              <w:rPr>
                <w:rFonts w:ascii="仿宋_GB2312" w:eastAsia="仿宋_GB2312" w:hAnsi="宋体" w:cs="宋体" w:hint="eastAsia"/>
                <w:color w:val="000000" w:themeColor="text1"/>
                <w:sz w:val="28"/>
                <w:szCs w:val="28"/>
              </w:rPr>
              <w:t>月底</w:t>
            </w:r>
          </w:p>
        </w:tc>
      </w:tr>
      <w:tr w:rsidR="00593B8F" w:rsidTr="00A0195B">
        <w:trPr>
          <w:jc w:val="center"/>
        </w:trPr>
        <w:tc>
          <w:tcPr>
            <w:tcW w:w="912" w:type="dxa"/>
            <w:vAlign w:val="center"/>
          </w:tcPr>
          <w:p w:rsidR="00593B8F" w:rsidRDefault="00593B8F"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006423FF">
              <w:rPr>
                <w:rFonts w:ascii="仿宋_GB2312" w:eastAsia="仿宋_GB2312" w:hAnsi="仿宋" w:hint="eastAsia"/>
                <w:color w:val="000000" w:themeColor="text1"/>
                <w:sz w:val="28"/>
                <w:szCs w:val="28"/>
              </w:rPr>
              <w:t>6</w:t>
            </w:r>
          </w:p>
        </w:tc>
        <w:tc>
          <w:tcPr>
            <w:tcW w:w="1732" w:type="dxa"/>
            <w:vMerge/>
            <w:vAlign w:val="center"/>
          </w:tcPr>
          <w:p w:rsidR="00593B8F" w:rsidRDefault="00593B8F" w:rsidP="00F71785">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593B8F" w:rsidRDefault="00593B8F" w:rsidP="00F71785">
            <w:pPr>
              <w:adjustRightInd w:val="0"/>
              <w:snapToGrid w:val="0"/>
              <w:spacing w:line="52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利用区政府门户网站</w:t>
            </w:r>
            <w:proofErr w:type="gramStart"/>
            <w:r>
              <w:rPr>
                <w:rFonts w:ascii="仿宋_GB2312" w:eastAsia="仿宋_GB2312" w:hAnsi="宋体" w:cs="宋体" w:hint="eastAsia"/>
                <w:color w:val="000000" w:themeColor="text1"/>
                <w:sz w:val="28"/>
                <w:szCs w:val="28"/>
              </w:rPr>
              <w:t>政民互动</w:t>
            </w:r>
            <w:proofErr w:type="gramEnd"/>
            <w:r>
              <w:rPr>
                <w:rFonts w:ascii="仿宋_GB2312" w:eastAsia="仿宋_GB2312" w:hAnsi="宋体" w:cs="宋体" w:hint="eastAsia"/>
                <w:color w:val="000000" w:themeColor="text1"/>
                <w:sz w:val="28"/>
                <w:szCs w:val="28"/>
              </w:rPr>
              <w:t>专栏，集中公布重大决策事项目录、</w:t>
            </w:r>
            <w:proofErr w:type="gramStart"/>
            <w:r>
              <w:rPr>
                <w:rFonts w:ascii="仿宋_GB2312" w:eastAsia="仿宋_GB2312" w:hAnsi="宋体" w:cs="宋体" w:hint="eastAsia"/>
                <w:color w:val="000000" w:themeColor="text1"/>
                <w:sz w:val="28"/>
                <w:szCs w:val="28"/>
              </w:rPr>
              <w:t>预公开</w:t>
            </w:r>
            <w:proofErr w:type="gramEnd"/>
            <w:r>
              <w:rPr>
                <w:rFonts w:ascii="仿宋_GB2312" w:eastAsia="仿宋_GB2312" w:hAnsi="宋体" w:cs="宋体" w:hint="eastAsia"/>
                <w:color w:val="000000" w:themeColor="text1"/>
                <w:sz w:val="28"/>
                <w:szCs w:val="28"/>
              </w:rPr>
              <w:t>内容以及意见建议收集采纳情况。同时，鼓励决策承办单位通过调查研究、座谈听证、协商咨询、媒体沟通等方式广泛听取公众意见，调动社会公众充分参与的积极</w:t>
            </w:r>
            <w:r>
              <w:rPr>
                <w:rFonts w:ascii="仿宋_GB2312" w:eastAsia="仿宋_GB2312" w:hAnsi="宋体" w:cs="宋体" w:hint="eastAsia"/>
                <w:color w:val="000000" w:themeColor="text1"/>
                <w:sz w:val="28"/>
                <w:szCs w:val="28"/>
              </w:rPr>
              <w:lastRenderedPageBreak/>
              <w:t>性。</w:t>
            </w:r>
          </w:p>
        </w:tc>
        <w:tc>
          <w:tcPr>
            <w:tcW w:w="2686" w:type="dxa"/>
            <w:vAlign w:val="center"/>
          </w:tcPr>
          <w:p w:rsidR="00593B8F" w:rsidRDefault="00593B8F" w:rsidP="00F71785">
            <w:pPr>
              <w:adjustRightInd w:val="0"/>
              <w:snapToGrid w:val="0"/>
              <w:spacing w:line="52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lastRenderedPageBreak/>
              <w:t>区政务服务管理局、各街乡镇、区政府各部门</w:t>
            </w:r>
          </w:p>
        </w:tc>
        <w:tc>
          <w:tcPr>
            <w:tcW w:w="1610" w:type="dxa"/>
            <w:vAlign w:val="center"/>
          </w:tcPr>
          <w:p w:rsidR="00593B8F" w:rsidRDefault="00593B8F" w:rsidP="00F71785">
            <w:pPr>
              <w:adjustRightInd w:val="0"/>
              <w:snapToGrid w:val="0"/>
              <w:spacing w:line="520" w:lineRule="exact"/>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12月底</w:t>
            </w:r>
          </w:p>
        </w:tc>
      </w:tr>
      <w:tr w:rsidR="00F71785" w:rsidTr="00A0195B">
        <w:trPr>
          <w:jc w:val="center"/>
        </w:trPr>
        <w:tc>
          <w:tcPr>
            <w:tcW w:w="912" w:type="dxa"/>
            <w:vAlign w:val="center"/>
          </w:tcPr>
          <w:p w:rsidR="00F71785" w:rsidRDefault="00F71785"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3</w:t>
            </w:r>
            <w:r w:rsidR="006423FF">
              <w:rPr>
                <w:rFonts w:ascii="仿宋_GB2312" w:eastAsia="仿宋_GB2312" w:hAnsi="仿宋" w:hint="eastAsia"/>
                <w:color w:val="000000" w:themeColor="text1"/>
                <w:sz w:val="28"/>
                <w:szCs w:val="28"/>
              </w:rPr>
              <w:t>7</w:t>
            </w:r>
          </w:p>
        </w:tc>
        <w:tc>
          <w:tcPr>
            <w:tcW w:w="1732" w:type="dxa"/>
            <w:vMerge w:val="restart"/>
            <w:vAlign w:val="center"/>
          </w:tcPr>
          <w:p w:rsidR="00F71785" w:rsidRDefault="00F71785"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强化执行</w:t>
            </w:r>
          </w:p>
          <w:p w:rsidR="00F71785" w:rsidRDefault="00F71785"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公开</w:t>
            </w:r>
          </w:p>
        </w:tc>
        <w:tc>
          <w:tcPr>
            <w:tcW w:w="7517" w:type="dxa"/>
            <w:vAlign w:val="center"/>
          </w:tcPr>
          <w:p w:rsidR="00F71785" w:rsidRDefault="00F71785"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宋体" w:cs="宋体" w:hint="eastAsia"/>
                <w:color w:val="000000" w:themeColor="text1"/>
                <w:sz w:val="28"/>
                <w:szCs w:val="28"/>
              </w:rPr>
              <w:t>按季度向社会公开政府工作报告重点任务、重要民生实事项目、政府绩效任务的执行情况。</w:t>
            </w:r>
          </w:p>
        </w:tc>
        <w:tc>
          <w:tcPr>
            <w:tcW w:w="2686" w:type="dxa"/>
            <w:vAlign w:val="center"/>
          </w:tcPr>
          <w:p w:rsidR="00F71785" w:rsidRDefault="00F71785"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区政府各部门</w:t>
            </w:r>
          </w:p>
        </w:tc>
        <w:tc>
          <w:tcPr>
            <w:tcW w:w="1610" w:type="dxa"/>
            <w:vAlign w:val="center"/>
          </w:tcPr>
          <w:p w:rsidR="00F71785" w:rsidRDefault="00F71785"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12月底</w:t>
            </w:r>
          </w:p>
        </w:tc>
      </w:tr>
      <w:tr w:rsidR="00F71785" w:rsidTr="00A0195B">
        <w:trPr>
          <w:jc w:val="center"/>
        </w:trPr>
        <w:tc>
          <w:tcPr>
            <w:tcW w:w="912" w:type="dxa"/>
            <w:vAlign w:val="center"/>
          </w:tcPr>
          <w:p w:rsidR="00F71785" w:rsidRPr="00F71785" w:rsidRDefault="00F71785" w:rsidP="006423FF">
            <w:pPr>
              <w:adjustRightInd w:val="0"/>
              <w:snapToGrid w:val="0"/>
              <w:spacing w:line="520" w:lineRule="exact"/>
              <w:jc w:val="center"/>
              <w:rPr>
                <w:rFonts w:ascii="仿宋_GB2312" w:eastAsia="仿宋_GB2312" w:hAnsi="仿宋"/>
                <w:color w:val="000000" w:themeColor="text1"/>
                <w:sz w:val="28"/>
                <w:szCs w:val="28"/>
              </w:rPr>
            </w:pPr>
            <w:r w:rsidRPr="00F71785">
              <w:rPr>
                <w:rFonts w:ascii="仿宋_GB2312" w:eastAsia="仿宋_GB2312" w:hAnsi="仿宋" w:hint="eastAsia"/>
                <w:color w:val="000000" w:themeColor="text1"/>
                <w:sz w:val="28"/>
                <w:szCs w:val="28"/>
              </w:rPr>
              <w:t>3</w:t>
            </w:r>
            <w:r w:rsidR="006423FF">
              <w:rPr>
                <w:rFonts w:ascii="仿宋_GB2312" w:eastAsia="仿宋_GB2312" w:hAnsi="仿宋" w:hint="eastAsia"/>
                <w:color w:val="000000" w:themeColor="text1"/>
                <w:sz w:val="28"/>
                <w:szCs w:val="28"/>
              </w:rPr>
              <w:t>8</w:t>
            </w:r>
          </w:p>
        </w:tc>
        <w:tc>
          <w:tcPr>
            <w:tcW w:w="1732" w:type="dxa"/>
            <w:vMerge/>
            <w:vAlign w:val="center"/>
          </w:tcPr>
          <w:p w:rsidR="00F71785" w:rsidRPr="007C3A19" w:rsidRDefault="00F71785" w:rsidP="00F71785">
            <w:pPr>
              <w:adjustRightInd w:val="0"/>
              <w:snapToGrid w:val="0"/>
              <w:spacing w:line="520" w:lineRule="exact"/>
              <w:jc w:val="left"/>
              <w:rPr>
                <w:rFonts w:ascii="仿宋_GB2312" w:eastAsia="仿宋_GB2312" w:hAnsi="仿宋"/>
                <w:b/>
                <w:color w:val="000000" w:themeColor="text1"/>
                <w:sz w:val="28"/>
                <w:szCs w:val="28"/>
              </w:rPr>
            </w:pPr>
          </w:p>
        </w:tc>
        <w:tc>
          <w:tcPr>
            <w:tcW w:w="7517" w:type="dxa"/>
            <w:vAlign w:val="center"/>
          </w:tcPr>
          <w:p w:rsidR="00F71785" w:rsidRDefault="00F71785"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严格落实行政处罚和行政许可“双公示”制度，公开执法过程，利用政府网站和执法信息公示平台，依法公开行政执法职责、执法依据、执法程序、监督途径和执法结果等信息。</w:t>
            </w:r>
          </w:p>
        </w:tc>
        <w:tc>
          <w:tcPr>
            <w:tcW w:w="2686" w:type="dxa"/>
            <w:vAlign w:val="center"/>
          </w:tcPr>
          <w:p w:rsidR="00F71785" w:rsidRDefault="00F71785"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各执法部门</w:t>
            </w:r>
          </w:p>
        </w:tc>
        <w:tc>
          <w:tcPr>
            <w:tcW w:w="1610" w:type="dxa"/>
            <w:vAlign w:val="center"/>
          </w:tcPr>
          <w:p w:rsidR="00F71785" w:rsidRDefault="00F71785"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71785" w:rsidTr="00A0195B">
        <w:trPr>
          <w:jc w:val="center"/>
        </w:trPr>
        <w:tc>
          <w:tcPr>
            <w:tcW w:w="912" w:type="dxa"/>
            <w:vAlign w:val="center"/>
          </w:tcPr>
          <w:p w:rsidR="00F71785" w:rsidRPr="00F71785" w:rsidRDefault="006423F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39</w:t>
            </w:r>
          </w:p>
        </w:tc>
        <w:tc>
          <w:tcPr>
            <w:tcW w:w="1732" w:type="dxa"/>
            <w:vMerge/>
            <w:vAlign w:val="center"/>
          </w:tcPr>
          <w:p w:rsidR="00F71785" w:rsidRPr="007C3A19" w:rsidRDefault="00F71785" w:rsidP="00F71785">
            <w:pPr>
              <w:adjustRightInd w:val="0"/>
              <w:snapToGrid w:val="0"/>
              <w:spacing w:line="520" w:lineRule="exact"/>
              <w:jc w:val="left"/>
              <w:rPr>
                <w:rFonts w:ascii="仿宋_GB2312" w:eastAsia="仿宋_GB2312" w:hAnsi="仿宋"/>
                <w:b/>
                <w:color w:val="000000" w:themeColor="text1"/>
                <w:sz w:val="28"/>
                <w:szCs w:val="28"/>
              </w:rPr>
            </w:pPr>
          </w:p>
        </w:tc>
        <w:tc>
          <w:tcPr>
            <w:tcW w:w="7517" w:type="dxa"/>
            <w:vAlign w:val="center"/>
          </w:tcPr>
          <w:p w:rsidR="00F71785" w:rsidRDefault="00F71785"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严格落实“双随机、</w:t>
            </w:r>
            <w:proofErr w:type="gramStart"/>
            <w:r>
              <w:rPr>
                <w:rFonts w:ascii="仿宋_GB2312" w:eastAsia="仿宋_GB2312" w:hAnsi="仿宋" w:hint="eastAsia"/>
                <w:color w:val="000000" w:themeColor="text1"/>
                <w:sz w:val="28"/>
                <w:szCs w:val="28"/>
              </w:rPr>
              <w:t>一</w:t>
            </w:r>
            <w:proofErr w:type="gramEnd"/>
            <w:r>
              <w:rPr>
                <w:rFonts w:ascii="仿宋_GB2312" w:eastAsia="仿宋_GB2312" w:hAnsi="仿宋" w:hint="eastAsia"/>
                <w:color w:val="000000" w:themeColor="text1"/>
                <w:sz w:val="28"/>
                <w:szCs w:val="28"/>
              </w:rPr>
              <w:t>公开”制度，通过区政府网站和企业信用信息网及时向社会主动公开抽查清单和结果。</w:t>
            </w:r>
          </w:p>
        </w:tc>
        <w:tc>
          <w:tcPr>
            <w:tcW w:w="2686" w:type="dxa"/>
            <w:vAlign w:val="center"/>
          </w:tcPr>
          <w:p w:rsidR="00F71785" w:rsidRDefault="00F71785" w:rsidP="0028159A">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区市场监管局、区</w:t>
            </w:r>
            <w:r w:rsidR="00DB63C2">
              <w:rPr>
                <w:rFonts w:ascii="仿宋_GB2312" w:eastAsia="仿宋_GB2312" w:hAnsi="仿宋" w:hint="eastAsia"/>
                <w:color w:val="000000" w:themeColor="text1"/>
                <w:sz w:val="28"/>
                <w:szCs w:val="28"/>
              </w:rPr>
              <w:t>科</w:t>
            </w:r>
            <w:r>
              <w:rPr>
                <w:rFonts w:ascii="仿宋_GB2312" w:eastAsia="仿宋_GB2312" w:hAnsi="仿宋" w:hint="eastAsia"/>
                <w:color w:val="000000" w:themeColor="text1"/>
                <w:sz w:val="28"/>
                <w:szCs w:val="28"/>
              </w:rPr>
              <w:t>信局、区</w:t>
            </w:r>
            <w:r w:rsidR="00DB63C2">
              <w:rPr>
                <w:rFonts w:ascii="仿宋_GB2312" w:eastAsia="仿宋_GB2312" w:hAnsi="仿宋" w:hint="eastAsia"/>
                <w:color w:val="000000" w:themeColor="text1"/>
                <w:sz w:val="28"/>
                <w:szCs w:val="28"/>
              </w:rPr>
              <w:t>司</w:t>
            </w:r>
            <w:r>
              <w:rPr>
                <w:rFonts w:ascii="仿宋_GB2312" w:eastAsia="仿宋_GB2312" w:hAnsi="仿宋" w:hint="eastAsia"/>
                <w:color w:val="000000" w:themeColor="text1"/>
                <w:sz w:val="28"/>
                <w:szCs w:val="28"/>
              </w:rPr>
              <w:t>法局</w:t>
            </w:r>
          </w:p>
        </w:tc>
        <w:tc>
          <w:tcPr>
            <w:tcW w:w="1610" w:type="dxa"/>
            <w:vAlign w:val="center"/>
          </w:tcPr>
          <w:p w:rsidR="00F71785" w:rsidRDefault="00F71785"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3199F" w:rsidTr="00A0195B">
        <w:trPr>
          <w:jc w:val="center"/>
        </w:trPr>
        <w:tc>
          <w:tcPr>
            <w:tcW w:w="912" w:type="dxa"/>
            <w:vAlign w:val="center"/>
          </w:tcPr>
          <w:p w:rsidR="00E3199F" w:rsidRDefault="00E3199F"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sidR="006423FF">
              <w:rPr>
                <w:rFonts w:ascii="仿宋_GB2312" w:eastAsia="仿宋_GB2312" w:hAnsi="仿宋" w:hint="eastAsia"/>
                <w:color w:val="000000" w:themeColor="text1"/>
                <w:sz w:val="28"/>
                <w:szCs w:val="28"/>
              </w:rPr>
              <w:t>0</w:t>
            </w:r>
          </w:p>
        </w:tc>
        <w:tc>
          <w:tcPr>
            <w:tcW w:w="1732" w:type="dxa"/>
            <w:vMerge w:val="restart"/>
            <w:vAlign w:val="center"/>
          </w:tcPr>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注重解读</w:t>
            </w:r>
          </w:p>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实效</w:t>
            </w:r>
          </w:p>
        </w:tc>
        <w:tc>
          <w:tcPr>
            <w:tcW w:w="7517" w:type="dxa"/>
            <w:vAlign w:val="center"/>
          </w:tcPr>
          <w:p w:rsidR="00E3199F" w:rsidRDefault="00E3199F" w:rsidP="00C0307D">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政策性文件进行解读时,原则上以简明问答为主，鼓励采用图标图解、音频视频等企业群众喜闻乐见的形式，不得简单转发媒体报道或相关工作总结作为解读材料。</w:t>
            </w:r>
          </w:p>
        </w:tc>
        <w:tc>
          <w:tcPr>
            <w:tcW w:w="2686" w:type="dxa"/>
            <w:vAlign w:val="center"/>
          </w:tcPr>
          <w:p w:rsidR="00E3199F" w:rsidRDefault="00E3199F"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区政府各部门</w:t>
            </w:r>
          </w:p>
        </w:tc>
        <w:tc>
          <w:tcPr>
            <w:tcW w:w="1610" w:type="dxa"/>
            <w:vAlign w:val="center"/>
          </w:tcPr>
          <w:p w:rsidR="00E3199F" w:rsidRDefault="00E3199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3199F" w:rsidTr="00A0195B">
        <w:trPr>
          <w:jc w:val="center"/>
        </w:trPr>
        <w:tc>
          <w:tcPr>
            <w:tcW w:w="912" w:type="dxa"/>
            <w:vAlign w:val="center"/>
          </w:tcPr>
          <w:p w:rsidR="00E3199F" w:rsidRDefault="006423F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41</w:t>
            </w:r>
          </w:p>
        </w:tc>
        <w:tc>
          <w:tcPr>
            <w:tcW w:w="1732" w:type="dxa"/>
            <w:vMerge/>
            <w:vAlign w:val="center"/>
          </w:tcPr>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3199F" w:rsidRDefault="00E3199F" w:rsidP="00C0307D">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区政府各部门主要负责人作为“第一解读人”要履行好信息发布、权威定调、自觉把关等职责，带头解读政策，主动引导预期。</w:t>
            </w:r>
          </w:p>
        </w:tc>
        <w:tc>
          <w:tcPr>
            <w:tcW w:w="2686" w:type="dxa"/>
            <w:vAlign w:val="center"/>
          </w:tcPr>
          <w:p w:rsidR="00E3199F" w:rsidRDefault="00E3199F"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区政府各部门</w:t>
            </w:r>
          </w:p>
        </w:tc>
        <w:tc>
          <w:tcPr>
            <w:tcW w:w="1610" w:type="dxa"/>
            <w:vAlign w:val="center"/>
          </w:tcPr>
          <w:p w:rsidR="00E3199F" w:rsidRDefault="00E3199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3199F" w:rsidTr="00A0195B">
        <w:trPr>
          <w:jc w:val="center"/>
        </w:trPr>
        <w:tc>
          <w:tcPr>
            <w:tcW w:w="912" w:type="dxa"/>
            <w:vAlign w:val="center"/>
          </w:tcPr>
          <w:p w:rsidR="00E3199F" w:rsidRDefault="00E3199F"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sidR="006423FF">
              <w:rPr>
                <w:rFonts w:ascii="仿宋_GB2312" w:eastAsia="仿宋_GB2312" w:hAnsi="仿宋" w:hint="eastAsia"/>
                <w:color w:val="000000" w:themeColor="text1"/>
                <w:sz w:val="28"/>
                <w:szCs w:val="28"/>
              </w:rPr>
              <w:t>2</w:t>
            </w:r>
          </w:p>
        </w:tc>
        <w:tc>
          <w:tcPr>
            <w:tcW w:w="1732" w:type="dxa"/>
            <w:vMerge w:val="restart"/>
            <w:vAlign w:val="center"/>
          </w:tcPr>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精准发布</w:t>
            </w:r>
          </w:p>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推送</w:t>
            </w:r>
          </w:p>
        </w:tc>
        <w:tc>
          <w:tcPr>
            <w:tcW w:w="7517" w:type="dxa"/>
            <w:vAlign w:val="center"/>
          </w:tcPr>
          <w:p w:rsidR="00E3199F" w:rsidRDefault="00E3199F" w:rsidP="00E3199F">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立足“送政策、送服务、解难题”，进一步挖掘、梳理政府信</w:t>
            </w:r>
            <w:r>
              <w:rPr>
                <w:rFonts w:ascii="仿宋_GB2312" w:eastAsia="仿宋_GB2312" w:hAnsi="仿宋" w:hint="eastAsia"/>
                <w:color w:val="000000" w:themeColor="text1"/>
                <w:sz w:val="28"/>
                <w:szCs w:val="28"/>
              </w:rPr>
              <w:lastRenderedPageBreak/>
              <w:t>息和政务数据，有针对性的进行信息推送服务，提升信息的覆盖面和到达率。</w:t>
            </w:r>
          </w:p>
        </w:tc>
        <w:tc>
          <w:tcPr>
            <w:tcW w:w="2686" w:type="dxa"/>
            <w:vAlign w:val="center"/>
          </w:tcPr>
          <w:p w:rsidR="00E3199F" w:rsidRDefault="00E3199F" w:rsidP="00F71785">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lastRenderedPageBreak/>
              <w:t>区政务服务管理局、</w:t>
            </w:r>
            <w:r>
              <w:rPr>
                <w:rFonts w:ascii="仿宋_GB2312" w:eastAsia="仿宋_GB2312" w:hAnsi="仿宋" w:cs="Times New Roman" w:hint="eastAsia"/>
                <w:color w:val="000000" w:themeColor="text1"/>
                <w:sz w:val="28"/>
                <w:szCs w:val="28"/>
              </w:rPr>
              <w:lastRenderedPageBreak/>
              <w:t>各街乡镇、区政府各部门</w:t>
            </w:r>
          </w:p>
        </w:tc>
        <w:tc>
          <w:tcPr>
            <w:tcW w:w="1610" w:type="dxa"/>
            <w:vAlign w:val="center"/>
          </w:tcPr>
          <w:p w:rsidR="00E3199F" w:rsidRDefault="00E3199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12月底</w:t>
            </w:r>
          </w:p>
        </w:tc>
      </w:tr>
      <w:tr w:rsidR="00E3199F" w:rsidTr="00A0195B">
        <w:trPr>
          <w:jc w:val="center"/>
        </w:trPr>
        <w:tc>
          <w:tcPr>
            <w:tcW w:w="912" w:type="dxa"/>
            <w:vAlign w:val="center"/>
          </w:tcPr>
          <w:p w:rsidR="00E3199F" w:rsidRDefault="00E3199F"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4</w:t>
            </w:r>
            <w:r w:rsidR="006423FF">
              <w:rPr>
                <w:rFonts w:ascii="仿宋_GB2312" w:eastAsia="仿宋_GB2312" w:hAnsi="仿宋" w:hint="eastAsia"/>
                <w:color w:val="000000" w:themeColor="text1"/>
                <w:sz w:val="28"/>
                <w:szCs w:val="28"/>
              </w:rPr>
              <w:t>3</w:t>
            </w:r>
          </w:p>
        </w:tc>
        <w:tc>
          <w:tcPr>
            <w:tcW w:w="1732" w:type="dxa"/>
            <w:vMerge/>
            <w:vAlign w:val="center"/>
          </w:tcPr>
          <w:p w:rsidR="00E3199F" w:rsidRDefault="00E3199F" w:rsidP="00F71785">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3199F" w:rsidRDefault="00E3199F"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开展政策服务效果意见征集活动，了解企业、群众对政策获取、使用的需求，提前分析、预制公共服务信息，主动深入企业商会、协会和社区进行政策宣讲和政策答疑，便于群众知晓、理解和监督。</w:t>
            </w:r>
          </w:p>
        </w:tc>
        <w:tc>
          <w:tcPr>
            <w:tcW w:w="2686" w:type="dxa"/>
            <w:vAlign w:val="center"/>
          </w:tcPr>
          <w:p w:rsidR="00E3199F" w:rsidRDefault="00E3199F"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w:t>
            </w: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E3199F" w:rsidRDefault="00E3199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6423FF" w:rsidTr="00A0195B">
        <w:trPr>
          <w:jc w:val="center"/>
        </w:trPr>
        <w:tc>
          <w:tcPr>
            <w:tcW w:w="912" w:type="dxa"/>
            <w:vAlign w:val="center"/>
          </w:tcPr>
          <w:p w:rsidR="006423FF" w:rsidRDefault="006423FF" w:rsidP="006423FF">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44</w:t>
            </w:r>
          </w:p>
        </w:tc>
        <w:tc>
          <w:tcPr>
            <w:tcW w:w="1732" w:type="dxa"/>
            <w:vMerge w:val="restart"/>
            <w:vAlign w:val="center"/>
          </w:tcPr>
          <w:p w:rsidR="006423FF" w:rsidRDefault="006423F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加强政务</w:t>
            </w:r>
          </w:p>
          <w:p w:rsidR="006423FF" w:rsidRDefault="006423F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咨询</w:t>
            </w:r>
          </w:p>
        </w:tc>
        <w:tc>
          <w:tcPr>
            <w:tcW w:w="7517" w:type="dxa"/>
            <w:vAlign w:val="center"/>
          </w:tcPr>
          <w:p w:rsidR="006423FF" w:rsidRDefault="006423FF" w:rsidP="00E3199F">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区政府各部门要确保对外公开的联系电话畅通，并在政府网站、政务新媒体开设咨询渠道。</w:t>
            </w:r>
          </w:p>
        </w:tc>
        <w:tc>
          <w:tcPr>
            <w:tcW w:w="2686" w:type="dxa"/>
            <w:vAlign w:val="center"/>
          </w:tcPr>
          <w:p w:rsidR="006423FF" w:rsidRDefault="00AF28D1" w:rsidP="00F32ABB">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w:t>
            </w:r>
            <w:r w:rsidR="00F32ABB">
              <w:rPr>
                <w:rFonts w:ascii="仿宋_GB2312" w:eastAsia="仿宋_GB2312" w:hAnsi="仿宋" w:cs="Times New Roman" w:hint="eastAsia"/>
                <w:color w:val="000000" w:themeColor="text1"/>
                <w:sz w:val="28"/>
                <w:szCs w:val="28"/>
              </w:rPr>
              <w:t>政务</w:t>
            </w:r>
            <w:r>
              <w:rPr>
                <w:rFonts w:ascii="仿宋_GB2312" w:eastAsia="仿宋_GB2312" w:hAnsi="仿宋" w:cs="Times New Roman" w:hint="eastAsia"/>
                <w:color w:val="000000" w:themeColor="text1"/>
                <w:sz w:val="28"/>
                <w:szCs w:val="28"/>
              </w:rPr>
              <w:t>服务管理局、</w:t>
            </w:r>
            <w:r w:rsidR="006423FF">
              <w:rPr>
                <w:rFonts w:ascii="仿宋_GB2312" w:eastAsia="仿宋_GB2312" w:hAnsi="仿宋" w:cs="Times New Roman" w:hint="eastAsia"/>
                <w:color w:val="000000" w:themeColor="text1"/>
                <w:sz w:val="28"/>
                <w:szCs w:val="28"/>
              </w:rPr>
              <w:t>各街乡镇、区政府各部门</w:t>
            </w:r>
          </w:p>
        </w:tc>
        <w:tc>
          <w:tcPr>
            <w:tcW w:w="1610" w:type="dxa"/>
            <w:vAlign w:val="center"/>
          </w:tcPr>
          <w:p w:rsidR="006423FF" w:rsidRDefault="006423F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6月底</w:t>
            </w:r>
          </w:p>
        </w:tc>
      </w:tr>
      <w:tr w:rsidR="006423FF" w:rsidTr="00A0195B">
        <w:trPr>
          <w:jc w:val="center"/>
        </w:trPr>
        <w:tc>
          <w:tcPr>
            <w:tcW w:w="912" w:type="dxa"/>
            <w:vAlign w:val="center"/>
          </w:tcPr>
          <w:p w:rsidR="006423FF" w:rsidRDefault="006423FF" w:rsidP="00F71785">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45</w:t>
            </w:r>
          </w:p>
        </w:tc>
        <w:tc>
          <w:tcPr>
            <w:tcW w:w="1732" w:type="dxa"/>
            <w:vMerge/>
            <w:vAlign w:val="center"/>
          </w:tcPr>
          <w:p w:rsidR="006423FF" w:rsidRDefault="006423FF" w:rsidP="00F71785">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6423FF" w:rsidRDefault="006423FF"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开展市民服务热线知识库信息采集工作，重点收集整理民生类咨询常见问题，</w:t>
            </w:r>
            <w:r>
              <w:rPr>
                <w:rFonts w:ascii="仿宋_GB2312" w:eastAsia="仿宋_GB2312" w:hAnsi="仿宋"/>
                <w:color w:val="000000" w:themeColor="text1"/>
                <w:sz w:val="28"/>
                <w:szCs w:val="28"/>
              </w:rPr>
              <w:t>力求简明扼要、真实准确、便于查询</w:t>
            </w:r>
            <w:r>
              <w:rPr>
                <w:rFonts w:ascii="仿宋_GB2312" w:eastAsia="仿宋_GB2312" w:hAnsi="仿宋" w:hint="eastAsia"/>
                <w:color w:val="000000" w:themeColor="text1"/>
                <w:sz w:val="28"/>
                <w:szCs w:val="28"/>
              </w:rPr>
              <w:t>。</w:t>
            </w:r>
          </w:p>
        </w:tc>
        <w:tc>
          <w:tcPr>
            <w:tcW w:w="2686" w:type="dxa"/>
            <w:vAlign w:val="center"/>
          </w:tcPr>
          <w:p w:rsidR="006423FF" w:rsidRDefault="006423FF" w:rsidP="00F71785">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6423FF" w:rsidRDefault="006423FF" w:rsidP="00F71785">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10月底</w:t>
            </w:r>
          </w:p>
        </w:tc>
      </w:tr>
      <w:tr w:rsidR="00F8512A" w:rsidTr="0028159A">
        <w:trPr>
          <w:jc w:val="center"/>
        </w:trPr>
        <w:tc>
          <w:tcPr>
            <w:tcW w:w="912" w:type="dxa"/>
            <w:vAlign w:val="center"/>
          </w:tcPr>
          <w:p w:rsidR="00F8512A" w:rsidRDefault="006423FF" w:rsidP="0028159A">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46</w:t>
            </w:r>
          </w:p>
        </w:tc>
        <w:tc>
          <w:tcPr>
            <w:tcW w:w="1732" w:type="dxa"/>
            <w:vMerge w:val="restart"/>
            <w:vAlign w:val="center"/>
          </w:tcPr>
          <w:p w:rsidR="000410FC" w:rsidRDefault="00F8512A" w:rsidP="0028159A">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扩大参与</w:t>
            </w:r>
          </w:p>
          <w:p w:rsidR="006423FF" w:rsidRDefault="000410FC" w:rsidP="0028159A">
            <w:pPr>
              <w:adjustRightInd w:val="0"/>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互动</w:t>
            </w:r>
          </w:p>
          <w:p w:rsidR="00F8512A" w:rsidRDefault="00F8512A" w:rsidP="0028159A">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F8512A" w:rsidRDefault="00F8512A" w:rsidP="00D928E3">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加强政府常务会议信息公开，第一时间公开解读会议精神和议定事项，确保信息公开的时效性、连续性。</w:t>
            </w:r>
          </w:p>
        </w:tc>
        <w:tc>
          <w:tcPr>
            <w:tcW w:w="2686" w:type="dxa"/>
            <w:vAlign w:val="center"/>
          </w:tcPr>
          <w:p w:rsidR="00F8512A" w:rsidRDefault="006423FF" w:rsidP="00D928E3">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区政府办公室、区政务服务管理局</w:t>
            </w:r>
          </w:p>
        </w:tc>
        <w:tc>
          <w:tcPr>
            <w:tcW w:w="1610" w:type="dxa"/>
            <w:vAlign w:val="center"/>
          </w:tcPr>
          <w:p w:rsidR="00F8512A" w:rsidRDefault="00F8512A" w:rsidP="00D928E3">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6423FF" w:rsidTr="0028159A">
        <w:trPr>
          <w:jc w:val="center"/>
        </w:trPr>
        <w:tc>
          <w:tcPr>
            <w:tcW w:w="912" w:type="dxa"/>
            <w:vAlign w:val="center"/>
          </w:tcPr>
          <w:p w:rsidR="006423FF" w:rsidRDefault="006423FF" w:rsidP="0028159A">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47</w:t>
            </w:r>
          </w:p>
        </w:tc>
        <w:tc>
          <w:tcPr>
            <w:tcW w:w="1732" w:type="dxa"/>
            <w:vMerge/>
            <w:vAlign w:val="center"/>
          </w:tcPr>
          <w:p w:rsidR="006423FF" w:rsidRDefault="006423FF" w:rsidP="0028159A">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6423FF" w:rsidRDefault="006423FF" w:rsidP="00D928E3">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定期开放政府及部门会议，对涉及公共利益和公众权益的会议议题，邀请企业市民代表、专家、媒体等列席会议，发表</w:t>
            </w:r>
            <w:r>
              <w:rPr>
                <w:rFonts w:ascii="仿宋_GB2312" w:eastAsia="仿宋_GB2312" w:hAnsi="仿宋" w:hint="eastAsia"/>
                <w:color w:val="000000" w:themeColor="text1"/>
                <w:sz w:val="28"/>
                <w:szCs w:val="28"/>
              </w:rPr>
              <w:lastRenderedPageBreak/>
              <w:t>意见建议。</w:t>
            </w:r>
          </w:p>
        </w:tc>
        <w:tc>
          <w:tcPr>
            <w:tcW w:w="2686" w:type="dxa"/>
            <w:vAlign w:val="center"/>
          </w:tcPr>
          <w:p w:rsidR="006423FF" w:rsidRDefault="006423FF" w:rsidP="00D928E3">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各街乡镇、区政府各部门</w:t>
            </w:r>
          </w:p>
        </w:tc>
        <w:tc>
          <w:tcPr>
            <w:tcW w:w="1610" w:type="dxa"/>
            <w:vAlign w:val="center"/>
          </w:tcPr>
          <w:p w:rsidR="006423FF" w:rsidRDefault="006423FF" w:rsidP="00D928E3">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0410FC" w:rsidTr="0028159A">
        <w:trPr>
          <w:jc w:val="center"/>
        </w:trPr>
        <w:tc>
          <w:tcPr>
            <w:tcW w:w="912" w:type="dxa"/>
            <w:vAlign w:val="center"/>
          </w:tcPr>
          <w:p w:rsidR="000410FC" w:rsidRDefault="000410FC" w:rsidP="0028159A">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48</w:t>
            </w:r>
          </w:p>
        </w:tc>
        <w:tc>
          <w:tcPr>
            <w:tcW w:w="1732" w:type="dxa"/>
            <w:vMerge/>
            <w:vAlign w:val="center"/>
          </w:tcPr>
          <w:p w:rsidR="000410FC" w:rsidRDefault="000410FC" w:rsidP="0028159A">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0410FC" w:rsidRDefault="000410FC" w:rsidP="00D928E3">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建立政策执行评估机制，跟踪了解企业市民对政策实施的意见建议，并将评估情况向社会公开。</w:t>
            </w:r>
          </w:p>
        </w:tc>
        <w:tc>
          <w:tcPr>
            <w:tcW w:w="2686" w:type="dxa"/>
            <w:vAlign w:val="center"/>
          </w:tcPr>
          <w:p w:rsidR="000410FC" w:rsidRDefault="000410FC" w:rsidP="00D928E3">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区政务服务管理局、各政策制定部门</w:t>
            </w:r>
          </w:p>
        </w:tc>
        <w:tc>
          <w:tcPr>
            <w:tcW w:w="1610" w:type="dxa"/>
            <w:vAlign w:val="center"/>
          </w:tcPr>
          <w:p w:rsidR="000410FC" w:rsidRPr="000410FC" w:rsidRDefault="000410FC" w:rsidP="00D928E3">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28159A">
        <w:trPr>
          <w:jc w:val="center"/>
        </w:trPr>
        <w:tc>
          <w:tcPr>
            <w:tcW w:w="912" w:type="dxa"/>
            <w:vAlign w:val="center"/>
          </w:tcPr>
          <w:p w:rsidR="00F8512A" w:rsidRDefault="000410FC" w:rsidP="0028159A">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49</w:t>
            </w:r>
          </w:p>
        </w:tc>
        <w:tc>
          <w:tcPr>
            <w:tcW w:w="1732" w:type="dxa"/>
            <w:vMerge/>
            <w:vAlign w:val="center"/>
          </w:tcPr>
          <w:p w:rsidR="00F8512A" w:rsidRDefault="00F8512A" w:rsidP="0028159A">
            <w:pPr>
              <w:adjustRightInd w:val="0"/>
              <w:snapToGrid w:val="0"/>
              <w:spacing w:line="520" w:lineRule="exact"/>
              <w:jc w:val="center"/>
              <w:rPr>
                <w:rFonts w:ascii="仿宋_GB2312" w:eastAsia="仿宋_GB2312" w:hAnsi="仿宋"/>
                <w:color w:val="000000" w:themeColor="text1"/>
                <w:sz w:val="28"/>
                <w:szCs w:val="28"/>
              </w:rPr>
            </w:pPr>
          </w:p>
        </w:tc>
        <w:tc>
          <w:tcPr>
            <w:tcW w:w="7517" w:type="dxa"/>
            <w:vAlign w:val="center"/>
          </w:tcPr>
          <w:p w:rsidR="00F8512A" w:rsidRDefault="00F8512A" w:rsidP="00D928E3">
            <w:pPr>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聚焦公众关切和重点民生事项，持续创新推进“政务开放日”活动，确保常态化、全覆盖。</w:t>
            </w:r>
          </w:p>
        </w:tc>
        <w:tc>
          <w:tcPr>
            <w:tcW w:w="2686" w:type="dxa"/>
            <w:vAlign w:val="center"/>
          </w:tcPr>
          <w:p w:rsidR="00F8512A" w:rsidRDefault="00F8512A" w:rsidP="00D928E3">
            <w:pPr>
              <w:adjustRightInd w:val="0"/>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区政务服务管理局、</w:t>
            </w: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F8512A" w:rsidRDefault="000410FC" w:rsidP="00D928E3">
            <w:pPr>
              <w:adjustRightInd w:val="0"/>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10</w:t>
            </w:r>
            <w:r w:rsidR="00F8512A">
              <w:rPr>
                <w:rFonts w:ascii="仿宋_GB2312" w:eastAsia="仿宋_GB2312" w:hAnsi="仿宋" w:cs="Times New Roman" w:hint="eastAsia"/>
                <w:color w:val="000000" w:themeColor="text1"/>
                <w:sz w:val="28"/>
                <w:szCs w:val="28"/>
              </w:rPr>
              <w:t>月底</w:t>
            </w:r>
          </w:p>
        </w:tc>
      </w:tr>
      <w:tr w:rsidR="00F8512A" w:rsidTr="00A0195B">
        <w:trPr>
          <w:jc w:val="center"/>
        </w:trPr>
        <w:tc>
          <w:tcPr>
            <w:tcW w:w="14457" w:type="dxa"/>
            <w:gridSpan w:val="5"/>
            <w:vAlign w:val="center"/>
          </w:tcPr>
          <w:p w:rsidR="00F8512A" w:rsidRPr="00F71785" w:rsidRDefault="00F8512A">
            <w:pPr>
              <w:snapToGrid w:val="0"/>
              <w:spacing w:line="560" w:lineRule="exact"/>
              <w:rPr>
                <w:rFonts w:ascii="仿宋_GB2312" w:eastAsia="仿宋_GB2312" w:hAnsi="仿宋"/>
                <w:color w:val="000000" w:themeColor="text1"/>
                <w:sz w:val="32"/>
                <w:szCs w:val="32"/>
              </w:rPr>
            </w:pPr>
            <w:r w:rsidRPr="00F71785">
              <w:rPr>
                <w:rFonts w:ascii="黑体" w:eastAsia="黑体" w:hAnsi="黑体" w:cs="宋体" w:hint="eastAsia"/>
                <w:bCs/>
                <w:color w:val="000000" w:themeColor="text1"/>
                <w:sz w:val="32"/>
                <w:szCs w:val="32"/>
              </w:rPr>
              <w:t>三、全链条推进信息资源质量效益</w:t>
            </w:r>
          </w:p>
        </w:tc>
      </w:tr>
      <w:tr w:rsidR="00D928E3" w:rsidTr="00A0195B">
        <w:trPr>
          <w:jc w:val="center"/>
        </w:trPr>
        <w:tc>
          <w:tcPr>
            <w:tcW w:w="912" w:type="dxa"/>
            <w:vAlign w:val="center"/>
          </w:tcPr>
          <w:p w:rsidR="00D928E3" w:rsidRDefault="00D928E3"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0</w:t>
            </w:r>
          </w:p>
        </w:tc>
        <w:tc>
          <w:tcPr>
            <w:tcW w:w="1732" w:type="dxa"/>
            <w:vMerge w:val="restart"/>
            <w:vAlign w:val="center"/>
          </w:tcPr>
          <w:p w:rsidR="002914B3" w:rsidRDefault="002914B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加强信息</w:t>
            </w:r>
          </w:p>
          <w:p w:rsidR="00D928E3" w:rsidRDefault="002914B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源头管理</w:t>
            </w:r>
          </w:p>
        </w:tc>
        <w:tc>
          <w:tcPr>
            <w:tcW w:w="7517" w:type="dxa"/>
            <w:vAlign w:val="center"/>
          </w:tcPr>
          <w:p w:rsidR="00D928E3" w:rsidRDefault="00D928E3" w:rsidP="00D928E3">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完善政府信息公开动态管理机制，对于已公开的规范性文件等重要政府信息</w:t>
            </w:r>
            <w:r>
              <w:rPr>
                <w:rFonts w:ascii="仿宋_GB2312" w:eastAsia="仿宋_GB2312" w:hAnsi="仿宋"/>
                <w:color w:val="000000" w:themeColor="text1"/>
                <w:sz w:val="28"/>
                <w:szCs w:val="28"/>
              </w:rPr>
              <w:t>按照类别进行梳理、审核</w:t>
            </w:r>
            <w:r>
              <w:rPr>
                <w:rFonts w:ascii="仿宋_GB2312" w:eastAsia="仿宋_GB2312" w:hAnsi="仿宋" w:hint="eastAsia"/>
                <w:color w:val="000000" w:themeColor="text1"/>
                <w:sz w:val="28"/>
                <w:szCs w:val="28"/>
              </w:rPr>
              <w:t>，并根据立、改、</w:t>
            </w:r>
            <w:proofErr w:type="gramStart"/>
            <w:r>
              <w:rPr>
                <w:rFonts w:ascii="仿宋_GB2312" w:eastAsia="仿宋_GB2312" w:hAnsi="仿宋" w:hint="eastAsia"/>
                <w:color w:val="000000" w:themeColor="text1"/>
                <w:sz w:val="28"/>
                <w:szCs w:val="28"/>
              </w:rPr>
              <w:t>废等情况</w:t>
            </w:r>
            <w:proofErr w:type="gramEnd"/>
            <w:r>
              <w:rPr>
                <w:rFonts w:ascii="仿宋_GB2312" w:eastAsia="仿宋_GB2312" w:hAnsi="仿宋" w:hint="eastAsia"/>
                <w:color w:val="000000" w:themeColor="text1"/>
                <w:sz w:val="28"/>
                <w:szCs w:val="28"/>
              </w:rPr>
              <w:t>动态调整更新。</w:t>
            </w:r>
          </w:p>
        </w:tc>
        <w:tc>
          <w:tcPr>
            <w:tcW w:w="2686" w:type="dxa"/>
            <w:vAlign w:val="center"/>
          </w:tcPr>
          <w:p w:rsidR="00D928E3" w:rsidRDefault="00F32ABB"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w:t>
            </w:r>
            <w:r w:rsidR="00D928E3">
              <w:rPr>
                <w:rFonts w:ascii="仿宋_GB2312" w:eastAsia="仿宋_GB2312" w:hAnsi="仿宋" w:hint="eastAsia"/>
                <w:color w:val="000000" w:themeColor="text1"/>
                <w:sz w:val="28"/>
                <w:szCs w:val="28"/>
              </w:rPr>
              <w:t>各街乡镇、区政府各部门</w:t>
            </w:r>
          </w:p>
        </w:tc>
        <w:tc>
          <w:tcPr>
            <w:tcW w:w="1610" w:type="dxa"/>
            <w:vAlign w:val="center"/>
          </w:tcPr>
          <w:p w:rsidR="00D928E3" w:rsidRDefault="00D928E3"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D928E3" w:rsidTr="00A0195B">
        <w:trPr>
          <w:jc w:val="center"/>
        </w:trPr>
        <w:tc>
          <w:tcPr>
            <w:tcW w:w="912" w:type="dxa"/>
            <w:vAlign w:val="center"/>
          </w:tcPr>
          <w:p w:rsidR="00D928E3" w:rsidRDefault="00D928E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1</w:t>
            </w:r>
          </w:p>
        </w:tc>
        <w:tc>
          <w:tcPr>
            <w:tcW w:w="1732" w:type="dxa"/>
            <w:vMerge/>
            <w:vAlign w:val="center"/>
          </w:tcPr>
          <w:p w:rsidR="00D928E3" w:rsidRDefault="00D928E3"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D928E3" w:rsidRPr="000410FC" w:rsidRDefault="00D928E3" w:rsidP="00D928E3">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利用信息化手段，提升政府信息归集智能化水平，摸清底数、集中管理、便利检索、使用。</w:t>
            </w:r>
          </w:p>
        </w:tc>
        <w:tc>
          <w:tcPr>
            <w:tcW w:w="2686" w:type="dxa"/>
            <w:vAlign w:val="center"/>
          </w:tcPr>
          <w:p w:rsidR="00D928E3" w:rsidRDefault="00D928E3"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区政务服务管理局</w:t>
            </w:r>
          </w:p>
        </w:tc>
        <w:tc>
          <w:tcPr>
            <w:tcW w:w="1610" w:type="dxa"/>
            <w:vAlign w:val="center"/>
          </w:tcPr>
          <w:p w:rsidR="00D928E3" w:rsidRDefault="00D928E3"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4C3455" w:rsidTr="00A0195B">
        <w:trPr>
          <w:jc w:val="center"/>
        </w:trPr>
        <w:tc>
          <w:tcPr>
            <w:tcW w:w="912" w:type="dxa"/>
            <w:vAlign w:val="center"/>
          </w:tcPr>
          <w:p w:rsidR="004C3455" w:rsidRDefault="004C3455"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2</w:t>
            </w:r>
          </w:p>
        </w:tc>
        <w:tc>
          <w:tcPr>
            <w:tcW w:w="1732" w:type="dxa"/>
            <w:vMerge w:val="restart"/>
            <w:vAlign w:val="center"/>
          </w:tcPr>
          <w:p w:rsidR="004C3455" w:rsidRDefault="0007410A" w:rsidP="00D8041F">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w:t>
            </w:r>
            <w:r w:rsidR="004C3455">
              <w:rPr>
                <w:rFonts w:ascii="仿宋_GB2312" w:eastAsia="仿宋_GB2312" w:hAnsi="仿宋" w:hint="eastAsia"/>
                <w:color w:val="000000" w:themeColor="text1"/>
                <w:sz w:val="28"/>
                <w:szCs w:val="28"/>
              </w:rPr>
              <w:t>深化“一网</w:t>
            </w:r>
            <w:r>
              <w:rPr>
                <w:rFonts w:ascii="仿宋_GB2312" w:eastAsia="仿宋_GB2312" w:hAnsi="仿宋" w:hint="eastAsia"/>
                <w:color w:val="000000" w:themeColor="text1"/>
                <w:sz w:val="28"/>
                <w:szCs w:val="28"/>
              </w:rPr>
              <w:t xml:space="preserve">     </w:t>
            </w:r>
            <w:r w:rsidR="004C3455">
              <w:rPr>
                <w:rFonts w:ascii="仿宋_GB2312" w:eastAsia="仿宋_GB2312" w:hAnsi="仿宋" w:hint="eastAsia"/>
                <w:color w:val="000000" w:themeColor="text1"/>
                <w:sz w:val="28"/>
                <w:szCs w:val="28"/>
              </w:rPr>
              <w:t>通”建设</w:t>
            </w:r>
          </w:p>
        </w:tc>
        <w:tc>
          <w:tcPr>
            <w:tcW w:w="7517" w:type="dxa"/>
            <w:vAlign w:val="center"/>
          </w:tcPr>
          <w:p w:rsidR="004C3455" w:rsidRDefault="004C3455" w:rsidP="004C345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color w:val="000000" w:themeColor="text1"/>
                <w:sz w:val="28"/>
                <w:szCs w:val="28"/>
              </w:rPr>
              <w:t>主动对标《指引》和《检查指标》等有关文件要求，不断完善政府网站功能，认真做好栏目体系规划与整合</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推动政府网站</w:t>
            </w:r>
            <w:r>
              <w:rPr>
                <w:rFonts w:ascii="仿宋_GB2312" w:eastAsia="仿宋_GB2312" w:hAnsi="仿宋"/>
                <w:color w:val="000000" w:themeColor="text1"/>
                <w:sz w:val="28"/>
                <w:szCs w:val="28"/>
              </w:rPr>
              <w:t>“</w:t>
            </w:r>
            <w:r>
              <w:rPr>
                <w:rFonts w:ascii="仿宋_GB2312" w:eastAsia="仿宋_GB2312" w:hAnsi="仿宋"/>
                <w:color w:val="000000" w:themeColor="text1"/>
                <w:sz w:val="28"/>
                <w:szCs w:val="28"/>
              </w:rPr>
              <w:t>政务公开、</w:t>
            </w:r>
            <w:r>
              <w:rPr>
                <w:rFonts w:ascii="仿宋_GB2312" w:eastAsia="仿宋_GB2312" w:hAnsi="仿宋" w:hint="eastAsia"/>
                <w:color w:val="000000" w:themeColor="text1"/>
                <w:sz w:val="28"/>
                <w:szCs w:val="28"/>
              </w:rPr>
              <w:t>政民互动</w:t>
            </w:r>
            <w:r>
              <w:rPr>
                <w:rFonts w:ascii="仿宋_GB2312" w:eastAsia="仿宋_GB2312" w:hAnsi="仿宋"/>
                <w:color w:val="000000" w:themeColor="text1"/>
                <w:sz w:val="28"/>
                <w:szCs w:val="28"/>
              </w:rPr>
              <w:t>、办事服务</w:t>
            </w:r>
            <w:r>
              <w:rPr>
                <w:rFonts w:ascii="仿宋_GB2312" w:eastAsia="仿宋_GB2312" w:hAnsi="仿宋"/>
                <w:color w:val="000000" w:themeColor="text1"/>
                <w:sz w:val="28"/>
                <w:szCs w:val="28"/>
              </w:rPr>
              <w:t>”</w:t>
            </w:r>
            <w:r>
              <w:rPr>
                <w:rFonts w:ascii="仿宋_GB2312" w:eastAsia="仿宋_GB2312" w:hAnsi="仿宋"/>
                <w:color w:val="000000" w:themeColor="text1"/>
                <w:sz w:val="28"/>
                <w:szCs w:val="28"/>
              </w:rPr>
              <w:t>三位一体均衡发展。</w:t>
            </w:r>
            <w:r>
              <w:rPr>
                <w:rFonts w:ascii="仿宋_GB2312" w:eastAsia="仿宋_GB2312" w:hAnsi="仿宋" w:hint="eastAsia"/>
                <w:color w:val="000000" w:themeColor="text1"/>
                <w:sz w:val="28"/>
                <w:szCs w:val="28"/>
              </w:rPr>
              <w:lastRenderedPageBreak/>
              <w:t>完善区政府网站集约化平台</w:t>
            </w:r>
            <w:r>
              <w:rPr>
                <w:rFonts w:ascii="仿宋_GB2312" w:eastAsia="仿宋_GB2312" w:hAnsi="仿宋"/>
                <w:color w:val="000000" w:themeColor="text1"/>
                <w:sz w:val="28"/>
                <w:szCs w:val="28"/>
              </w:rPr>
              <w:t>新媒体功能</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无障碍辅助浏览</w:t>
            </w:r>
            <w:r>
              <w:rPr>
                <w:rFonts w:ascii="仿宋_GB2312" w:eastAsia="仿宋_GB2312" w:hAnsi="仿宋" w:hint="eastAsia"/>
                <w:color w:val="000000" w:themeColor="text1"/>
                <w:sz w:val="28"/>
                <w:szCs w:val="28"/>
              </w:rPr>
              <w:t>等功能建设，实现一网通查、一网通办、一网通答、一网通管</w:t>
            </w:r>
            <w:r>
              <w:rPr>
                <w:rFonts w:ascii="仿宋_GB2312" w:eastAsia="仿宋_GB2312" w:hAnsi="仿宋"/>
                <w:color w:val="000000" w:themeColor="text1"/>
                <w:sz w:val="28"/>
                <w:szCs w:val="28"/>
              </w:rPr>
              <w:t>。</w:t>
            </w:r>
          </w:p>
        </w:tc>
        <w:tc>
          <w:tcPr>
            <w:tcW w:w="2686" w:type="dxa"/>
            <w:vAlign w:val="center"/>
          </w:tcPr>
          <w:p w:rsidR="004C3455" w:rsidRDefault="004C3455" w:rsidP="004C345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区政务服务管理局、区政府信息中心</w:t>
            </w:r>
          </w:p>
        </w:tc>
        <w:tc>
          <w:tcPr>
            <w:tcW w:w="1610" w:type="dxa"/>
            <w:vAlign w:val="center"/>
          </w:tcPr>
          <w:p w:rsidR="004C3455" w:rsidRDefault="004C3455"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6月底</w:t>
            </w:r>
          </w:p>
        </w:tc>
      </w:tr>
      <w:tr w:rsidR="004C3455" w:rsidTr="00A0195B">
        <w:trPr>
          <w:jc w:val="center"/>
        </w:trPr>
        <w:tc>
          <w:tcPr>
            <w:tcW w:w="912" w:type="dxa"/>
            <w:vAlign w:val="center"/>
          </w:tcPr>
          <w:p w:rsidR="004C3455" w:rsidRDefault="004C3455"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5</w:t>
            </w:r>
            <w:r w:rsidR="002914B3">
              <w:rPr>
                <w:rFonts w:ascii="仿宋_GB2312" w:eastAsia="仿宋_GB2312" w:hAnsi="仿宋" w:hint="eastAsia"/>
                <w:color w:val="000000" w:themeColor="text1"/>
                <w:sz w:val="28"/>
                <w:szCs w:val="28"/>
              </w:rPr>
              <w:t>3</w:t>
            </w:r>
          </w:p>
        </w:tc>
        <w:tc>
          <w:tcPr>
            <w:tcW w:w="1732" w:type="dxa"/>
            <w:vMerge/>
            <w:vAlign w:val="center"/>
          </w:tcPr>
          <w:p w:rsidR="004C3455" w:rsidRDefault="004C3455"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4C3455" w:rsidRDefault="004C3455" w:rsidP="004C345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加快政府信息资源库的信息整合和应用，</w:t>
            </w:r>
            <w:proofErr w:type="gramStart"/>
            <w:r>
              <w:rPr>
                <w:rFonts w:ascii="仿宋_GB2312" w:eastAsia="仿宋_GB2312" w:hAnsi="仿宋" w:hint="eastAsia"/>
                <w:color w:val="000000" w:themeColor="text1"/>
                <w:sz w:val="28"/>
                <w:szCs w:val="28"/>
              </w:rPr>
              <w:t>探索区</w:t>
            </w:r>
            <w:proofErr w:type="gramEnd"/>
            <w:r>
              <w:rPr>
                <w:rFonts w:ascii="仿宋_GB2312" w:eastAsia="仿宋_GB2312" w:hAnsi="仿宋" w:hint="eastAsia"/>
                <w:color w:val="000000" w:themeColor="text1"/>
                <w:sz w:val="28"/>
                <w:szCs w:val="28"/>
              </w:rPr>
              <w:t>政府网站个性化内容建设，按时完成网站改版上线运行。</w:t>
            </w:r>
          </w:p>
        </w:tc>
        <w:tc>
          <w:tcPr>
            <w:tcW w:w="2686" w:type="dxa"/>
            <w:vAlign w:val="center"/>
          </w:tcPr>
          <w:p w:rsidR="004C3455" w:rsidRDefault="004C3455" w:rsidP="004C345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区政务服务管理局、区政府信息中心</w:t>
            </w:r>
          </w:p>
        </w:tc>
        <w:tc>
          <w:tcPr>
            <w:tcW w:w="1610" w:type="dxa"/>
            <w:vAlign w:val="center"/>
          </w:tcPr>
          <w:p w:rsidR="004C3455" w:rsidRDefault="004C3455"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3月底</w:t>
            </w:r>
          </w:p>
        </w:tc>
      </w:tr>
      <w:tr w:rsidR="004C3455" w:rsidTr="00A0195B">
        <w:trPr>
          <w:jc w:val="center"/>
        </w:trPr>
        <w:tc>
          <w:tcPr>
            <w:tcW w:w="912" w:type="dxa"/>
            <w:vAlign w:val="center"/>
          </w:tcPr>
          <w:p w:rsidR="004C3455" w:rsidRDefault="004C3455"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4</w:t>
            </w:r>
          </w:p>
        </w:tc>
        <w:tc>
          <w:tcPr>
            <w:tcW w:w="1732" w:type="dxa"/>
            <w:vMerge/>
            <w:vAlign w:val="center"/>
          </w:tcPr>
          <w:p w:rsidR="004C3455" w:rsidRDefault="004C3455"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4C3455" w:rsidRPr="004C3455" w:rsidRDefault="004C3455"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规范管理政务新媒体，明确工作要求和工作任务。</w:t>
            </w:r>
          </w:p>
        </w:tc>
        <w:tc>
          <w:tcPr>
            <w:tcW w:w="2686" w:type="dxa"/>
            <w:vAlign w:val="center"/>
          </w:tcPr>
          <w:p w:rsidR="004C3455" w:rsidRDefault="004C3455"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区政务服务管理局、各街乡镇、区政府各部门</w:t>
            </w:r>
          </w:p>
        </w:tc>
        <w:tc>
          <w:tcPr>
            <w:tcW w:w="1610" w:type="dxa"/>
            <w:vAlign w:val="center"/>
          </w:tcPr>
          <w:p w:rsidR="004C3455" w:rsidRDefault="004C3455"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6月底</w:t>
            </w:r>
          </w:p>
        </w:tc>
      </w:tr>
      <w:tr w:rsidR="004C3455" w:rsidTr="00A0195B">
        <w:trPr>
          <w:jc w:val="center"/>
        </w:trPr>
        <w:tc>
          <w:tcPr>
            <w:tcW w:w="912" w:type="dxa"/>
            <w:vAlign w:val="center"/>
          </w:tcPr>
          <w:p w:rsidR="004C3455" w:rsidRDefault="004C3455"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5</w:t>
            </w:r>
          </w:p>
        </w:tc>
        <w:tc>
          <w:tcPr>
            <w:tcW w:w="1732" w:type="dxa"/>
            <w:vMerge w:val="restart"/>
            <w:vAlign w:val="center"/>
          </w:tcPr>
          <w:p w:rsidR="004C3455" w:rsidRDefault="004C3455"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拓展政府</w:t>
            </w:r>
          </w:p>
          <w:p w:rsidR="004C3455" w:rsidRDefault="004C3455"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公报应用</w:t>
            </w:r>
          </w:p>
        </w:tc>
        <w:tc>
          <w:tcPr>
            <w:tcW w:w="7517" w:type="dxa"/>
            <w:vAlign w:val="center"/>
          </w:tcPr>
          <w:p w:rsidR="004C3455" w:rsidRDefault="004C3455" w:rsidP="004C345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强化规范性文件报送机制，政府各部门要指定专人具体负责，加强审核，及时报送本部门制发的规范性文件，积极配合做好规范性文件在政府公报上的集中刊登，切实维护公报的严肃性、权威性。</w:t>
            </w:r>
          </w:p>
        </w:tc>
        <w:tc>
          <w:tcPr>
            <w:tcW w:w="2686" w:type="dxa"/>
            <w:vAlign w:val="center"/>
          </w:tcPr>
          <w:p w:rsidR="004C3455" w:rsidRDefault="004C3455"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区政务服务管理局、各街乡镇、区政府各部门</w:t>
            </w:r>
          </w:p>
        </w:tc>
        <w:tc>
          <w:tcPr>
            <w:tcW w:w="1610" w:type="dxa"/>
            <w:vAlign w:val="center"/>
          </w:tcPr>
          <w:p w:rsidR="004C3455" w:rsidRDefault="004C3455"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4C3455" w:rsidTr="00A0195B">
        <w:trPr>
          <w:jc w:val="center"/>
        </w:trPr>
        <w:tc>
          <w:tcPr>
            <w:tcW w:w="912" w:type="dxa"/>
            <w:vAlign w:val="center"/>
          </w:tcPr>
          <w:p w:rsidR="004C3455" w:rsidRDefault="004C3455"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6</w:t>
            </w:r>
          </w:p>
        </w:tc>
        <w:tc>
          <w:tcPr>
            <w:tcW w:w="1732" w:type="dxa"/>
            <w:vMerge/>
            <w:vAlign w:val="center"/>
          </w:tcPr>
          <w:p w:rsidR="004C3455" w:rsidRDefault="004C3455"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4C3455" w:rsidRDefault="004C3455"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推进政府公报数据库建设，优化政策搜索和分类检索，做好政府公报的宣传，积极拓展政府公报的利用方式和传播渠道。</w:t>
            </w:r>
          </w:p>
        </w:tc>
        <w:tc>
          <w:tcPr>
            <w:tcW w:w="2686" w:type="dxa"/>
            <w:vAlign w:val="center"/>
          </w:tcPr>
          <w:p w:rsidR="004C3455" w:rsidRDefault="004C3455"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w:t>
            </w:r>
          </w:p>
        </w:tc>
        <w:tc>
          <w:tcPr>
            <w:tcW w:w="1610" w:type="dxa"/>
            <w:vAlign w:val="center"/>
          </w:tcPr>
          <w:p w:rsidR="004C3455" w:rsidRDefault="004C3455" w:rsidP="00F71785">
            <w:pPr>
              <w:snapToGrid w:val="0"/>
              <w:spacing w:line="52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F8512A" w:rsidTr="00A0195B">
        <w:trPr>
          <w:jc w:val="center"/>
        </w:trPr>
        <w:tc>
          <w:tcPr>
            <w:tcW w:w="14457" w:type="dxa"/>
            <w:gridSpan w:val="5"/>
            <w:vAlign w:val="center"/>
          </w:tcPr>
          <w:p w:rsidR="00F8512A" w:rsidRPr="00F71785" w:rsidRDefault="00F8512A">
            <w:pPr>
              <w:snapToGrid w:val="0"/>
              <w:spacing w:line="560" w:lineRule="exact"/>
              <w:jc w:val="left"/>
              <w:rPr>
                <w:rFonts w:ascii="黑体" w:eastAsia="黑体" w:hAnsi="黑体" w:cs="宋体"/>
                <w:bCs/>
                <w:color w:val="000000" w:themeColor="text1"/>
                <w:sz w:val="32"/>
                <w:szCs w:val="32"/>
              </w:rPr>
            </w:pPr>
            <w:r w:rsidRPr="00F71785">
              <w:rPr>
                <w:rFonts w:ascii="黑体" w:eastAsia="黑体" w:hAnsi="黑体" w:cs="宋体" w:hint="eastAsia"/>
                <w:bCs/>
                <w:color w:val="000000" w:themeColor="text1"/>
                <w:sz w:val="32"/>
                <w:szCs w:val="32"/>
              </w:rPr>
              <w:t>四、全环节推进基础工作严谨扎实</w:t>
            </w:r>
          </w:p>
        </w:tc>
      </w:tr>
      <w:tr w:rsidR="00EC4A4F" w:rsidTr="00A0195B">
        <w:trPr>
          <w:jc w:val="center"/>
        </w:trPr>
        <w:tc>
          <w:tcPr>
            <w:tcW w:w="912" w:type="dxa"/>
            <w:vAlign w:val="center"/>
          </w:tcPr>
          <w:p w:rsidR="00EC4A4F" w:rsidRDefault="00EC4A4F"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2914B3">
              <w:rPr>
                <w:rFonts w:ascii="仿宋_GB2312" w:eastAsia="仿宋_GB2312" w:hAnsi="仿宋" w:hint="eastAsia"/>
                <w:color w:val="000000" w:themeColor="text1"/>
                <w:sz w:val="28"/>
                <w:szCs w:val="28"/>
              </w:rPr>
              <w:t>7</w:t>
            </w:r>
          </w:p>
        </w:tc>
        <w:tc>
          <w:tcPr>
            <w:tcW w:w="1732" w:type="dxa"/>
            <w:vMerge w:val="restart"/>
            <w:vAlign w:val="center"/>
          </w:tcPr>
          <w:p w:rsidR="00EC4A4F" w:rsidRDefault="0028159A"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w:t>
            </w:r>
            <w:r w:rsidR="00EC4A4F">
              <w:rPr>
                <w:rFonts w:ascii="仿宋_GB2312" w:eastAsia="仿宋_GB2312" w:hAnsi="仿宋" w:hint="eastAsia"/>
                <w:color w:val="000000" w:themeColor="text1"/>
                <w:sz w:val="28"/>
                <w:szCs w:val="28"/>
              </w:rPr>
              <w:t>完善条例</w:t>
            </w:r>
          </w:p>
          <w:p w:rsidR="00EC4A4F" w:rsidRDefault="00EC4A4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配套制度</w:t>
            </w:r>
          </w:p>
        </w:tc>
        <w:tc>
          <w:tcPr>
            <w:tcW w:w="7517" w:type="dxa"/>
            <w:vAlign w:val="center"/>
          </w:tcPr>
          <w:p w:rsidR="00EC4A4F" w:rsidRDefault="00EC4A4F" w:rsidP="004C345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推进依申请公开标准化规范化建设，严格依法依规办理依申</w:t>
            </w:r>
            <w:r>
              <w:rPr>
                <w:rFonts w:ascii="仿宋_GB2312" w:eastAsia="仿宋_GB2312" w:hAnsi="仿宋" w:cs="Times New Roman" w:hint="eastAsia"/>
                <w:color w:val="000000" w:themeColor="text1"/>
                <w:sz w:val="28"/>
                <w:szCs w:val="28"/>
              </w:rPr>
              <w:lastRenderedPageBreak/>
              <w:t>请业务，健全登记、审核、办理、答复、归档等工作制度。</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区政务服务管理局、</w:t>
            </w:r>
            <w:r>
              <w:rPr>
                <w:rFonts w:ascii="仿宋_GB2312" w:eastAsia="仿宋_GB2312" w:hAnsi="仿宋" w:cs="Times New Roman" w:hint="eastAsia"/>
                <w:color w:val="000000" w:themeColor="text1"/>
                <w:sz w:val="28"/>
                <w:szCs w:val="28"/>
              </w:rPr>
              <w:lastRenderedPageBreak/>
              <w:t>各街乡镇、区政府各部门</w:t>
            </w:r>
          </w:p>
        </w:tc>
        <w:tc>
          <w:tcPr>
            <w:tcW w:w="1610" w:type="dxa"/>
            <w:vAlign w:val="center"/>
          </w:tcPr>
          <w:p w:rsidR="00EC4A4F" w:rsidRDefault="00EC4A4F">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12月底</w:t>
            </w:r>
          </w:p>
        </w:tc>
      </w:tr>
      <w:tr w:rsidR="00EC4A4F" w:rsidTr="00A0195B">
        <w:trPr>
          <w:jc w:val="center"/>
        </w:trPr>
        <w:tc>
          <w:tcPr>
            <w:tcW w:w="912" w:type="dxa"/>
            <w:vAlign w:val="center"/>
          </w:tcPr>
          <w:p w:rsidR="00EC4A4F" w:rsidRDefault="002914B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58</w:t>
            </w:r>
          </w:p>
        </w:tc>
        <w:tc>
          <w:tcPr>
            <w:tcW w:w="1732" w:type="dxa"/>
            <w:vMerge/>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C4A4F" w:rsidRDefault="00EC4A4F" w:rsidP="00EC4A4F">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严格执行政府信息公开年报编制新要求，提高政府信息公开年报编制质量。</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EC4A4F" w:rsidRDefault="00EC4A4F">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C4A4F" w:rsidTr="00A0195B">
        <w:trPr>
          <w:jc w:val="center"/>
        </w:trPr>
        <w:tc>
          <w:tcPr>
            <w:tcW w:w="912" w:type="dxa"/>
            <w:vAlign w:val="center"/>
          </w:tcPr>
          <w:p w:rsidR="00EC4A4F" w:rsidRDefault="002914B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59</w:t>
            </w:r>
          </w:p>
        </w:tc>
        <w:tc>
          <w:tcPr>
            <w:tcW w:w="1732" w:type="dxa"/>
            <w:vMerge/>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C4A4F" w:rsidRDefault="00EC4A4F" w:rsidP="00EC4A4F">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及时更新政府信息公开专栏、指南和目录，确保法定要素齐全。</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EC4A4F" w:rsidRDefault="00EC4A4F" w:rsidP="0097621E">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C4A4F" w:rsidTr="00A0195B">
        <w:trPr>
          <w:jc w:val="center"/>
        </w:trPr>
        <w:tc>
          <w:tcPr>
            <w:tcW w:w="912" w:type="dxa"/>
            <w:vAlign w:val="center"/>
          </w:tcPr>
          <w:p w:rsidR="00EC4A4F" w:rsidRDefault="00EC4A4F"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0</w:t>
            </w:r>
          </w:p>
        </w:tc>
        <w:tc>
          <w:tcPr>
            <w:tcW w:w="1732" w:type="dxa"/>
            <w:vMerge/>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推动依申请公开向主动公开转化，提升依申请公开工作服务作用。</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各街乡镇、区政府各部门</w:t>
            </w:r>
          </w:p>
        </w:tc>
        <w:tc>
          <w:tcPr>
            <w:tcW w:w="1610" w:type="dxa"/>
            <w:vAlign w:val="center"/>
          </w:tcPr>
          <w:p w:rsidR="00EC4A4F" w:rsidRDefault="00EC4A4F" w:rsidP="0097621E">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EC4A4F" w:rsidTr="00A0195B">
        <w:trPr>
          <w:jc w:val="center"/>
        </w:trPr>
        <w:tc>
          <w:tcPr>
            <w:tcW w:w="912" w:type="dxa"/>
            <w:vAlign w:val="center"/>
          </w:tcPr>
          <w:p w:rsidR="00EC4A4F" w:rsidRDefault="00EC4A4F"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1</w:t>
            </w:r>
          </w:p>
        </w:tc>
        <w:tc>
          <w:tcPr>
            <w:tcW w:w="1732" w:type="dxa"/>
            <w:vMerge w:val="restart"/>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推广基层</w:t>
            </w:r>
          </w:p>
          <w:p w:rsidR="00EC4A4F" w:rsidRDefault="00EC4A4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试点经验</w:t>
            </w:r>
          </w:p>
        </w:tc>
        <w:tc>
          <w:tcPr>
            <w:tcW w:w="7517" w:type="dxa"/>
            <w:vAlign w:val="center"/>
          </w:tcPr>
          <w:p w:rsidR="00EC4A4F" w:rsidRDefault="00EC4A4F" w:rsidP="00EC4A4F">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及时更新完善政务公开全清单，细化政务公开事项。</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区政务服务管理局、各街乡镇、区政府各部门</w:t>
            </w:r>
          </w:p>
        </w:tc>
        <w:tc>
          <w:tcPr>
            <w:tcW w:w="1610" w:type="dxa"/>
            <w:vAlign w:val="center"/>
          </w:tcPr>
          <w:p w:rsidR="00EC4A4F" w:rsidRDefault="00EC4A4F">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8月底</w:t>
            </w:r>
          </w:p>
        </w:tc>
      </w:tr>
      <w:tr w:rsidR="00EC4A4F" w:rsidTr="00A0195B">
        <w:trPr>
          <w:jc w:val="center"/>
        </w:trPr>
        <w:tc>
          <w:tcPr>
            <w:tcW w:w="912" w:type="dxa"/>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2</w:t>
            </w:r>
          </w:p>
        </w:tc>
        <w:tc>
          <w:tcPr>
            <w:tcW w:w="1732" w:type="dxa"/>
            <w:vMerge/>
            <w:vAlign w:val="center"/>
          </w:tcPr>
          <w:p w:rsidR="00EC4A4F" w:rsidRDefault="00EC4A4F"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EC4A4F" w:rsidRDefault="00EC4A4F"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完善基层政务公开与居（村）</w:t>
            </w:r>
            <w:proofErr w:type="gramStart"/>
            <w:r>
              <w:rPr>
                <w:rFonts w:ascii="仿宋_GB2312" w:eastAsia="仿宋_GB2312" w:hAnsi="仿宋" w:hint="eastAsia"/>
                <w:color w:val="000000" w:themeColor="text1"/>
                <w:sz w:val="28"/>
                <w:szCs w:val="28"/>
              </w:rPr>
              <w:t>务</w:t>
            </w:r>
            <w:proofErr w:type="gramEnd"/>
            <w:r>
              <w:rPr>
                <w:rFonts w:ascii="仿宋_GB2312" w:eastAsia="仿宋_GB2312" w:hAnsi="仿宋" w:hint="eastAsia"/>
                <w:color w:val="000000" w:themeColor="text1"/>
                <w:sz w:val="28"/>
                <w:szCs w:val="28"/>
              </w:rPr>
              <w:t>公开协同发展机制，指导居（村）民委员会建立完善公开事项清单。</w:t>
            </w:r>
          </w:p>
        </w:tc>
        <w:tc>
          <w:tcPr>
            <w:tcW w:w="2686" w:type="dxa"/>
            <w:vAlign w:val="center"/>
          </w:tcPr>
          <w:p w:rsidR="00EC4A4F" w:rsidRDefault="00EC4A4F"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区政务服务管理局、各街乡镇、区政府各部门</w:t>
            </w:r>
          </w:p>
        </w:tc>
        <w:tc>
          <w:tcPr>
            <w:tcW w:w="1610" w:type="dxa"/>
            <w:vAlign w:val="center"/>
          </w:tcPr>
          <w:p w:rsidR="00EC4A4F" w:rsidRDefault="00EC4A4F">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B66091" w:rsidTr="00A0195B">
        <w:trPr>
          <w:jc w:val="center"/>
        </w:trPr>
        <w:tc>
          <w:tcPr>
            <w:tcW w:w="912" w:type="dxa"/>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3</w:t>
            </w:r>
          </w:p>
        </w:tc>
        <w:tc>
          <w:tcPr>
            <w:tcW w:w="1732" w:type="dxa"/>
            <w:vMerge w:val="restart"/>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lastRenderedPageBreak/>
              <w:t>加强培训 考核监督</w:t>
            </w:r>
          </w:p>
        </w:tc>
        <w:tc>
          <w:tcPr>
            <w:tcW w:w="7517" w:type="dxa"/>
            <w:vAlign w:val="center"/>
          </w:tcPr>
          <w:p w:rsidR="00B66091" w:rsidRDefault="00B66091" w:rsidP="00EC4A4F">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各部门要结合本要点，明确职责分工，细化工作任务，落实</w:t>
            </w:r>
            <w:r>
              <w:rPr>
                <w:rFonts w:ascii="仿宋_GB2312" w:eastAsia="仿宋_GB2312" w:hAnsi="仿宋" w:hint="eastAsia"/>
                <w:color w:val="000000" w:themeColor="text1"/>
                <w:sz w:val="28"/>
                <w:szCs w:val="28"/>
              </w:rPr>
              <w:lastRenderedPageBreak/>
              <w:t>具体措施，确保完成任务。强化队伍建设，明确专门工作机构，配强专职工作人员。</w:t>
            </w:r>
          </w:p>
        </w:tc>
        <w:tc>
          <w:tcPr>
            <w:tcW w:w="2686" w:type="dxa"/>
            <w:vAlign w:val="center"/>
          </w:tcPr>
          <w:p w:rsidR="00B66091" w:rsidRDefault="00B66091"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各街乡镇、区政府各</w:t>
            </w:r>
            <w:r>
              <w:rPr>
                <w:rFonts w:ascii="仿宋_GB2312" w:eastAsia="仿宋_GB2312" w:hAnsi="仿宋" w:cs="Times New Roman" w:hint="eastAsia"/>
                <w:color w:val="000000" w:themeColor="text1"/>
                <w:sz w:val="28"/>
                <w:szCs w:val="28"/>
              </w:rPr>
              <w:lastRenderedPageBreak/>
              <w:t>部门</w:t>
            </w:r>
          </w:p>
        </w:tc>
        <w:tc>
          <w:tcPr>
            <w:tcW w:w="1610" w:type="dxa"/>
            <w:vAlign w:val="center"/>
          </w:tcPr>
          <w:p w:rsidR="00B66091" w:rsidRDefault="00B66091">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5月底</w:t>
            </w:r>
          </w:p>
        </w:tc>
      </w:tr>
      <w:tr w:rsidR="00B66091" w:rsidTr="00A0195B">
        <w:trPr>
          <w:jc w:val="center"/>
        </w:trPr>
        <w:tc>
          <w:tcPr>
            <w:tcW w:w="912" w:type="dxa"/>
            <w:vAlign w:val="center"/>
          </w:tcPr>
          <w:p w:rsidR="00B66091" w:rsidRDefault="002914B3"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64</w:t>
            </w:r>
          </w:p>
        </w:tc>
        <w:tc>
          <w:tcPr>
            <w:tcW w:w="1732" w:type="dxa"/>
            <w:vMerge/>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B66091" w:rsidRDefault="00B66091"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抓好教育培训，加大对贯彻落实《政府信息公开条例》、主动公开、依申请公开、解读回应、政府网站及政务新媒体管理等业务的培训力度。</w:t>
            </w:r>
          </w:p>
        </w:tc>
        <w:tc>
          <w:tcPr>
            <w:tcW w:w="2686" w:type="dxa"/>
            <w:vAlign w:val="center"/>
          </w:tcPr>
          <w:p w:rsidR="00B66091" w:rsidRDefault="00B66091"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区政务服务管理局、各街乡镇、区政府各部门</w:t>
            </w:r>
          </w:p>
        </w:tc>
        <w:tc>
          <w:tcPr>
            <w:tcW w:w="1610" w:type="dxa"/>
            <w:vAlign w:val="center"/>
          </w:tcPr>
          <w:p w:rsidR="00B66091" w:rsidRDefault="00B66091">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10月底</w:t>
            </w:r>
          </w:p>
        </w:tc>
      </w:tr>
      <w:tr w:rsidR="00B66091" w:rsidTr="00A0195B">
        <w:trPr>
          <w:jc w:val="center"/>
        </w:trPr>
        <w:tc>
          <w:tcPr>
            <w:tcW w:w="912" w:type="dxa"/>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5</w:t>
            </w:r>
          </w:p>
        </w:tc>
        <w:tc>
          <w:tcPr>
            <w:tcW w:w="1732" w:type="dxa"/>
            <w:vMerge/>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B66091" w:rsidRDefault="00B66091" w:rsidP="00B66091">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加强监督考核，将政务公开工作纳入绩效考核体系。</w:t>
            </w:r>
          </w:p>
        </w:tc>
        <w:tc>
          <w:tcPr>
            <w:tcW w:w="2686" w:type="dxa"/>
            <w:vAlign w:val="center"/>
          </w:tcPr>
          <w:p w:rsidR="00B66091" w:rsidRDefault="00A43383" w:rsidP="00A43383">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区政府办公室</w:t>
            </w:r>
            <w:r w:rsidR="00B66091">
              <w:rPr>
                <w:rFonts w:ascii="仿宋_GB2312" w:eastAsia="仿宋_GB2312" w:hAnsi="仿宋" w:cs="Times New Roman" w:hint="eastAsia"/>
                <w:color w:val="000000" w:themeColor="text1"/>
                <w:sz w:val="28"/>
                <w:szCs w:val="28"/>
              </w:rPr>
              <w:t>、区政务服务管理局</w:t>
            </w:r>
          </w:p>
        </w:tc>
        <w:tc>
          <w:tcPr>
            <w:tcW w:w="1610" w:type="dxa"/>
            <w:vAlign w:val="center"/>
          </w:tcPr>
          <w:p w:rsidR="00B66091" w:rsidRDefault="00B66091">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r w:rsidR="00B66091" w:rsidTr="00A0195B">
        <w:trPr>
          <w:jc w:val="center"/>
        </w:trPr>
        <w:tc>
          <w:tcPr>
            <w:tcW w:w="912" w:type="dxa"/>
            <w:vAlign w:val="center"/>
          </w:tcPr>
          <w:p w:rsidR="00B66091" w:rsidRDefault="00B66091" w:rsidP="002914B3">
            <w:pPr>
              <w:snapToGrid w:val="0"/>
              <w:spacing w:line="52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2914B3">
              <w:rPr>
                <w:rFonts w:ascii="仿宋_GB2312" w:eastAsia="仿宋_GB2312" w:hAnsi="仿宋" w:hint="eastAsia"/>
                <w:color w:val="000000" w:themeColor="text1"/>
                <w:sz w:val="28"/>
                <w:szCs w:val="28"/>
              </w:rPr>
              <w:t>6</w:t>
            </w:r>
          </w:p>
        </w:tc>
        <w:tc>
          <w:tcPr>
            <w:tcW w:w="1732" w:type="dxa"/>
            <w:vMerge/>
            <w:vAlign w:val="center"/>
          </w:tcPr>
          <w:p w:rsidR="00B66091" w:rsidRDefault="00B66091" w:rsidP="00F71785">
            <w:pPr>
              <w:snapToGrid w:val="0"/>
              <w:spacing w:line="520" w:lineRule="exact"/>
              <w:jc w:val="center"/>
              <w:rPr>
                <w:rFonts w:ascii="仿宋_GB2312" w:eastAsia="仿宋_GB2312" w:hAnsi="仿宋"/>
                <w:color w:val="000000" w:themeColor="text1"/>
                <w:sz w:val="28"/>
                <w:szCs w:val="28"/>
              </w:rPr>
            </w:pPr>
          </w:p>
        </w:tc>
        <w:tc>
          <w:tcPr>
            <w:tcW w:w="7517" w:type="dxa"/>
            <w:vAlign w:val="center"/>
          </w:tcPr>
          <w:p w:rsidR="00B66091" w:rsidRDefault="00B66091" w:rsidP="00F71785">
            <w:pPr>
              <w:tabs>
                <w:tab w:val="left" w:pos="0"/>
                <w:tab w:val="left" w:pos="284"/>
              </w:tabs>
              <w:adjustRightInd w:val="0"/>
              <w:snapToGrid w:val="0"/>
              <w:spacing w:line="52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开展政务公开第三方评估，向社会公开评估结果。</w:t>
            </w:r>
          </w:p>
        </w:tc>
        <w:tc>
          <w:tcPr>
            <w:tcW w:w="2686" w:type="dxa"/>
            <w:vAlign w:val="center"/>
          </w:tcPr>
          <w:p w:rsidR="00B66091" w:rsidRDefault="00B66091" w:rsidP="00F71785">
            <w:pPr>
              <w:snapToGrid w:val="0"/>
              <w:spacing w:line="520" w:lineRule="exac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区政务服务管理局</w:t>
            </w:r>
          </w:p>
        </w:tc>
        <w:tc>
          <w:tcPr>
            <w:tcW w:w="1610" w:type="dxa"/>
            <w:vAlign w:val="center"/>
          </w:tcPr>
          <w:p w:rsidR="00B66091" w:rsidRDefault="00B66091">
            <w:pPr>
              <w:snapToGrid w:val="0"/>
              <w:spacing w:line="560" w:lineRule="exact"/>
              <w:jc w:val="center"/>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12月底</w:t>
            </w:r>
          </w:p>
        </w:tc>
      </w:tr>
    </w:tbl>
    <w:p w:rsidR="00C31EBC" w:rsidRDefault="00C31EBC" w:rsidP="00A0195B">
      <w:pPr>
        <w:snapToGrid w:val="0"/>
        <w:spacing w:line="560" w:lineRule="exact"/>
        <w:rPr>
          <w:rFonts w:ascii="仿宋_GB2312" w:eastAsia="仿宋_GB2312" w:hAnsi="仿宋" w:cs="Times New Roman"/>
          <w:b/>
          <w:color w:val="000000" w:themeColor="text1"/>
          <w:sz w:val="28"/>
          <w:szCs w:val="28"/>
        </w:rPr>
      </w:pPr>
    </w:p>
    <w:sectPr w:rsidR="00C31EBC" w:rsidSect="007C3A19">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22" w:rsidRDefault="00576122" w:rsidP="00C31EBC">
      <w:r>
        <w:separator/>
      </w:r>
    </w:p>
  </w:endnote>
  <w:endnote w:type="continuationSeparator" w:id="0">
    <w:p w:rsidR="00576122" w:rsidRDefault="00576122" w:rsidP="00C31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C" w:rsidRDefault="001C0EDF">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sdt>
                <w:sdtPr>
                  <w:id w:val="-1802366527"/>
                </w:sdtPr>
                <w:sdtContent>
                  <w:p w:rsidR="00C31EBC" w:rsidRDefault="001C0EDF">
                    <w:pPr>
                      <w:pStyle w:val="a4"/>
                      <w:jc w:val="center"/>
                    </w:pPr>
                    <w:r>
                      <w:fldChar w:fldCharType="begin"/>
                    </w:r>
                    <w:r w:rsidR="003933E2">
                      <w:instrText>PAGE   \* MERGEFORMAT</w:instrText>
                    </w:r>
                    <w:r>
                      <w:fldChar w:fldCharType="separate"/>
                    </w:r>
                    <w:r w:rsidR="0007410A" w:rsidRPr="0007410A">
                      <w:rPr>
                        <w:noProof/>
                        <w:lang w:val="zh-CN"/>
                      </w:rPr>
                      <w:t>1</w:t>
                    </w:r>
                    <w:r>
                      <w:fldChar w:fldCharType="end"/>
                    </w:r>
                  </w:p>
                </w:sdtContent>
              </w:sdt>
              <w:p w:rsidR="00C31EBC" w:rsidRDefault="00C31EBC"/>
            </w:txbxContent>
          </v:textbox>
          <w10:wrap anchorx="margin"/>
        </v:shape>
      </w:pict>
    </w:r>
  </w:p>
  <w:p w:rsidR="00C31EBC" w:rsidRDefault="00C31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22" w:rsidRDefault="00576122" w:rsidP="00C31EBC">
      <w:r>
        <w:separator/>
      </w:r>
    </w:p>
  </w:footnote>
  <w:footnote w:type="continuationSeparator" w:id="0">
    <w:p w:rsidR="00576122" w:rsidRDefault="00576122" w:rsidP="00C31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33A"/>
    <w:rsid w:val="000019BB"/>
    <w:rsid w:val="0001142F"/>
    <w:rsid w:val="00014CFA"/>
    <w:rsid w:val="0002483A"/>
    <w:rsid w:val="00026E35"/>
    <w:rsid w:val="00031062"/>
    <w:rsid w:val="000410FC"/>
    <w:rsid w:val="00044950"/>
    <w:rsid w:val="0005146E"/>
    <w:rsid w:val="00052B07"/>
    <w:rsid w:val="000546A4"/>
    <w:rsid w:val="00061AB5"/>
    <w:rsid w:val="0006472B"/>
    <w:rsid w:val="00065C22"/>
    <w:rsid w:val="0007410A"/>
    <w:rsid w:val="00075D39"/>
    <w:rsid w:val="00075DDC"/>
    <w:rsid w:val="00076360"/>
    <w:rsid w:val="00081CC2"/>
    <w:rsid w:val="00081F53"/>
    <w:rsid w:val="000928E0"/>
    <w:rsid w:val="00096400"/>
    <w:rsid w:val="000A06BF"/>
    <w:rsid w:val="000B5AF7"/>
    <w:rsid w:val="000B5CB8"/>
    <w:rsid w:val="000B6915"/>
    <w:rsid w:val="000E0E70"/>
    <w:rsid w:val="000E25EF"/>
    <w:rsid w:val="000E41AA"/>
    <w:rsid w:val="000F2FB1"/>
    <w:rsid w:val="00100645"/>
    <w:rsid w:val="00104A09"/>
    <w:rsid w:val="00106CA2"/>
    <w:rsid w:val="0010729C"/>
    <w:rsid w:val="0011205A"/>
    <w:rsid w:val="00127A8B"/>
    <w:rsid w:val="00127D19"/>
    <w:rsid w:val="00146030"/>
    <w:rsid w:val="00147999"/>
    <w:rsid w:val="001550EF"/>
    <w:rsid w:val="00167CCB"/>
    <w:rsid w:val="001746F5"/>
    <w:rsid w:val="00177F39"/>
    <w:rsid w:val="00185923"/>
    <w:rsid w:val="001925F1"/>
    <w:rsid w:val="001A0871"/>
    <w:rsid w:val="001A7FD8"/>
    <w:rsid w:val="001B2175"/>
    <w:rsid w:val="001C0EDF"/>
    <w:rsid w:val="001C244E"/>
    <w:rsid w:val="001D363A"/>
    <w:rsid w:val="001D49F5"/>
    <w:rsid w:val="001E3E23"/>
    <w:rsid w:val="001F7250"/>
    <w:rsid w:val="00202FFA"/>
    <w:rsid w:val="00203F56"/>
    <w:rsid w:val="0020525D"/>
    <w:rsid w:val="0021474A"/>
    <w:rsid w:val="002217DA"/>
    <w:rsid w:val="0022358A"/>
    <w:rsid w:val="00225D9D"/>
    <w:rsid w:val="002356F2"/>
    <w:rsid w:val="00242398"/>
    <w:rsid w:val="0024308E"/>
    <w:rsid w:val="00244F6B"/>
    <w:rsid w:val="0024780C"/>
    <w:rsid w:val="00251E56"/>
    <w:rsid w:val="002526E5"/>
    <w:rsid w:val="00262CD7"/>
    <w:rsid w:val="00267858"/>
    <w:rsid w:val="00271CDA"/>
    <w:rsid w:val="0028159A"/>
    <w:rsid w:val="00281C2A"/>
    <w:rsid w:val="002849B1"/>
    <w:rsid w:val="002914B3"/>
    <w:rsid w:val="002917DE"/>
    <w:rsid w:val="002B0C81"/>
    <w:rsid w:val="002B150A"/>
    <w:rsid w:val="002B1EEB"/>
    <w:rsid w:val="002B2170"/>
    <w:rsid w:val="002C2E1A"/>
    <w:rsid w:val="002C618A"/>
    <w:rsid w:val="002C73BC"/>
    <w:rsid w:val="002D3238"/>
    <w:rsid w:val="002D4DD5"/>
    <w:rsid w:val="002D5B4C"/>
    <w:rsid w:val="002D63AC"/>
    <w:rsid w:val="002E0DAF"/>
    <w:rsid w:val="002E1F53"/>
    <w:rsid w:val="002E52CC"/>
    <w:rsid w:val="002F1D7C"/>
    <w:rsid w:val="002F6BAC"/>
    <w:rsid w:val="00306C65"/>
    <w:rsid w:val="00307ED2"/>
    <w:rsid w:val="00310AAB"/>
    <w:rsid w:val="0031250D"/>
    <w:rsid w:val="0031424A"/>
    <w:rsid w:val="00332A4D"/>
    <w:rsid w:val="003345F3"/>
    <w:rsid w:val="00344632"/>
    <w:rsid w:val="003451A0"/>
    <w:rsid w:val="003451DF"/>
    <w:rsid w:val="00347D0C"/>
    <w:rsid w:val="003522D2"/>
    <w:rsid w:val="003622CC"/>
    <w:rsid w:val="00362B7F"/>
    <w:rsid w:val="003634DF"/>
    <w:rsid w:val="003653C7"/>
    <w:rsid w:val="00372E66"/>
    <w:rsid w:val="00375C48"/>
    <w:rsid w:val="00381282"/>
    <w:rsid w:val="003933E2"/>
    <w:rsid w:val="00394BF5"/>
    <w:rsid w:val="00396AB4"/>
    <w:rsid w:val="003A1485"/>
    <w:rsid w:val="003A2991"/>
    <w:rsid w:val="003A4A96"/>
    <w:rsid w:val="003B10AC"/>
    <w:rsid w:val="003B1CB7"/>
    <w:rsid w:val="003B334F"/>
    <w:rsid w:val="003B68CE"/>
    <w:rsid w:val="003C441C"/>
    <w:rsid w:val="003C608F"/>
    <w:rsid w:val="003C60AA"/>
    <w:rsid w:val="003C6DBD"/>
    <w:rsid w:val="003D17B0"/>
    <w:rsid w:val="003D79D5"/>
    <w:rsid w:val="003E30ED"/>
    <w:rsid w:val="003E54AC"/>
    <w:rsid w:val="004003EF"/>
    <w:rsid w:val="00405B24"/>
    <w:rsid w:val="00414467"/>
    <w:rsid w:val="00415DD1"/>
    <w:rsid w:val="00420570"/>
    <w:rsid w:val="004228D6"/>
    <w:rsid w:val="0042313A"/>
    <w:rsid w:val="00443531"/>
    <w:rsid w:val="00444B76"/>
    <w:rsid w:val="0045008C"/>
    <w:rsid w:val="00462D43"/>
    <w:rsid w:val="0046511F"/>
    <w:rsid w:val="004730DA"/>
    <w:rsid w:val="00473AFD"/>
    <w:rsid w:val="00474C35"/>
    <w:rsid w:val="004838EA"/>
    <w:rsid w:val="0049046F"/>
    <w:rsid w:val="00492B45"/>
    <w:rsid w:val="004C3455"/>
    <w:rsid w:val="004D2655"/>
    <w:rsid w:val="004D5C8F"/>
    <w:rsid w:val="004E340D"/>
    <w:rsid w:val="004E62D7"/>
    <w:rsid w:val="004E7775"/>
    <w:rsid w:val="004F3627"/>
    <w:rsid w:val="004F4DF9"/>
    <w:rsid w:val="00500967"/>
    <w:rsid w:val="00510BE6"/>
    <w:rsid w:val="00523572"/>
    <w:rsid w:val="00526520"/>
    <w:rsid w:val="00527C40"/>
    <w:rsid w:val="005317CE"/>
    <w:rsid w:val="005379A4"/>
    <w:rsid w:val="005408F2"/>
    <w:rsid w:val="00541661"/>
    <w:rsid w:val="00544EAA"/>
    <w:rsid w:val="00547AF5"/>
    <w:rsid w:val="005512A2"/>
    <w:rsid w:val="005659A0"/>
    <w:rsid w:val="00567C16"/>
    <w:rsid w:val="005712B0"/>
    <w:rsid w:val="005717E8"/>
    <w:rsid w:val="00576122"/>
    <w:rsid w:val="005767B0"/>
    <w:rsid w:val="00577B06"/>
    <w:rsid w:val="00577FB4"/>
    <w:rsid w:val="005813C2"/>
    <w:rsid w:val="00593B8F"/>
    <w:rsid w:val="00597ABE"/>
    <w:rsid w:val="005A028C"/>
    <w:rsid w:val="005A3ABD"/>
    <w:rsid w:val="005B4978"/>
    <w:rsid w:val="005B596D"/>
    <w:rsid w:val="005C3332"/>
    <w:rsid w:val="005C4EFD"/>
    <w:rsid w:val="005D52DC"/>
    <w:rsid w:val="005D6DC6"/>
    <w:rsid w:val="005D76B6"/>
    <w:rsid w:val="005F07C9"/>
    <w:rsid w:val="005F2224"/>
    <w:rsid w:val="005F658F"/>
    <w:rsid w:val="006014B2"/>
    <w:rsid w:val="00602224"/>
    <w:rsid w:val="0063125D"/>
    <w:rsid w:val="006423FF"/>
    <w:rsid w:val="00646FB2"/>
    <w:rsid w:val="006612FB"/>
    <w:rsid w:val="0066243C"/>
    <w:rsid w:val="006628A3"/>
    <w:rsid w:val="006651E9"/>
    <w:rsid w:val="00673227"/>
    <w:rsid w:val="006773E0"/>
    <w:rsid w:val="0069299C"/>
    <w:rsid w:val="0069428F"/>
    <w:rsid w:val="006956AF"/>
    <w:rsid w:val="006A183A"/>
    <w:rsid w:val="006A5987"/>
    <w:rsid w:val="006B14F8"/>
    <w:rsid w:val="006B6526"/>
    <w:rsid w:val="006C73E6"/>
    <w:rsid w:val="006C7D3C"/>
    <w:rsid w:val="006D0609"/>
    <w:rsid w:val="006E0F60"/>
    <w:rsid w:val="006E350F"/>
    <w:rsid w:val="006E3EB4"/>
    <w:rsid w:val="006E6FEF"/>
    <w:rsid w:val="006F1556"/>
    <w:rsid w:val="00715EE1"/>
    <w:rsid w:val="00717EAA"/>
    <w:rsid w:val="00723F95"/>
    <w:rsid w:val="007418C6"/>
    <w:rsid w:val="0074373B"/>
    <w:rsid w:val="00751880"/>
    <w:rsid w:val="00752523"/>
    <w:rsid w:val="007557C8"/>
    <w:rsid w:val="00764174"/>
    <w:rsid w:val="007655F4"/>
    <w:rsid w:val="00780219"/>
    <w:rsid w:val="0078118B"/>
    <w:rsid w:val="007812EA"/>
    <w:rsid w:val="007861A9"/>
    <w:rsid w:val="007A07B1"/>
    <w:rsid w:val="007A2DE9"/>
    <w:rsid w:val="007A3B67"/>
    <w:rsid w:val="007A4263"/>
    <w:rsid w:val="007A60FB"/>
    <w:rsid w:val="007A6FFE"/>
    <w:rsid w:val="007B5CD7"/>
    <w:rsid w:val="007B7C12"/>
    <w:rsid w:val="007C3A19"/>
    <w:rsid w:val="007D0522"/>
    <w:rsid w:val="007D250B"/>
    <w:rsid w:val="007D5174"/>
    <w:rsid w:val="007D610B"/>
    <w:rsid w:val="007E3681"/>
    <w:rsid w:val="007E60C9"/>
    <w:rsid w:val="007F5358"/>
    <w:rsid w:val="00800EE6"/>
    <w:rsid w:val="00801245"/>
    <w:rsid w:val="0080183A"/>
    <w:rsid w:val="00801E45"/>
    <w:rsid w:val="00803944"/>
    <w:rsid w:val="0080724D"/>
    <w:rsid w:val="0081069D"/>
    <w:rsid w:val="0082063C"/>
    <w:rsid w:val="00822127"/>
    <w:rsid w:val="0082627B"/>
    <w:rsid w:val="00835C26"/>
    <w:rsid w:val="00837019"/>
    <w:rsid w:val="00850D42"/>
    <w:rsid w:val="00856AC6"/>
    <w:rsid w:val="0086035B"/>
    <w:rsid w:val="00883722"/>
    <w:rsid w:val="0088376D"/>
    <w:rsid w:val="00884D4F"/>
    <w:rsid w:val="00893C58"/>
    <w:rsid w:val="008975C8"/>
    <w:rsid w:val="008A2265"/>
    <w:rsid w:val="008A329C"/>
    <w:rsid w:val="008A5A8E"/>
    <w:rsid w:val="008A5BC3"/>
    <w:rsid w:val="008A6FA7"/>
    <w:rsid w:val="008B1BD2"/>
    <w:rsid w:val="008B6868"/>
    <w:rsid w:val="008C2D07"/>
    <w:rsid w:val="008C772F"/>
    <w:rsid w:val="008D0C52"/>
    <w:rsid w:val="008D3F32"/>
    <w:rsid w:val="008E5685"/>
    <w:rsid w:val="008F110F"/>
    <w:rsid w:val="008F4255"/>
    <w:rsid w:val="008F78E9"/>
    <w:rsid w:val="00903A7B"/>
    <w:rsid w:val="00910E36"/>
    <w:rsid w:val="00915BB2"/>
    <w:rsid w:val="0091638F"/>
    <w:rsid w:val="0091754C"/>
    <w:rsid w:val="00927721"/>
    <w:rsid w:val="00931F14"/>
    <w:rsid w:val="0093598A"/>
    <w:rsid w:val="009420C8"/>
    <w:rsid w:val="0094714E"/>
    <w:rsid w:val="00950CDF"/>
    <w:rsid w:val="00967106"/>
    <w:rsid w:val="00971134"/>
    <w:rsid w:val="00974CE0"/>
    <w:rsid w:val="00977F24"/>
    <w:rsid w:val="00987D86"/>
    <w:rsid w:val="00990F68"/>
    <w:rsid w:val="0099776A"/>
    <w:rsid w:val="009A228A"/>
    <w:rsid w:val="009A32B4"/>
    <w:rsid w:val="009A4AA7"/>
    <w:rsid w:val="009B236F"/>
    <w:rsid w:val="009B51EB"/>
    <w:rsid w:val="009B7D31"/>
    <w:rsid w:val="009C361A"/>
    <w:rsid w:val="009D20FB"/>
    <w:rsid w:val="009D224E"/>
    <w:rsid w:val="009D7C34"/>
    <w:rsid w:val="009E4476"/>
    <w:rsid w:val="009E48C6"/>
    <w:rsid w:val="00A0056F"/>
    <w:rsid w:val="00A0195B"/>
    <w:rsid w:val="00A01EF7"/>
    <w:rsid w:val="00A0321A"/>
    <w:rsid w:val="00A07990"/>
    <w:rsid w:val="00A15BAC"/>
    <w:rsid w:val="00A2716B"/>
    <w:rsid w:val="00A30C97"/>
    <w:rsid w:val="00A3119E"/>
    <w:rsid w:val="00A3306D"/>
    <w:rsid w:val="00A43383"/>
    <w:rsid w:val="00A54DA0"/>
    <w:rsid w:val="00A60CC6"/>
    <w:rsid w:val="00A7353C"/>
    <w:rsid w:val="00A76576"/>
    <w:rsid w:val="00A80AAC"/>
    <w:rsid w:val="00A9067E"/>
    <w:rsid w:val="00A92A5C"/>
    <w:rsid w:val="00AA3436"/>
    <w:rsid w:val="00AB33BF"/>
    <w:rsid w:val="00AB390C"/>
    <w:rsid w:val="00AB7A09"/>
    <w:rsid w:val="00AC05F8"/>
    <w:rsid w:val="00AC6195"/>
    <w:rsid w:val="00AD1533"/>
    <w:rsid w:val="00AD62DB"/>
    <w:rsid w:val="00AD6674"/>
    <w:rsid w:val="00AE15CD"/>
    <w:rsid w:val="00AE2457"/>
    <w:rsid w:val="00AE32E9"/>
    <w:rsid w:val="00AE75AB"/>
    <w:rsid w:val="00AF28D1"/>
    <w:rsid w:val="00AF2915"/>
    <w:rsid w:val="00B01E3A"/>
    <w:rsid w:val="00B03098"/>
    <w:rsid w:val="00B05738"/>
    <w:rsid w:val="00B060F1"/>
    <w:rsid w:val="00B1301F"/>
    <w:rsid w:val="00B2194F"/>
    <w:rsid w:val="00B327DD"/>
    <w:rsid w:val="00B35B59"/>
    <w:rsid w:val="00B409FE"/>
    <w:rsid w:val="00B43BB7"/>
    <w:rsid w:val="00B518C4"/>
    <w:rsid w:val="00B5476E"/>
    <w:rsid w:val="00B55254"/>
    <w:rsid w:val="00B64306"/>
    <w:rsid w:val="00B66091"/>
    <w:rsid w:val="00B665B8"/>
    <w:rsid w:val="00B86E78"/>
    <w:rsid w:val="00B87D11"/>
    <w:rsid w:val="00B933D9"/>
    <w:rsid w:val="00B95425"/>
    <w:rsid w:val="00BA1A99"/>
    <w:rsid w:val="00BA3699"/>
    <w:rsid w:val="00BA3A86"/>
    <w:rsid w:val="00BA3BAB"/>
    <w:rsid w:val="00BA6829"/>
    <w:rsid w:val="00BB4774"/>
    <w:rsid w:val="00BD0684"/>
    <w:rsid w:val="00BD1166"/>
    <w:rsid w:val="00BD3DED"/>
    <w:rsid w:val="00BD65B6"/>
    <w:rsid w:val="00BE4D78"/>
    <w:rsid w:val="00BE718D"/>
    <w:rsid w:val="00BF3714"/>
    <w:rsid w:val="00BF3B2D"/>
    <w:rsid w:val="00BF5C43"/>
    <w:rsid w:val="00C0012F"/>
    <w:rsid w:val="00C004FB"/>
    <w:rsid w:val="00C0307D"/>
    <w:rsid w:val="00C2181D"/>
    <w:rsid w:val="00C23C74"/>
    <w:rsid w:val="00C31EBC"/>
    <w:rsid w:val="00C4508E"/>
    <w:rsid w:val="00C504B2"/>
    <w:rsid w:val="00C50D76"/>
    <w:rsid w:val="00C51046"/>
    <w:rsid w:val="00C54A08"/>
    <w:rsid w:val="00C56F35"/>
    <w:rsid w:val="00C747C3"/>
    <w:rsid w:val="00C827C7"/>
    <w:rsid w:val="00C86501"/>
    <w:rsid w:val="00C8691F"/>
    <w:rsid w:val="00C95477"/>
    <w:rsid w:val="00C9691B"/>
    <w:rsid w:val="00C97EFF"/>
    <w:rsid w:val="00CA0FA5"/>
    <w:rsid w:val="00CA2803"/>
    <w:rsid w:val="00CB469F"/>
    <w:rsid w:val="00CB563A"/>
    <w:rsid w:val="00CB5CD2"/>
    <w:rsid w:val="00CC0F49"/>
    <w:rsid w:val="00CC209C"/>
    <w:rsid w:val="00CC2702"/>
    <w:rsid w:val="00CD2208"/>
    <w:rsid w:val="00CF5891"/>
    <w:rsid w:val="00CF6C2E"/>
    <w:rsid w:val="00D0652C"/>
    <w:rsid w:val="00D1733F"/>
    <w:rsid w:val="00D20D05"/>
    <w:rsid w:val="00D2767A"/>
    <w:rsid w:val="00D320E7"/>
    <w:rsid w:val="00D3309B"/>
    <w:rsid w:val="00D379B7"/>
    <w:rsid w:val="00D46FB8"/>
    <w:rsid w:val="00D508D5"/>
    <w:rsid w:val="00D54DC6"/>
    <w:rsid w:val="00D55DD7"/>
    <w:rsid w:val="00D56069"/>
    <w:rsid w:val="00D612CC"/>
    <w:rsid w:val="00D6147B"/>
    <w:rsid w:val="00D619F4"/>
    <w:rsid w:val="00D6248F"/>
    <w:rsid w:val="00D73C05"/>
    <w:rsid w:val="00D74FDA"/>
    <w:rsid w:val="00D8041F"/>
    <w:rsid w:val="00D84594"/>
    <w:rsid w:val="00D863BC"/>
    <w:rsid w:val="00D91685"/>
    <w:rsid w:val="00D928E3"/>
    <w:rsid w:val="00D94F8A"/>
    <w:rsid w:val="00DA2833"/>
    <w:rsid w:val="00DA4349"/>
    <w:rsid w:val="00DA7E47"/>
    <w:rsid w:val="00DB63C2"/>
    <w:rsid w:val="00DC1167"/>
    <w:rsid w:val="00DD04CB"/>
    <w:rsid w:val="00DD57F4"/>
    <w:rsid w:val="00DE79EC"/>
    <w:rsid w:val="00DF1512"/>
    <w:rsid w:val="00DF4FA4"/>
    <w:rsid w:val="00E01803"/>
    <w:rsid w:val="00E037DE"/>
    <w:rsid w:val="00E0572D"/>
    <w:rsid w:val="00E05852"/>
    <w:rsid w:val="00E12D48"/>
    <w:rsid w:val="00E1384D"/>
    <w:rsid w:val="00E2053E"/>
    <w:rsid w:val="00E300F5"/>
    <w:rsid w:val="00E3199F"/>
    <w:rsid w:val="00E320AC"/>
    <w:rsid w:val="00E3417E"/>
    <w:rsid w:val="00E36D9D"/>
    <w:rsid w:val="00E3732E"/>
    <w:rsid w:val="00E76AC6"/>
    <w:rsid w:val="00E85D68"/>
    <w:rsid w:val="00EA07CE"/>
    <w:rsid w:val="00EA31B0"/>
    <w:rsid w:val="00EB133A"/>
    <w:rsid w:val="00EB1602"/>
    <w:rsid w:val="00EB1C3F"/>
    <w:rsid w:val="00EB253F"/>
    <w:rsid w:val="00EC4A4F"/>
    <w:rsid w:val="00EC72BD"/>
    <w:rsid w:val="00ED0FD0"/>
    <w:rsid w:val="00EE1954"/>
    <w:rsid w:val="00EE789A"/>
    <w:rsid w:val="00EF0CF5"/>
    <w:rsid w:val="00EF29FC"/>
    <w:rsid w:val="00F044AB"/>
    <w:rsid w:val="00F24C74"/>
    <w:rsid w:val="00F255E1"/>
    <w:rsid w:val="00F32ABB"/>
    <w:rsid w:val="00F37C49"/>
    <w:rsid w:val="00F4299B"/>
    <w:rsid w:val="00F42F78"/>
    <w:rsid w:val="00F45B2D"/>
    <w:rsid w:val="00F47414"/>
    <w:rsid w:val="00F54A58"/>
    <w:rsid w:val="00F577A8"/>
    <w:rsid w:val="00F622C9"/>
    <w:rsid w:val="00F647FB"/>
    <w:rsid w:val="00F6699A"/>
    <w:rsid w:val="00F71785"/>
    <w:rsid w:val="00F73AFC"/>
    <w:rsid w:val="00F80C57"/>
    <w:rsid w:val="00F83220"/>
    <w:rsid w:val="00F8512A"/>
    <w:rsid w:val="00F86DE4"/>
    <w:rsid w:val="00F91EBE"/>
    <w:rsid w:val="00F93ECC"/>
    <w:rsid w:val="00F94B40"/>
    <w:rsid w:val="00F963D1"/>
    <w:rsid w:val="00FA28B7"/>
    <w:rsid w:val="00FA2DE1"/>
    <w:rsid w:val="00FA6A0D"/>
    <w:rsid w:val="00FA71B0"/>
    <w:rsid w:val="00FC3A7C"/>
    <w:rsid w:val="00FC3F47"/>
    <w:rsid w:val="00FD1892"/>
    <w:rsid w:val="00FD3A38"/>
    <w:rsid w:val="00FD3F31"/>
    <w:rsid w:val="00FD55EA"/>
    <w:rsid w:val="00FD5971"/>
    <w:rsid w:val="00FE24A1"/>
    <w:rsid w:val="00FE39D5"/>
    <w:rsid w:val="00FE707C"/>
    <w:rsid w:val="00FF2BE7"/>
    <w:rsid w:val="0C435783"/>
    <w:rsid w:val="19C930AD"/>
    <w:rsid w:val="1F4F4BDE"/>
    <w:rsid w:val="304C30CB"/>
    <w:rsid w:val="309C7100"/>
    <w:rsid w:val="368B4228"/>
    <w:rsid w:val="43620609"/>
    <w:rsid w:val="4D80512C"/>
    <w:rsid w:val="597F41DA"/>
    <w:rsid w:val="5AE547BA"/>
    <w:rsid w:val="61EB18A0"/>
    <w:rsid w:val="61EC1201"/>
    <w:rsid w:val="6C236088"/>
    <w:rsid w:val="6E5D2440"/>
    <w:rsid w:val="74360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1EBC"/>
    <w:rPr>
      <w:sz w:val="18"/>
      <w:szCs w:val="18"/>
    </w:rPr>
  </w:style>
  <w:style w:type="paragraph" w:styleId="a4">
    <w:name w:val="footer"/>
    <w:basedOn w:val="a"/>
    <w:link w:val="Char0"/>
    <w:uiPriority w:val="99"/>
    <w:unhideWhenUsed/>
    <w:qFormat/>
    <w:rsid w:val="00C31EB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1EB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3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31EBC"/>
    <w:rPr>
      <w:sz w:val="18"/>
      <w:szCs w:val="18"/>
    </w:rPr>
  </w:style>
  <w:style w:type="character" w:customStyle="1" w:styleId="Char0">
    <w:name w:val="页脚 Char"/>
    <w:basedOn w:val="a0"/>
    <w:link w:val="a4"/>
    <w:uiPriority w:val="99"/>
    <w:qFormat/>
    <w:rsid w:val="00C31EBC"/>
    <w:rPr>
      <w:sz w:val="18"/>
      <w:szCs w:val="18"/>
    </w:rPr>
  </w:style>
  <w:style w:type="character" w:customStyle="1" w:styleId="Char">
    <w:name w:val="批注框文本 Char"/>
    <w:basedOn w:val="a0"/>
    <w:link w:val="a3"/>
    <w:uiPriority w:val="99"/>
    <w:semiHidden/>
    <w:qFormat/>
    <w:rsid w:val="00C31EB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1EC24-47CB-4E65-AB53-DE4819C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779</Words>
  <Characters>4442</Characters>
  <Application>Microsoft Office Word</Application>
  <DocSecurity>0</DocSecurity>
  <Lines>37</Lines>
  <Paragraphs>10</Paragraphs>
  <ScaleCrop>false</ScaleCrop>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朱晓峰</dc:creator>
  <cp:lastModifiedBy>Customer</cp:lastModifiedBy>
  <cp:revision>41</cp:revision>
  <cp:lastPrinted>2020-03-12T02:06:00Z</cp:lastPrinted>
  <dcterms:created xsi:type="dcterms:W3CDTF">2020-03-19T04:41:00Z</dcterms:created>
  <dcterms:modified xsi:type="dcterms:W3CDTF">2020-04-17T06:23:00Z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