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0" w:firstLineChars="0"/>
        <w:rPr>
          <w:rFonts w:ascii="黑体" w:hAnsi="Calibri" w:eastAsia="黑体" w:cs="Times New Roman"/>
          <w:sz w:val="32"/>
          <w:szCs w:val="32"/>
        </w:rPr>
      </w:pPr>
      <w:r>
        <w:rPr>
          <w:rFonts w:hint="eastAsia" w:ascii="黑体" w:hAnsi="Calibri" w:eastAsia="黑体" w:cs="Times New Roman"/>
          <w:sz w:val="32"/>
          <w:szCs w:val="32"/>
        </w:rPr>
        <w:t>附件1</w:t>
      </w:r>
    </w:p>
    <w:p>
      <w:pPr>
        <w:ind w:firstLine="0" w:firstLineChars="0"/>
        <w:jc w:val="center"/>
        <w:textAlignment w:val="top"/>
        <w:rPr>
          <w:rFonts w:hint="eastAsia" w:ascii="方正小标宋简体" w:hAnsi="方正小标宋简体" w:eastAsia="方正小标宋简体" w:cs="方正小标宋简体"/>
          <w:b w:val="0"/>
          <w:bCs/>
          <w:sz w:val="44"/>
          <w:szCs w:val="24"/>
        </w:rPr>
      </w:pPr>
      <w:r>
        <w:rPr>
          <w:rFonts w:hint="eastAsia" w:ascii="方正小标宋简体" w:hAnsi="方正小标宋简体" w:eastAsia="方正小标宋简体" w:cs="方正小标宋简体"/>
          <w:b w:val="0"/>
          <w:bCs/>
          <w:sz w:val="44"/>
          <w:szCs w:val="24"/>
        </w:rPr>
        <w:t>本次检验项目</w:t>
      </w:r>
    </w:p>
    <w:p>
      <w:pPr>
        <w:tabs>
          <w:tab w:val="center" w:pos="4153"/>
        </w:tabs>
        <w:ind w:firstLine="0" w:firstLineChars="0"/>
        <w:rPr>
          <w:rFonts w:hint="eastAsia" w:ascii="Times New Roman" w:hAnsi="Times New Roman" w:eastAsia="黑体" w:cs="Times New Roman"/>
          <w:bCs/>
          <w:sz w:val="36"/>
          <w:szCs w:val="36"/>
        </w:rPr>
      </w:pPr>
    </w:p>
    <w:p>
      <w:pPr>
        <w:tabs>
          <w:tab w:val="center" w:pos="4153"/>
        </w:tabs>
        <w:ind w:firstLine="0" w:firstLineChars="0"/>
        <w:rPr>
          <w:rFonts w:ascii="方正小标宋简体" w:hAnsi="仿宋" w:eastAsia="方正小标宋简体" w:cs="Times New Roman"/>
          <w:bCs/>
          <w:sz w:val="44"/>
          <w:szCs w:val="44"/>
        </w:rPr>
      </w:pPr>
      <w:r>
        <w:rPr>
          <w:rFonts w:ascii="Times New Roman" w:hAnsi="Times New Roman" w:eastAsia="黑体" w:cs="Times New Roman"/>
          <w:bCs/>
          <w:sz w:val="36"/>
          <w:szCs w:val="36"/>
        </w:rPr>
        <w:t>一、食用农产品</w:t>
      </w:r>
    </w:p>
    <w:p>
      <w:pPr>
        <w:ind w:firstLine="0" w:firstLineChars="0"/>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仿宋_GB2312" w:hAnsi="楷体" w:eastAsia="仿宋_GB2312" w:cs="Times New Roman"/>
          <w:bCs/>
          <w:sz w:val="32"/>
          <w:szCs w:val="32"/>
        </w:rPr>
        <w:t>（一）抽检依据</w:t>
      </w:r>
    </w:p>
    <w:p>
      <w:pP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left="0" w:leftChars="0" w:firstLine="320" w:firstLineChars="1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（二）检验项目</w:t>
      </w:r>
    </w:p>
    <w:p>
      <w:pPr>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项目包括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铅、镉、氧乐果、敌敌畏、氯唑磷、涕灭威、六六六、滴滴涕、</w:t>
      </w:r>
      <w:r>
        <w:rPr>
          <w:rFonts w:hint="eastAsia" w:ascii="仿宋_GB2312" w:hAnsi="仿宋_GB2312" w:eastAsia="仿宋_GB2312" w:cs="仿宋_GB2312"/>
          <w:sz w:val="32"/>
          <w:szCs w:val="32"/>
        </w:rPr>
        <w:t>氯氰菊酯和高效氯氰菊酯、</w:t>
      </w:r>
      <w:r>
        <w:rPr>
          <w:rFonts w:hint="eastAsia" w:ascii="仿宋_GB2312" w:hAnsi="仿宋_GB2312" w:eastAsia="仿宋_GB2312" w:cs="仿宋_GB2312"/>
          <w:bCs/>
          <w:sz w:val="32"/>
          <w:szCs w:val="32"/>
        </w:rPr>
        <w:t>恩诺沙星，氧氟沙星，氟苯尼考、多西环素(强力霉素)、诺氟沙星、硝基呋喃类代谢物、强力霉素、环丙沙星等指标。</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二</w:t>
      </w:r>
      <w:r>
        <w:rPr>
          <w:rFonts w:hint="eastAsia" w:ascii="黑体" w:hAnsi="黑体" w:eastAsia="黑体"/>
          <w:sz w:val="36"/>
          <w:szCs w:val="36"/>
        </w:rPr>
        <w:t>、餐饮食品</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餐饮食品抽检依据是</w:t>
      </w:r>
      <w:r>
        <w:rPr>
          <w:rFonts w:hint="eastAsia" w:ascii="仿宋_GB2312" w:eastAsia="仿宋_GB2312"/>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spacing w:before="4"/>
        <w:rPr>
          <w:rFonts w:ascii="仿宋_GB2312" w:eastAsia="仿宋_GB2312"/>
          <w:bCs/>
          <w:sz w:val="32"/>
          <w:szCs w:val="32"/>
        </w:rPr>
      </w:pPr>
      <w:r>
        <w:rPr>
          <w:rFonts w:hint="eastAsia" w:ascii="仿宋_GB2312" w:hAnsi="仿宋_GB2312" w:eastAsia="仿宋_GB2312" w:cs="仿宋_GB2312"/>
          <w:sz w:val="32"/>
          <w:szCs w:val="32"/>
        </w:rPr>
        <w:t>检项目包括大肠菌群、沙门氏菌等。</w:t>
      </w:r>
    </w:p>
    <w:p>
      <w:pPr>
        <w:ind w:left="0" w:leftChars="0" w:firstLine="0" w:firstLineChars="0"/>
        <w:rPr>
          <w:rFonts w:hint="eastAsia" w:ascii="黑体" w:hAnsi="黑体" w:eastAsia="黑体"/>
          <w:sz w:val="36"/>
          <w:szCs w:val="36"/>
          <w:lang w:eastAsia="zh-CN"/>
        </w:rPr>
      </w:pPr>
      <w:r>
        <w:rPr>
          <w:rFonts w:hint="eastAsia" w:ascii="黑体" w:hAnsi="黑体" w:eastAsia="黑体"/>
          <w:sz w:val="36"/>
          <w:szCs w:val="36"/>
          <w:lang w:eastAsia="zh-CN"/>
        </w:rPr>
        <w:t>三</w:t>
      </w:r>
      <w:r>
        <w:rPr>
          <w:rFonts w:hint="eastAsia" w:ascii="黑体" w:hAnsi="黑体" w:eastAsia="黑体"/>
          <w:sz w:val="36"/>
          <w:szCs w:val="36"/>
        </w:rPr>
        <w:t>、粮食加工</w:t>
      </w:r>
      <w:r>
        <w:rPr>
          <w:rFonts w:hint="eastAsia" w:ascii="黑体" w:hAnsi="黑体" w:eastAsia="黑体"/>
          <w:sz w:val="36"/>
          <w:szCs w:val="36"/>
          <w:lang w:eastAsia="zh-CN"/>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eastAsia="仿宋_GB2312"/>
          <w:bCs/>
          <w:sz w:val="32"/>
          <w:szCs w:val="32"/>
        </w:rPr>
        <w:t>《食品安全国家标准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tabs>
          <w:tab w:val="left" w:pos="3510"/>
        </w:tabs>
        <w:spacing w:before="4"/>
        <w:ind w:left="0" w:leftChars="0" w:firstLine="640" w:firstLineChars="200"/>
        <w:rPr>
          <w:rFonts w:hint="eastAsia" w:ascii="仿宋_GB2312" w:eastAsia="仿宋_GB2312"/>
          <w:bCs/>
          <w:sz w:val="32"/>
          <w:szCs w:val="32"/>
        </w:rPr>
      </w:pPr>
      <w:r>
        <w:rPr>
          <w:rFonts w:hint="eastAsia" w:ascii="仿宋_GB2312" w:eastAsia="仿宋_GB2312"/>
          <w:bCs/>
          <w:sz w:val="32"/>
          <w:szCs w:val="32"/>
        </w:rPr>
        <w:t>抽检项目包括黄曲霉毒素B</w:t>
      </w:r>
      <w:r>
        <w:rPr>
          <w:rFonts w:hint="eastAsia" w:ascii="仿宋_GB2312" w:eastAsia="仿宋_GB2312"/>
          <w:sz w:val="32"/>
          <w:szCs w:val="32"/>
        </w:rPr>
        <w:t xml:space="preserve"> </w:t>
      </w:r>
      <w:r>
        <w:rPr>
          <w:rFonts w:hint="eastAsia" w:ascii="Cambria Math" w:hAnsi="Cambria Math" w:eastAsia="仿宋_GB2312" w:cs="Cambria Math"/>
          <w:bCs/>
          <w:sz w:val="32"/>
          <w:szCs w:val="32"/>
        </w:rPr>
        <w:t>₁</w:t>
      </w:r>
      <w:r>
        <w:rPr>
          <w:rFonts w:hint="eastAsia" w:ascii="仿宋_GB2312" w:eastAsia="仿宋_GB2312"/>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eastAsia="仿宋_GB2312"/>
          <w:bCs/>
          <w:sz w:val="32"/>
          <w:szCs w:val="32"/>
        </w:rPr>
        <w:t>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四</w:t>
      </w:r>
      <w:r>
        <w:rPr>
          <w:rFonts w:hint="eastAsia" w:ascii="黑体" w:hAnsi="黑体" w:eastAsia="黑体" w:cs="仿宋_GB2312"/>
          <w:sz w:val="36"/>
          <w:szCs w:val="36"/>
        </w:rPr>
        <w:t>、调味品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hint="eastAsia" w:ascii="仿宋_GB2312" w:eastAsia="仿宋_GB2312"/>
          <w:bCs/>
          <w:sz w:val="32"/>
          <w:szCs w:val="32"/>
        </w:rPr>
      </w:pPr>
      <w:r>
        <w:rPr>
          <w:rFonts w:hint="eastAsia" w:ascii="仿宋_GB2312" w:eastAsia="仿宋_GB2312"/>
          <w:bCs/>
          <w:sz w:val="32"/>
          <w:szCs w:val="32"/>
        </w:rPr>
        <w:t>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spacing w:before="4"/>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t>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五</w:t>
      </w:r>
      <w:r>
        <w:rPr>
          <w:rFonts w:hint="eastAsia" w:ascii="黑体" w:hAnsi="黑体" w:eastAsia="黑体" w:cs="仿宋_GB2312"/>
          <w:sz w:val="36"/>
          <w:szCs w:val="36"/>
        </w:rPr>
        <w:t>、乳制品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抽检项目包括蛋白质、铅、铬、黄曲霉毒素M1、三聚氰胺、总砷、蛋白质、总汞等。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六</w:t>
      </w:r>
      <w:r>
        <w:rPr>
          <w:rFonts w:hint="eastAsia" w:ascii="黑体" w:hAnsi="黑体" w:eastAsia="黑体"/>
          <w:sz w:val="36"/>
          <w:szCs w:val="36"/>
        </w:rPr>
        <w:t>、方便食品</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方便食品抽检依据是方便面（LS/T 3211-1995）、《食品安全国家标准 方便面》（GB 17400-2015）等标准及产品明示标准和指标的要求。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640" w:firstLineChars="200"/>
        <w:rPr>
          <w:rFonts w:hint="eastAsia" w:ascii="仿宋_GB2312" w:eastAsia="仿宋_GB2312"/>
          <w:sz w:val="32"/>
          <w:szCs w:val="32"/>
        </w:rPr>
      </w:pPr>
      <w:r>
        <w:rPr>
          <w:rFonts w:hint="eastAsia" w:ascii="仿宋_GB2312" w:eastAsia="仿宋_GB2312"/>
          <w:sz w:val="32"/>
          <w:szCs w:val="32"/>
        </w:rPr>
        <w:t>项目包括水分、酸价、过氧化值、菌落总数、大肠菌群等。</w:t>
      </w:r>
    </w:p>
    <w:p>
      <w:pPr>
        <w:ind w:left="0" w:leftChars="0" w:firstLine="0" w:firstLineChars="0"/>
        <w:rPr>
          <w:rFonts w:ascii="仿宋_GB2312" w:hAnsi="仿宋_GB2312" w:eastAsia="仿宋_GB2312" w:cs="仿宋_GB2312"/>
          <w:sz w:val="32"/>
          <w:szCs w:val="32"/>
        </w:rPr>
      </w:pPr>
      <w:r>
        <w:rPr>
          <w:rFonts w:hint="eastAsia" w:ascii="黑体" w:hAnsi="黑体" w:eastAsia="黑体"/>
          <w:bCs/>
          <w:sz w:val="36"/>
          <w:szCs w:val="36"/>
          <w:lang w:eastAsia="zh-CN"/>
        </w:rPr>
        <w:t>七</w:t>
      </w:r>
      <w:r>
        <w:rPr>
          <w:rFonts w:hint="eastAsia" w:ascii="黑体" w:hAnsi="黑体" w:eastAsia="黑体"/>
          <w:bCs/>
          <w:sz w:val="36"/>
          <w:szCs w:val="36"/>
        </w:rPr>
        <w:t>、食用油、油脂及其制品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植物油》（GB 2716-2014）、《食品安全国家标准 食品中真菌毒素限量》（GB 2761-20177）等标准及产品明示标准和指标的要求。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抽检项目包括二丁基羟基甲苯(BHT)、特丁基对苯二酚(TBHQ)、丁基羟基茴香醚(BHA)、酸价、过氧化值、苯并[a]芘、溶剂残留量等。</w:t>
      </w:r>
    </w:p>
    <w:p>
      <w:pPr>
        <w:ind w:left="0" w:leftChars="0" w:firstLine="0" w:firstLineChars="0"/>
        <w:rPr>
          <w:rFonts w:ascii="黑体" w:hAnsi="黑体" w:eastAsia="黑体"/>
          <w:sz w:val="36"/>
          <w:szCs w:val="36"/>
        </w:rPr>
      </w:pPr>
      <w:r>
        <w:rPr>
          <w:rFonts w:hint="eastAsia" w:ascii="黑体" w:hAnsi="黑体" w:eastAsia="黑体"/>
          <w:sz w:val="36"/>
          <w:szCs w:val="36"/>
          <w:lang w:eastAsia="zh-CN"/>
        </w:rPr>
        <w:t>八</w:t>
      </w:r>
      <w:r>
        <w:rPr>
          <w:rFonts w:hint="eastAsia" w:ascii="黑体" w:hAnsi="黑体" w:eastAsia="黑体"/>
          <w:sz w:val="36"/>
          <w:szCs w:val="36"/>
        </w:rPr>
        <w:t>、糕点</w:t>
      </w:r>
    </w:p>
    <w:p>
      <w:pPr>
        <w:tabs>
          <w:tab w:val="left" w:pos="3510"/>
        </w:tabs>
        <w:spacing w:before="4"/>
        <w:ind w:left="0" w:leftChars="0" w:firstLine="320" w:firstLineChars="100"/>
        <w:rPr>
          <w:rFonts w:ascii="仿宋_GB2312" w:eastAsia="仿宋_GB2312"/>
          <w:bCs/>
          <w:sz w:val="32"/>
          <w:szCs w:val="32"/>
          <w:highlight w:val="yellow"/>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糕点抽检依据是糕点卫生标准（GB7099-2003）、</w:t>
      </w:r>
      <w:r>
        <w:rPr>
          <w:rFonts w:hint="eastAsia" w:ascii="仿宋_GB2312"/>
          <w:bCs/>
          <w:szCs w:val="32"/>
        </w:rPr>
        <w:t>《</w:t>
      </w:r>
      <w:r>
        <w:rPr>
          <w:rFonts w:hint="eastAsia" w:ascii="仿宋_GB2312" w:eastAsia="仿宋_GB2312"/>
          <w:bCs/>
          <w:sz w:val="32"/>
          <w:szCs w:val="32"/>
        </w:rPr>
        <w:t>食品安全国家标准 食品中致病菌限量》（GB 29921-2013）、《食品安全国家标准 食品添加剂使用标准》（GB 2760-2014）、《食品安全国家标准 糕点》（GB 7099-2015）、《食品安全国家标准食品中污染物限量》（GB 2762-2017）</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eastAsia="仿宋_GB2312"/>
          <w:bCs/>
          <w:sz w:val="32"/>
          <w:szCs w:val="32"/>
        </w:rPr>
      </w:pPr>
      <w:r>
        <w:rPr>
          <w:rFonts w:hint="eastAsia" w:ascii="仿宋_GB2312" w:hAnsi="仿宋_GB2312" w:eastAsia="仿宋_GB2312" w:cs="仿宋_GB2312"/>
          <w:sz w:val="32"/>
          <w:szCs w:val="32"/>
        </w:rPr>
        <w:t>（二）检验项目</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抽检项目包括铅、糖精钠（以糖精计）、苯甲酸及其钠盐、山梨酸及其钾盐、甜蜜素、铝的残留量、脱氢乙酸及其钠盐、大肠菌群、菌落总数、酸价、过氧化值</w:t>
      </w:r>
      <w:r>
        <w:rPr>
          <w:rFonts w:hint="eastAsia" w:ascii="仿宋_GB2312" w:eastAsia="仿宋_GB2312"/>
          <w:bCs/>
          <w:sz w:val="32"/>
          <w:szCs w:val="32"/>
        </w:rPr>
        <w:t>霉菌计数，沙门氏菌，金黄色葡萄球菌、</w:t>
      </w:r>
      <w:r>
        <w:rPr>
          <w:rFonts w:hint="eastAsia" w:ascii="仿宋_GB2312" w:hAnsi="仿宋_GB2312" w:eastAsia="仿宋_GB2312" w:cs="仿宋_GB2312"/>
          <w:sz w:val="32"/>
          <w:szCs w:val="32"/>
        </w:rPr>
        <w:t>安赛蜜等。</w:t>
      </w:r>
    </w:p>
    <w:p>
      <w:pPr>
        <w:ind w:left="0" w:leftChars="0" w:firstLine="0" w:firstLineChars="0"/>
        <w:rPr>
          <w:rFonts w:ascii="黑体" w:hAnsi="黑体" w:eastAsia="黑体" w:cs="仿宋_GB2312"/>
          <w:color w:val="000000" w:themeColor="text1"/>
          <w:sz w:val="36"/>
          <w:szCs w:val="36"/>
        </w:rPr>
      </w:pPr>
      <w:r>
        <w:rPr>
          <w:rFonts w:hint="eastAsia" w:ascii="黑体" w:hAnsi="黑体" w:eastAsia="黑体" w:cs="仿宋_GB2312"/>
          <w:color w:val="000000" w:themeColor="text1"/>
          <w:sz w:val="36"/>
          <w:szCs w:val="36"/>
          <w:lang w:eastAsia="zh-CN"/>
        </w:rPr>
        <w:t>九</w:t>
      </w:r>
      <w:r>
        <w:rPr>
          <w:rFonts w:hint="eastAsia" w:ascii="黑体" w:hAnsi="黑体" w:eastAsia="黑体" w:cs="仿宋_GB2312"/>
          <w:color w:val="000000" w:themeColor="text1"/>
          <w:sz w:val="36"/>
          <w:szCs w:val="36"/>
        </w:rPr>
        <w:t>、糖果制品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抽检依据是《食品安全国家标准食品添加剂使用标准》（GB 2760-2014）、《食品安全国家标准食品中污染物限量》（GB 2762-2017）、《食品安全国家标准食品中致病菌限量》（GB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抽检项目包括糖精钠、铅、总砷、糖精钠、沙门氏菌、二氧化硫残留量、日落黄、诱惑红、苋菜红等。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十</w:t>
      </w:r>
      <w:r>
        <w:rPr>
          <w:rFonts w:hint="eastAsia" w:ascii="黑体" w:hAnsi="黑体" w:eastAsia="黑体"/>
          <w:sz w:val="36"/>
          <w:szCs w:val="36"/>
        </w:rPr>
        <w:t>、饮料</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ind w:left="0" w:leftChars="0" w:firstLine="0" w:firstLineChars="0"/>
        <w:rPr>
          <w:rFonts w:hint="eastAsia" w:ascii="黑体" w:hAnsi="黑体" w:eastAsia="黑体" w:cs="黑体"/>
          <w:b w:val="0"/>
          <w:bCs/>
          <w:sz w:val="36"/>
          <w:szCs w:val="36"/>
        </w:rPr>
      </w:pPr>
      <w:r>
        <w:rPr>
          <w:rFonts w:hint="eastAsia" w:ascii="黑体" w:hAnsi="黑体" w:eastAsia="黑体" w:cs="黑体"/>
          <w:b w:val="0"/>
          <w:bCs/>
          <w:sz w:val="36"/>
          <w:szCs w:val="36"/>
          <w:lang w:eastAsia="zh-CN"/>
        </w:rPr>
        <w:t>十一</w:t>
      </w:r>
      <w:r>
        <w:rPr>
          <w:rFonts w:hint="eastAsia" w:ascii="黑体" w:hAnsi="黑体" w:eastAsia="黑体" w:cs="黑体"/>
          <w:b w:val="0"/>
          <w:bCs/>
          <w:sz w:val="36"/>
          <w:szCs w:val="36"/>
        </w:rPr>
        <w:t>、饼干</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饼干抽检依据是《食品安全国家标准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bCs/>
          <w:szCs w:val="32"/>
        </w:rPr>
      </w:pPr>
      <w:r>
        <w:rPr>
          <w:rFonts w:hint="eastAsia" w:ascii="仿宋_GB2312" w:eastAsia="仿宋_GB2312"/>
          <w:bCs/>
          <w:sz w:val="32"/>
          <w:szCs w:val="32"/>
        </w:rPr>
        <w:t>抽检项目包括苯甲酸及其钠盐、山梨酸及其钾盐、脱氢乙酸及其钠盐、铝的残留量等</w:t>
      </w:r>
      <w:r>
        <w:rPr>
          <w:rFonts w:hint="eastAsia" w:ascii="仿宋_GB2312"/>
          <w:bCs/>
          <w:szCs w:val="32"/>
        </w:rPr>
        <w:t>。</w:t>
      </w:r>
    </w:p>
    <w:p>
      <w:pPr>
        <w:numPr>
          <w:ilvl w:val="0"/>
          <w:numId w:val="0"/>
        </w:numPr>
        <w:ind w:leftChars="0"/>
        <w:rPr>
          <w:rFonts w:hint="eastAsia" w:ascii="黑体" w:hAnsi="黑体" w:eastAsia="黑体"/>
          <w:bCs/>
          <w:sz w:val="36"/>
          <w:szCs w:val="36"/>
        </w:rPr>
      </w:pPr>
      <w:r>
        <w:rPr>
          <w:rFonts w:hint="eastAsia" w:ascii="黑体" w:hAnsi="黑体" w:eastAsia="黑体"/>
          <w:bCs/>
          <w:sz w:val="36"/>
          <w:szCs w:val="36"/>
          <w:lang w:eastAsia="zh-CN"/>
        </w:rPr>
        <w:t>十二、</w:t>
      </w:r>
      <w:r>
        <w:rPr>
          <w:rFonts w:hint="eastAsia" w:ascii="黑体" w:hAnsi="黑体" w:eastAsia="黑体"/>
          <w:bCs/>
          <w:sz w:val="36"/>
          <w:szCs w:val="36"/>
        </w:rPr>
        <w:t>薯类</w:t>
      </w:r>
      <w:r>
        <w:rPr>
          <w:rFonts w:hint="eastAsia" w:ascii="黑体" w:hAnsi="黑体" w:eastAsia="黑体"/>
          <w:bCs/>
          <w:sz w:val="36"/>
          <w:szCs w:val="36"/>
          <w:lang w:eastAsia="zh-CN"/>
        </w:rPr>
        <w:t>和</w:t>
      </w:r>
      <w:r>
        <w:rPr>
          <w:rFonts w:hint="eastAsia" w:ascii="黑体" w:hAnsi="黑体" w:eastAsia="黑体"/>
          <w:bCs/>
          <w:sz w:val="36"/>
          <w:szCs w:val="36"/>
        </w:rPr>
        <w:t>膨化食品</w:t>
      </w:r>
    </w:p>
    <w:p>
      <w:pPr>
        <w:numPr>
          <w:ilvl w:val="0"/>
          <w:numId w:val="0"/>
        </w:numPr>
        <w:ind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薯类和膨化食品抽检依据是《食品安全国家标准 食品中污染物限量》（GB 2762-2017）、《食品安全国家标准 膨化食品》（GB 17401-2014）、《食品安全国家标准 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640" w:firstLineChars="200"/>
        <w:rPr>
          <w:rFonts w:hint="eastAsia" w:ascii="仿宋_GB2312" w:hAnsi="Times New Roman" w:eastAsia="仿宋_GB2312" w:cs="Times New Roman"/>
          <w:bCs/>
          <w:szCs w:val="32"/>
          <w:lang w:eastAsia="zh-CN"/>
        </w:rPr>
      </w:pPr>
      <w:r>
        <w:rPr>
          <w:rFonts w:hint="eastAsia" w:ascii="仿宋_GB2312" w:hAnsi="仿宋_GB2312" w:eastAsia="仿宋_GB2312" w:cs="仿宋_GB2312"/>
          <w:sz w:val="32"/>
          <w:szCs w:val="32"/>
        </w:rPr>
        <w:t>抽检项目包括铅、过氧化值、沙门氏菌等。</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98748F"/>
    <w:rsid w:val="00006475"/>
    <w:rsid w:val="000116C1"/>
    <w:rsid w:val="000139E0"/>
    <w:rsid w:val="00023462"/>
    <w:rsid w:val="00034F74"/>
    <w:rsid w:val="000415B7"/>
    <w:rsid w:val="0004199D"/>
    <w:rsid w:val="000622AC"/>
    <w:rsid w:val="00095E3B"/>
    <w:rsid w:val="000B2408"/>
    <w:rsid w:val="000C4600"/>
    <w:rsid w:val="000C505D"/>
    <w:rsid w:val="000C5650"/>
    <w:rsid w:val="000C59B6"/>
    <w:rsid w:val="000C711A"/>
    <w:rsid w:val="000E5808"/>
    <w:rsid w:val="000E7184"/>
    <w:rsid w:val="000F03AE"/>
    <w:rsid w:val="000F6716"/>
    <w:rsid w:val="000F7CCB"/>
    <w:rsid w:val="00100608"/>
    <w:rsid w:val="00100DAD"/>
    <w:rsid w:val="00102CC9"/>
    <w:rsid w:val="001049A3"/>
    <w:rsid w:val="00116B61"/>
    <w:rsid w:val="00137B68"/>
    <w:rsid w:val="00143099"/>
    <w:rsid w:val="00167A93"/>
    <w:rsid w:val="00173ED5"/>
    <w:rsid w:val="00182893"/>
    <w:rsid w:val="001926EB"/>
    <w:rsid w:val="0019290E"/>
    <w:rsid w:val="001A4989"/>
    <w:rsid w:val="001A4D6D"/>
    <w:rsid w:val="001B5595"/>
    <w:rsid w:val="001C095D"/>
    <w:rsid w:val="001E0FD3"/>
    <w:rsid w:val="001F3C96"/>
    <w:rsid w:val="001F3D9E"/>
    <w:rsid w:val="0021178A"/>
    <w:rsid w:val="00224805"/>
    <w:rsid w:val="00226FDA"/>
    <w:rsid w:val="00240820"/>
    <w:rsid w:val="00242DFB"/>
    <w:rsid w:val="002516C4"/>
    <w:rsid w:val="00271856"/>
    <w:rsid w:val="002771BC"/>
    <w:rsid w:val="00283F75"/>
    <w:rsid w:val="00287D4C"/>
    <w:rsid w:val="00293F05"/>
    <w:rsid w:val="00294BF1"/>
    <w:rsid w:val="002C20A6"/>
    <w:rsid w:val="002C2A50"/>
    <w:rsid w:val="002C53D6"/>
    <w:rsid w:val="002C69CE"/>
    <w:rsid w:val="002E29E2"/>
    <w:rsid w:val="002F435F"/>
    <w:rsid w:val="002F5060"/>
    <w:rsid w:val="002F52CF"/>
    <w:rsid w:val="002F56FC"/>
    <w:rsid w:val="00306DB7"/>
    <w:rsid w:val="00324D12"/>
    <w:rsid w:val="00325E5B"/>
    <w:rsid w:val="003348A8"/>
    <w:rsid w:val="00343DEF"/>
    <w:rsid w:val="00347B17"/>
    <w:rsid w:val="00353D2B"/>
    <w:rsid w:val="003761BA"/>
    <w:rsid w:val="0038095D"/>
    <w:rsid w:val="0038591D"/>
    <w:rsid w:val="00393C41"/>
    <w:rsid w:val="00396BD1"/>
    <w:rsid w:val="003A00B0"/>
    <w:rsid w:val="003A45B8"/>
    <w:rsid w:val="003B061F"/>
    <w:rsid w:val="003B257C"/>
    <w:rsid w:val="003E2110"/>
    <w:rsid w:val="003F5313"/>
    <w:rsid w:val="0040579D"/>
    <w:rsid w:val="00406F19"/>
    <w:rsid w:val="00407853"/>
    <w:rsid w:val="00414A51"/>
    <w:rsid w:val="00433C2D"/>
    <w:rsid w:val="00471375"/>
    <w:rsid w:val="004841BF"/>
    <w:rsid w:val="004910FB"/>
    <w:rsid w:val="00495684"/>
    <w:rsid w:val="0049692C"/>
    <w:rsid w:val="004A3B5B"/>
    <w:rsid w:val="004D2D84"/>
    <w:rsid w:val="004E4228"/>
    <w:rsid w:val="004E6313"/>
    <w:rsid w:val="004E6410"/>
    <w:rsid w:val="004E66E1"/>
    <w:rsid w:val="004F1F16"/>
    <w:rsid w:val="004F49F3"/>
    <w:rsid w:val="004F7DA0"/>
    <w:rsid w:val="0050306F"/>
    <w:rsid w:val="00504D60"/>
    <w:rsid w:val="00524A94"/>
    <w:rsid w:val="00525EA0"/>
    <w:rsid w:val="00530A10"/>
    <w:rsid w:val="005450F9"/>
    <w:rsid w:val="00561E6F"/>
    <w:rsid w:val="00564E32"/>
    <w:rsid w:val="005A51FA"/>
    <w:rsid w:val="005A7833"/>
    <w:rsid w:val="005B24F6"/>
    <w:rsid w:val="005C442A"/>
    <w:rsid w:val="005D225D"/>
    <w:rsid w:val="005D461D"/>
    <w:rsid w:val="005D4D40"/>
    <w:rsid w:val="005D6663"/>
    <w:rsid w:val="005E0296"/>
    <w:rsid w:val="005E7263"/>
    <w:rsid w:val="005F6396"/>
    <w:rsid w:val="0060473B"/>
    <w:rsid w:val="006131FE"/>
    <w:rsid w:val="0061739D"/>
    <w:rsid w:val="00617EC9"/>
    <w:rsid w:val="00622162"/>
    <w:rsid w:val="006300F6"/>
    <w:rsid w:val="00635FD9"/>
    <w:rsid w:val="00637ADA"/>
    <w:rsid w:val="00640439"/>
    <w:rsid w:val="00647D79"/>
    <w:rsid w:val="0065693F"/>
    <w:rsid w:val="00660DC3"/>
    <w:rsid w:val="006756C7"/>
    <w:rsid w:val="00681087"/>
    <w:rsid w:val="00685465"/>
    <w:rsid w:val="006A19D7"/>
    <w:rsid w:val="006D6F0D"/>
    <w:rsid w:val="006E7244"/>
    <w:rsid w:val="006F0CE4"/>
    <w:rsid w:val="00700A0D"/>
    <w:rsid w:val="007037E4"/>
    <w:rsid w:val="00713469"/>
    <w:rsid w:val="007221F1"/>
    <w:rsid w:val="0073239E"/>
    <w:rsid w:val="00734079"/>
    <w:rsid w:val="00735E08"/>
    <w:rsid w:val="00742E96"/>
    <w:rsid w:val="00745371"/>
    <w:rsid w:val="00753C08"/>
    <w:rsid w:val="00763F3B"/>
    <w:rsid w:val="007806A0"/>
    <w:rsid w:val="007A007B"/>
    <w:rsid w:val="007A1782"/>
    <w:rsid w:val="007C6192"/>
    <w:rsid w:val="007C7C2E"/>
    <w:rsid w:val="007D17E5"/>
    <w:rsid w:val="007D2FD3"/>
    <w:rsid w:val="007D7358"/>
    <w:rsid w:val="007F00EA"/>
    <w:rsid w:val="008318D2"/>
    <w:rsid w:val="008358A1"/>
    <w:rsid w:val="00841F3C"/>
    <w:rsid w:val="00845E43"/>
    <w:rsid w:val="008579BC"/>
    <w:rsid w:val="00860E6F"/>
    <w:rsid w:val="00861150"/>
    <w:rsid w:val="00883075"/>
    <w:rsid w:val="00885456"/>
    <w:rsid w:val="008907AB"/>
    <w:rsid w:val="00897202"/>
    <w:rsid w:val="008D168A"/>
    <w:rsid w:val="008E0725"/>
    <w:rsid w:val="008E0EFE"/>
    <w:rsid w:val="008E7909"/>
    <w:rsid w:val="008F6081"/>
    <w:rsid w:val="00911232"/>
    <w:rsid w:val="00920D67"/>
    <w:rsid w:val="009459E7"/>
    <w:rsid w:val="00951548"/>
    <w:rsid w:val="00956466"/>
    <w:rsid w:val="00970B26"/>
    <w:rsid w:val="00975B16"/>
    <w:rsid w:val="00976E23"/>
    <w:rsid w:val="009821A9"/>
    <w:rsid w:val="0098748F"/>
    <w:rsid w:val="009B6660"/>
    <w:rsid w:val="009C6333"/>
    <w:rsid w:val="009D3058"/>
    <w:rsid w:val="00A03EBB"/>
    <w:rsid w:val="00A12FB4"/>
    <w:rsid w:val="00A17768"/>
    <w:rsid w:val="00A30AF6"/>
    <w:rsid w:val="00A373AB"/>
    <w:rsid w:val="00A403A0"/>
    <w:rsid w:val="00A41050"/>
    <w:rsid w:val="00A41B21"/>
    <w:rsid w:val="00A4410B"/>
    <w:rsid w:val="00A53370"/>
    <w:rsid w:val="00A62A93"/>
    <w:rsid w:val="00A63106"/>
    <w:rsid w:val="00A66D91"/>
    <w:rsid w:val="00A7019F"/>
    <w:rsid w:val="00A728EF"/>
    <w:rsid w:val="00A83621"/>
    <w:rsid w:val="00A91D23"/>
    <w:rsid w:val="00A940FE"/>
    <w:rsid w:val="00A9655A"/>
    <w:rsid w:val="00AA13A8"/>
    <w:rsid w:val="00AA3445"/>
    <w:rsid w:val="00AB5C86"/>
    <w:rsid w:val="00AE2D0C"/>
    <w:rsid w:val="00AE2EB7"/>
    <w:rsid w:val="00B01B49"/>
    <w:rsid w:val="00B028E9"/>
    <w:rsid w:val="00B02A09"/>
    <w:rsid w:val="00B05555"/>
    <w:rsid w:val="00B13118"/>
    <w:rsid w:val="00B13BAD"/>
    <w:rsid w:val="00B169A9"/>
    <w:rsid w:val="00B33BAB"/>
    <w:rsid w:val="00B361F5"/>
    <w:rsid w:val="00B42F4D"/>
    <w:rsid w:val="00B43385"/>
    <w:rsid w:val="00B47FA4"/>
    <w:rsid w:val="00B56193"/>
    <w:rsid w:val="00B601A5"/>
    <w:rsid w:val="00B61B54"/>
    <w:rsid w:val="00B6236E"/>
    <w:rsid w:val="00B77D9B"/>
    <w:rsid w:val="00B85D29"/>
    <w:rsid w:val="00B86796"/>
    <w:rsid w:val="00BA04E9"/>
    <w:rsid w:val="00BA1A31"/>
    <w:rsid w:val="00BB5FE0"/>
    <w:rsid w:val="00BC01D7"/>
    <w:rsid w:val="00BC39A3"/>
    <w:rsid w:val="00BC7A74"/>
    <w:rsid w:val="00BD0D44"/>
    <w:rsid w:val="00BE1C1B"/>
    <w:rsid w:val="00BE4852"/>
    <w:rsid w:val="00BF5DBA"/>
    <w:rsid w:val="00BF60C0"/>
    <w:rsid w:val="00C00AC1"/>
    <w:rsid w:val="00C1426B"/>
    <w:rsid w:val="00C248A8"/>
    <w:rsid w:val="00C31C40"/>
    <w:rsid w:val="00C32D70"/>
    <w:rsid w:val="00C431B8"/>
    <w:rsid w:val="00C46D9C"/>
    <w:rsid w:val="00C56442"/>
    <w:rsid w:val="00C8010E"/>
    <w:rsid w:val="00C80B0C"/>
    <w:rsid w:val="00C832B8"/>
    <w:rsid w:val="00C85043"/>
    <w:rsid w:val="00C86B2E"/>
    <w:rsid w:val="00C91C6A"/>
    <w:rsid w:val="00C96534"/>
    <w:rsid w:val="00CA20AE"/>
    <w:rsid w:val="00CB6EC1"/>
    <w:rsid w:val="00CC6D91"/>
    <w:rsid w:val="00CE40FE"/>
    <w:rsid w:val="00CF30AE"/>
    <w:rsid w:val="00D07C2C"/>
    <w:rsid w:val="00D13F1F"/>
    <w:rsid w:val="00D15097"/>
    <w:rsid w:val="00D258CA"/>
    <w:rsid w:val="00D25D2E"/>
    <w:rsid w:val="00D26269"/>
    <w:rsid w:val="00D55B16"/>
    <w:rsid w:val="00D706F2"/>
    <w:rsid w:val="00D755A1"/>
    <w:rsid w:val="00D80A8E"/>
    <w:rsid w:val="00D87D68"/>
    <w:rsid w:val="00D9285F"/>
    <w:rsid w:val="00D97F8E"/>
    <w:rsid w:val="00DB125A"/>
    <w:rsid w:val="00DB5D6A"/>
    <w:rsid w:val="00DE14C0"/>
    <w:rsid w:val="00DF0CD6"/>
    <w:rsid w:val="00DF2097"/>
    <w:rsid w:val="00DF55A5"/>
    <w:rsid w:val="00E0547F"/>
    <w:rsid w:val="00E158C8"/>
    <w:rsid w:val="00E23B7B"/>
    <w:rsid w:val="00E24A59"/>
    <w:rsid w:val="00E24F8B"/>
    <w:rsid w:val="00E42667"/>
    <w:rsid w:val="00E47FA6"/>
    <w:rsid w:val="00E558C0"/>
    <w:rsid w:val="00E75DE1"/>
    <w:rsid w:val="00E83F37"/>
    <w:rsid w:val="00EB1522"/>
    <w:rsid w:val="00ED6985"/>
    <w:rsid w:val="00EF1FA8"/>
    <w:rsid w:val="00EF5B73"/>
    <w:rsid w:val="00F02CDF"/>
    <w:rsid w:val="00F115B1"/>
    <w:rsid w:val="00F13F7B"/>
    <w:rsid w:val="00F2017C"/>
    <w:rsid w:val="00F36CB6"/>
    <w:rsid w:val="00F4681F"/>
    <w:rsid w:val="00F51F8F"/>
    <w:rsid w:val="00F52A73"/>
    <w:rsid w:val="00F559E3"/>
    <w:rsid w:val="00F639B4"/>
    <w:rsid w:val="00F67A55"/>
    <w:rsid w:val="00F77C28"/>
    <w:rsid w:val="00F91FF6"/>
    <w:rsid w:val="00F97B51"/>
    <w:rsid w:val="00FA2CE7"/>
    <w:rsid w:val="00FA3166"/>
    <w:rsid w:val="00FB0F59"/>
    <w:rsid w:val="00FB7143"/>
    <w:rsid w:val="00FB72EE"/>
    <w:rsid w:val="00FD76EB"/>
    <w:rsid w:val="00FE1DDE"/>
    <w:rsid w:val="00FF61B5"/>
    <w:rsid w:val="04CA4032"/>
    <w:rsid w:val="053E4011"/>
    <w:rsid w:val="08FA0DC0"/>
    <w:rsid w:val="091F505C"/>
    <w:rsid w:val="09A02E90"/>
    <w:rsid w:val="0ECB2575"/>
    <w:rsid w:val="0FCC430B"/>
    <w:rsid w:val="11B12AE8"/>
    <w:rsid w:val="17B529F8"/>
    <w:rsid w:val="1B8E350F"/>
    <w:rsid w:val="1C503245"/>
    <w:rsid w:val="1C6240FF"/>
    <w:rsid w:val="1F0C7990"/>
    <w:rsid w:val="1F62097E"/>
    <w:rsid w:val="20545431"/>
    <w:rsid w:val="21130ADF"/>
    <w:rsid w:val="22642410"/>
    <w:rsid w:val="25E03D24"/>
    <w:rsid w:val="27870EC5"/>
    <w:rsid w:val="27D2023A"/>
    <w:rsid w:val="28190C5A"/>
    <w:rsid w:val="2887262D"/>
    <w:rsid w:val="28A34D3C"/>
    <w:rsid w:val="2A51488D"/>
    <w:rsid w:val="2BB72CCB"/>
    <w:rsid w:val="2C1D53C2"/>
    <w:rsid w:val="2E0A2CA1"/>
    <w:rsid w:val="2FF977A7"/>
    <w:rsid w:val="31A819A7"/>
    <w:rsid w:val="31EC101B"/>
    <w:rsid w:val="33E54288"/>
    <w:rsid w:val="34935139"/>
    <w:rsid w:val="371640BD"/>
    <w:rsid w:val="3A927778"/>
    <w:rsid w:val="3B7C390A"/>
    <w:rsid w:val="3B8F4A79"/>
    <w:rsid w:val="3C45647F"/>
    <w:rsid w:val="3CF369AE"/>
    <w:rsid w:val="3D0664F1"/>
    <w:rsid w:val="3E614305"/>
    <w:rsid w:val="3F9A6DA8"/>
    <w:rsid w:val="41884A3F"/>
    <w:rsid w:val="42DA2397"/>
    <w:rsid w:val="44BA7F1E"/>
    <w:rsid w:val="44D606C8"/>
    <w:rsid w:val="45D059E5"/>
    <w:rsid w:val="496601DF"/>
    <w:rsid w:val="49752715"/>
    <w:rsid w:val="4A505851"/>
    <w:rsid w:val="4D3102DF"/>
    <w:rsid w:val="4EB22F1C"/>
    <w:rsid w:val="4EDF2C80"/>
    <w:rsid w:val="4F253F3B"/>
    <w:rsid w:val="50754224"/>
    <w:rsid w:val="532C001B"/>
    <w:rsid w:val="559E707B"/>
    <w:rsid w:val="563E5BAB"/>
    <w:rsid w:val="57130407"/>
    <w:rsid w:val="58280261"/>
    <w:rsid w:val="59476EF6"/>
    <w:rsid w:val="59E5602B"/>
    <w:rsid w:val="5A957EA9"/>
    <w:rsid w:val="5AA2530F"/>
    <w:rsid w:val="5AE372AA"/>
    <w:rsid w:val="5EBC2F57"/>
    <w:rsid w:val="60925E2D"/>
    <w:rsid w:val="61A34B1C"/>
    <w:rsid w:val="62665CE9"/>
    <w:rsid w:val="64C862B2"/>
    <w:rsid w:val="65F31308"/>
    <w:rsid w:val="67DB08E0"/>
    <w:rsid w:val="689F03D2"/>
    <w:rsid w:val="68EE3D09"/>
    <w:rsid w:val="69B540D9"/>
    <w:rsid w:val="6C824BFC"/>
    <w:rsid w:val="6E6F297E"/>
    <w:rsid w:val="6EA950C2"/>
    <w:rsid w:val="6ED5263C"/>
    <w:rsid w:val="70EC324F"/>
    <w:rsid w:val="726F7602"/>
    <w:rsid w:val="734C21FA"/>
    <w:rsid w:val="748918D3"/>
    <w:rsid w:val="7B7768D9"/>
    <w:rsid w:val="7DC478F4"/>
    <w:rsid w:val="7E392C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4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ind w:firstLine="0" w:firstLineChars="0"/>
      <w:outlineLvl w:val="0"/>
    </w:pPr>
    <w:rPr>
      <w:rFonts w:eastAsia="黑体"/>
      <w:b/>
      <w:kern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ind w:firstLine="0" w:firstLineChars="0"/>
    </w:pPr>
    <w:rPr>
      <w:rFonts w:ascii="Times New Roman" w:hAnsi="Times New Roman" w:eastAsia="宋体" w:cs="Times New Roman"/>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rFonts w:eastAsia="仿宋_GB2312" w:asciiTheme="minorHAnsi" w:hAnsiTheme="minorHAnsi" w:cstheme="minorBidi"/>
      <w:kern w:val="2"/>
      <w:sz w:val="18"/>
      <w:szCs w:val="18"/>
    </w:rPr>
  </w:style>
  <w:style w:type="character" w:customStyle="1" w:styleId="9">
    <w:name w:val="页脚 Char"/>
    <w:basedOn w:val="7"/>
    <w:link w:val="4"/>
    <w:semiHidden/>
    <w:qFormat/>
    <w:uiPriority w:val="99"/>
    <w:rPr>
      <w:rFonts w:eastAsia="仿宋_GB2312" w:asciiTheme="minorHAnsi" w:hAnsiTheme="minorHAnsi" w:cstheme="minorBidi"/>
      <w:kern w:val="2"/>
      <w:sz w:val="18"/>
      <w:szCs w:val="18"/>
    </w:rPr>
  </w:style>
  <w:style w:type="paragraph" w:customStyle="1" w:styleId="10">
    <w:name w:val="列出段落1"/>
    <w:basedOn w:val="1"/>
    <w:qFormat/>
    <w:uiPriority w:val="0"/>
    <w:pPr>
      <w:ind w:firstLine="420"/>
    </w:pPr>
    <w:rPr>
      <w:rFonts w:ascii="Times New Roman" w:hAnsi="Times New Roman" w:eastAsia="宋体" w:cs="Times New Roman"/>
      <w:sz w:val="21"/>
      <w:szCs w:val="20"/>
    </w:rPr>
  </w:style>
  <w:style w:type="paragraph" w:styleId="11">
    <w:name w:val="List Paragraph"/>
    <w:basedOn w:val="1"/>
    <w:unhideWhenUsed/>
    <w:qFormat/>
    <w:uiPriority w:val="99"/>
    <w:pPr>
      <w:ind w:firstLine="420"/>
    </w:p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E3264A-648F-486D-BF82-B9883BA5F9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225</Words>
  <Characters>1283</Characters>
  <Lines>10</Lines>
  <Paragraphs>3</Paragraphs>
  <TotalTime>3</TotalTime>
  <ScaleCrop>false</ScaleCrop>
  <LinksUpToDate>false</LinksUpToDate>
  <CharactersWithSpaces>1505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2020-07-08T06:44:00Z</dcterms:created>
  <dc:creator>Apache POI</dc:creator>
  <cp:lastModifiedBy>user</cp:lastModifiedBy>
  <dcterms:modified xsi:type="dcterms:W3CDTF">2023-11-13T08:05:40Z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