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numPr>
          <w:ilvl w:val="0"/>
          <w:numId w:val="0"/>
        </w:numPr>
        <w:ind w:left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金黄色葡萄球菌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九、罐头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10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11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12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13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3"/>
      <w:bookmarkStart w:id="14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2"/>
      <w:bookmarkEnd w:id="1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5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毒死蜱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、蛋制品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蛋制品抽检依据是《食品安全国家标准 食品添加剂使用标准》（GB 2760-2014）、《食品安全国家标准 食品中污染物限量》（GB 2762-2022）、《食品安全国家标准 蛋与蛋制品》（GB 2749-2015）、《食品安全国家标准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抽检项目包括铅（以Pb计）、苯甲酸及其钠盐（以苯甲酸计）、山梨酸及其钾盐（以山梨酸计）、菌落总数、大肠菌群、沙门氏菌、商业无菌等。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2760-2014）、《食品安全国家标准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多氯联苯、苯甲酸及其钠盐（以苯甲酸计）、山梨酸及其钾盐（以山梨酸计）、挥发性盐基氮、糖精钠（以糖精计）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、特殊膳食食品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特殊膳食食品抽检依据是《食品安全国家标准 婴幼儿谷类辅助食品》（GB 10769-2010）、《食品安全国家标准 食品中污染物限量》（GB 2762-2022）、《食品安全国家标准 食品中真菌毒素限量》（GB 2761-2017）、《食品安全国家标准 预包装食品中致病菌限量》（GB 29921-2021）、《食品安全国家标准 婴幼儿罐装辅助食品》（GB 10770-2010）、《食品安全国家标准 辅食营养补充品》（GB 22570-2014）、《食品安全国家标准 孕妇及乳母营养补充食品》（GB 31601-2015）、《食品安全国家标准 运动营养食品通则》（GB 24154-2015）等标准及产品明示标准和指标的要求。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能量、蛋白质、脂肪、亚油酸、月桂酸占总脂肪的比值、肉豆蔻酸占总脂肪的比值、维生素A、维生素D、维生素C、生物素、磷、碘（以I计）、钾、水分、不溶性膳食纤维、脲酶活性定性测定、铅（以Pb计）、无机砷（以As计）、锡、镉（以Cd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、硝酸盐、亚硝酸盐（以亚硝酸钠计）、菌落总数、大肠菌群、沙门氏菌、二十二碳六烯酸、维生素K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、胆碱、脲酶活性定性、总砷（以As计）、黄曲霉毒素M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、镁、硒、维生素K、咖啡因、肌酸、铬（以Cr计）、左旋肉碱、牛磺酸等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19300-2014）、《油炸小食品卫生标准》（GB 16565-2003）、《食品安全国家标准 食品添加剂使用标准》（GB 2760-2014）、《食品安全国家标准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二十六、蜂产品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蜂产品抽检依据是《食品安全国家标准 食品添加剂使用标准》（GB 2760-2014）、《食品安全国家标准 食品中污染物限量》（GB 2762-2022）、农业农村部公告250号、《食品安全国家标准 蜂蜜》（GB 14963-2011）、</w:t>
      </w:r>
      <w:bookmarkStart w:id="16" w:name="_Hlk15216616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食品中兽药最大残留限量》（GB 31650-2019）、《食品安全国家标准 食品中41种兽药最大残留限量》（GB 31650.1-2022）、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</w:rPr>
        <w:t>《蜂王浆》（GB 9697-2008）、《蜂王浆冻干粉》（GB/T 21532-2008）、《食品安全国家标准 花粉》（GB 31636-2016）等标准及产品明示标准和指标的要求。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宋体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抽检项目包括果糖和葡萄糖、蔗糖、铅（以Pb计）、山梨酸及其钾盐（以山梨酸计）、氯霉素、呋喃西林代谢物、呋喃妥因代谢物、呋喃唑酮代谢物、洛硝达唑、甲硝唑、双甲脒、氟胺氰菊酯、诺氟沙星 、氧氟沙星 、培氟沙星 、菌落总数、霉菌计数、嗜渗酵母计数、10-羟基-2-癸烯酸、酸度、大肠菌群、霉菌等。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、婴幼儿配方食品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婴幼儿配方食品抽检依据是《食品安全国家标准 婴儿配方食品》（GB 10765-2021）、《食品安全国家标准 食品中真菌毒素限量》（GB 2761-2017）、《食品安全国家标准 食品中污染物限量》（GB 2762-2022）、卫生部、工业和信息化部、农业部、工商总局、质检总局公告2011年第10号、《食品安全国家标准 预包装食品中致病菌限量》（GB 29921-2021）、《食品安全国家标准 食品添加剂使用标准》（GB 2760-2014）、《食品安全国家标准 幼儿配方食品》（GB 10767-2021）、《食品安全国家标准 较大婴儿配方食品》（GB 10766-2021）等标准及产品明示标准和指标的要求。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检项目包括蛋白质、脂肪、碳水化合物、乳糖占碳水化合物总量、亚维生素B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生物素、磷、钙磷比值、碘（以I计）、氯、硒、胆碱、肌醇、牛磺酸、左旋肉碱、二十碳四烯酸与总脂肪酸比、二十碳五烯酸、果聚糖、水分、灰分、杂质度、铅（以Pb计）、硝酸盐、亚硝酸盐（以亚硝酸钠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、金黄色葡萄球菌、沙门氏菌、阪崎肠杆菌/克罗诺杆菌属、三聚氰胺、叶黄素、核苷酸、脲酶活性定性测定、香兰素、乙基香兰素等。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二十九、特殊医学用途配方食品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特殊医学用途配方食品抽检依据是《食品安全国家标准 特殊医学用途婴儿配方食品通则》（GB 25596-2010）、卫生部、工业和信息化部、农业部、工商总局、质检总局公告2011年第10号、《食品安全国家标准 食品中真菌毒素限量》（GB 2761-2017）、《食品安全国家标准 食品中污染物限量》（GB 2762-2022）、</w:t>
      </w:r>
      <w:bookmarkStart w:id="17" w:name="_Hlk15216716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29921-2021）、《食品安全国家标准 特殊医学用途配方食品通则》（GB 29922-2013）</w:t>
      </w:r>
      <w:bookmarkEnd w:id="17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检项目包括蛋白质、脂肪、亚油酸、α-亚麻酸、亚油酸与α-亚麻酸比值、终产品脂肪中月桂酸和肉豆蔻酸、芥酸与总脂肪酸比值、反式脂肪酸与总脂肪酸比值、碳水化合物、维生素A、维生素D、维生素E、维生素K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、烟酸、叶酸、泛酸、维生素C、铬（以Cr计）、钼、胆碱、肌醇、牛磺酸、左旋肉碱、二十二碳六烯酸、长链不饱和脂肪酸中二十碳五烯酸、二十碳四烯酸、黄曲霉毒素B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、硝酸盐、亚硝酸盐（以亚硝酸钠计）、三聚氰胺、菌落总数、大肠菌群、沙门氏菌、金黄色葡萄球菌、阪崎肠杆菌/克罗诺杆菌属、商业无菌、果聚糖、亚油酸供能比、α-亚麻酸供能比、氟、黄曲霉毒素 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、黄曲霉</w:t>
      </w:r>
      <w:bookmarkStart w:id="18" w:name="_GoBack"/>
      <w:bookmarkEnd w:id="18"/>
      <w:r>
        <w:rPr>
          <w:rFonts w:hint="eastAsia" w:ascii="仿宋_GB2312" w:hAnsi="仿宋_GB2312" w:eastAsia="仿宋_GB2312" w:cs="仿宋_GB2312"/>
          <w:sz w:val="32"/>
          <w:szCs w:val="32"/>
        </w:rPr>
        <w:t>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2FA1118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61C7315"/>
    <w:rsid w:val="36F764AE"/>
    <w:rsid w:val="378C50DC"/>
    <w:rsid w:val="39A67C39"/>
    <w:rsid w:val="4680238E"/>
    <w:rsid w:val="48264A2A"/>
    <w:rsid w:val="4D704E77"/>
    <w:rsid w:val="4E162886"/>
    <w:rsid w:val="4F2873AB"/>
    <w:rsid w:val="50497E58"/>
    <w:rsid w:val="53BB5018"/>
    <w:rsid w:val="540D2FD1"/>
    <w:rsid w:val="54A32743"/>
    <w:rsid w:val="55FC6E59"/>
    <w:rsid w:val="56690044"/>
    <w:rsid w:val="58872E24"/>
    <w:rsid w:val="5A6D1E24"/>
    <w:rsid w:val="5ACB49E7"/>
    <w:rsid w:val="5BB22641"/>
    <w:rsid w:val="5EA00CC7"/>
    <w:rsid w:val="5F4C6770"/>
    <w:rsid w:val="67A911E3"/>
    <w:rsid w:val="68E64835"/>
    <w:rsid w:val="69671471"/>
    <w:rsid w:val="6A5A31CB"/>
    <w:rsid w:val="6D94108F"/>
    <w:rsid w:val="6F696EAC"/>
    <w:rsid w:val="6FE15D55"/>
    <w:rsid w:val="702518C5"/>
    <w:rsid w:val="738C4CD8"/>
    <w:rsid w:val="78F2403D"/>
    <w:rsid w:val="79775C35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0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2024-12-16T07:15:12Z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