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jc w:val="center"/>
        <w:rPr>
          <w:rFonts w:ascii="方正小标宋简体" w:hAnsi="方正小标宋简体" w:eastAsia="PMingLiU" w:cs="方正小标宋简体"/>
          <w:sz w:val="44"/>
          <w:szCs w:val="44"/>
          <w:lang w:val="zh-TW" w:eastAsia="zh-TW"/>
        </w:rPr>
      </w:pPr>
    </w:p>
    <w:p>
      <w:pPr>
        <w:pStyle w:val="9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</w:p>
    <w:p>
      <w:pPr>
        <w:pStyle w:val="9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信息公开工作年度报告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333333"/>
          <w:sz w:val="31"/>
          <w:szCs w:val="31"/>
          <w:shd w:val="clear" w:color="auto" w:fill="FFFFFF"/>
          <w:lang w:bidi="ar"/>
        </w:rPr>
      </w:pP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依据《中华人民共和国政府信息公开条例》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（以下简称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《政府信息公开条例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第五十条之规定，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制作本报告。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zh-TW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zh-TW" w:eastAsia="zh-TW"/>
        </w:rPr>
        <w:t>总体情况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，丰台区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政府认真贯彻落实《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中华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《2021年政务公开工作要点》和《北京市2021年政务公开工作要点》相关要求，强化组织领导、坚持顶层谋划、狠抓工作落实，较好地完成了年度各项工作任务。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丰台区对政务公开工作高度重视，区主要领导积极履行“第一解读人”责任，参加“对话一把手”系列访谈节目，宣传丰台相关政策。强化顶层设计，高标准编制了丰台区“十四五”政务服务体系规划，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“十四五”时期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进行明确。对市级政务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重点任务进行分解，结合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区重点工作，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印发《丰台区2021年政务公开工作要点》和任务分解表，逐项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抓好工作落实。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（二）强化主动公开。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聚焦疫情防控、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重点功能区建设、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民生实事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等企业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群众关心的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，强化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做好配套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。积极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开展以“我为群众办实事”为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“线上+线下”政务开放日活动，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促进政民互动。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区、街镇两级政务服务中心，建设政务公开专区，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根据企业群众需求就近提供政务公开服务。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（三）依法</w:t>
      </w:r>
      <w:r>
        <w:rPr>
          <w:rFonts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严格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履行依申请公开义务，2021年丰台区受理办理信息公开申请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2277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件，自上年度结转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件，办结2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286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件，结转下一年度办理7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件。从政策依据、办理流程、完成任务的时间和具体要求等方面全方位进行规范管理。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（四）规范</w:t>
      </w: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强化政策性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管理，对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政策性文件预公开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、政策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解读材料、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信息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公开属性等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进行源头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把关。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完善重大政策意见征集机制，在政府网站开设意见征集专栏，广泛征求意见建议，提高行政决策的科学性和透明度。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（五）完善政府信息公开平台建设。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完善区政府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门户网站、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政务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新媒体建设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管理。聚焦企业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关注热点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区政府网站开设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“我为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群众办实事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”“疫情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”等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专题专栏，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方便查阅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相关信息。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充分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发挥政务新媒体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矩阵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转发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市区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两级电子版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政府公报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、各地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防控政策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重要信息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（六）细化教育培训。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围绕政务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公开、依申请公开、网站建设、政务新媒体管理等工作，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组织各单位工作人员进行专题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培训。</w:t>
      </w:r>
    </w:p>
    <w:p>
      <w:pPr>
        <w:pStyle w:val="9"/>
        <w:spacing w:line="560" w:lineRule="exact"/>
        <w:ind w:firstLine="640" w:firstLineChars="200"/>
        <w:rPr>
          <w:rFonts w:ascii="微软雅黑" w:hAnsi="微软雅黑" w:eastAsia="仿宋_GB2312" w:cs="微软雅黑"/>
          <w:color w:val="404040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（七）加强监督保障。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政府信息和政务公开工作纳入绩效考核，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建立定期检查和不定期抽查工作机制，对各单位政务公开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对出现问题的单位和个人追究相应责任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。积极邀请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人大代表、政协委员和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企业群众开展社会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意见建议，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工作整改提升。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（八）抓好重点</w:t>
      </w:r>
      <w:r>
        <w:rPr>
          <w:rFonts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工作落实</w:t>
      </w: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丰台区政务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公开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牵头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抓好国办、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政务公开工作要点各相关任务落实，圆满完成了年度各项工作任务。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zh-TW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ind w:firstLine="1050" w:firstLineChars="5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243029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82580.651389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07"/>
        <w:gridCol w:w="700"/>
        <w:gridCol w:w="686"/>
        <w:gridCol w:w="686"/>
        <w:gridCol w:w="686"/>
        <w:gridCol w:w="687"/>
        <w:gridCol w:w="687"/>
        <w:gridCol w:w="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2277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 xml:space="preserve">（二）部分公开（区分处理的，只计这一情形，不计其他情形）                      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2286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78</w:t>
            </w:r>
          </w:p>
        </w:tc>
      </w:tr>
    </w:tbl>
    <w:p>
      <w:pPr>
        <w:pStyle w:val="2"/>
        <w:spacing w:line="560" w:lineRule="exact"/>
        <w:rPr>
          <w:rFonts w:asciiTheme="minorEastAsia" w:hAnsiTheme="minorEastAsia" w:eastAsiaTheme="minorEastAsia" w:cstheme="minorEastAsia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（一）存在的主要问题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一是政务</w:t>
      </w:r>
      <w:r>
        <w:rPr>
          <w:rFonts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专区</w:t>
      </w:r>
      <w:r>
        <w:rPr>
          <w:rFonts w:ascii="仿宋_GB2312" w:hAnsi="仿宋_GB2312" w:eastAsia="仿宋_GB2312" w:cs="仿宋_GB2312"/>
          <w:sz w:val="32"/>
          <w:szCs w:val="32"/>
        </w:rPr>
        <w:t>标准化建设有待加强。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年，丰台区</w:t>
      </w:r>
      <w:r>
        <w:rPr>
          <w:rFonts w:ascii="仿宋_GB2312" w:hAnsi="仿宋_GB2312" w:eastAsia="仿宋_GB2312" w:cs="仿宋_GB2312"/>
          <w:sz w:val="32"/>
          <w:szCs w:val="32"/>
        </w:rPr>
        <w:t>依托各级政务服务中心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ascii="仿宋_GB2312" w:hAnsi="仿宋_GB2312" w:eastAsia="仿宋_GB2312" w:cs="仿宋_GB2312"/>
          <w:sz w:val="32"/>
          <w:szCs w:val="32"/>
        </w:rPr>
        <w:t>了政务公开专区，但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公开专区设施配备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服务内容等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ascii="仿宋_GB2312" w:hAnsi="仿宋_GB2312" w:eastAsia="仿宋_GB2312" w:cs="仿宋_GB2312"/>
          <w:sz w:val="32"/>
          <w:szCs w:val="32"/>
        </w:rPr>
        <w:t>尚未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实现全区标准</w:t>
      </w:r>
      <w:r>
        <w:rPr>
          <w:rFonts w:ascii="仿宋_GB2312" w:hAnsi="仿宋_GB2312" w:eastAsia="仿宋_GB2312" w:cs="仿宋_GB2312"/>
          <w:sz w:val="32"/>
          <w:szCs w:val="32"/>
        </w:rPr>
        <w:t>化管理。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二是利用</w:t>
      </w:r>
      <w:r>
        <w:rPr>
          <w:rFonts w:ascii="仿宋_GB2312" w:hAnsi="仿宋_GB2312" w:eastAsia="仿宋_GB2312" w:cs="仿宋_GB2312"/>
          <w:sz w:val="32"/>
          <w:szCs w:val="32"/>
        </w:rPr>
        <w:t>政务公开全清单开展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ascii="仿宋_GB2312" w:hAnsi="仿宋_GB2312" w:eastAsia="仿宋_GB2312" w:cs="仿宋_GB2312"/>
          <w:sz w:val="32"/>
          <w:szCs w:val="32"/>
        </w:rPr>
        <w:t>工作有待提升。丰台区行政区划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调整后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ascii="仿宋_GB2312" w:hAnsi="仿宋_GB2312" w:eastAsia="仿宋_GB2312" w:cs="仿宋_GB2312"/>
          <w:sz w:val="32"/>
          <w:szCs w:val="32"/>
        </w:rPr>
        <w:t>新成立街道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ascii="仿宋_GB2312" w:hAnsi="仿宋_GB2312" w:eastAsia="仿宋_GB2312" w:cs="仿宋_GB2312"/>
          <w:sz w:val="32"/>
          <w:szCs w:val="32"/>
        </w:rPr>
        <w:t>政务公开全清单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，全面精准进行</w:t>
      </w:r>
      <w:r>
        <w:rPr>
          <w:rFonts w:ascii="仿宋_GB2312" w:hAnsi="仿宋_GB2312" w:eastAsia="仿宋_GB2312" w:cs="仿宋_GB2312"/>
          <w:sz w:val="32"/>
          <w:szCs w:val="32"/>
        </w:rPr>
        <w:t>政务公开还存在不足。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三是政民互动渠道需要进一步创新。针对疫情防控</w:t>
      </w:r>
      <w:r>
        <w:rPr>
          <w:rFonts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</w:t>
      </w:r>
      <w:r>
        <w:rPr>
          <w:rFonts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政务开放日、会议开放等工作与新媒体互动、线上展示参与相结合，目前 “线上</w:t>
      </w:r>
      <w:r>
        <w:rPr>
          <w:rFonts w:ascii="仿宋_GB2312" w:hAnsi="仿宋_GB2312" w:eastAsia="仿宋_GB2312" w:cs="仿宋_GB2312"/>
          <w:sz w:val="32"/>
          <w:szCs w:val="32"/>
        </w:rPr>
        <w:t>+线下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” 政民</w:t>
      </w:r>
      <w:r>
        <w:rPr>
          <w:rFonts w:ascii="仿宋_GB2312" w:hAnsi="仿宋_GB2312" w:eastAsia="仿宋_GB2312" w:cs="仿宋_GB2312"/>
          <w:sz w:val="32"/>
          <w:szCs w:val="32"/>
        </w:rPr>
        <w:t>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模式创新措施</w:t>
      </w:r>
      <w:r>
        <w:rPr>
          <w:rFonts w:ascii="仿宋_GB2312" w:hAnsi="仿宋_GB2312" w:eastAsia="仿宋_GB2312" w:cs="仿宋_GB2312"/>
          <w:sz w:val="32"/>
          <w:szCs w:val="32"/>
        </w:rPr>
        <w:t>还不够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（二）改进</w:t>
      </w:r>
      <w:r>
        <w:rPr>
          <w:rFonts w:ascii="楷体_GB2312" w:hAnsi="仿宋_GB2312" w:eastAsia="楷体_GB2312" w:cs="仿宋_GB2312"/>
          <w:sz w:val="32"/>
          <w:szCs w:val="32"/>
        </w:rPr>
        <w:t>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ascii="仿宋_GB2312" w:hAnsi="仿宋_GB2312" w:eastAsia="仿宋_GB2312" w:cs="仿宋_GB2312"/>
          <w:sz w:val="32"/>
          <w:szCs w:val="32"/>
        </w:rPr>
        <w:t>加强政务公开标准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化建设。将</w:t>
      </w:r>
      <w:r>
        <w:rPr>
          <w:rFonts w:ascii="仿宋_GB2312" w:hAnsi="仿宋_GB2312" w:eastAsia="仿宋_GB2312" w:cs="仿宋_GB2312"/>
          <w:sz w:val="32"/>
          <w:szCs w:val="32"/>
        </w:rPr>
        <w:t>政务公开标准化建设纳入区政府折子工程，从主动公开、政民互动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、平台</w:t>
      </w:r>
      <w:r>
        <w:rPr>
          <w:rFonts w:ascii="仿宋_GB2312" w:hAnsi="仿宋_GB2312" w:eastAsia="仿宋_GB2312" w:cs="仿宋_GB2312"/>
          <w:sz w:val="32"/>
          <w:szCs w:val="32"/>
        </w:rPr>
        <w:t>建设等方面，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推进政务</w:t>
      </w:r>
      <w:r>
        <w:rPr>
          <w:rFonts w:ascii="仿宋_GB2312" w:hAnsi="仿宋_GB2312" w:eastAsia="仿宋_GB2312" w:cs="仿宋_GB2312"/>
          <w:sz w:val="32"/>
          <w:szCs w:val="32"/>
        </w:rPr>
        <w:t>公开标准化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二是进一步拓宽政民互动</w:t>
      </w:r>
      <w:r>
        <w:rPr>
          <w:rFonts w:ascii="仿宋_GB2312" w:hAnsi="仿宋_GB2312" w:eastAsia="仿宋_GB2312" w:cs="仿宋_GB2312"/>
          <w:sz w:val="32"/>
          <w:szCs w:val="32"/>
        </w:rPr>
        <w:t>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。依托网站专栏板块，加强政民互动交流，在政策制定</w:t>
      </w:r>
      <w:r>
        <w:rPr>
          <w:rFonts w:ascii="仿宋_GB2312" w:hAnsi="仿宋_GB2312" w:eastAsia="仿宋_GB2312" w:cs="仿宋_GB2312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通过区政府门户</w:t>
      </w:r>
      <w:r>
        <w:rPr>
          <w:rFonts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政务新媒体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渠道，</w:t>
      </w:r>
      <w:r>
        <w:rPr>
          <w:rFonts w:ascii="仿宋_GB2312" w:hAnsi="仿宋_GB2312" w:eastAsia="仿宋_GB2312" w:cs="仿宋_GB2312"/>
          <w:sz w:val="32"/>
          <w:szCs w:val="32"/>
        </w:rPr>
        <w:t>积极征求企业群众意见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建议。持续发挥区长信箱、政务新媒体</w:t>
      </w:r>
      <w:r>
        <w:rPr>
          <w:rFonts w:ascii="仿宋_GB2312" w:hAnsi="仿宋_GB2312" w:eastAsia="仿宋_GB2312" w:cs="仿宋_GB2312"/>
          <w:sz w:val="32"/>
          <w:szCs w:val="32"/>
        </w:rPr>
        <w:t>留言互动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等渠道作用，解答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，提高回应群众关切的及时性、准确性。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三是提升</w:t>
      </w:r>
      <w:r>
        <w:rPr>
          <w:rFonts w:ascii="仿宋_GB2312" w:hAnsi="仿宋_GB2312" w:eastAsia="仿宋_GB2312" w:cs="仿宋_GB2312"/>
          <w:sz w:val="32"/>
          <w:szCs w:val="32"/>
        </w:rPr>
        <w:t>网站服务功能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。区政府</w:t>
      </w:r>
      <w:r>
        <w:rPr>
          <w:rFonts w:ascii="仿宋_GB2312" w:hAnsi="仿宋_GB2312" w:eastAsia="仿宋_GB2312" w:cs="仿宋_GB2312"/>
          <w:sz w:val="32"/>
          <w:szCs w:val="32"/>
        </w:rPr>
        <w:t>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ascii="仿宋_GB2312" w:hAnsi="仿宋_GB2312" w:eastAsia="仿宋_GB2312" w:cs="仿宋_GB2312"/>
          <w:sz w:val="32"/>
          <w:szCs w:val="32"/>
        </w:rPr>
        <w:t>集约</w:t>
      </w:r>
      <w:r>
        <w:rPr>
          <w:rFonts w:hint="eastAsia" w:ascii="仿宋_GB2312" w:hAnsi="仿宋_GB2312" w:eastAsia="仿宋_GB2312" w:cs="仿宋_GB2312"/>
          <w:sz w:val="32"/>
          <w:szCs w:val="32"/>
        </w:rPr>
        <w:t>化</w:t>
      </w:r>
      <w:r>
        <w:rPr>
          <w:rFonts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将开设重点单位</w:t>
      </w:r>
      <w:r>
        <w:rPr>
          <w:rFonts w:ascii="仿宋_GB2312" w:hAnsi="仿宋_GB2312" w:eastAsia="仿宋_GB2312" w:cs="仿宋_GB2312"/>
          <w:sz w:val="32"/>
          <w:szCs w:val="32"/>
        </w:rPr>
        <w:t>政务名片，满足企业群众个性化查询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的需求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72" w:firstLineChars="200"/>
        <w:rPr>
          <w:rFonts w:ascii="仿宋_GB2312" w:hAnsi="仿宋_GB2312" w:eastAsia="仿宋_GB2312" w:cs="仿宋_GB2312"/>
          <w:kern w:val="2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2021年发出收费通知3</w:t>
      </w:r>
      <w:r>
        <w:rPr>
          <w:rFonts w:ascii="仿宋_GB2312" w:hAnsi="仿宋_GB2312" w:eastAsia="仿宋_GB2312" w:cs="仿宋_GB2312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件，总金额</w:t>
      </w:r>
      <w:r>
        <w:rPr>
          <w:rFonts w:ascii="仿宋_GB2312" w:hAnsi="仿宋_GB2312" w:eastAsia="仿宋_GB2312" w:cs="仿宋_GB2312"/>
          <w:spacing w:val="8"/>
          <w:sz w:val="32"/>
          <w:szCs w:val="32"/>
        </w:rPr>
        <w:t>6675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元，实际收取总金额410元。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87467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4732"/>
    <w:rsid w:val="000108D9"/>
    <w:rsid w:val="00070792"/>
    <w:rsid w:val="00084A78"/>
    <w:rsid w:val="000B0065"/>
    <w:rsid w:val="00103002"/>
    <w:rsid w:val="001106A7"/>
    <w:rsid w:val="001124A9"/>
    <w:rsid w:val="001233CE"/>
    <w:rsid w:val="0013121A"/>
    <w:rsid w:val="0014772B"/>
    <w:rsid w:val="00171A2B"/>
    <w:rsid w:val="001A12E1"/>
    <w:rsid w:val="00203546"/>
    <w:rsid w:val="00242F5F"/>
    <w:rsid w:val="002808DE"/>
    <w:rsid w:val="002F5DFC"/>
    <w:rsid w:val="003333FD"/>
    <w:rsid w:val="00352552"/>
    <w:rsid w:val="00353429"/>
    <w:rsid w:val="00355EDB"/>
    <w:rsid w:val="00380ADE"/>
    <w:rsid w:val="003C6E0B"/>
    <w:rsid w:val="003D417C"/>
    <w:rsid w:val="004912DD"/>
    <w:rsid w:val="004A212A"/>
    <w:rsid w:val="004A3BFE"/>
    <w:rsid w:val="004D214D"/>
    <w:rsid w:val="004F6A8A"/>
    <w:rsid w:val="00513753"/>
    <w:rsid w:val="0055376A"/>
    <w:rsid w:val="005A6709"/>
    <w:rsid w:val="005F3612"/>
    <w:rsid w:val="00602028"/>
    <w:rsid w:val="00632D00"/>
    <w:rsid w:val="00646713"/>
    <w:rsid w:val="00664A14"/>
    <w:rsid w:val="00712C1E"/>
    <w:rsid w:val="00730E84"/>
    <w:rsid w:val="007A0FE9"/>
    <w:rsid w:val="0084291C"/>
    <w:rsid w:val="008A16AB"/>
    <w:rsid w:val="008C51D4"/>
    <w:rsid w:val="008D3DE1"/>
    <w:rsid w:val="00971A77"/>
    <w:rsid w:val="009E2F57"/>
    <w:rsid w:val="00A442E6"/>
    <w:rsid w:val="00B7647F"/>
    <w:rsid w:val="00BD553F"/>
    <w:rsid w:val="00C66C8F"/>
    <w:rsid w:val="00C73C83"/>
    <w:rsid w:val="00C944A9"/>
    <w:rsid w:val="00CA1FFA"/>
    <w:rsid w:val="00CE2518"/>
    <w:rsid w:val="00D768D7"/>
    <w:rsid w:val="00DE1119"/>
    <w:rsid w:val="00E54228"/>
    <w:rsid w:val="00F03C6C"/>
    <w:rsid w:val="00F671BA"/>
    <w:rsid w:val="00F67788"/>
    <w:rsid w:val="00F71722"/>
    <w:rsid w:val="00FB11A9"/>
    <w:rsid w:val="00FC08D9"/>
    <w:rsid w:val="00FC157C"/>
    <w:rsid w:val="01270340"/>
    <w:rsid w:val="036104EF"/>
    <w:rsid w:val="072D498F"/>
    <w:rsid w:val="0B3D4DC3"/>
    <w:rsid w:val="17DF02C7"/>
    <w:rsid w:val="1CEE2F53"/>
    <w:rsid w:val="269D3700"/>
    <w:rsid w:val="27A972BC"/>
    <w:rsid w:val="298A5BB9"/>
    <w:rsid w:val="2A310F45"/>
    <w:rsid w:val="2E505101"/>
    <w:rsid w:val="2FF76984"/>
    <w:rsid w:val="39BE3ABD"/>
    <w:rsid w:val="40297A82"/>
    <w:rsid w:val="4432232A"/>
    <w:rsid w:val="447D0639"/>
    <w:rsid w:val="494771D5"/>
    <w:rsid w:val="4EE2468A"/>
    <w:rsid w:val="52712C82"/>
    <w:rsid w:val="52E9540A"/>
    <w:rsid w:val="55D2519F"/>
    <w:rsid w:val="5A717040"/>
    <w:rsid w:val="5D8C7447"/>
    <w:rsid w:val="61332AA2"/>
    <w:rsid w:val="662B4732"/>
    <w:rsid w:val="681E490A"/>
    <w:rsid w:val="6BF90E76"/>
    <w:rsid w:val="6F537353"/>
    <w:rsid w:val="714F46C2"/>
    <w:rsid w:val="72D809F4"/>
    <w:rsid w:val="76262512"/>
    <w:rsid w:val="79680B5D"/>
    <w:rsid w:val="7AE6191F"/>
    <w:rsid w:val="7C4E71F0"/>
    <w:rsid w:val="7D703154"/>
    <w:rsid w:val="7E9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465</Words>
  <Characters>2656</Characters>
  <Lines>22</Lines>
  <Paragraphs>6</Paragraphs>
  <TotalTime>316</TotalTime>
  <ScaleCrop>false</ScaleCrop>
  <LinksUpToDate>false</LinksUpToDate>
  <CharactersWithSpaces>3115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2022-02-22T02:01:00Z</dcterms:created>
  <dc:creator>Happiness</dc:creator>
  <cp:lastModifiedBy>Happiness</cp:lastModifiedBy>
  <cp:lastPrinted>2022-03-08T09:46:00Z</cp:lastPrinted>
  <dcterms:modified xsi:type="dcterms:W3CDTF">2022-03-10T08:45:13Z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44E75AA802BF45FFA91ABFB4C4127D71</vt:lpwstr>
  </property>
</Properties>
</file>