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pacing w:line="560" w:lineRule="exact"/>
        <w:jc w:val="center"/>
        <w:textAlignment w:val="auto"/>
        <w:rPr>
          <w:rFonts w:hint="eastAsia" w:ascii="方正小标宋简体" w:hAnsi="方正小标宋简体" w:eastAsia="方正小标宋简体" w:cs="方正小标宋简体"/>
          <w:sz w:val="44"/>
          <w:szCs w:val="44"/>
          <w:highlight w:val="none"/>
        </w:rPr>
      </w:pPr>
    </w:p>
    <w:p>
      <w:pPr>
        <w:keepNext w:val="0"/>
        <w:keepLines w:val="0"/>
        <w:pageBreakBefore w:val="0"/>
        <w:kinsoku/>
        <w:wordWrap/>
        <w:overflowPunct/>
        <w:topLinePunct w:val="0"/>
        <w:autoSpaceDE/>
        <w:autoSpaceDN/>
        <w:bidi w:val="0"/>
        <w:adjustRightInd/>
        <w:spacing w:line="560" w:lineRule="exact"/>
        <w:jc w:val="center"/>
        <w:textAlignment w:val="auto"/>
        <w:rPr>
          <w:rFonts w:hint="eastAsia" w:ascii="方正小标宋简体" w:hAnsi="方正小标宋简体" w:eastAsia="方正小标宋简体" w:cs="方正小标宋简体"/>
          <w:sz w:val="44"/>
          <w:szCs w:val="44"/>
          <w:highlight w:val="none"/>
          <w:lang w:eastAsia="zh-CN"/>
        </w:rPr>
      </w:pPr>
      <w:r>
        <w:rPr>
          <w:rFonts w:hint="eastAsia" w:ascii="方正小标宋简体" w:hAnsi="方正小标宋简体" w:eastAsia="方正小标宋简体" w:cs="方正小标宋简体"/>
          <w:sz w:val="44"/>
          <w:szCs w:val="44"/>
          <w:highlight w:val="none"/>
          <w:lang w:eastAsia="zh-CN"/>
        </w:rPr>
        <w:t>北京市丰台区科学技术和信息化局</w:t>
      </w:r>
    </w:p>
    <w:p>
      <w:pPr>
        <w:keepNext w:val="0"/>
        <w:keepLines w:val="0"/>
        <w:pageBreakBefore w:val="0"/>
        <w:kinsoku/>
        <w:wordWrap/>
        <w:overflowPunct/>
        <w:topLinePunct w:val="0"/>
        <w:autoSpaceDE/>
        <w:autoSpaceDN/>
        <w:bidi w:val="0"/>
        <w:adjustRightInd/>
        <w:spacing w:line="560" w:lineRule="exact"/>
        <w:jc w:val="center"/>
        <w:textAlignment w:val="auto"/>
        <w:rPr>
          <w:rFonts w:hint="eastAsia" w:ascii="方正小标宋简体" w:hAnsi="方正小标宋简体" w:eastAsia="方正小标宋简体" w:cs="方正小标宋简体"/>
          <w:sz w:val="44"/>
          <w:szCs w:val="44"/>
          <w:highlight w:val="none"/>
          <w:lang w:eastAsia="zh-CN"/>
        </w:rPr>
      </w:pPr>
      <w:r>
        <w:rPr>
          <w:rFonts w:hint="eastAsia" w:ascii="方正小标宋简体" w:hAnsi="方正小标宋简体" w:eastAsia="方正小标宋简体" w:cs="方正小标宋简体"/>
          <w:sz w:val="44"/>
          <w:szCs w:val="44"/>
          <w:highlight w:val="none"/>
        </w:rPr>
        <w:t>202</w:t>
      </w:r>
      <w:r>
        <w:rPr>
          <w:rFonts w:hint="eastAsia" w:ascii="方正小标宋简体" w:hAnsi="方正小标宋简体" w:eastAsia="方正小标宋简体" w:cs="方正小标宋简体"/>
          <w:sz w:val="44"/>
          <w:szCs w:val="44"/>
          <w:highlight w:val="none"/>
          <w:lang w:val="en-US" w:eastAsia="zh-CN"/>
        </w:rPr>
        <w:t>2</w:t>
      </w:r>
      <w:r>
        <w:rPr>
          <w:rFonts w:hint="eastAsia" w:ascii="方正小标宋简体" w:hAnsi="方正小标宋简体" w:eastAsia="方正小标宋简体" w:cs="方正小标宋简体"/>
          <w:sz w:val="44"/>
          <w:szCs w:val="44"/>
          <w:highlight w:val="none"/>
        </w:rPr>
        <w:t>年政府信息公开工作年度报告</w:t>
      </w:r>
    </w:p>
    <w:p>
      <w:pPr>
        <w:keepNext w:val="0"/>
        <w:keepLines w:val="0"/>
        <w:pageBreakBefore w:val="0"/>
        <w:kinsoku/>
        <w:wordWrap/>
        <w:overflowPunct/>
        <w:topLinePunct w:val="0"/>
        <w:autoSpaceDE/>
        <w:autoSpaceDN/>
        <w:bidi w:val="0"/>
        <w:adjustRightInd/>
        <w:spacing w:line="560" w:lineRule="exact"/>
        <w:jc w:val="center"/>
        <w:textAlignment w:val="auto"/>
        <w:rPr>
          <w:sz w:val="44"/>
          <w:szCs w:val="44"/>
        </w:rPr>
      </w:pPr>
      <w:r>
        <w:rPr>
          <w:rFonts w:hint="eastAsia" w:ascii="微软雅黑" w:hAnsi="微软雅黑" w:eastAsia="微软雅黑" w:cs="宋体"/>
          <w:color w:val="404040"/>
          <w:kern w:val="0"/>
          <w:sz w:val="24"/>
          <w:highlight w:val="none"/>
        </w:rPr>
        <w:t>　</w:t>
      </w:r>
      <w:r>
        <w:rPr>
          <w:rFonts w:hint="eastAsia" w:ascii="微软雅黑" w:hAnsi="微软雅黑" w:eastAsia="微软雅黑" w:cs="宋体"/>
          <w:color w:val="404040"/>
          <w:kern w:val="0"/>
          <w:sz w:val="32"/>
          <w:szCs w:val="32"/>
          <w:highlight w:val="none"/>
        </w:rPr>
        <w:t xml:space="preserve"> </w:t>
      </w:r>
      <w:r>
        <w:rPr>
          <w:rFonts w:ascii="微软雅黑" w:hAnsi="微软雅黑" w:eastAsia="微软雅黑" w:cs="宋体"/>
          <w:color w:val="404040"/>
          <w:kern w:val="0"/>
          <w:sz w:val="32"/>
          <w:szCs w:val="32"/>
          <w:highlight w:val="none"/>
        </w:rPr>
        <w:t xml:space="preserve"> </w:t>
      </w:r>
    </w:p>
    <w:p>
      <w:pPr>
        <w:keepNext w:val="0"/>
        <w:keepLines w:val="0"/>
        <w:pageBreakBefore w:val="0"/>
        <w:widowControl/>
        <w:kinsoku/>
        <w:wordWrap/>
        <w:overflowPunct/>
        <w:topLinePunct w:val="0"/>
        <w:autoSpaceDE/>
        <w:autoSpaceDN/>
        <w:bidi w:val="0"/>
        <w:adjustRightInd/>
        <w:spacing w:line="560" w:lineRule="exact"/>
        <w:ind w:firstLine="672" w:firstLineChars="200"/>
        <w:jc w:val="left"/>
        <w:textAlignment w:val="auto"/>
        <w:rPr>
          <w:rFonts w:hint="eastAsia" w:ascii="仿宋_GB2312" w:hAnsi="宋体" w:eastAsia="仿宋_GB2312" w:cs="宋体"/>
          <w:spacing w:val="8"/>
          <w:kern w:val="0"/>
          <w:sz w:val="32"/>
          <w:szCs w:val="32"/>
        </w:rPr>
      </w:pPr>
      <w:r>
        <w:rPr>
          <w:rFonts w:hint="eastAsia" w:ascii="仿宋_GB2312" w:hAnsi="宋体" w:eastAsia="仿宋_GB2312" w:cs="宋体"/>
          <w:spacing w:val="8"/>
          <w:kern w:val="0"/>
          <w:sz w:val="32"/>
          <w:szCs w:val="32"/>
        </w:rPr>
        <w:t>依据《中华人民共和国政府信息公开条例》(以下简称《政府信息公开条例》)第五十条规定，编制本报告。</w:t>
      </w:r>
    </w:p>
    <w:p>
      <w:pPr>
        <w:keepNext w:val="0"/>
        <w:keepLines w:val="0"/>
        <w:pageBreakBefore w:val="0"/>
        <w:widowControl/>
        <w:kinsoku/>
        <w:wordWrap/>
        <w:overflowPunct/>
        <w:topLinePunct w:val="0"/>
        <w:autoSpaceDE/>
        <w:autoSpaceDN/>
        <w:bidi w:val="0"/>
        <w:adjustRightInd/>
        <w:spacing w:line="560" w:lineRule="exact"/>
        <w:ind w:firstLine="672" w:firstLineChars="200"/>
        <w:jc w:val="left"/>
        <w:textAlignment w:val="auto"/>
        <w:rPr>
          <w:rFonts w:ascii="黑体" w:hAnsi="黑体" w:eastAsia="黑体" w:cs="宋体"/>
          <w:spacing w:val="8"/>
          <w:kern w:val="0"/>
          <w:sz w:val="32"/>
          <w:szCs w:val="32"/>
        </w:rPr>
      </w:pPr>
      <w:r>
        <w:rPr>
          <w:rFonts w:ascii="黑体" w:hAnsi="黑体" w:eastAsia="黑体" w:cs="宋体"/>
          <w:spacing w:val="8"/>
          <w:kern w:val="0"/>
          <w:sz w:val="32"/>
          <w:szCs w:val="32"/>
        </w:rPr>
        <w:t>一、总体情况</w:t>
      </w:r>
    </w:p>
    <w:p>
      <w:pPr>
        <w:keepNext w:val="0"/>
        <w:keepLines w:val="0"/>
        <w:pageBreakBefore w:val="0"/>
        <w:widowControl/>
        <w:kinsoku/>
        <w:wordWrap/>
        <w:overflowPunct/>
        <w:topLinePunct w:val="0"/>
        <w:autoSpaceDE/>
        <w:autoSpaceDN/>
        <w:bidi w:val="0"/>
        <w:adjustRightInd/>
        <w:spacing w:line="560" w:lineRule="exact"/>
        <w:ind w:firstLine="672" w:firstLineChars="200"/>
        <w:jc w:val="left"/>
        <w:textAlignment w:val="auto"/>
        <w:rPr>
          <w:rFonts w:hint="eastAsia" w:ascii="仿宋_GB2312" w:hAnsi="宋体" w:eastAsia="仿宋_GB2312" w:cs="宋体"/>
          <w:spacing w:val="8"/>
          <w:kern w:val="0"/>
          <w:sz w:val="32"/>
          <w:szCs w:val="32"/>
        </w:rPr>
      </w:pPr>
      <w:r>
        <w:rPr>
          <w:rFonts w:hint="eastAsia" w:ascii="仿宋_GB2312" w:hAnsi="宋体" w:eastAsia="仿宋_GB2312" w:cs="宋体"/>
          <w:spacing w:val="8"/>
          <w:kern w:val="0"/>
          <w:sz w:val="32"/>
          <w:szCs w:val="32"/>
        </w:rPr>
        <w:t>202</w:t>
      </w:r>
      <w:r>
        <w:rPr>
          <w:rFonts w:hint="eastAsia" w:ascii="仿宋_GB2312" w:hAnsi="宋体" w:eastAsia="仿宋_GB2312" w:cs="宋体"/>
          <w:spacing w:val="8"/>
          <w:kern w:val="0"/>
          <w:sz w:val="32"/>
          <w:szCs w:val="32"/>
          <w:lang w:val="en-US" w:eastAsia="zh-CN"/>
        </w:rPr>
        <w:t>2</w:t>
      </w:r>
      <w:r>
        <w:rPr>
          <w:rFonts w:hint="eastAsia" w:ascii="仿宋_GB2312" w:hAnsi="宋体" w:eastAsia="仿宋_GB2312" w:cs="宋体"/>
          <w:spacing w:val="8"/>
          <w:kern w:val="0"/>
          <w:sz w:val="32"/>
          <w:szCs w:val="32"/>
        </w:rPr>
        <w:t>年，</w:t>
      </w:r>
      <w:r>
        <w:rPr>
          <w:rFonts w:hint="eastAsia" w:ascii="仿宋_GB2312" w:hAnsi="宋体" w:eastAsia="仿宋_GB2312" w:cs="宋体"/>
          <w:spacing w:val="8"/>
          <w:kern w:val="0"/>
          <w:sz w:val="32"/>
          <w:szCs w:val="32"/>
          <w:lang w:eastAsia="zh-CN"/>
        </w:rPr>
        <w:t>北京市丰台区科学技术和信息化局</w:t>
      </w:r>
      <w:r>
        <w:rPr>
          <w:rFonts w:hint="eastAsia" w:ascii="仿宋_GB2312" w:hAnsi="宋体" w:eastAsia="仿宋_GB2312" w:cs="宋体"/>
          <w:spacing w:val="8"/>
          <w:kern w:val="0"/>
          <w:sz w:val="32"/>
          <w:szCs w:val="32"/>
        </w:rPr>
        <w:t>认真贯彻落实《中华人民共和国政府信息公开条例》，按照国办《202</w:t>
      </w:r>
      <w:r>
        <w:rPr>
          <w:rFonts w:hint="eastAsia" w:ascii="仿宋_GB2312" w:hAnsi="宋体" w:eastAsia="仿宋_GB2312" w:cs="宋体"/>
          <w:spacing w:val="8"/>
          <w:kern w:val="0"/>
          <w:sz w:val="32"/>
          <w:szCs w:val="32"/>
          <w:lang w:val="en-US" w:eastAsia="zh-CN"/>
        </w:rPr>
        <w:t>2</w:t>
      </w:r>
      <w:r>
        <w:rPr>
          <w:rFonts w:hint="eastAsia" w:ascii="仿宋_GB2312" w:hAnsi="宋体" w:eastAsia="仿宋_GB2312" w:cs="宋体"/>
          <w:spacing w:val="8"/>
          <w:kern w:val="0"/>
          <w:sz w:val="32"/>
          <w:szCs w:val="32"/>
        </w:rPr>
        <w:t>年政务公开工作要点》和《北京市202</w:t>
      </w:r>
      <w:r>
        <w:rPr>
          <w:rFonts w:hint="eastAsia" w:ascii="仿宋_GB2312" w:hAnsi="宋体" w:eastAsia="仿宋_GB2312" w:cs="宋体"/>
          <w:spacing w:val="8"/>
          <w:kern w:val="0"/>
          <w:sz w:val="32"/>
          <w:szCs w:val="32"/>
          <w:lang w:val="en-US" w:eastAsia="zh-CN"/>
        </w:rPr>
        <w:t>2</w:t>
      </w:r>
      <w:r>
        <w:rPr>
          <w:rFonts w:hint="eastAsia" w:ascii="仿宋_GB2312" w:hAnsi="宋体" w:eastAsia="仿宋_GB2312" w:cs="宋体"/>
          <w:spacing w:val="8"/>
          <w:kern w:val="0"/>
          <w:sz w:val="32"/>
          <w:szCs w:val="32"/>
        </w:rPr>
        <w:t>年政务公开工作要点》相关要求，强化组织领导</w:t>
      </w:r>
      <w:r>
        <w:rPr>
          <w:rFonts w:hint="eastAsia" w:ascii="仿宋_GB2312" w:hAnsi="宋体" w:eastAsia="仿宋_GB2312" w:cs="宋体"/>
          <w:spacing w:val="8"/>
          <w:kern w:val="0"/>
          <w:sz w:val="32"/>
          <w:szCs w:val="32"/>
          <w:lang w:eastAsia="zh-CN"/>
        </w:rPr>
        <w:t>，</w:t>
      </w:r>
      <w:r>
        <w:rPr>
          <w:rFonts w:hint="eastAsia" w:ascii="仿宋_GB2312" w:hAnsi="宋体" w:eastAsia="仿宋_GB2312" w:cs="宋体"/>
          <w:spacing w:val="8"/>
          <w:kern w:val="0"/>
          <w:sz w:val="32"/>
          <w:szCs w:val="32"/>
        </w:rPr>
        <w:t>坚持执行</w:t>
      </w:r>
      <w:r>
        <w:rPr>
          <w:rFonts w:hint="eastAsia" w:ascii="仿宋_GB2312" w:hAnsi="宋体" w:eastAsia="仿宋_GB2312" w:cs="宋体"/>
          <w:spacing w:val="8"/>
          <w:kern w:val="0"/>
          <w:sz w:val="32"/>
          <w:szCs w:val="32"/>
          <w:lang w:eastAsia="zh-CN"/>
        </w:rPr>
        <w:t>各项</w:t>
      </w:r>
      <w:r>
        <w:rPr>
          <w:rFonts w:hint="eastAsia" w:ascii="仿宋_GB2312" w:hAnsi="宋体" w:eastAsia="仿宋_GB2312" w:cs="宋体"/>
          <w:spacing w:val="8"/>
          <w:kern w:val="0"/>
          <w:sz w:val="32"/>
          <w:szCs w:val="32"/>
        </w:rPr>
        <w:t>制度规定</w:t>
      </w:r>
      <w:r>
        <w:rPr>
          <w:rFonts w:hint="eastAsia" w:ascii="仿宋_GB2312" w:hAnsi="宋体" w:eastAsia="仿宋_GB2312" w:cs="宋体"/>
          <w:spacing w:val="8"/>
          <w:kern w:val="0"/>
          <w:sz w:val="32"/>
          <w:szCs w:val="32"/>
          <w:lang w:eastAsia="zh-CN"/>
        </w:rPr>
        <w:t>，严格落实工作责任，</w:t>
      </w:r>
      <w:r>
        <w:rPr>
          <w:rFonts w:hint="eastAsia" w:ascii="仿宋_GB2312" w:hAnsi="宋体" w:eastAsia="仿宋_GB2312" w:cs="宋体"/>
          <w:spacing w:val="8"/>
          <w:kern w:val="0"/>
          <w:sz w:val="32"/>
          <w:szCs w:val="32"/>
        </w:rPr>
        <w:t>狠抓工作落实，较好地完成了年度各项工作任务。</w:t>
      </w:r>
    </w:p>
    <w:p>
      <w:pPr>
        <w:pStyle w:val="2"/>
        <w:keepNext w:val="0"/>
        <w:keepLines w:val="0"/>
        <w:pageBreakBefore w:val="0"/>
        <w:kinsoku/>
        <w:wordWrap/>
        <w:overflowPunct/>
        <w:topLinePunct w:val="0"/>
        <w:autoSpaceDE/>
        <w:autoSpaceDN/>
        <w:bidi w:val="0"/>
        <w:adjustRightInd/>
        <w:spacing w:line="560" w:lineRule="exact"/>
        <w:textAlignment w:val="auto"/>
        <w:rPr>
          <w:rFonts w:hint="eastAsia" w:ascii="楷体_GB2312" w:hAnsi="楷体_GB2312" w:eastAsia="楷体_GB2312" w:cs="楷体_GB2312"/>
          <w:sz w:val="32"/>
          <w:szCs w:val="32"/>
          <w:lang w:val="en-US" w:eastAsia="zh-CN"/>
        </w:rPr>
      </w:pPr>
      <w:r>
        <w:rPr>
          <w:rFonts w:hint="eastAsia" w:ascii="仿宋_GB2312" w:hAnsi="宋体" w:eastAsia="仿宋_GB2312" w:cs="宋体"/>
          <w:spacing w:val="8"/>
          <w:kern w:val="0"/>
          <w:sz w:val="32"/>
          <w:szCs w:val="32"/>
          <w:lang w:val="en-US" w:eastAsia="zh-CN"/>
        </w:rPr>
        <w:t xml:space="preserve">   </w:t>
      </w:r>
      <w:r>
        <w:rPr>
          <w:rFonts w:hint="eastAsia" w:ascii="楷体_GB2312" w:hAnsi="楷体_GB2312" w:eastAsia="楷体_GB2312" w:cs="楷体_GB2312"/>
          <w:spacing w:val="8"/>
          <w:kern w:val="0"/>
          <w:sz w:val="32"/>
          <w:szCs w:val="32"/>
          <w:lang w:val="en-US" w:eastAsia="zh-CN"/>
        </w:rPr>
        <w:t xml:space="preserve"> （一）加强组织领导</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宋体" w:eastAsia="仿宋_GB2312" w:cs="宋体"/>
          <w:color w:val="212121"/>
          <w:kern w:val="0"/>
          <w:sz w:val="32"/>
          <w:szCs w:val="32"/>
          <w:lang w:eastAsia="zh-CN"/>
        </w:rPr>
      </w:pPr>
      <w:r>
        <w:rPr>
          <w:rFonts w:hint="eastAsia" w:ascii="仿宋_GB2312" w:hAnsi="宋体" w:eastAsia="仿宋_GB2312" w:cs="宋体"/>
          <w:color w:val="212121"/>
          <w:kern w:val="0"/>
          <w:sz w:val="32"/>
          <w:szCs w:val="32"/>
        </w:rPr>
        <w:t>认真贯彻落实</w:t>
      </w:r>
      <w:r>
        <w:rPr>
          <w:rFonts w:hint="eastAsia" w:ascii="仿宋_GB2312" w:hAnsi="宋体" w:eastAsia="仿宋_GB2312" w:cs="宋体"/>
          <w:color w:val="212121"/>
          <w:kern w:val="0"/>
          <w:sz w:val="32"/>
          <w:szCs w:val="32"/>
          <w:lang w:eastAsia="zh-CN"/>
        </w:rPr>
        <w:t>区委区政府指示精神，按照年度</w:t>
      </w:r>
      <w:r>
        <w:rPr>
          <w:rFonts w:hint="eastAsia" w:ascii="仿宋_GB2312" w:hAnsi="宋体" w:eastAsia="仿宋_GB2312" w:cs="宋体"/>
          <w:color w:val="212121"/>
          <w:kern w:val="0"/>
          <w:sz w:val="32"/>
          <w:szCs w:val="32"/>
        </w:rPr>
        <w:t>政府信息公开工作部署和要求，围绕</w:t>
      </w:r>
      <w:r>
        <w:rPr>
          <w:rFonts w:hint="eastAsia" w:ascii="仿宋_GB2312" w:hAnsi="宋体" w:eastAsia="仿宋_GB2312" w:cs="宋体"/>
          <w:color w:val="212121"/>
          <w:kern w:val="0"/>
          <w:sz w:val="32"/>
          <w:szCs w:val="32"/>
          <w:lang w:eastAsia="zh-CN"/>
        </w:rPr>
        <w:t>北京市丰台区科学技术和信息化局重点工作任务，持续推进</w:t>
      </w:r>
      <w:r>
        <w:rPr>
          <w:rFonts w:hint="eastAsia" w:ascii="仿宋_GB2312" w:hAnsi="宋体" w:eastAsia="仿宋_GB2312" w:cs="宋体"/>
          <w:color w:val="212121"/>
          <w:kern w:val="0"/>
          <w:sz w:val="32"/>
          <w:szCs w:val="32"/>
        </w:rPr>
        <w:t>行政权力公开透明运行</w:t>
      </w:r>
      <w:r>
        <w:rPr>
          <w:rFonts w:hint="eastAsia" w:ascii="仿宋_GB2312" w:hAnsi="宋体" w:eastAsia="仿宋_GB2312" w:cs="宋体"/>
          <w:color w:val="212121"/>
          <w:kern w:val="0"/>
          <w:sz w:val="32"/>
          <w:szCs w:val="32"/>
          <w:lang w:eastAsia="zh-CN"/>
        </w:rPr>
        <w:t>，不断健全完善政务公开制度，层层落实责任制，坚持做到主要领导亲自抓，分管领导具体抓，确保政府信息公开工作逐级落实。</w:t>
      </w:r>
    </w:p>
    <w:p>
      <w:pPr>
        <w:keepNext w:val="0"/>
        <w:keepLines w:val="0"/>
        <w:pageBreakBefore w:val="0"/>
        <w:widowControl/>
        <w:kinsoku/>
        <w:wordWrap/>
        <w:overflowPunct/>
        <w:topLinePunct w:val="0"/>
        <w:autoSpaceDE/>
        <w:autoSpaceDN/>
        <w:bidi w:val="0"/>
        <w:adjustRightInd/>
        <w:spacing w:line="560" w:lineRule="exact"/>
        <w:jc w:val="left"/>
        <w:textAlignment w:val="auto"/>
        <w:rPr>
          <w:rFonts w:hint="default" w:ascii="仿宋_GB2312" w:hAnsi="宋体" w:eastAsia="仿宋_GB2312" w:cs="宋体"/>
          <w:spacing w:val="8"/>
          <w:kern w:val="0"/>
          <w:sz w:val="32"/>
          <w:szCs w:val="32"/>
          <w:lang w:val="en-US" w:eastAsia="zh-CN"/>
        </w:rPr>
      </w:pPr>
      <w:r>
        <w:rPr>
          <w:rFonts w:hint="eastAsia" w:ascii="仿宋_GB2312" w:hAnsi="宋体" w:eastAsia="仿宋_GB2312" w:cs="宋体"/>
          <w:spacing w:val="8"/>
          <w:kern w:val="0"/>
          <w:sz w:val="32"/>
          <w:szCs w:val="32"/>
          <w:lang w:val="en-US" w:eastAsia="zh-CN"/>
        </w:rPr>
        <w:t xml:space="preserve">    </w:t>
      </w:r>
      <w:r>
        <w:rPr>
          <w:rFonts w:hint="eastAsia" w:ascii="楷体_GB2312" w:hAnsi="楷体_GB2312" w:eastAsia="楷体_GB2312" w:cs="楷体_GB2312"/>
          <w:spacing w:val="8"/>
          <w:kern w:val="0"/>
          <w:sz w:val="32"/>
          <w:szCs w:val="32"/>
          <w:lang w:val="en-US" w:eastAsia="zh-CN"/>
        </w:rPr>
        <w:t>（二）主动公开情况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s="宋体"/>
          <w:color w:val="333333"/>
          <w:kern w:val="0"/>
          <w:sz w:val="32"/>
          <w:szCs w:val="32"/>
          <w:lang w:val="en-US" w:eastAsia="zh-CN"/>
        </w:rPr>
      </w:pPr>
      <w:r>
        <w:rPr>
          <w:rFonts w:hint="eastAsia" w:ascii="仿宋_GB2312" w:hAnsi="宋体" w:eastAsia="仿宋_GB2312" w:cs="宋体"/>
          <w:color w:val="333333"/>
          <w:kern w:val="0"/>
          <w:sz w:val="32"/>
          <w:szCs w:val="32"/>
          <w:lang w:val="en-US" w:eastAsia="zh-CN"/>
        </w:rPr>
        <w:t>2022年，北京市丰台区科学技术和信息化局扎实推进政务信息主动公开工作，严格执行《政府信息公开条例》规定，落实政府信息主动公开事项。</w:t>
      </w:r>
      <w:r>
        <w:rPr>
          <w:rFonts w:hint="eastAsia" w:ascii="仿宋_GB2312" w:hAnsi="宋体" w:eastAsia="仿宋_GB2312" w:cs="宋体"/>
          <w:color w:val="333333"/>
          <w:kern w:val="0"/>
          <w:sz w:val="32"/>
          <w:szCs w:val="32"/>
          <w:highlight w:val="none"/>
          <w:lang w:val="en-US" w:eastAsia="zh-CN"/>
        </w:rPr>
        <w:t>在区政府网站累计</w:t>
      </w:r>
      <w:r>
        <w:rPr>
          <w:rFonts w:hint="eastAsia" w:ascii="仿宋_GB2312" w:hAnsi="宋体" w:eastAsia="仿宋_GB2312" w:cs="宋体"/>
          <w:color w:val="333333"/>
          <w:kern w:val="0"/>
          <w:sz w:val="32"/>
          <w:szCs w:val="32"/>
          <w:highlight w:val="none"/>
        </w:rPr>
        <w:t>主动公开信息</w:t>
      </w:r>
      <w:r>
        <w:rPr>
          <w:rFonts w:hint="eastAsia" w:ascii="仿宋_GB2312" w:hAnsi="宋体" w:eastAsia="仿宋_GB2312" w:cs="宋体"/>
          <w:color w:val="333333"/>
          <w:kern w:val="0"/>
          <w:sz w:val="32"/>
          <w:szCs w:val="32"/>
          <w:highlight w:val="none"/>
          <w:lang w:val="en-US" w:eastAsia="zh-CN"/>
        </w:rPr>
        <w:t>186</w:t>
      </w:r>
      <w:r>
        <w:rPr>
          <w:rFonts w:hint="eastAsia" w:ascii="仿宋_GB2312" w:hAnsi="宋体" w:eastAsia="仿宋_GB2312" w:cs="宋体"/>
          <w:color w:val="333333"/>
          <w:kern w:val="0"/>
          <w:sz w:val="32"/>
          <w:szCs w:val="32"/>
          <w:highlight w:val="none"/>
        </w:rPr>
        <w:t>条</w:t>
      </w:r>
      <w:r>
        <w:rPr>
          <w:rFonts w:hint="eastAsia" w:ascii="仿宋_GB2312" w:hAnsi="宋体" w:eastAsia="仿宋_GB2312" w:cs="宋体"/>
          <w:color w:val="333333"/>
          <w:kern w:val="0"/>
          <w:sz w:val="32"/>
          <w:szCs w:val="32"/>
          <w:highlight w:val="none"/>
          <w:lang w:eastAsia="zh-CN"/>
        </w:rPr>
        <w:t>，主动公开全面从严治党、</w:t>
      </w:r>
      <w:r>
        <w:rPr>
          <w:rFonts w:ascii="仿宋_GB2312" w:hAnsi="仿宋_GB2312" w:eastAsia="仿宋_GB2312" w:cs="仿宋_GB2312"/>
          <w:sz w:val="32"/>
          <w:szCs w:val="32"/>
          <w:highlight w:val="none"/>
        </w:rPr>
        <w:t>产业发展、科技创</w:t>
      </w:r>
      <w:r>
        <w:rPr>
          <w:rFonts w:hint="eastAsia" w:ascii="仿宋_GB2312" w:hAnsi="仿宋_GB2312" w:eastAsia="仿宋_GB2312" w:cs="仿宋_GB2312"/>
          <w:sz w:val="32"/>
          <w:szCs w:val="32"/>
          <w:highlight w:val="none"/>
        </w:rPr>
        <w:t>新、</w:t>
      </w:r>
      <w:r>
        <w:rPr>
          <w:rFonts w:hint="eastAsia" w:ascii="仿宋_GB2312" w:hAnsi="宋体" w:eastAsia="仿宋_GB2312" w:cs="宋体"/>
          <w:color w:val="333333"/>
          <w:kern w:val="0"/>
          <w:sz w:val="32"/>
          <w:szCs w:val="32"/>
          <w:highlight w:val="none"/>
          <w:lang w:eastAsia="zh-CN"/>
        </w:rPr>
        <w:t>高新技术企业认定、信息化基础设施建设等</w:t>
      </w:r>
      <w:r>
        <w:rPr>
          <w:rFonts w:hint="eastAsia" w:ascii="仿宋_GB2312" w:hAnsi="宋体" w:eastAsia="仿宋_GB2312" w:cs="宋体"/>
          <w:color w:val="333333"/>
          <w:kern w:val="0"/>
          <w:sz w:val="32"/>
          <w:szCs w:val="32"/>
          <w:highlight w:val="none"/>
        </w:rPr>
        <w:t>社会重点热点信息</w:t>
      </w:r>
      <w:r>
        <w:rPr>
          <w:rFonts w:hint="eastAsia" w:ascii="仿宋_GB2312" w:hAnsi="宋体" w:eastAsia="仿宋_GB2312" w:cs="宋体"/>
          <w:color w:val="333333"/>
          <w:kern w:val="0"/>
          <w:sz w:val="32"/>
          <w:szCs w:val="32"/>
          <w:highlight w:val="none"/>
          <w:lang w:eastAsia="zh-CN"/>
        </w:rPr>
        <w:t>；</w:t>
      </w:r>
      <w:r>
        <w:rPr>
          <w:rFonts w:hint="eastAsia" w:ascii="仿宋_GB2312" w:hAnsi="宋体" w:eastAsia="仿宋_GB2312" w:cs="宋体"/>
          <w:color w:val="333333"/>
          <w:kern w:val="0"/>
          <w:sz w:val="32"/>
          <w:szCs w:val="32"/>
          <w:highlight w:val="none"/>
          <w:lang w:val="en-US" w:eastAsia="zh-CN"/>
        </w:rPr>
        <w:t>“丰台科信”官方微信公众</w:t>
      </w:r>
      <w:r>
        <w:rPr>
          <w:rFonts w:hint="eastAsia" w:ascii="仿宋_GB2312" w:hAnsi="宋体" w:eastAsia="仿宋_GB2312" w:cs="宋体"/>
          <w:color w:val="333333"/>
          <w:kern w:val="0"/>
          <w:sz w:val="32"/>
          <w:szCs w:val="32"/>
          <w:lang w:val="en-US" w:eastAsia="zh-CN"/>
        </w:rPr>
        <w:t>号2022年共发布稿件1696条，其中，工作动态、党建宣传信息272条；公告通知、科普知识宣传等转发类信息1424条。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s="宋体"/>
          <w:color w:val="333333"/>
          <w:kern w:val="0"/>
          <w:sz w:val="32"/>
          <w:szCs w:val="32"/>
          <w:highlight w:val="none"/>
          <w:lang w:val="en-US" w:eastAsia="zh-CN"/>
        </w:rPr>
      </w:pPr>
      <w:r>
        <w:rPr>
          <w:rFonts w:hint="eastAsia" w:ascii="楷体_GB2312" w:hAnsi="楷体_GB2312" w:eastAsia="楷体_GB2312" w:cs="楷体_GB2312"/>
          <w:color w:val="333333"/>
          <w:kern w:val="0"/>
          <w:sz w:val="32"/>
          <w:szCs w:val="32"/>
          <w:highlight w:val="none"/>
          <w:lang w:val="en-US" w:eastAsia="zh-CN"/>
        </w:rPr>
        <w:t>（三）依申请公开办理情况</w:t>
      </w:r>
    </w:p>
    <w:p>
      <w:pPr>
        <w:pStyle w:val="2"/>
        <w:keepNext w:val="0"/>
        <w:keepLines w:val="0"/>
        <w:pageBreakBefore w:val="0"/>
        <w:tabs>
          <w:tab w:val="left" w:pos="1266"/>
        </w:tabs>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2022年，北京市丰台区科学技术和信息化局共受理依申请公开1件，信息公开申请人为自然人，按照《中华人民共和国政府信息公开条例》《北京市政府信息公开规定》依申请公开流程和要求，已依法按期予以答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color w:val="333333"/>
          <w:kern w:val="0"/>
          <w:sz w:val="32"/>
          <w:szCs w:val="32"/>
          <w:highlight w:val="none"/>
          <w:lang w:val="en-US" w:eastAsia="zh-CN"/>
        </w:rPr>
      </w:pPr>
      <w:r>
        <w:rPr>
          <w:rFonts w:hint="eastAsia" w:ascii="楷体_GB2312" w:hAnsi="楷体_GB2312" w:eastAsia="楷体_GB2312" w:cs="楷体_GB2312"/>
          <w:color w:val="333333"/>
          <w:kern w:val="0"/>
          <w:sz w:val="32"/>
          <w:szCs w:val="32"/>
          <w:highlight w:val="none"/>
          <w:lang w:val="en-US" w:eastAsia="zh-CN"/>
        </w:rPr>
        <w:t>（四）政府信息管理</w:t>
      </w:r>
    </w:p>
    <w:p>
      <w:pPr>
        <w:pStyle w:val="2"/>
        <w:keepNext w:val="0"/>
        <w:keepLines w:val="0"/>
        <w:pageBreakBefore w:val="0"/>
        <w:tabs>
          <w:tab w:val="left" w:pos="1266"/>
        </w:tabs>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2022年，北京市丰台区科学技术和信息化局未发生涉及政府信息公开行政复议案件，未发生涉及政府信息公开行政诉讼案件。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color w:val="333333"/>
          <w:kern w:val="0"/>
          <w:sz w:val="32"/>
          <w:szCs w:val="32"/>
        </w:rPr>
      </w:pPr>
      <w:r>
        <w:rPr>
          <w:rFonts w:hint="eastAsia" w:ascii="楷体_GB2312" w:hAnsi="楷体_GB2312" w:eastAsia="楷体_GB2312" w:cs="楷体_GB2312"/>
          <w:color w:val="333333"/>
          <w:kern w:val="0"/>
          <w:sz w:val="32"/>
          <w:szCs w:val="32"/>
          <w:lang w:val="en-US" w:eastAsia="zh-CN"/>
        </w:rPr>
        <w:t>（五）</w:t>
      </w:r>
      <w:r>
        <w:rPr>
          <w:rFonts w:hint="eastAsia" w:ascii="楷体_GB2312" w:hAnsi="楷体_GB2312" w:eastAsia="楷体_GB2312" w:cs="楷体_GB2312"/>
          <w:color w:val="333333"/>
          <w:kern w:val="0"/>
          <w:sz w:val="32"/>
          <w:szCs w:val="32"/>
        </w:rPr>
        <w:t>政府信息资源的规范化、标准化管理情况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2022年，北京市丰台区科学技术和信息化局严格落实《中华人民共和国政府信息公开条例》的要求，及时主动公开应公开事项，依规依制、逐级签批、按期发布，不断推进政务信息公开工作的规范化、透明化、标准化。</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color w:val="333333"/>
          <w:kern w:val="0"/>
          <w:sz w:val="32"/>
          <w:szCs w:val="32"/>
        </w:rPr>
      </w:pPr>
      <w:r>
        <w:rPr>
          <w:rFonts w:hint="eastAsia" w:ascii="楷体_GB2312" w:hAnsi="楷体_GB2312" w:eastAsia="楷体_GB2312" w:cs="楷体_GB2312"/>
          <w:color w:val="333333"/>
          <w:kern w:val="0"/>
          <w:sz w:val="32"/>
          <w:szCs w:val="32"/>
          <w:lang w:val="en-US" w:eastAsia="zh-CN"/>
        </w:rPr>
        <w:t>（六）</w:t>
      </w:r>
      <w:r>
        <w:rPr>
          <w:rFonts w:hint="eastAsia" w:ascii="楷体_GB2312" w:hAnsi="楷体_GB2312" w:eastAsia="楷体_GB2312" w:cs="楷体_GB2312"/>
          <w:color w:val="333333"/>
          <w:kern w:val="0"/>
          <w:sz w:val="32"/>
          <w:szCs w:val="32"/>
        </w:rPr>
        <w:t>政府信息公开平台建设情况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s="宋体"/>
          <w:color w:val="333333"/>
          <w:kern w:val="0"/>
          <w:sz w:val="32"/>
          <w:szCs w:val="32"/>
          <w:lang w:eastAsia="zh-CN"/>
        </w:rPr>
      </w:pPr>
      <w:r>
        <w:rPr>
          <w:rFonts w:hint="eastAsia" w:ascii="仿宋_GB2312" w:hAnsi="宋体" w:eastAsia="仿宋_GB2312" w:cs="宋体"/>
          <w:color w:val="333333"/>
          <w:kern w:val="0"/>
          <w:sz w:val="32"/>
          <w:szCs w:val="32"/>
          <w:lang w:val="en-US" w:eastAsia="zh-CN"/>
        </w:rPr>
        <w:t>2022年，</w:t>
      </w:r>
      <w:r>
        <w:rPr>
          <w:rFonts w:hint="eastAsia" w:ascii="仿宋_GB2312" w:hAnsi="仿宋_GB2312" w:eastAsia="仿宋_GB2312" w:cs="仿宋_GB2312"/>
          <w:sz w:val="32"/>
          <w:szCs w:val="32"/>
          <w:lang w:val="en-US" w:eastAsia="zh-CN"/>
        </w:rPr>
        <w:t>北京市丰台区科学技术和信息化局</w:t>
      </w:r>
      <w:r>
        <w:rPr>
          <w:rFonts w:hint="eastAsia" w:ascii="仿宋_GB2312" w:hAnsi="宋体" w:eastAsia="仿宋_GB2312" w:cs="宋体"/>
          <w:color w:val="333333"/>
          <w:kern w:val="0"/>
          <w:sz w:val="32"/>
          <w:szCs w:val="32"/>
          <w:lang w:eastAsia="zh-CN"/>
        </w:rPr>
        <w:t>高度重视政府信息管理集约化平台的管理和维护工作，及时更新信息公开专栏，做好月报统计工作；严格规范性文件报送机制，专人负责，逐级签批；充分利用官方微信公众号等新媒体，强化信息推送，不断提升信息覆盖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s="宋体"/>
          <w:color w:val="333333"/>
          <w:kern w:val="0"/>
          <w:sz w:val="32"/>
          <w:szCs w:val="32"/>
        </w:rPr>
      </w:pPr>
      <w:r>
        <w:rPr>
          <w:rFonts w:hint="eastAsia" w:ascii="楷体_GB2312" w:hAnsi="楷体_GB2312" w:eastAsia="楷体_GB2312" w:cs="楷体_GB2312"/>
          <w:color w:val="333333"/>
          <w:kern w:val="0"/>
          <w:sz w:val="32"/>
          <w:szCs w:val="32"/>
          <w:lang w:val="en-US" w:eastAsia="zh-CN"/>
        </w:rPr>
        <w:t>（七</w:t>
      </w:r>
      <w:bookmarkStart w:id="0" w:name="_GoBack"/>
      <w:bookmarkEnd w:id="0"/>
      <w:r>
        <w:rPr>
          <w:rFonts w:hint="eastAsia" w:ascii="楷体_GB2312" w:hAnsi="楷体_GB2312" w:eastAsia="楷体_GB2312" w:cs="楷体_GB2312"/>
          <w:color w:val="333333"/>
          <w:kern w:val="0"/>
          <w:sz w:val="32"/>
          <w:szCs w:val="32"/>
          <w:lang w:val="en-US" w:eastAsia="zh-CN"/>
        </w:rPr>
        <w:t>）</w:t>
      </w:r>
      <w:r>
        <w:rPr>
          <w:rFonts w:hint="eastAsia" w:ascii="楷体_GB2312" w:hAnsi="楷体_GB2312" w:eastAsia="楷体_GB2312" w:cs="楷体_GB2312"/>
          <w:color w:val="333333"/>
          <w:kern w:val="0"/>
          <w:sz w:val="32"/>
          <w:szCs w:val="32"/>
        </w:rPr>
        <w:t>政府信息公开监督保障及教育培训情况</w:t>
      </w:r>
    </w:p>
    <w:p>
      <w:pPr>
        <w:pStyle w:val="2"/>
        <w:ind w:firstLine="640" w:firstLineChars="200"/>
        <w:rPr>
          <w:rFonts w:hint="eastAsia" w:ascii="仿宋_GB2312" w:hAnsi="宋体" w:eastAsia="仿宋_GB2312" w:cs="宋体"/>
          <w:color w:val="333333"/>
          <w:kern w:val="0"/>
          <w:sz w:val="32"/>
          <w:szCs w:val="32"/>
          <w:lang w:eastAsia="zh-CN"/>
        </w:rPr>
      </w:pPr>
      <w:r>
        <w:rPr>
          <w:rFonts w:hint="eastAsia" w:ascii="仿宋_GB2312" w:hAnsi="宋体" w:eastAsia="仿宋_GB2312" w:cs="宋体"/>
          <w:color w:val="333333"/>
          <w:kern w:val="0"/>
          <w:sz w:val="32"/>
          <w:szCs w:val="32"/>
          <w:lang w:val="en-US" w:eastAsia="zh-CN"/>
        </w:rPr>
        <w:t>严格按照先审查后公开、一事一审、全面审查的原则。强化信息发布审查，不断规范政府信息公开程序。认真贯彻落实市区两级文件精神，加大干部教育培训力度，加强全体干部业务能力，不断提升业务水平。</w:t>
      </w:r>
    </w:p>
    <w:p>
      <w:pPr>
        <w:keepNext w:val="0"/>
        <w:keepLines w:val="0"/>
        <w:pageBreakBefore w:val="0"/>
        <w:numPr>
          <w:ilvl w:val="0"/>
          <w:numId w:val="1"/>
        </w:numPr>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主动公开政府信息情况</w:t>
      </w:r>
    </w:p>
    <w:p>
      <w:pPr>
        <w:pStyle w:val="2"/>
        <w:keepNext w:val="0"/>
        <w:keepLines w:val="0"/>
        <w:pageBreakBefore w:val="0"/>
        <w:kinsoku/>
        <w:wordWrap/>
        <w:overflowPunct/>
        <w:topLinePunct w:val="0"/>
        <w:autoSpaceDE/>
        <w:autoSpaceDN/>
        <w:bidi w:val="0"/>
        <w:adjustRightInd/>
        <w:spacing w:line="560" w:lineRule="exact"/>
        <w:textAlignment w:val="auto"/>
        <w:rPr>
          <w:rFonts w:hint="eastAsia"/>
        </w:rPr>
      </w:pPr>
    </w:p>
    <w:tbl>
      <w:tblPr>
        <w:tblStyle w:val="4"/>
        <w:tblpPr w:leftFromText="180" w:rightFromText="180" w:vertAnchor="text" w:horzAnchor="page" w:tblpX="1334" w:tblpY="131"/>
        <w:tblOverlap w:val="never"/>
        <w:tblW w:w="97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2435"/>
        <w:gridCol w:w="2435"/>
        <w:gridCol w:w="2435"/>
        <w:gridCol w:w="2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9740" w:type="dxa"/>
            <w:gridSpan w:val="4"/>
            <w:tcBorders>
              <w:top w:val="single" w:color="auto" w:sz="8" w:space="0"/>
              <w:left w:val="single" w:color="auto" w:sz="8" w:space="0"/>
              <w:bottom w:val="single" w:color="auto" w:sz="8" w:space="0"/>
              <w:right w:val="single" w:color="auto" w:sz="8" w:space="0"/>
            </w:tcBorders>
            <w:shd w:val="clear" w:color="auto" w:fill="9BC2E6"/>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jc w:val="center"/>
              <w:textAlignment w:val="auto"/>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信息内容</w:t>
            </w:r>
          </w:p>
        </w:tc>
        <w:tc>
          <w:tcPr>
            <w:tcW w:w="2435" w:type="dxa"/>
            <w:tcBorders>
              <w:top w:val="single" w:color="auto" w:sz="8" w:space="0"/>
              <w:left w:val="nil"/>
              <w:bottom w:val="single" w:color="auto" w:sz="8" w:space="0"/>
              <w:right w:val="single" w:color="auto" w:sz="8" w:space="0"/>
            </w:tcBorders>
            <w:shd w:val="clear" w:color="auto" w:fill="DDEBF7"/>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jc w:val="center"/>
              <w:textAlignment w:val="auto"/>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本年制发件数</w:t>
            </w:r>
          </w:p>
        </w:tc>
        <w:tc>
          <w:tcPr>
            <w:tcW w:w="2435" w:type="dxa"/>
            <w:tcBorders>
              <w:top w:val="single" w:color="auto" w:sz="8" w:space="0"/>
              <w:left w:val="nil"/>
              <w:bottom w:val="single" w:color="auto" w:sz="8" w:space="0"/>
              <w:right w:val="single" w:color="auto" w:sz="8" w:space="0"/>
            </w:tcBorders>
            <w:shd w:val="clear" w:color="auto" w:fill="DDEBF7"/>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本年废止件数</w:t>
            </w:r>
          </w:p>
        </w:tc>
        <w:tc>
          <w:tcPr>
            <w:tcW w:w="2435" w:type="dxa"/>
            <w:tcBorders>
              <w:top w:val="single" w:color="auto" w:sz="8" w:space="0"/>
              <w:left w:val="nil"/>
              <w:bottom w:val="single" w:color="auto" w:sz="8" w:space="0"/>
              <w:right w:val="single" w:color="auto" w:sz="8" w:space="0"/>
            </w:tcBorders>
            <w:shd w:val="clear" w:color="auto" w:fill="DDEBF7"/>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现行有效件</w:t>
            </w:r>
            <w:r>
              <w:rPr>
                <w:rFonts w:hint="eastAsia" w:ascii="宋体" w:hAnsi="宋体" w:eastAsia="宋体" w:cs="宋体"/>
                <w:kern w:val="0"/>
                <w:sz w:val="20"/>
                <w:szCs w:val="20"/>
                <w:lang w:val="en-US" w:eastAsia="zh-CN" w:bidi="ar"/>
              </w:rPr>
              <w:t>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jc w:val="left"/>
              <w:textAlignment w:val="auto"/>
            </w:pPr>
            <w:r>
              <w:rPr>
                <w:rFonts w:hint="eastAsia" w:ascii="宋体" w:hAnsi="宋体" w:eastAsia="宋体" w:cs="宋体"/>
                <w:color w:val="000000"/>
                <w:kern w:val="0"/>
                <w:sz w:val="20"/>
                <w:szCs w:val="20"/>
                <w:lang w:val="en-US" w:eastAsia="zh-CN" w:bidi="ar"/>
              </w:rPr>
              <w:t>规章</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jc w:val="center"/>
              <w:textAlignment w:val="auto"/>
              <w:rPr>
                <w:rFonts w:hint="default"/>
                <w:lang w:val="en-US"/>
              </w:rPr>
            </w:pPr>
            <w:r>
              <w:rPr>
                <w:rFonts w:hint="eastAsia" w:ascii="宋体" w:hAnsi="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jc w:val="center"/>
              <w:textAlignment w:val="auto"/>
            </w:pPr>
            <w:r>
              <w:rPr>
                <w:rFonts w:hint="eastAsia" w:ascii="宋体" w:hAnsi="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jc w:val="center"/>
              <w:textAlignment w:val="auto"/>
            </w:pPr>
            <w:r>
              <w:rPr>
                <w:rFonts w:hint="eastAsia" w:cs="Calibri"/>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jc w:val="left"/>
              <w:textAlignment w:val="auto"/>
            </w:pPr>
            <w:r>
              <w:rPr>
                <w:rFonts w:hint="eastAsia" w:ascii="宋体" w:hAnsi="宋体" w:eastAsia="宋体" w:cs="宋体"/>
                <w:color w:val="000000"/>
                <w:kern w:val="0"/>
                <w:sz w:val="20"/>
                <w:szCs w:val="20"/>
                <w:lang w:val="en-US" w:eastAsia="zh-CN" w:bidi="ar"/>
              </w:rPr>
              <w:t>行政规范性文件</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jc w:val="center"/>
              <w:textAlignment w:val="auto"/>
              <w:rPr>
                <w:rFonts w:hint="default"/>
                <w:lang w:val="en-US"/>
              </w:rPr>
            </w:pPr>
            <w:r>
              <w:rPr>
                <w:rFonts w:hint="eastAsia" w:ascii="宋体" w:hAnsi="宋体" w:cs="宋体"/>
                <w:color w:val="000000"/>
                <w:kern w:val="0"/>
                <w:sz w:val="20"/>
                <w:szCs w:val="20"/>
                <w:lang w:val="en-US" w:eastAsia="zh-CN" w:bidi="ar"/>
              </w:rPr>
              <w:t>1</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jc w:val="center"/>
              <w:textAlignment w:val="auto"/>
            </w:pPr>
            <w:r>
              <w:rPr>
                <w:rFonts w:hint="eastAsia" w:ascii="宋体" w:hAnsi="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jc w:val="center"/>
              <w:textAlignment w:val="auto"/>
            </w:pPr>
            <w:r>
              <w:rPr>
                <w:rFonts w:hint="eastAsia" w:cs="Calibri"/>
                <w:kern w:val="0"/>
                <w:sz w:val="21"/>
                <w:szCs w:val="21"/>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9740" w:type="dxa"/>
            <w:gridSpan w:val="4"/>
            <w:tcBorders>
              <w:top w:val="nil"/>
              <w:left w:val="single" w:color="auto" w:sz="8" w:space="0"/>
              <w:bottom w:val="single" w:color="auto" w:sz="8" w:space="0"/>
              <w:right w:val="single" w:color="auto" w:sz="8" w:space="0"/>
            </w:tcBorders>
            <w:shd w:val="clear" w:color="auto" w:fill="9BC2E6"/>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auto" w:sz="8" w:space="0"/>
            </w:tcBorders>
            <w:shd w:val="clear" w:color="auto" w:fill="DDEBF7"/>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jc w:val="left"/>
              <w:textAlignment w:val="auto"/>
            </w:pPr>
            <w:r>
              <w:rPr>
                <w:rFonts w:hint="eastAsia" w:ascii="宋体" w:hAnsi="宋体" w:eastAsia="宋体" w:cs="宋体"/>
                <w:color w:val="000000"/>
                <w:kern w:val="0"/>
                <w:sz w:val="20"/>
                <w:szCs w:val="20"/>
                <w:lang w:val="en-US" w:eastAsia="zh-CN" w:bidi="ar"/>
              </w:rPr>
              <w:t>行政许可</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jc w:val="center"/>
              <w:textAlignment w:val="auto"/>
              <w:rPr>
                <w:rFonts w:hint="default"/>
                <w:lang w:val="en-US"/>
              </w:rPr>
            </w:pPr>
            <w:r>
              <w:rPr>
                <w:rFonts w:hint="eastAsia" w:cs="Calibri"/>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9740" w:type="dxa"/>
            <w:gridSpan w:val="4"/>
            <w:tcBorders>
              <w:top w:val="nil"/>
              <w:left w:val="single" w:color="auto" w:sz="8" w:space="0"/>
              <w:bottom w:val="single" w:color="auto" w:sz="8" w:space="0"/>
              <w:right w:val="single" w:color="auto" w:sz="8" w:space="0"/>
            </w:tcBorders>
            <w:shd w:val="clear" w:color="auto" w:fill="9BC2E6"/>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firstLine="0"/>
              <w:jc w:val="center"/>
              <w:textAlignment w:val="auto"/>
            </w:pPr>
            <w:r>
              <w:rPr>
                <w:rFonts w:hint="eastAsia" w:ascii="宋体" w:hAnsi="宋体" w:eastAsia="宋体" w:cs="宋体"/>
                <w:color w:val="000000"/>
                <w:kern w:val="0"/>
                <w:sz w:val="20"/>
                <w:szCs w:val="20"/>
                <w:lang w:val="en-US" w:eastAsia="zh-CN" w:bidi="ar"/>
              </w:rPr>
              <w:t>信息内容</w:t>
            </w:r>
          </w:p>
        </w:tc>
        <w:tc>
          <w:tcPr>
            <w:tcW w:w="7305" w:type="dxa"/>
            <w:gridSpan w:val="3"/>
            <w:tcBorders>
              <w:top w:val="single" w:color="auto" w:sz="8" w:space="0"/>
              <w:left w:val="nil"/>
              <w:bottom w:val="single" w:color="auto" w:sz="8" w:space="0"/>
              <w:right w:val="single" w:color="auto" w:sz="8" w:space="0"/>
            </w:tcBorders>
            <w:shd w:val="clear" w:color="auto" w:fill="DDEBF7"/>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firstLine="0"/>
              <w:jc w:val="center"/>
              <w:textAlignment w:val="auto"/>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jc w:val="left"/>
              <w:textAlignment w:val="auto"/>
            </w:pPr>
            <w:r>
              <w:rPr>
                <w:rFonts w:hint="eastAsia" w:ascii="宋体" w:hAnsi="宋体" w:eastAsia="宋体" w:cs="宋体"/>
                <w:color w:val="000000"/>
                <w:kern w:val="0"/>
                <w:sz w:val="20"/>
                <w:szCs w:val="20"/>
                <w:lang w:val="en-US" w:eastAsia="zh-CN" w:bidi="ar"/>
              </w:rPr>
              <w:t>行政处罚</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jc w:val="center"/>
              <w:textAlignment w:val="auto"/>
              <w:rPr>
                <w:rFonts w:hint="default"/>
                <w:lang w:val="en-US"/>
              </w:rPr>
            </w:pPr>
            <w:r>
              <w:rPr>
                <w:rFonts w:hint="eastAsia" w:ascii="宋体" w:hAnsi="宋体" w:cs="宋体"/>
                <w:color w:val="000000"/>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jc w:val="left"/>
              <w:textAlignment w:val="auto"/>
            </w:pPr>
            <w:r>
              <w:rPr>
                <w:rFonts w:hint="eastAsia" w:ascii="宋体" w:hAnsi="宋体" w:eastAsia="宋体" w:cs="宋体"/>
                <w:color w:val="000000"/>
                <w:kern w:val="0"/>
                <w:sz w:val="20"/>
                <w:szCs w:val="20"/>
                <w:lang w:val="en-US" w:eastAsia="zh-CN" w:bidi="ar"/>
              </w:rPr>
              <w:t>行政强制</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jc w:val="center"/>
              <w:textAlignment w:val="auto"/>
            </w:pPr>
            <w:r>
              <w:rPr>
                <w:rFonts w:hint="eastAsia" w:ascii="宋体" w:hAnsi="宋体" w:cs="宋体"/>
                <w:color w:val="000000"/>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9740" w:type="dxa"/>
            <w:gridSpan w:val="4"/>
            <w:tcBorders>
              <w:top w:val="nil"/>
              <w:left w:val="single" w:color="auto" w:sz="8" w:space="0"/>
              <w:bottom w:val="single" w:color="auto" w:sz="8" w:space="0"/>
              <w:right w:val="single" w:color="auto" w:sz="8" w:space="0"/>
            </w:tcBorders>
            <w:shd w:val="clear" w:color="auto" w:fill="9BC2E6"/>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000000" w:sz="8" w:space="0"/>
            </w:tcBorders>
            <w:shd w:val="clear" w:color="auto" w:fill="DDEBF7"/>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jc w:val="left"/>
              <w:textAlignment w:val="auto"/>
            </w:pPr>
            <w:r>
              <w:rPr>
                <w:rFonts w:hint="eastAsia" w:ascii="宋体" w:hAnsi="宋体" w:eastAsia="宋体" w:cs="宋体"/>
                <w:color w:val="000000"/>
                <w:kern w:val="0"/>
                <w:sz w:val="20"/>
                <w:szCs w:val="20"/>
                <w:lang w:val="en-US" w:eastAsia="zh-CN" w:bidi="ar"/>
              </w:rPr>
              <w:t>行政事业性收费</w:t>
            </w:r>
          </w:p>
        </w:tc>
        <w:tc>
          <w:tcPr>
            <w:tcW w:w="7305" w:type="dxa"/>
            <w:gridSpan w:val="3"/>
            <w:tcBorders>
              <w:top w:val="nil"/>
              <w:left w:val="nil"/>
              <w:bottom w:val="single" w:color="auto" w:sz="8" w:space="0"/>
              <w:right w:val="single" w:color="000000"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eastAsia" w:ascii="宋体" w:eastAsia="宋体"/>
                <w:sz w:val="24"/>
                <w:szCs w:val="24"/>
                <w:lang w:val="en-US" w:eastAsia="zh-CN"/>
              </w:rPr>
            </w:pPr>
            <w:r>
              <w:rPr>
                <w:rFonts w:hint="eastAsia" w:ascii="宋体"/>
                <w:sz w:val="24"/>
                <w:szCs w:val="24"/>
                <w:lang w:val="en-US" w:eastAsia="zh-CN"/>
              </w:rPr>
              <w:t>0</w:t>
            </w:r>
          </w:p>
        </w:tc>
      </w:tr>
    </w:tbl>
    <w:p>
      <w:pPr>
        <w:pStyle w:val="2"/>
        <w:keepNext w:val="0"/>
        <w:keepLines w:val="0"/>
        <w:pageBreakBefore w:val="0"/>
        <w:numPr>
          <w:ilvl w:val="0"/>
          <w:numId w:val="0"/>
        </w:numPr>
        <w:kinsoku/>
        <w:wordWrap/>
        <w:overflowPunct/>
        <w:topLinePunct w:val="0"/>
        <w:autoSpaceDE/>
        <w:autoSpaceDN/>
        <w:bidi w:val="0"/>
        <w:adjustRightInd/>
        <w:spacing w:line="560" w:lineRule="exact"/>
        <w:textAlignment w:val="auto"/>
        <w:rPr>
          <w:rFonts w:hint="eastAsia"/>
        </w:rPr>
      </w:pPr>
    </w:p>
    <w:p>
      <w:pPr>
        <w:keepNext w:val="0"/>
        <w:keepLines w:val="0"/>
        <w:pageBreakBefore w:val="0"/>
        <w:numPr>
          <w:ilvl w:val="0"/>
          <w:numId w:val="1"/>
        </w:numPr>
        <w:kinsoku/>
        <w:wordWrap/>
        <w:overflowPunct/>
        <w:topLinePunct w:val="0"/>
        <w:autoSpaceDE/>
        <w:autoSpaceDN/>
        <w:bidi w:val="0"/>
        <w:adjustRightInd/>
        <w:spacing w:line="560" w:lineRule="exact"/>
        <w:ind w:left="0" w:leftChars="0"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收到和处理政府信息公开申请情况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pacing w:before="0" w:beforeAutospacing="0" w:after="0" w:afterAutospacing="0" w:line="560" w:lineRule="exact"/>
        <w:ind w:left="0" w:right="0" w:firstLine="420"/>
        <w:jc w:val="both"/>
        <w:textAlignment w:val="auto"/>
        <w:rPr>
          <w:rFonts w:hint="eastAsia" w:ascii="宋体" w:hAnsi="宋体" w:eastAsia="宋体" w:cs="宋体"/>
          <w:i w:val="0"/>
          <w:caps w:val="0"/>
          <w:color w:val="333333"/>
          <w:spacing w:val="0"/>
          <w:sz w:val="24"/>
          <w:szCs w:val="24"/>
        </w:rPr>
      </w:pPr>
    </w:p>
    <w:tbl>
      <w:tblPr>
        <w:tblStyle w:val="4"/>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768"/>
        <w:gridCol w:w="943"/>
        <w:gridCol w:w="3220"/>
        <w:gridCol w:w="688"/>
        <w:gridCol w:w="688"/>
        <w:gridCol w:w="688"/>
        <w:gridCol w:w="688"/>
        <w:gridCol w:w="688"/>
        <w:gridCol w:w="688"/>
        <w:gridCol w:w="68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vMerge w:val="restart"/>
            <w:tcBorders>
              <w:top w:val="single" w:color="auto" w:sz="8" w:space="0"/>
              <w:left w:val="single" w:color="auto" w:sz="8" w:space="0"/>
              <w:bottom w:val="outset" w:color="auto" w:sz="8" w:space="0"/>
              <w:right w:val="single" w:color="auto" w:sz="8" w:space="0"/>
            </w:tcBorders>
            <w:shd w:val="clear" w:color="auto" w:fill="9BC2E6"/>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jc w:val="left"/>
              <w:textAlignment w:val="auto"/>
            </w:pPr>
            <w:r>
              <w:rPr>
                <w:rFonts w:ascii="楷体" w:hAnsi="楷体" w:eastAsia="楷体" w:cs="楷体"/>
                <w:kern w:val="0"/>
                <w:sz w:val="20"/>
                <w:szCs w:val="20"/>
                <w:lang w:val="en-US" w:eastAsia="zh-CN" w:bidi="ar"/>
              </w:rPr>
              <w:t>（本列数据的勾稽关系为：第一项加第二项之和，等于第三项加第四项之和）</w:t>
            </w:r>
          </w:p>
        </w:tc>
        <w:tc>
          <w:tcPr>
            <w:tcW w:w="4817" w:type="dxa"/>
            <w:gridSpan w:val="7"/>
            <w:tcBorders>
              <w:top w:val="single" w:color="auto" w:sz="8" w:space="0"/>
              <w:left w:val="nil"/>
              <w:bottom w:val="single" w:color="auto" w:sz="8" w:space="0"/>
              <w:right w:val="single" w:color="auto" w:sz="8" w:space="0"/>
            </w:tcBorders>
            <w:shd w:val="clear" w:color="auto" w:fill="9BC2E6"/>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jc w:val="center"/>
              <w:textAlignment w:val="auto"/>
            </w:pPr>
            <w:r>
              <w:rPr>
                <w:rFonts w:hint="eastAsia" w:ascii="宋体" w:hAnsi="宋体" w:eastAsia="宋体" w:cs="宋体"/>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vMerge w:val="continue"/>
            <w:tcBorders>
              <w:top w:val="single" w:color="auto" w:sz="8" w:space="0"/>
              <w:left w:val="single" w:color="auto" w:sz="8" w:space="0"/>
              <w:bottom w:val="outset" w:color="auto" w:sz="8" w:space="0"/>
              <w:right w:val="single" w:color="auto" w:sz="8" w:space="0"/>
            </w:tcBorders>
            <w:shd w:val="clear" w:color="auto" w:fill="9BC2E6"/>
            <w:noWrap w:val="0"/>
            <w:tcMar>
              <w:left w:w="108" w:type="dxa"/>
              <w:right w:w="108" w:type="dxa"/>
            </w:tcMar>
            <w:vAlign w:val="center"/>
          </w:tcPr>
          <w:p>
            <w:pPr>
              <w:keepNext w:val="0"/>
              <w:keepLines w:val="0"/>
              <w:pageBreakBefore w:val="0"/>
              <w:kinsoku/>
              <w:wordWrap/>
              <w:overflowPunct/>
              <w:topLinePunct w:val="0"/>
              <w:autoSpaceDE/>
              <w:autoSpaceDN/>
              <w:bidi w:val="0"/>
              <w:adjustRightInd/>
              <w:spacing w:line="560" w:lineRule="exact"/>
              <w:textAlignment w:val="auto"/>
              <w:rPr>
                <w:rFonts w:hint="eastAsia" w:ascii="宋体"/>
                <w:sz w:val="24"/>
                <w:szCs w:val="24"/>
              </w:rPr>
            </w:pPr>
          </w:p>
        </w:tc>
        <w:tc>
          <w:tcPr>
            <w:tcW w:w="688" w:type="dxa"/>
            <w:vMerge w:val="restart"/>
            <w:tcBorders>
              <w:top w:val="nil"/>
              <w:left w:val="nil"/>
              <w:bottom w:val="single" w:color="auto" w:sz="8" w:space="0"/>
              <w:right w:val="single" w:color="auto" w:sz="8" w:space="0"/>
            </w:tcBorders>
            <w:shd w:val="clear" w:color="auto" w:fill="9BC2E6"/>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jc w:val="center"/>
              <w:textAlignment w:val="auto"/>
            </w:pPr>
            <w:r>
              <w:rPr>
                <w:rFonts w:hint="eastAsia" w:ascii="宋体" w:hAnsi="宋体" w:eastAsia="宋体" w:cs="宋体"/>
                <w:kern w:val="0"/>
                <w:sz w:val="20"/>
                <w:szCs w:val="20"/>
                <w:lang w:val="en-US" w:eastAsia="zh-CN" w:bidi="ar"/>
              </w:rPr>
              <w:t>自然人</w:t>
            </w:r>
          </w:p>
        </w:tc>
        <w:tc>
          <w:tcPr>
            <w:tcW w:w="3440" w:type="dxa"/>
            <w:gridSpan w:val="5"/>
            <w:tcBorders>
              <w:top w:val="single" w:color="auto" w:sz="8" w:space="0"/>
              <w:left w:val="nil"/>
              <w:bottom w:val="single" w:color="auto" w:sz="8" w:space="0"/>
              <w:right w:val="single" w:color="auto" w:sz="8" w:space="0"/>
            </w:tcBorders>
            <w:shd w:val="clear" w:color="auto" w:fill="9BC2E6"/>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jc w:val="center"/>
              <w:textAlignment w:val="auto"/>
            </w:pPr>
            <w:r>
              <w:rPr>
                <w:rFonts w:hint="eastAsia" w:ascii="宋体" w:hAnsi="宋体" w:eastAsia="宋体" w:cs="宋体"/>
                <w:kern w:val="0"/>
                <w:sz w:val="20"/>
                <w:szCs w:val="20"/>
                <w:lang w:val="en-US" w:eastAsia="zh-CN" w:bidi="ar"/>
              </w:rPr>
              <w:t>法人或其他组织</w:t>
            </w:r>
          </w:p>
        </w:tc>
        <w:tc>
          <w:tcPr>
            <w:tcW w:w="689" w:type="dxa"/>
            <w:vMerge w:val="restart"/>
            <w:tcBorders>
              <w:top w:val="single" w:color="auto" w:sz="8" w:space="0"/>
              <w:left w:val="nil"/>
              <w:bottom w:val="outset" w:color="auto" w:sz="8" w:space="0"/>
              <w:right w:val="single" w:color="auto" w:sz="8" w:space="0"/>
            </w:tcBorders>
            <w:shd w:val="clear" w:color="auto" w:fill="9BC2E6"/>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jc w:val="center"/>
              <w:textAlignment w:val="auto"/>
            </w:pPr>
            <w:r>
              <w:rPr>
                <w:rFonts w:hint="eastAsia" w:ascii="宋体" w:hAnsi="宋体" w:eastAsia="宋体" w:cs="宋体"/>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vMerge w:val="continue"/>
            <w:tcBorders>
              <w:top w:val="single" w:color="auto" w:sz="8" w:space="0"/>
              <w:left w:val="single" w:color="auto" w:sz="8" w:space="0"/>
              <w:bottom w:val="outset" w:color="auto" w:sz="8" w:space="0"/>
              <w:right w:val="single" w:color="auto" w:sz="8" w:space="0"/>
            </w:tcBorders>
            <w:shd w:val="clear" w:color="auto" w:fill="9BC2E6"/>
            <w:noWrap w:val="0"/>
            <w:tcMar>
              <w:left w:w="108" w:type="dxa"/>
              <w:right w:w="108" w:type="dxa"/>
            </w:tcMar>
            <w:vAlign w:val="center"/>
          </w:tcPr>
          <w:p>
            <w:pPr>
              <w:keepNext w:val="0"/>
              <w:keepLines w:val="0"/>
              <w:pageBreakBefore w:val="0"/>
              <w:kinsoku/>
              <w:wordWrap/>
              <w:overflowPunct/>
              <w:topLinePunct w:val="0"/>
              <w:autoSpaceDE/>
              <w:autoSpaceDN/>
              <w:bidi w:val="0"/>
              <w:adjustRightInd/>
              <w:spacing w:line="560" w:lineRule="exact"/>
              <w:textAlignment w:val="auto"/>
              <w:rPr>
                <w:rFonts w:hint="eastAsia" w:ascii="宋体"/>
                <w:sz w:val="24"/>
                <w:szCs w:val="24"/>
              </w:rPr>
            </w:pPr>
          </w:p>
        </w:tc>
        <w:tc>
          <w:tcPr>
            <w:tcW w:w="688" w:type="dxa"/>
            <w:vMerge w:val="continue"/>
            <w:tcBorders>
              <w:top w:val="nil"/>
              <w:left w:val="nil"/>
              <w:bottom w:val="single" w:color="auto" w:sz="8" w:space="0"/>
              <w:right w:val="single" w:color="auto" w:sz="8" w:space="0"/>
            </w:tcBorders>
            <w:shd w:val="clear" w:color="auto" w:fill="9BC2E6"/>
            <w:noWrap w:val="0"/>
            <w:tcMar>
              <w:left w:w="57" w:type="dxa"/>
              <w:right w:w="57" w:type="dxa"/>
            </w:tcMar>
            <w:vAlign w:val="center"/>
          </w:tcPr>
          <w:p>
            <w:pPr>
              <w:keepNext w:val="0"/>
              <w:keepLines w:val="0"/>
              <w:pageBreakBefore w:val="0"/>
              <w:kinsoku/>
              <w:wordWrap/>
              <w:overflowPunct/>
              <w:topLinePunct w:val="0"/>
              <w:autoSpaceDE/>
              <w:autoSpaceDN/>
              <w:bidi w:val="0"/>
              <w:adjustRightInd/>
              <w:spacing w:line="560" w:lineRule="exact"/>
              <w:textAlignment w:val="auto"/>
              <w:rPr>
                <w:rFonts w:hint="eastAsia" w:ascii="宋体"/>
                <w:sz w:val="24"/>
                <w:szCs w:val="24"/>
              </w:rPr>
            </w:pPr>
          </w:p>
        </w:tc>
        <w:tc>
          <w:tcPr>
            <w:tcW w:w="688" w:type="dxa"/>
            <w:tcBorders>
              <w:top w:val="nil"/>
              <w:left w:val="nil"/>
              <w:bottom w:val="single" w:color="auto" w:sz="8" w:space="0"/>
              <w:right w:val="single" w:color="auto" w:sz="8" w:space="0"/>
            </w:tcBorders>
            <w:shd w:val="clear" w:color="auto" w:fill="9BC2E6"/>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jc w:val="center"/>
              <w:textAlignment w:val="auto"/>
            </w:pPr>
            <w:r>
              <w:rPr>
                <w:rFonts w:hint="eastAsia" w:ascii="宋体" w:hAnsi="宋体" w:eastAsia="宋体" w:cs="宋体"/>
                <w:kern w:val="0"/>
                <w:sz w:val="20"/>
                <w:szCs w:val="20"/>
                <w:lang w:val="en-US" w:eastAsia="zh-CN" w:bidi="ar"/>
              </w:rPr>
              <w:t>商业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jc w:val="center"/>
              <w:textAlignment w:val="auto"/>
            </w:pPr>
            <w:r>
              <w:rPr>
                <w:rFonts w:hint="eastAsia" w:ascii="宋体" w:hAnsi="宋体" w:eastAsia="宋体" w:cs="宋体"/>
                <w:kern w:val="0"/>
                <w:sz w:val="20"/>
                <w:szCs w:val="20"/>
                <w:lang w:val="en-US" w:eastAsia="zh-CN" w:bidi="ar"/>
              </w:rPr>
              <w:t>企业</w:t>
            </w:r>
          </w:p>
        </w:tc>
        <w:tc>
          <w:tcPr>
            <w:tcW w:w="688" w:type="dxa"/>
            <w:tcBorders>
              <w:top w:val="nil"/>
              <w:left w:val="nil"/>
              <w:bottom w:val="single" w:color="auto" w:sz="8" w:space="0"/>
              <w:right w:val="single" w:color="auto" w:sz="8" w:space="0"/>
            </w:tcBorders>
            <w:shd w:val="clear" w:color="auto" w:fill="9BC2E6"/>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jc w:val="center"/>
              <w:textAlignment w:val="auto"/>
            </w:pPr>
            <w:r>
              <w:rPr>
                <w:rFonts w:hint="eastAsia" w:ascii="宋体" w:hAnsi="宋体" w:eastAsia="宋体" w:cs="宋体"/>
                <w:kern w:val="0"/>
                <w:sz w:val="20"/>
                <w:szCs w:val="20"/>
                <w:lang w:val="en-US" w:eastAsia="zh-CN" w:bidi="ar"/>
              </w:rPr>
              <w:t>科研</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jc w:val="center"/>
              <w:textAlignment w:val="auto"/>
            </w:pPr>
            <w:r>
              <w:rPr>
                <w:rFonts w:hint="eastAsia" w:ascii="宋体" w:hAnsi="宋体" w:eastAsia="宋体" w:cs="宋体"/>
                <w:kern w:val="0"/>
                <w:sz w:val="20"/>
                <w:szCs w:val="20"/>
                <w:lang w:val="en-US" w:eastAsia="zh-CN" w:bidi="ar"/>
              </w:rPr>
              <w:t>机构</w:t>
            </w:r>
          </w:p>
        </w:tc>
        <w:tc>
          <w:tcPr>
            <w:tcW w:w="688" w:type="dxa"/>
            <w:tcBorders>
              <w:top w:val="single" w:color="auto" w:sz="8" w:space="0"/>
              <w:left w:val="nil"/>
              <w:bottom w:val="single" w:color="auto" w:sz="8" w:space="0"/>
              <w:right w:val="single" w:color="auto" w:sz="8" w:space="0"/>
            </w:tcBorders>
            <w:shd w:val="clear" w:color="auto" w:fill="9BC2E6"/>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jc w:val="center"/>
              <w:textAlignment w:val="auto"/>
            </w:pPr>
            <w:r>
              <w:rPr>
                <w:rFonts w:hint="eastAsia" w:ascii="宋体" w:hAnsi="宋体" w:eastAsia="宋体" w:cs="宋体"/>
                <w:kern w:val="0"/>
                <w:sz w:val="20"/>
                <w:szCs w:val="20"/>
                <w:lang w:val="en-US" w:eastAsia="zh-CN" w:bidi="ar"/>
              </w:rPr>
              <w:t>社会公益组织</w:t>
            </w:r>
          </w:p>
        </w:tc>
        <w:tc>
          <w:tcPr>
            <w:tcW w:w="688" w:type="dxa"/>
            <w:tcBorders>
              <w:top w:val="single" w:color="auto" w:sz="8" w:space="0"/>
              <w:left w:val="nil"/>
              <w:bottom w:val="single" w:color="auto" w:sz="8" w:space="0"/>
              <w:right w:val="single" w:color="auto" w:sz="8" w:space="0"/>
            </w:tcBorders>
            <w:shd w:val="clear" w:color="auto" w:fill="9BC2E6"/>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jc w:val="center"/>
              <w:textAlignment w:val="auto"/>
            </w:pPr>
            <w:r>
              <w:rPr>
                <w:rFonts w:hint="eastAsia" w:ascii="宋体" w:hAnsi="宋体" w:eastAsia="宋体" w:cs="宋体"/>
                <w:kern w:val="0"/>
                <w:sz w:val="20"/>
                <w:szCs w:val="20"/>
                <w:lang w:val="en-US" w:eastAsia="zh-CN" w:bidi="ar"/>
              </w:rPr>
              <w:t>法律服务机构</w:t>
            </w:r>
          </w:p>
        </w:tc>
        <w:tc>
          <w:tcPr>
            <w:tcW w:w="688" w:type="dxa"/>
            <w:tcBorders>
              <w:top w:val="single" w:color="auto" w:sz="8" w:space="0"/>
              <w:left w:val="nil"/>
              <w:bottom w:val="single" w:color="auto" w:sz="8" w:space="0"/>
              <w:right w:val="single" w:color="auto" w:sz="8" w:space="0"/>
            </w:tcBorders>
            <w:shd w:val="clear" w:color="auto" w:fill="9BC2E6"/>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jc w:val="center"/>
              <w:textAlignment w:val="auto"/>
            </w:pPr>
            <w:r>
              <w:rPr>
                <w:rFonts w:hint="eastAsia" w:ascii="宋体" w:hAnsi="宋体" w:eastAsia="宋体" w:cs="宋体"/>
                <w:kern w:val="0"/>
                <w:sz w:val="20"/>
                <w:szCs w:val="20"/>
                <w:lang w:val="en-US" w:eastAsia="zh-CN" w:bidi="ar"/>
              </w:rPr>
              <w:t>其他</w:t>
            </w:r>
          </w:p>
        </w:tc>
        <w:tc>
          <w:tcPr>
            <w:tcW w:w="689" w:type="dxa"/>
            <w:vMerge w:val="continue"/>
            <w:tcBorders>
              <w:top w:val="single" w:color="auto" w:sz="8" w:space="0"/>
              <w:left w:val="nil"/>
              <w:bottom w:val="outset" w:color="auto" w:sz="8" w:space="0"/>
              <w:right w:val="single" w:color="auto" w:sz="8" w:space="0"/>
            </w:tcBorders>
            <w:shd w:val="clear" w:color="auto" w:fill="9BC2E6"/>
            <w:noWrap w:val="0"/>
            <w:tcMar>
              <w:left w:w="57" w:type="dxa"/>
              <w:right w:w="57" w:type="dxa"/>
            </w:tcMar>
            <w:vAlign w:val="center"/>
          </w:tcPr>
          <w:p>
            <w:pPr>
              <w:keepNext w:val="0"/>
              <w:keepLines w:val="0"/>
              <w:pageBreakBefore w:val="0"/>
              <w:kinsoku/>
              <w:wordWrap/>
              <w:overflowPunct/>
              <w:topLinePunct w:val="0"/>
              <w:autoSpaceDE/>
              <w:autoSpaceDN/>
              <w:bidi w:val="0"/>
              <w:adjustRightInd/>
              <w:spacing w:line="560" w:lineRule="exact"/>
              <w:textAlignment w:val="auto"/>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jc w:val="left"/>
              <w:textAlignment w:val="auto"/>
            </w:pPr>
            <w:r>
              <w:rPr>
                <w:rFonts w:hint="eastAsia" w:ascii="宋体" w:hAnsi="宋体" w:eastAsia="宋体" w:cs="宋体"/>
                <w:kern w:val="0"/>
                <w:sz w:val="20"/>
                <w:szCs w:val="20"/>
                <w:lang w:val="en-US" w:eastAsia="zh-CN" w:bidi="ar"/>
              </w:rPr>
              <w:t>一、本年新收政府信息公开申请数量</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jc w:val="center"/>
              <w:textAlignment w:val="auto"/>
            </w:pPr>
            <w:r>
              <w:rPr>
                <w:rFonts w:hint="eastAsia" w:cs="Calibri"/>
                <w:kern w:val="0"/>
                <w:sz w:val="20"/>
                <w:szCs w:val="20"/>
                <w:lang w:val="en-US" w:eastAsia="zh-CN" w:bidi="ar"/>
              </w:rPr>
              <w:t>1</w:t>
            </w:r>
            <w:r>
              <w:rPr>
                <w:rFonts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jc w:val="center"/>
              <w:textAlignment w:val="auto"/>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jc w:val="center"/>
              <w:textAlignment w:val="auto"/>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jc w:val="center"/>
              <w:textAlignment w:val="auto"/>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jc w:val="center"/>
              <w:textAlignment w:val="auto"/>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jc w:val="center"/>
              <w:textAlignment w:val="auto"/>
            </w:pP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jc w:val="center"/>
              <w:textAlignment w:val="auto"/>
              <w:rPr>
                <w:rFonts w:hint="eastAsia" w:eastAsia="宋体"/>
                <w:lang w:val="en-US" w:eastAsia="zh-CN"/>
              </w:rPr>
            </w:pPr>
            <w:r>
              <w:rPr>
                <w:rFonts w:hint="eastAsia"/>
                <w:lang w:val="en-US" w:eastAsia="zh-CN"/>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jc w:val="left"/>
              <w:textAlignment w:val="auto"/>
            </w:pPr>
            <w:r>
              <w:rPr>
                <w:rFonts w:hint="eastAsia" w:ascii="宋体" w:hAnsi="宋体" w:eastAsia="宋体" w:cs="宋体"/>
                <w:kern w:val="0"/>
                <w:sz w:val="20"/>
                <w:szCs w:val="20"/>
                <w:lang w:val="en-US" w:eastAsia="zh-CN" w:bidi="ar"/>
              </w:rPr>
              <w:t>二、上年结转政府信息公开申请数量</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jc w:val="center"/>
              <w:textAlignment w:val="auto"/>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jc w:val="center"/>
              <w:textAlignment w:val="auto"/>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jc w:val="center"/>
              <w:textAlignment w:val="auto"/>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jc w:val="center"/>
              <w:textAlignment w:val="auto"/>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jc w:val="center"/>
              <w:textAlignment w:val="auto"/>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jc w:val="center"/>
              <w:textAlignment w:val="auto"/>
            </w:pP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jc w:val="center"/>
              <w:textAlignment w:val="auto"/>
            </w:pP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restart"/>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jc w:val="left"/>
              <w:textAlignment w:val="auto"/>
            </w:pPr>
            <w:r>
              <w:rPr>
                <w:rFonts w:hint="eastAsia" w:ascii="宋体" w:hAnsi="宋体" w:eastAsia="宋体" w:cs="宋体"/>
                <w:kern w:val="0"/>
                <w:sz w:val="20"/>
                <w:szCs w:val="20"/>
                <w:lang w:val="en-US" w:eastAsia="zh-CN" w:bidi="ar"/>
              </w:rPr>
              <w:t>三、本年度办理结果</w:t>
            </w:r>
          </w:p>
        </w:tc>
        <w:tc>
          <w:tcPr>
            <w:tcW w:w="4163" w:type="dxa"/>
            <w:gridSpan w:val="2"/>
            <w:tcBorders>
              <w:top w:val="nil"/>
              <w:left w:val="nil"/>
              <w:bottom w:val="single" w:color="auto" w:sz="8" w:space="0"/>
              <w:right w:val="single" w:color="auto" w:sz="8" w:space="0"/>
            </w:tcBorders>
            <w:shd w:val="clear" w:color="auto" w:fill="DDEBF7"/>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jc w:val="left"/>
              <w:textAlignment w:val="auto"/>
            </w:pPr>
            <w:r>
              <w:rPr>
                <w:rFonts w:hint="eastAsia" w:ascii="宋体" w:hAnsi="宋体" w:eastAsia="宋体" w:cs="宋体"/>
                <w:kern w:val="0"/>
                <w:sz w:val="20"/>
                <w:szCs w:val="20"/>
                <w:lang w:val="en-US" w:eastAsia="zh-CN" w:bidi="ar"/>
              </w:rPr>
              <w:t>（一）予以公开</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jc w:val="center"/>
              <w:textAlignment w:val="auto"/>
              <w:rPr>
                <w:rFonts w:hint="default"/>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1</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jc w:val="center"/>
              <w:textAlignment w:val="auto"/>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jc w:val="center"/>
              <w:textAlignment w:val="auto"/>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jc w:val="center"/>
              <w:textAlignment w:val="auto"/>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jc w:val="center"/>
              <w:textAlignment w:val="auto"/>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jc w:val="center"/>
              <w:textAlignment w:val="auto"/>
            </w:pPr>
            <w:r>
              <w:rPr>
                <w:rFonts w:hint="eastAsia" w:cs="Calibri"/>
                <w:kern w:val="0"/>
                <w:sz w:val="20"/>
                <w:szCs w:val="20"/>
                <w:lang w:val="en-US" w:eastAsia="zh-CN" w:bidi="ar"/>
              </w:rPr>
              <w:t>0</w:t>
            </w:r>
          </w:p>
        </w:tc>
        <w:tc>
          <w:tcPr>
            <w:tcW w:w="689" w:type="dxa"/>
            <w:tcBorders>
              <w:top w:val="single" w:color="auto" w:sz="8" w:space="0"/>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jc w:val="center"/>
              <w:textAlignment w:val="auto"/>
            </w:pPr>
            <w:r>
              <w:rPr>
                <w:rFonts w:hint="eastAsia" w:cs="Calibri"/>
                <w:kern w:val="0"/>
                <w:sz w:val="20"/>
                <w:szCs w:val="20"/>
                <w:lang w:val="en-US" w:eastAsia="zh-CN" w:bidi="ar"/>
              </w:rPr>
              <w:t>1</w:t>
            </w:r>
            <w:r>
              <w:rPr>
                <w:rFonts w:hint="default" w:ascii="Calibri" w:hAnsi="Calibri"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keepNext w:val="0"/>
              <w:keepLines w:val="0"/>
              <w:pageBreakBefore w:val="0"/>
              <w:kinsoku/>
              <w:wordWrap/>
              <w:overflowPunct/>
              <w:topLinePunct w:val="0"/>
              <w:autoSpaceDE/>
              <w:autoSpaceDN/>
              <w:bidi w:val="0"/>
              <w:adjustRightInd/>
              <w:spacing w:line="560" w:lineRule="exact"/>
              <w:textAlignment w:val="auto"/>
              <w:rPr>
                <w:rFonts w:hint="eastAsia" w:ascii="宋体"/>
                <w:sz w:val="24"/>
                <w:szCs w:val="24"/>
              </w:rPr>
            </w:pPr>
          </w:p>
        </w:tc>
        <w:tc>
          <w:tcPr>
            <w:tcW w:w="4163" w:type="dxa"/>
            <w:gridSpan w:val="2"/>
            <w:tcBorders>
              <w:top w:val="nil"/>
              <w:left w:val="nil"/>
              <w:bottom w:val="single" w:color="auto" w:sz="8" w:space="0"/>
              <w:right w:val="single" w:color="auto" w:sz="8" w:space="0"/>
            </w:tcBorders>
            <w:shd w:val="clear" w:color="auto" w:fill="DDEBF7"/>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jc w:val="left"/>
              <w:textAlignment w:val="auto"/>
            </w:pPr>
            <w:r>
              <w:rPr>
                <w:rFonts w:hint="eastAsia" w:ascii="宋体" w:hAnsi="宋体" w:eastAsia="宋体" w:cs="宋体"/>
                <w:kern w:val="0"/>
                <w:sz w:val="20"/>
                <w:szCs w:val="20"/>
                <w:lang w:val="en-US" w:eastAsia="zh-CN" w:bidi="ar"/>
              </w:rPr>
              <w:t>（二）部分公开</w:t>
            </w:r>
            <w:r>
              <w:rPr>
                <w:rFonts w:hint="default" w:ascii="楷体" w:hAnsi="楷体" w:eastAsia="楷体" w:cs="楷体"/>
                <w:kern w:val="0"/>
                <w:sz w:val="20"/>
                <w:szCs w:val="20"/>
                <w:lang w:val="en-US" w:eastAsia="zh-CN" w:bidi="ar"/>
              </w:rPr>
              <w:t>（区分处理的，只计这一情形，不计其他情形）</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jc w:val="center"/>
              <w:textAlignment w:val="auto"/>
              <w:rPr>
                <w:rFonts w:hint="default"/>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jc w:val="center"/>
              <w:textAlignment w:val="auto"/>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jc w:val="center"/>
              <w:textAlignment w:val="auto"/>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jc w:val="center"/>
              <w:textAlignment w:val="auto"/>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jc w:val="center"/>
              <w:textAlignment w:val="auto"/>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jc w:val="center"/>
              <w:textAlignment w:val="auto"/>
            </w:pP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jc w:val="center"/>
              <w:textAlignment w:val="auto"/>
            </w:pP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keepNext w:val="0"/>
              <w:keepLines w:val="0"/>
              <w:pageBreakBefore w:val="0"/>
              <w:kinsoku/>
              <w:wordWrap/>
              <w:overflowPunct/>
              <w:topLinePunct w:val="0"/>
              <w:autoSpaceDE/>
              <w:autoSpaceDN/>
              <w:bidi w:val="0"/>
              <w:adjustRightInd/>
              <w:spacing w:line="560" w:lineRule="exact"/>
              <w:textAlignment w:val="auto"/>
              <w:rPr>
                <w:rFonts w:hint="eastAsia" w:ascii="宋体"/>
                <w:sz w:val="24"/>
                <w:szCs w:val="24"/>
              </w:rPr>
            </w:pPr>
          </w:p>
        </w:tc>
        <w:tc>
          <w:tcPr>
            <w:tcW w:w="943" w:type="dxa"/>
            <w:vMerge w:val="restart"/>
            <w:tcBorders>
              <w:top w:val="nil"/>
              <w:left w:val="nil"/>
              <w:bottom w:val="outset" w:color="auto" w:sz="8" w:space="0"/>
              <w:right w:val="single" w:color="auto" w:sz="8" w:space="0"/>
            </w:tcBorders>
            <w:shd w:val="clear" w:color="auto" w:fill="DDEBF7"/>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jc w:val="left"/>
              <w:textAlignment w:val="auto"/>
            </w:pPr>
            <w:r>
              <w:rPr>
                <w:rFonts w:hint="eastAsia" w:ascii="宋体" w:hAnsi="宋体" w:eastAsia="宋体" w:cs="宋体"/>
                <w:kern w:val="0"/>
                <w:sz w:val="20"/>
                <w:szCs w:val="20"/>
                <w:lang w:val="en-US" w:eastAsia="zh-CN" w:bidi="ar"/>
              </w:rPr>
              <w:t>（三）不予公开</w:t>
            </w: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jc w:val="left"/>
              <w:textAlignment w:val="auto"/>
            </w:pPr>
            <w:r>
              <w:rPr>
                <w:rFonts w:hint="eastAsia" w:ascii="宋体" w:hAnsi="宋体" w:eastAsia="宋体" w:cs="宋体"/>
                <w:kern w:val="0"/>
                <w:sz w:val="20"/>
                <w:szCs w:val="20"/>
                <w:lang w:val="en-US" w:eastAsia="zh-CN" w:bidi="ar"/>
              </w:rPr>
              <w:t>1.属于国家秘密</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jc w:val="center"/>
              <w:textAlignment w:val="auto"/>
              <w:rPr>
                <w:rFonts w:hint="default"/>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jc w:val="center"/>
              <w:textAlignment w:val="auto"/>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jc w:val="center"/>
              <w:textAlignment w:val="auto"/>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jc w:val="center"/>
              <w:textAlignment w:val="auto"/>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jc w:val="center"/>
              <w:textAlignment w:val="auto"/>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jc w:val="center"/>
              <w:textAlignment w:val="auto"/>
            </w:pPr>
            <w:r>
              <w:rPr>
                <w:rFonts w:hint="eastAsia" w:cs="Calibri"/>
                <w:kern w:val="0"/>
                <w:sz w:val="20"/>
                <w:szCs w:val="20"/>
                <w:lang w:val="en-US" w:eastAsia="zh-CN" w:bidi="ar"/>
              </w:rPr>
              <w:t>0</w:t>
            </w:r>
          </w:p>
        </w:tc>
        <w:tc>
          <w:tcPr>
            <w:tcW w:w="689" w:type="dxa"/>
            <w:tcBorders>
              <w:top w:val="single" w:color="auto" w:sz="8" w:space="0"/>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jc w:val="center"/>
              <w:textAlignment w:val="auto"/>
            </w:pP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keepNext w:val="0"/>
              <w:keepLines w:val="0"/>
              <w:pageBreakBefore w:val="0"/>
              <w:kinsoku/>
              <w:wordWrap/>
              <w:overflowPunct/>
              <w:topLinePunct w:val="0"/>
              <w:autoSpaceDE/>
              <w:autoSpaceDN/>
              <w:bidi w:val="0"/>
              <w:adjustRightInd/>
              <w:spacing w:line="560" w:lineRule="exact"/>
              <w:textAlignment w:val="auto"/>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noWrap w:val="0"/>
            <w:tcMar>
              <w:left w:w="57" w:type="dxa"/>
              <w:right w:w="57" w:type="dxa"/>
            </w:tcMar>
            <w:vAlign w:val="center"/>
          </w:tcPr>
          <w:p>
            <w:pPr>
              <w:keepNext w:val="0"/>
              <w:keepLines w:val="0"/>
              <w:pageBreakBefore w:val="0"/>
              <w:kinsoku/>
              <w:wordWrap/>
              <w:overflowPunct/>
              <w:topLinePunct w:val="0"/>
              <w:autoSpaceDE/>
              <w:autoSpaceDN/>
              <w:bidi w:val="0"/>
              <w:adjustRightInd/>
              <w:spacing w:line="560" w:lineRule="exact"/>
              <w:textAlignment w:val="auto"/>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jc w:val="left"/>
              <w:textAlignment w:val="auto"/>
            </w:pPr>
            <w:r>
              <w:rPr>
                <w:rFonts w:hint="eastAsia" w:ascii="宋体" w:hAnsi="宋体" w:eastAsia="宋体" w:cs="宋体"/>
                <w:kern w:val="0"/>
                <w:sz w:val="20"/>
                <w:szCs w:val="20"/>
                <w:lang w:val="en-US" w:eastAsia="zh-CN" w:bidi="ar"/>
              </w:rPr>
              <w:t>2.其他法律行政法规禁止公开</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jc w:val="center"/>
              <w:textAlignment w:val="auto"/>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jc w:val="center"/>
              <w:textAlignment w:val="auto"/>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jc w:val="center"/>
              <w:textAlignment w:val="auto"/>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jc w:val="center"/>
              <w:textAlignment w:val="auto"/>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jc w:val="center"/>
              <w:textAlignment w:val="auto"/>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jc w:val="center"/>
              <w:textAlignment w:val="auto"/>
            </w:pP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jc w:val="center"/>
              <w:textAlignment w:val="auto"/>
            </w:pP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keepNext w:val="0"/>
              <w:keepLines w:val="0"/>
              <w:pageBreakBefore w:val="0"/>
              <w:kinsoku/>
              <w:wordWrap/>
              <w:overflowPunct/>
              <w:topLinePunct w:val="0"/>
              <w:autoSpaceDE/>
              <w:autoSpaceDN/>
              <w:bidi w:val="0"/>
              <w:adjustRightInd/>
              <w:spacing w:line="560" w:lineRule="exact"/>
              <w:textAlignment w:val="auto"/>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noWrap w:val="0"/>
            <w:tcMar>
              <w:left w:w="57" w:type="dxa"/>
              <w:right w:w="57" w:type="dxa"/>
            </w:tcMar>
            <w:vAlign w:val="center"/>
          </w:tcPr>
          <w:p>
            <w:pPr>
              <w:keepNext w:val="0"/>
              <w:keepLines w:val="0"/>
              <w:pageBreakBefore w:val="0"/>
              <w:kinsoku/>
              <w:wordWrap/>
              <w:overflowPunct/>
              <w:topLinePunct w:val="0"/>
              <w:autoSpaceDE/>
              <w:autoSpaceDN/>
              <w:bidi w:val="0"/>
              <w:adjustRightInd/>
              <w:spacing w:line="560" w:lineRule="exact"/>
              <w:textAlignment w:val="auto"/>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jc w:val="left"/>
              <w:textAlignment w:val="auto"/>
            </w:pPr>
            <w:r>
              <w:rPr>
                <w:rFonts w:hint="eastAsia" w:ascii="宋体" w:hAnsi="宋体" w:eastAsia="宋体" w:cs="宋体"/>
                <w:kern w:val="0"/>
                <w:sz w:val="20"/>
                <w:szCs w:val="20"/>
                <w:lang w:val="en-US" w:eastAsia="zh-CN" w:bidi="ar"/>
              </w:rPr>
              <w:t>3.危及“三安全一稳定”</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jc w:val="center"/>
              <w:textAlignment w:val="auto"/>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jc w:val="center"/>
              <w:textAlignment w:val="auto"/>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jc w:val="center"/>
              <w:textAlignment w:val="auto"/>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jc w:val="center"/>
              <w:textAlignment w:val="auto"/>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jc w:val="center"/>
              <w:textAlignment w:val="auto"/>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jc w:val="center"/>
              <w:textAlignment w:val="auto"/>
            </w:pP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jc w:val="center"/>
              <w:textAlignment w:val="auto"/>
            </w:pP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keepNext w:val="0"/>
              <w:keepLines w:val="0"/>
              <w:pageBreakBefore w:val="0"/>
              <w:kinsoku/>
              <w:wordWrap/>
              <w:overflowPunct/>
              <w:topLinePunct w:val="0"/>
              <w:autoSpaceDE/>
              <w:autoSpaceDN/>
              <w:bidi w:val="0"/>
              <w:adjustRightInd/>
              <w:spacing w:line="560" w:lineRule="exact"/>
              <w:textAlignment w:val="auto"/>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noWrap w:val="0"/>
            <w:tcMar>
              <w:left w:w="57" w:type="dxa"/>
              <w:right w:w="57" w:type="dxa"/>
            </w:tcMar>
            <w:vAlign w:val="center"/>
          </w:tcPr>
          <w:p>
            <w:pPr>
              <w:keepNext w:val="0"/>
              <w:keepLines w:val="0"/>
              <w:pageBreakBefore w:val="0"/>
              <w:kinsoku/>
              <w:wordWrap/>
              <w:overflowPunct/>
              <w:topLinePunct w:val="0"/>
              <w:autoSpaceDE/>
              <w:autoSpaceDN/>
              <w:bidi w:val="0"/>
              <w:adjustRightInd/>
              <w:spacing w:line="560" w:lineRule="exact"/>
              <w:textAlignment w:val="auto"/>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jc w:val="left"/>
              <w:textAlignment w:val="auto"/>
            </w:pPr>
            <w:r>
              <w:rPr>
                <w:rFonts w:hint="eastAsia" w:ascii="宋体" w:hAnsi="宋体" w:eastAsia="宋体" w:cs="宋体"/>
                <w:kern w:val="0"/>
                <w:sz w:val="20"/>
                <w:szCs w:val="20"/>
                <w:lang w:val="en-US" w:eastAsia="zh-CN" w:bidi="ar"/>
              </w:rPr>
              <w:t>4.保护第三方合法权益</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cs="Calibri"/>
                <w:kern w:val="0"/>
                <w:sz w:val="20"/>
                <w:szCs w:val="20"/>
                <w:lang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alibri" w:hAnsi="Calibri" w:eastAsia="宋体" w:cs="Times New Roman"/>
                <w:kern w:val="2"/>
                <w:sz w:val="21"/>
                <w:szCs w:val="24"/>
                <w:lang w:val="en-US" w:eastAsia="zh-CN" w:bidi="ar-SA"/>
              </w:rPr>
            </w:pPr>
            <w:r>
              <w:rPr>
                <w:rFonts w:cs="Calibri"/>
                <w:kern w:val="0"/>
                <w:sz w:val="20"/>
                <w:szCs w:val="20"/>
                <w:lang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cs="Calibri"/>
                <w:kern w:val="0"/>
                <w:sz w:val="20"/>
                <w:szCs w:val="20"/>
                <w:lang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cs="Calibri"/>
                <w:kern w:val="0"/>
                <w:sz w:val="20"/>
                <w:szCs w:val="20"/>
                <w:lang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alibri" w:hAnsi="Calibri" w:eastAsia="宋体" w:cs="Times New Roman"/>
                <w:kern w:val="2"/>
                <w:sz w:val="21"/>
                <w:szCs w:val="24"/>
                <w:lang w:val="en-US" w:eastAsia="zh-CN" w:bidi="ar-SA"/>
              </w:rPr>
            </w:pPr>
            <w:r>
              <w:rPr>
                <w:rFonts w:cs="Calibri"/>
                <w:kern w:val="0"/>
                <w:sz w:val="20"/>
                <w:szCs w:val="20"/>
                <w:lang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cs="Calibri"/>
                <w:kern w:val="0"/>
                <w:sz w:val="20"/>
                <w:szCs w:val="20"/>
                <w:lang w:bidi="ar"/>
              </w:rPr>
              <w:t> </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cs="Calibri"/>
                <w:kern w:val="0"/>
                <w:sz w:val="20"/>
                <w:szCs w:val="20"/>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keepNext w:val="0"/>
              <w:keepLines w:val="0"/>
              <w:pageBreakBefore w:val="0"/>
              <w:kinsoku/>
              <w:wordWrap/>
              <w:overflowPunct/>
              <w:topLinePunct w:val="0"/>
              <w:autoSpaceDE/>
              <w:autoSpaceDN/>
              <w:bidi w:val="0"/>
              <w:adjustRightInd/>
              <w:spacing w:line="560" w:lineRule="exact"/>
              <w:textAlignment w:val="auto"/>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noWrap w:val="0"/>
            <w:tcMar>
              <w:left w:w="57" w:type="dxa"/>
              <w:right w:w="57" w:type="dxa"/>
            </w:tcMar>
            <w:vAlign w:val="center"/>
          </w:tcPr>
          <w:p>
            <w:pPr>
              <w:keepNext w:val="0"/>
              <w:keepLines w:val="0"/>
              <w:pageBreakBefore w:val="0"/>
              <w:kinsoku/>
              <w:wordWrap/>
              <w:overflowPunct/>
              <w:topLinePunct w:val="0"/>
              <w:autoSpaceDE/>
              <w:autoSpaceDN/>
              <w:bidi w:val="0"/>
              <w:adjustRightInd/>
              <w:spacing w:line="560" w:lineRule="exact"/>
              <w:textAlignment w:val="auto"/>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jc w:val="left"/>
              <w:textAlignment w:val="auto"/>
            </w:pPr>
            <w:r>
              <w:rPr>
                <w:rFonts w:hint="eastAsia" w:ascii="宋体" w:hAnsi="宋体" w:eastAsia="宋体" w:cs="宋体"/>
                <w:kern w:val="0"/>
                <w:sz w:val="20"/>
                <w:szCs w:val="20"/>
                <w:lang w:val="en-US" w:eastAsia="zh-CN" w:bidi="ar"/>
              </w:rPr>
              <w:t>5.属于三类内部事务信息</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cs="Calibri"/>
                <w:kern w:val="0"/>
                <w:sz w:val="20"/>
                <w:szCs w:val="20"/>
                <w:lang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alibri" w:hAnsi="Calibri" w:eastAsia="宋体" w:cs="Times New Roman"/>
                <w:kern w:val="2"/>
                <w:sz w:val="21"/>
                <w:szCs w:val="24"/>
                <w:lang w:val="en-US" w:eastAsia="zh-CN" w:bidi="ar-SA"/>
              </w:rPr>
            </w:pPr>
            <w:r>
              <w:rPr>
                <w:rFonts w:cs="Calibri"/>
                <w:kern w:val="0"/>
                <w:sz w:val="20"/>
                <w:szCs w:val="20"/>
                <w:lang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cs="Calibri"/>
                <w:kern w:val="0"/>
                <w:sz w:val="20"/>
                <w:szCs w:val="20"/>
                <w:lang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cs="Calibri"/>
                <w:kern w:val="0"/>
                <w:sz w:val="20"/>
                <w:szCs w:val="20"/>
                <w:lang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alibri" w:hAnsi="Calibri" w:eastAsia="宋体" w:cs="Times New Roman"/>
                <w:kern w:val="2"/>
                <w:sz w:val="21"/>
                <w:szCs w:val="24"/>
                <w:lang w:val="en-US" w:eastAsia="zh-CN" w:bidi="ar-SA"/>
              </w:rPr>
            </w:pPr>
            <w:r>
              <w:rPr>
                <w:rFonts w:cs="Calibri"/>
                <w:kern w:val="0"/>
                <w:sz w:val="20"/>
                <w:szCs w:val="20"/>
                <w:lang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cs="Calibri"/>
                <w:kern w:val="0"/>
                <w:sz w:val="20"/>
                <w:szCs w:val="20"/>
                <w:lang w:bidi="ar"/>
              </w:rPr>
              <w:t> </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cs="Calibri"/>
                <w:kern w:val="0"/>
                <w:sz w:val="20"/>
                <w:szCs w:val="20"/>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keepNext w:val="0"/>
              <w:keepLines w:val="0"/>
              <w:pageBreakBefore w:val="0"/>
              <w:kinsoku/>
              <w:wordWrap/>
              <w:overflowPunct/>
              <w:topLinePunct w:val="0"/>
              <w:autoSpaceDE/>
              <w:autoSpaceDN/>
              <w:bidi w:val="0"/>
              <w:adjustRightInd/>
              <w:spacing w:line="560" w:lineRule="exact"/>
              <w:textAlignment w:val="auto"/>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noWrap w:val="0"/>
            <w:tcMar>
              <w:left w:w="57" w:type="dxa"/>
              <w:right w:w="57" w:type="dxa"/>
            </w:tcMar>
            <w:vAlign w:val="center"/>
          </w:tcPr>
          <w:p>
            <w:pPr>
              <w:keepNext w:val="0"/>
              <w:keepLines w:val="0"/>
              <w:pageBreakBefore w:val="0"/>
              <w:kinsoku/>
              <w:wordWrap/>
              <w:overflowPunct/>
              <w:topLinePunct w:val="0"/>
              <w:autoSpaceDE/>
              <w:autoSpaceDN/>
              <w:bidi w:val="0"/>
              <w:adjustRightInd/>
              <w:spacing w:line="560" w:lineRule="exact"/>
              <w:textAlignment w:val="auto"/>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jc w:val="left"/>
              <w:textAlignment w:val="auto"/>
            </w:pPr>
            <w:r>
              <w:rPr>
                <w:rFonts w:hint="eastAsia" w:ascii="宋体" w:hAnsi="宋体" w:eastAsia="宋体" w:cs="宋体"/>
                <w:kern w:val="0"/>
                <w:sz w:val="20"/>
                <w:szCs w:val="20"/>
                <w:lang w:val="en-US" w:eastAsia="zh-CN" w:bidi="ar"/>
              </w:rPr>
              <w:t>6.属于四类过程性信息</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cs="Calibri"/>
                <w:kern w:val="0"/>
                <w:sz w:val="20"/>
                <w:szCs w:val="20"/>
                <w:lang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alibri" w:hAnsi="Calibri" w:eastAsia="宋体" w:cs="Times New Roman"/>
                <w:kern w:val="2"/>
                <w:sz w:val="21"/>
                <w:szCs w:val="24"/>
                <w:lang w:val="en-US" w:eastAsia="zh-CN" w:bidi="ar-SA"/>
              </w:rPr>
            </w:pPr>
            <w:r>
              <w:rPr>
                <w:rFonts w:cs="Calibri"/>
                <w:kern w:val="0"/>
                <w:sz w:val="20"/>
                <w:szCs w:val="20"/>
                <w:lang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cs="Calibri"/>
                <w:kern w:val="0"/>
                <w:sz w:val="20"/>
                <w:szCs w:val="20"/>
                <w:lang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cs="Calibri"/>
                <w:kern w:val="0"/>
                <w:sz w:val="20"/>
                <w:szCs w:val="20"/>
                <w:lang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alibri" w:hAnsi="Calibri" w:eastAsia="宋体" w:cs="Times New Roman"/>
                <w:kern w:val="2"/>
                <w:sz w:val="21"/>
                <w:szCs w:val="24"/>
                <w:lang w:val="en-US" w:eastAsia="zh-CN" w:bidi="ar-SA"/>
              </w:rPr>
            </w:pPr>
            <w:r>
              <w:rPr>
                <w:rFonts w:cs="Calibri"/>
                <w:kern w:val="0"/>
                <w:sz w:val="20"/>
                <w:szCs w:val="20"/>
                <w:lang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cs="Calibri"/>
                <w:kern w:val="0"/>
                <w:sz w:val="20"/>
                <w:szCs w:val="20"/>
                <w:lang w:bidi="ar"/>
              </w:rPr>
              <w:t> </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cs="Calibri"/>
                <w:kern w:val="0"/>
                <w:sz w:val="20"/>
                <w:szCs w:val="20"/>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keepNext w:val="0"/>
              <w:keepLines w:val="0"/>
              <w:pageBreakBefore w:val="0"/>
              <w:kinsoku/>
              <w:wordWrap/>
              <w:overflowPunct/>
              <w:topLinePunct w:val="0"/>
              <w:autoSpaceDE/>
              <w:autoSpaceDN/>
              <w:bidi w:val="0"/>
              <w:adjustRightInd/>
              <w:spacing w:line="560" w:lineRule="exact"/>
              <w:textAlignment w:val="auto"/>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noWrap w:val="0"/>
            <w:tcMar>
              <w:left w:w="57" w:type="dxa"/>
              <w:right w:w="57" w:type="dxa"/>
            </w:tcMar>
            <w:vAlign w:val="center"/>
          </w:tcPr>
          <w:p>
            <w:pPr>
              <w:keepNext w:val="0"/>
              <w:keepLines w:val="0"/>
              <w:pageBreakBefore w:val="0"/>
              <w:kinsoku/>
              <w:wordWrap/>
              <w:overflowPunct/>
              <w:topLinePunct w:val="0"/>
              <w:autoSpaceDE/>
              <w:autoSpaceDN/>
              <w:bidi w:val="0"/>
              <w:adjustRightInd/>
              <w:spacing w:line="560" w:lineRule="exact"/>
              <w:textAlignment w:val="auto"/>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jc w:val="left"/>
              <w:textAlignment w:val="auto"/>
            </w:pPr>
            <w:r>
              <w:rPr>
                <w:rFonts w:hint="eastAsia" w:ascii="宋体" w:hAnsi="宋体" w:eastAsia="宋体" w:cs="宋体"/>
                <w:kern w:val="0"/>
                <w:sz w:val="20"/>
                <w:szCs w:val="20"/>
                <w:lang w:val="en-US" w:eastAsia="zh-CN" w:bidi="ar"/>
              </w:rPr>
              <w:t>7.属于行政执法案卷</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cs="Calibri"/>
                <w:kern w:val="0"/>
                <w:sz w:val="20"/>
                <w:szCs w:val="20"/>
                <w:lang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alibri" w:hAnsi="Calibri" w:eastAsia="宋体" w:cs="Times New Roman"/>
                <w:kern w:val="2"/>
                <w:sz w:val="21"/>
                <w:szCs w:val="24"/>
                <w:lang w:val="en-US" w:eastAsia="zh-CN" w:bidi="ar-SA"/>
              </w:rPr>
            </w:pPr>
            <w:r>
              <w:rPr>
                <w:rFonts w:cs="Calibri"/>
                <w:kern w:val="0"/>
                <w:sz w:val="20"/>
                <w:szCs w:val="20"/>
                <w:lang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cs="Calibri"/>
                <w:kern w:val="0"/>
                <w:sz w:val="20"/>
                <w:szCs w:val="20"/>
                <w:lang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cs="Calibri"/>
                <w:kern w:val="0"/>
                <w:sz w:val="20"/>
                <w:szCs w:val="20"/>
                <w:lang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alibri" w:hAnsi="Calibri" w:eastAsia="宋体" w:cs="Times New Roman"/>
                <w:kern w:val="2"/>
                <w:sz w:val="21"/>
                <w:szCs w:val="24"/>
                <w:lang w:val="en-US" w:eastAsia="zh-CN" w:bidi="ar-SA"/>
              </w:rPr>
            </w:pPr>
            <w:r>
              <w:rPr>
                <w:rFonts w:cs="Calibri"/>
                <w:kern w:val="0"/>
                <w:sz w:val="20"/>
                <w:szCs w:val="20"/>
                <w:lang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cs="Calibri"/>
                <w:kern w:val="0"/>
                <w:sz w:val="20"/>
                <w:szCs w:val="20"/>
                <w:lang w:bidi="ar"/>
              </w:rPr>
              <w:t> </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cs="Calibri"/>
                <w:kern w:val="0"/>
                <w:sz w:val="20"/>
                <w:szCs w:val="20"/>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keepNext w:val="0"/>
              <w:keepLines w:val="0"/>
              <w:pageBreakBefore w:val="0"/>
              <w:kinsoku/>
              <w:wordWrap/>
              <w:overflowPunct/>
              <w:topLinePunct w:val="0"/>
              <w:autoSpaceDE/>
              <w:autoSpaceDN/>
              <w:bidi w:val="0"/>
              <w:adjustRightInd/>
              <w:spacing w:line="560" w:lineRule="exact"/>
              <w:textAlignment w:val="auto"/>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noWrap w:val="0"/>
            <w:tcMar>
              <w:left w:w="57" w:type="dxa"/>
              <w:right w:w="57" w:type="dxa"/>
            </w:tcMar>
            <w:vAlign w:val="center"/>
          </w:tcPr>
          <w:p>
            <w:pPr>
              <w:keepNext w:val="0"/>
              <w:keepLines w:val="0"/>
              <w:pageBreakBefore w:val="0"/>
              <w:kinsoku/>
              <w:wordWrap/>
              <w:overflowPunct/>
              <w:topLinePunct w:val="0"/>
              <w:autoSpaceDE/>
              <w:autoSpaceDN/>
              <w:bidi w:val="0"/>
              <w:adjustRightInd/>
              <w:spacing w:line="560" w:lineRule="exact"/>
              <w:textAlignment w:val="auto"/>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jc w:val="left"/>
              <w:textAlignment w:val="auto"/>
            </w:pPr>
            <w:r>
              <w:rPr>
                <w:rFonts w:hint="eastAsia" w:ascii="宋体" w:hAnsi="宋体" w:eastAsia="宋体" w:cs="宋体"/>
                <w:kern w:val="0"/>
                <w:sz w:val="20"/>
                <w:szCs w:val="20"/>
                <w:lang w:val="en-US" w:eastAsia="zh-CN" w:bidi="ar"/>
              </w:rPr>
              <w:t>8.属于行政查询事项</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cs="Calibri"/>
                <w:kern w:val="0"/>
                <w:sz w:val="20"/>
                <w:szCs w:val="20"/>
                <w:lang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alibri" w:hAnsi="Calibri" w:eastAsia="宋体" w:cs="Times New Roman"/>
                <w:kern w:val="2"/>
                <w:sz w:val="21"/>
                <w:szCs w:val="24"/>
                <w:lang w:val="en-US" w:eastAsia="zh-CN" w:bidi="ar-SA"/>
              </w:rPr>
            </w:pPr>
            <w:r>
              <w:rPr>
                <w:rFonts w:cs="Calibri"/>
                <w:kern w:val="0"/>
                <w:sz w:val="20"/>
                <w:szCs w:val="20"/>
                <w:lang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cs="Calibri"/>
                <w:kern w:val="0"/>
                <w:sz w:val="20"/>
                <w:szCs w:val="20"/>
                <w:lang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cs="Calibri"/>
                <w:kern w:val="0"/>
                <w:sz w:val="20"/>
                <w:szCs w:val="20"/>
                <w:lang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alibri" w:hAnsi="Calibri" w:eastAsia="宋体" w:cs="Times New Roman"/>
                <w:kern w:val="2"/>
                <w:sz w:val="21"/>
                <w:szCs w:val="24"/>
                <w:lang w:val="en-US" w:eastAsia="zh-CN" w:bidi="ar-SA"/>
              </w:rPr>
            </w:pPr>
            <w:r>
              <w:rPr>
                <w:rFonts w:cs="Calibri"/>
                <w:kern w:val="0"/>
                <w:sz w:val="20"/>
                <w:szCs w:val="20"/>
                <w:lang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cs="Calibri"/>
                <w:kern w:val="0"/>
                <w:sz w:val="20"/>
                <w:szCs w:val="20"/>
                <w:lang w:bidi="ar"/>
              </w:rPr>
              <w:t> </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cs="Calibri"/>
                <w:kern w:val="0"/>
                <w:sz w:val="20"/>
                <w:szCs w:val="20"/>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keepNext w:val="0"/>
              <w:keepLines w:val="0"/>
              <w:pageBreakBefore w:val="0"/>
              <w:kinsoku/>
              <w:wordWrap/>
              <w:overflowPunct/>
              <w:topLinePunct w:val="0"/>
              <w:autoSpaceDE/>
              <w:autoSpaceDN/>
              <w:bidi w:val="0"/>
              <w:adjustRightInd/>
              <w:spacing w:line="560" w:lineRule="exact"/>
              <w:textAlignment w:val="auto"/>
              <w:rPr>
                <w:rFonts w:hint="eastAsia" w:ascii="宋体"/>
                <w:sz w:val="24"/>
                <w:szCs w:val="24"/>
              </w:rPr>
            </w:pPr>
          </w:p>
        </w:tc>
        <w:tc>
          <w:tcPr>
            <w:tcW w:w="943" w:type="dxa"/>
            <w:vMerge w:val="restart"/>
            <w:tcBorders>
              <w:top w:val="nil"/>
              <w:left w:val="nil"/>
              <w:bottom w:val="outset" w:color="auto" w:sz="8" w:space="0"/>
              <w:right w:val="single" w:color="auto" w:sz="8" w:space="0"/>
            </w:tcBorders>
            <w:shd w:val="clear" w:color="auto" w:fill="DDEBF7"/>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jc w:val="left"/>
              <w:textAlignment w:val="auto"/>
            </w:pPr>
            <w:r>
              <w:rPr>
                <w:rFonts w:hint="eastAsia" w:ascii="宋体" w:hAnsi="宋体" w:eastAsia="宋体" w:cs="宋体"/>
                <w:kern w:val="0"/>
                <w:sz w:val="20"/>
                <w:szCs w:val="20"/>
                <w:lang w:val="en-US" w:eastAsia="zh-CN" w:bidi="ar"/>
              </w:rPr>
              <w:t>（四）无法提供</w:t>
            </w: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jc w:val="left"/>
              <w:textAlignment w:val="auto"/>
            </w:pPr>
            <w:r>
              <w:rPr>
                <w:rFonts w:hint="eastAsia" w:ascii="宋体" w:hAnsi="宋体" w:eastAsia="宋体" w:cs="宋体"/>
                <w:kern w:val="0"/>
                <w:sz w:val="20"/>
                <w:szCs w:val="20"/>
                <w:lang w:val="en-US" w:eastAsia="zh-CN" w:bidi="ar"/>
              </w:rPr>
              <w:t>1.本机关不掌握相关政府信息</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cs="Calibri"/>
                <w:kern w:val="0"/>
                <w:sz w:val="20"/>
                <w:szCs w:val="20"/>
                <w:lang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alibri" w:hAnsi="Calibri" w:eastAsia="宋体" w:cs="Times New Roman"/>
                <w:kern w:val="2"/>
                <w:sz w:val="21"/>
                <w:szCs w:val="24"/>
                <w:lang w:val="en-US" w:eastAsia="zh-CN" w:bidi="ar-SA"/>
              </w:rPr>
            </w:pPr>
            <w:r>
              <w:rPr>
                <w:rFonts w:cs="Calibri"/>
                <w:kern w:val="0"/>
                <w:sz w:val="20"/>
                <w:szCs w:val="20"/>
                <w:lang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cs="Calibri"/>
                <w:kern w:val="0"/>
                <w:sz w:val="20"/>
                <w:szCs w:val="20"/>
                <w:lang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cs="Calibri"/>
                <w:kern w:val="0"/>
                <w:sz w:val="20"/>
                <w:szCs w:val="20"/>
                <w:lang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alibri" w:hAnsi="Calibri" w:eastAsia="宋体" w:cs="Times New Roman"/>
                <w:kern w:val="2"/>
                <w:sz w:val="21"/>
                <w:szCs w:val="24"/>
                <w:lang w:val="en-US" w:eastAsia="zh-CN" w:bidi="ar-SA"/>
              </w:rPr>
            </w:pPr>
            <w:r>
              <w:rPr>
                <w:rFonts w:cs="Calibri"/>
                <w:kern w:val="0"/>
                <w:sz w:val="20"/>
                <w:szCs w:val="20"/>
                <w:lang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cs="Calibri"/>
                <w:kern w:val="0"/>
                <w:sz w:val="20"/>
                <w:szCs w:val="20"/>
                <w:lang w:bidi="ar"/>
              </w:rPr>
              <w:t> </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cs="Calibri"/>
                <w:kern w:val="0"/>
                <w:sz w:val="20"/>
                <w:szCs w:val="20"/>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keepNext w:val="0"/>
              <w:keepLines w:val="0"/>
              <w:pageBreakBefore w:val="0"/>
              <w:kinsoku/>
              <w:wordWrap/>
              <w:overflowPunct/>
              <w:topLinePunct w:val="0"/>
              <w:autoSpaceDE/>
              <w:autoSpaceDN/>
              <w:bidi w:val="0"/>
              <w:adjustRightInd/>
              <w:spacing w:line="560" w:lineRule="exact"/>
              <w:textAlignment w:val="auto"/>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noWrap w:val="0"/>
            <w:tcMar>
              <w:left w:w="57" w:type="dxa"/>
              <w:right w:w="57" w:type="dxa"/>
            </w:tcMar>
            <w:vAlign w:val="center"/>
          </w:tcPr>
          <w:p>
            <w:pPr>
              <w:keepNext w:val="0"/>
              <w:keepLines w:val="0"/>
              <w:pageBreakBefore w:val="0"/>
              <w:kinsoku/>
              <w:wordWrap/>
              <w:overflowPunct/>
              <w:topLinePunct w:val="0"/>
              <w:autoSpaceDE/>
              <w:autoSpaceDN/>
              <w:bidi w:val="0"/>
              <w:adjustRightInd/>
              <w:spacing w:line="560" w:lineRule="exact"/>
              <w:textAlignment w:val="auto"/>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jc w:val="left"/>
              <w:textAlignment w:val="auto"/>
            </w:pPr>
            <w:r>
              <w:rPr>
                <w:rFonts w:hint="eastAsia" w:ascii="宋体" w:hAnsi="宋体" w:eastAsia="宋体" w:cs="宋体"/>
                <w:kern w:val="0"/>
                <w:sz w:val="20"/>
                <w:szCs w:val="20"/>
                <w:lang w:val="en-US" w:eastAsia="zh-CN" w:bidi="ar"/>
              </w:rPr>
              <w:t>2.没有现成信息需要另行制作</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cs="Calibri"/>
                <w:kern w:val="0"/>
                <w:sz w:val="20"/>
                <w:szCs w:val="20"/>
                <w:lang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alibri" w:hAnsi="Calibri" w:eastAsia="宋体" w:cs="Times New Roman"/>
                <w:kern w:val="2"/>
                <w:sz w:val="21"/>
                <w:szCs w:val="24"/>
                <w:lang w:val="en-US" w:eastAsia="zh-CN" w:bidi="ar-SA"/>
              </w:rPr>
            </w:pPr>
            <w:r>
              <w:rPr>
                <w:rFonts w:cs="Calibri"/>
                <w:kern w:val="0"/>
                <w:sz w:val="20"/>
                <w:szCs w:val="20"/>
                <w:lang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cs="Calibri"/>
                <w:kern w:val="0"/>
                <w:sz w:val="20"/>
                <w:szCs w:val="20"/>
                <w:lang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cs="Calibri"/>
                <w:kern w:val="0"/>
                <w:sz w:val="20"/>
                <w:szCs w:val="20"/>
                <w:lang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alibri" w:hAnsi="Calibri" w:eastAsia="宋体" w:cs="Times New Roman"/>
                <w:kern w:val="2"/>
                <w:sz w:val="21"/>
                <w:szCs w:val="24"/>
                <w:lang w:val="en-US" w:eastAsia="zh-CN" w:bidi="ar-SA"/>
              </w:rPr>
            </w:pPr>
            <w:r>
              <w:rPr>
                <w:rFonts w:cs="Calibri"/>
                <w:kern w:val="0"/>
                <w:sz w:val="20"/>
                <w:szCs w:val="20"/>
                <w:lang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cs="Calibri"/>
                <w:kern w:val="0"/>
                <w:sz w:val="20"/>
                <w:szCs w:val="20"/>
                <w:lang w:bidi="ar"/>
              </w:rPr>
              <w:t> </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cs="Calibri"/>
                <w:kern w:val="0"/>
                <w:sz w:val="20"/>
                <w:szCs w:val="20"/>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keepNext w:val="0"/>
              <w:keepLines w:val="0"/>
              <w:pageBreakBefore w:val="0"/>
              <w:kinsoku/>
              <w:wordWrap/>
              <w:overflowPunct/>
              <w:topLinePunct w:val="0"/>
              <w:autoSpaceDE/>
              <w:autoSpaceDN/>
              <w:bidi w:val="0"/>
              <w:adjustRightInd/>
              <w:spacing w:line="560" w:lineRule="exact"/>
              <w:textAlignment w:val="auto"/>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noWrap w:val="0"/>
            <w:tcMar>
              <w:left w:w="57" w:type="dxa"/>
              <w:right w:w="57" w:type="dxa"/>
            </w:tcMar>
            <w:vAlign w:val="center"/>
          </w:tcPr>
          <w:p>
            <w:pPr>
              <w:keepNext w:val="0"/>
              <w:keepLines w:val="0"/>
              <w:pageBreakBefore w:val="0"/>
              <w:kinsoku/>
              <w:wordWrap/>
              <w:overflowPunct/>
              <w:topLinePunct w:val="0"/>
              <w:autoSpaceDE/>
              <w:autoSpaceDN/>
              <w:bidi w:val="0"/>
              <w:adjustRightInd/>
              <w:spacing w:line="560" w:lineRule="exact"/>
              <w:textAlignment w:val="auto"/>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jc w:val="left"/>
              <w:textAlignment w:val="auto"/>
            </w:pPr>
            <w:r>
              <w:rPr>
                <w:rFonts w:hint="eastAsia" w:ascii="宋体" w:hAnsi="宋体" w:eastAsia="宋体" w:cs="宋体"/>
                <w:kern w:val="0"/>
                <w:sz w:val="20"/>
                <w:szCs w:val="20"/>
                <w:lang w:val="en-US" w:eastAsia="zh-CN" w:bidi="ar"/>
              </w:rPr>
              <w:t>3.补正后申请内容仍不明确</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cs="Calibri"/>
                <w:kern w:val="0"/>
                <w:sz w:val="20"/>
                <w:szCs w:val="20"/>
                <w:lang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alibri" w:hAnsi="Calibri" w:eastAsia="宋体" w:cs="Times New Roman"/>
                <w:kern w:val="2"/>
                <w:sz w:val="21"/>
                <w:szCs w:val="24"/>
                <w:lang w:val="en-US" w:eastAsia="zh-CN" w:bidi="ar-SA"/>
              </w:rPr>
            </w:pPr>
            <w:r>
              <w:rPr>
                <w:rFonts w:cs="Calibri"/>
                <w:kern w:val="0"/>
                <w:sz w:val="20"/>
                <w:szCs w:val="20"/>
                <w:lang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cs="Calibri"/>
                <w:kern w:val="0"/>
                <w:sz w:val="20"/>
                <w:szCs w:val="20"/>
                <w:lang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cs="Calibri"/>
                <w:kern w:val="0"/>
                <w:sz w:val="20"/>
                <w:szCs w:val="20"/>
                <w:lang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alibri" w:hAnsi="Calibri" w:eastAsia="宋体" w:cs="Times New Roman"/>
                <w:kern w:val="2"/>
                <w:sz w:val="21"/>
                <w:szCs w:val="24"/>
                <w:lang w:val="en-US" w:eastAsia="zh-CN" w:bidi="ar-SA"/>
              </w:rPr>
            </w:pPr>
            <w:r>
              <w:rPr>
                <w:rFonts w:cs="Calibri"/>
                <w:kern w:val="0"/>
                <w:sz w:val="20"/>
                <w:szCs w:val="20"/>
                <w:lang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cs="Calibri"/>
                <w:kern w:val="0"/>
                <w:sz w:val="20"/>
                <w:szCs w:val="20"/>
                <w:lang w:bidi="ar"/>
              </w:rPr>
              <w:t> </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cs="Calibri"/>
                <w:kern w:val="0"/>
                <w:sz w:val="20"/>
                <w:szCs w:val="20"/>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keepNext w:val="0"/>
              <w:keepLines w:val="0"/>
              <w:pageBreakBefore w:val="0"/>
              <w:kinsoku/>
              <w:wordWrap/>
              <w:overflowPunct/>
              <w:topLinePunct w:val="0"/>
              <w:autoSpaceDE/>
              <w:autoSpaceDN/>
              <w:bidi w:val="0"/>
              <w:adjustRightInd/>
              <w:spacing w:line="560" w:lineRule="exact"/>
              <w:textAlignment w:val="auto"/>
              <w:rPr>
                <w:rFonts w:hint="eastAsia" w:ascii="宋体"/>
                <w:sz w:val="24"/>
                <w:szCs w:val="24"/>
              </w:rPr>
            </w:pPr>
          </w:p>
        </w:tc>
        <w:tc>
          <w:tcPr>
            <w:tcW w:w="943" w:type="dxa"/>
            <w:vMerge w:val="restart"/>
            <w:tcBorders>
              <w:top w:val="nil"/>
              <w:left w:val="nil"/>
              <w:bottom w:val="outset" w:color="auto" w:sz="8" w:space="0"/>
              <w:right w:val="single" w:color="auto" w:sz="8" w:space="0"/>
            </w:tcBorders>
            <w:shd w:val="clear" w:color="auto" w:fill="DDEBF7"/>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jc w:val="left"/>
              <w:textAlignment w:val="auto"/>
            </w:pPr>
            <w:r>
              <w:rPr>
                <w:rFonts w:hint="eastAsia" w:ascii="宋体" w:hAnsi="宋体" w:eastAsia="宋体" w:cs="宋体"/>
                <w:kern w:val="0"/>
                <w:sz w:val="20"/>
                <w:szCs w:val="20"/>
                <w:lang w:val="en-US" w:eastAsia="zh-CN" w:bidi="ar"/>
              </w:rPr>
              <w:t>（五）不予处理</w:t>
            </w: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jc w:val="left"/>
              <w:textAlignment w:val="auto"/>
            </w:pPr>
            <w:r>
              <w:rPr>
                <w:rFonts w:hint="eastAsia" w:ascii="宋体" w:hAnsi="宋体" w:eastAsia="宋体" w:cs="宋体"/>
                <w:kern w:val="0"/>
                <w:sz w:val="20"/>
                <w:szCs w:val="20"/>
                <w:lang w:val="en-US" w:eastAsia="zh-CN" w:bidi="ar"/>
              </w:rPr>
              <w:t>1.信访举报投诉类申请</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cs="Calibri"/>
                <w:kern w:val="0"/>
                <w:sz w:val="20"/>
                <w:szCs w:val="20"/>
                <w:lang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alibri" w:hAnsi="Calibri" w:eastAsia="宋体" w:cs="Times New Roman"/>
                <w:kern w:val="2"/>
                <w:sz w:val="21"/>
                <w:szCs w:val="24"/>
                <w:lang w:val="en-US" w:eastAsia="zh-CN" w:bidi="ar-SA"/>
              </w:rPr>
            </w:pPr>
            <w:r>
              <w:rPr>
                <w:rFonts w:cs="Calibri"/>
                <w:kern w:val="0"/>
                <w:sz w:val="20"/>
                <w:szCs w:val="20"/>
                <w:lang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cs="Calibri"/>
                <w:kern w:val="0"/>
                <w:sz w:val="20"/>
                <w:szCs w:val="20"/>
                <w:lang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cs="Calibri"/>
                <w:kern w:val="0"/>
                <w:sz w:val="20"/>
                <w:szCs w:val="20"/>
                <w:lang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alibri" w:hAnsi="Calibri" w:eastAsia="宋体" w:cs="Times New Roman"/>
                <w:kern w:val="2"/>
                <w:sz w:val="21"/>
                <w:szCs w:val="24"/>
                <w:lang w:val="en-US" w:eastAsia="zh-CN" w:bidi="ar-SA"/>
              </w:rPr>
            </w:pPr>
            <w:r>
              <w:rPr>
                <w:rFonts w:cs="Calibri"/>
                <w:kern w:val="0"/>
                <w:sz w:val="20"/>
                <w:szCs w:val="20"/>
                <w:lang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cs="Calibri"/>
                <w:kern w:val="0"/>
                <w:sz w:val="20"/>
                <w:szCs w:val="20"/>
                <w:lang w:bidi="ar"/>
              </w:rPr>
              <w:t> </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cs="Calibri"/>
                <w:kern w:val="0"/>
                <w:sz w:val="20"/>
                <w:szCs w:val="20"/>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keepNext w:val="0"/>
              <w:keepLines w:val="0"/>
              <w:pageBreakBefore w:val="0"/>
              <w:kinsoku/>
              <w:wordWrap/>
              <w:overflowPunct/>
              <w:topLinePunct w:val="0"/>
              <w:autoSpaceDE/>
              <w:autoSpaceDN/>
              <w:bidi w:val="0"/>
              <w:adjustRightInd/>
              <w:spacing w:line="560" w:lineRule="exact"/>
              <w:textAlignment w:val="auto"/>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noWrap w:val="0"/>
            <w:tcMar>
              <w:left w:w="57" w:type="dxa"/>
              <w:right w:w="57" w:type="dxa"/>
            </w:tcMar>
            <w:vAlign w:val="center"/>
          </w:tcPr>
          <w:p>
            <w:pPr>
              <w:keepNext w:val="0"/>
              <w:keepLines w:val="0"/>
              <w:pageBreakBefore w:val="0"/>
              <w:kinsoku/>
              <w:wordWrap/>
              <w:overflowPunct/>
              <w:topLinePunct w:val="0"/>
              <w:autoSpaceDE/>
              <w:autoSpaceDN/>
              <w:bidi w:val="0"/>
              <w:adjustRightInd/>
              <w:spacing w:line="560" w:lineRule="exact"/>
              <w:textAlignment w:val="auto"/>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jc w:val="left"/>
              <w:textAlignment w:val="auto"/>
            </w:pPr>
            <w:r>
              <w:rPr>
                <w:rFonts w:hint="eastAsia" w:ascii="宋体" w:hAnsi="宋体" w:eastAsia="宋体" w:cs="宋体"/>
                <w:kern w:val="0"/>
                <w:sz w:val="20"/>
                <w:szCs w:val="20"/>
                <w:lang w:val="en-US" w:eastAsia="zh-CN" w:bidi="ar"/>
              </w:rPr>
              <w:t>2.重复申请</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cs="Calibri"/>
                <w:kern w:val="0"/>
                <w:sz w:val="20"/>
                <w:szCs w:val="20"/>
                <w:lang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alibri" w:hAnsi="Calibri" w:eastAsia="宋体" w:cs="Times New Roman"/>
                <w:kern w:val="2"/>
                <w:sz w:val="21"/>
                <w:szCs w:val="24"/>
                <w:lang w:val="en-US" w:eastAsia="zh-CN" w:bidi="ar-SA"/>
              </w:rPr>
            </w:pPr>
            <w:r>
              <w:rPr>
                <w:rFonts w:cs="Calibri"/>
                <w:kern w:val="0"/>
                <w:sz w:val="20"/>
                <w:szCs w:val="20"/>
                <w:lang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cs="Calibri"/>
                <w:kern w:val="0"/>
                <w:sz w:val="20"/>
                <w:szCs w:val="20"/>
                <w:lang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cs="Calibri"/>
                <w:kern w:val="0"/>
                <w:sz w:val="20"/>
                <w:szCs w:val="20"/>
                <w:lang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alibri" w:hAnsi="Calibri" w:eastAsia="宋体" w:cs="Times New Roman"/>
                <w:kern w:val="2"/>
                <w:sz w:val="21"/>
                <w:szCs w:val="24"/>
                <w:lang w:val="en-US" w:eastAsia="zh-CN" w:bidi="ar-SA"/>
              </w:rPr>
            </w:pPr>
            <w:r>
              <w:rPr>
                <w:rFonts w:cs="Calibri"/>
                <w:kern w:val="0"/>
                <w:sz w:val="20"/>
                <w:szCs w:val="20"/>
                <w:lang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cs="Calibri"/>
                <w:kern w:val="0"/>
                <w:sz w:val="20"/>
                <w:szCs w:val="20"/>
                <w:lang w:bidi="ar"/>
              </w:rPr>
              <w:t> </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cs="Calibri"/>
                <w:kern w:val="0"/>
                <w:sz w:val="20"/>
                <w:szCs w:val="20"/>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keepNext w:val="0"/>
              <w:keepLines w:val="0"/>
              <w:pageBreakBefore w:val="0"/>
              <w:kinsoku/>
              <w:wordWrap/>
              <w:overflowPunct/>
              <w:topLinePunct w:val="0"/>
              <w:autoSpaceDE/>
              <w:autoSpaceDN/>
              <w:bidi w:val="0"/>
              <w:adjustRightInd/>
              <w:spacing w:line="560" w:lineRule="exact"/>
              <w:textAlignment w:val="auto"/>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noWrap w:val="0"/>
            <w:tcMar>
              <w:left w:w="57" w:type="dxa"/>
              <w:right w:w="57" w:type="dxa"/>
            </w:tcMar>
            <w:vAlign w:val="center"/>
          </w:tcPr>
          <w:p>
            <w:pPr>
              <w:keepNext w:val="0"/>
              <w:keepLines w:val="0"/>
              <w:pageBreakBefore w:val="0"/>
              <w:kinsoku/>
              <w:wordWrap/>
              <w:overflowPunct/>
              <w:topLinePunct w:val="0"/>
              <w:autoSpaceDE/>
              <w:autoSpaceDN/>
              <w:bidi w:val="0"/>
              <w:adjustRightInd/>
              <w:spacing w:line="560" w:lineRule="exact"/>
              <w:textAlignment w:val="auto"/>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jc w:val="left"/>
              <w:textAlignment w:val="auto"/>
            </w:pPr>
            <w:r>
              <w:rPr>
                <w:rFonts w:hint="eastAsia" w:ascii="宋体" w:hAnsi="宋体" w:eastAsia="宋体" w:cs="宋体"/>
                <w:kern w:val="0"/>
                <w:sz w:val="20"/>
                <w:szCs w:val="20"/>
                <w:lang w:val="en-US" w:eastAsia="zh-CN" w:bidi="ar"/>
              </w:rPr>
              <w:t>3.要求提供公开出版物</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cs="Calibri"/>
                <w:kern w:val="0"/>
                <w:sz w:val="20"/>
                <w:szCs w:val="20"/>
                <w:lang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alibri" w:hAnsi="Calibri" w:eastAsia="宋体" w:cs="Times New Roman"/>
                <w:kern w:val="2"/>
                <w:sz w:val="21"/>
                <w:szCs w:val="24"/>
                <w:lang w:val="en-US" w:eastAsia="zh-CN" w:bidi="ar-SA"/>
              </w:rPr>
            </w:pPr>
            <w:r>
              <w:rPr>
                <w:rFonts w:cs="Calibri"/>
                <w:kern w:val="0"/>
                <w:sz w:val="20"/>
                <w:szCs w:val="20"/>
                <w:lang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cs="Calibri"/>
                <w:kern w:val="0"/>
                <w:sz w:val="20"/>
                <w:szCs w:val="20"/>
                <w:lang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cs="Calibri"/>
                <w:kern w:val="0"/>
                <w:sz w:val="20"/>
                <w:szCs w:val="20"/>
                <w:lang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alibri" w:hAnsi="Calibri" w:eastAsia="宋体" w:cs="Times New Roman"/>
                <w:kern w:val="2"/>
                <w:sz w:val="21"/>
                <w:szCs w:val="24"/>
                <w:lang w:val="en-US" w:eastAsia="zh-CN" w:bidi="ar-SA"/>
              </w:rPr>
            </w:pPr>
            <w:r>
              <w:rPr>
                <w:rFonts w:cs="Calibri"/>
                <w:kern w:val="0"/>
                <w:sz w:val="20"/>
                <w:szCs w:val="20"/>
                <w:lang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cs="Calibri"/>
                <w:kern w:val="0"/>
                <w:sz w:val="20"/>
                <w:szCs w:val="20"/>
                <w:lang w:bidi="ar"/>
              </w:rPr>
              <w:t> </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cs="Calibri"/>
                <w:kern w:val="0"/>
                <w:sz w:val="20"/>
                <w:szCs w:val="20"/>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keepNext w:val="0"/>
              <w:keepLines w:val="0"/>
              <w:pageBreakBefore w:val="0"/>
              <w:kinsoku/>
              <w:wordWrap/>
              <w:overflowPunct/>
              <w:topLinePunct w:val="0"/>
              <w:autoSpaceDE/>
              <w:autoSpaceDN/>
              <w:bidi w:val="0"/>
              <w:adjustRightInd/>
              <w:spacing w:line="560" w:lineRule="exact"/>
              <w:textAlignment w:val="auto"/>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noWrap w:val="0"/>
            <w:tcMar>
              <w:left w:w="57" w:type="dxa"/>
              <w:right w:w="57" w:type="dxa"/>
            </w:tcMar>
            <w:vAlign w:val="center"/>
          </w:tcPr>
          <w:p>
            <w:pPr>
              <w:keepNext w:val="0"/>
              <w:keepLines w:val="0"/>
              <w:pageBreakBefore w:val="0"/>
              <w:kinsoku/>
              <w:wordWrap/>
              <w:overflowPunct/>
              <w:topLinePunct w:val="0"/>
              <w:autoSpaceDE/>
              <w:autoSpaceDN/>
              <w:bidi w:val="0"/>
              <w:adjustRightInd/>
              <w:spacing w:line="560" w:lineRule="exact"/>
              <w:textAlignment w:val="auto"/>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jc w:val="left"/>
              <w:textAlignment w:val="auto"/>
            </w:pPr>
            <w:r>
              <w:rPr>
                <w:rFonts w:hint="eastAsia" w:ascii="宋体" w:hAnsi="宋体" w:eastAsia="宋体" w:cs="宋体"/>
                <w:kern w:val="0"/>
                <w:sz w:val="20"/>
                <w:szCs w:val="20"/>
                <w:lang w:val="en-US" w:eastAsia="zh-CN" w:bidi="ar"/>
              </w:rPr>
              <w:t>4.无正当理由大量反复申请</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cs="Calibri"/>
                <w:kern w:val="0"/>
                <w:sz w:val="20"/>
                <w:szCs w:val="20"/>
                <w:lang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alibri" w:hAnsi="Calibri" w:eastAsia="宋体" w:cs="Times New Roman"/>
                <w:kern w:val="2"/>
                <w:sz w:val="21"/>
                <w:szCs w:val="24"/>
                <w:lang w:val="en-US" w:eastAsia="zh-CN" w:bidi="ar-SA"/>
              </w:rPr>
            </w:pPr>
            <w:r>
              <w:rPr>
                <w:rFonts w:cs="Calibri"/>
                <w:kern w:val="0"/>
                <w:sz w:val="20"/>
                <w:szCs w:val="20"/>
                <w:lang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cs="Calibri"/>
                <w:kern w:val="0"/>
                <w:sz w:val="20"/>
                <w:szCs w:val="20"/>
                <w:lang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cs="Calibri"/>
                <w:kern w:val="0"/>
                <w:sz w:val="20"/>
                <w:szCs w:val="20"/>
                <w:lang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alibri" w:hAnsi="Calibri" w:eastAsia="宋体" w:cs="Times New Roman"/>
                <w:kern w:val="2"/>
                <w:sz w:val="21"/>
                <w:szCs w:val="24"/>
                <w:lang w:val="en-US" w:eastAsia="zh-CN" w:bidi="ar-SA"/>
              </w:rPr>
            </w:pPr>
            <w:r>
              <w:rPr>
                <w:rFonts w:cs="Calibri"/>
                <w:kern w:val="0"/>
                <w:sz w:val="20"/>
                <w:szCs w:val="20"/>
                <w:lang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cs="Calibri"/>
                <w:kern w:val="0"/>
                <w:sz w:val="20"/>
                <w:szCs w:val="20"/>
                <w:lang w:bidi="ar"/>
              </w:rPr>
              <w:t> </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cs="Calibri"/>
                <w:kern w:val="0"/>
                <w:sz w:val="20"/>
                <w:szCs w:val="20"/>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keepNext w:val="0"/>
              <w:keepLines w:val="0"/>
              <w:pageBreakBefore w:val="0"/>
              <w:kinsoku/>
              <w:wordWrap/>
              <w:overflowPunct/>
              <w:topLinePunct w:val="0"/>
              <w:autoSpaceDE/>
              <w:autoSpaceDN/>
              <w:bidi w:val="0"/>
              <w:adjustRightInd/>
              <w:spacing w:line="560" w:lineRule="exact"/>
              <w:textAlignment w:val="auto"/>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noWrap w:val="0"/>
            <w:tcMar>
              <w:left w:w="57" w:type="dxa"/>
              <w:right w:w="57" w:type="dxa"/>
            </w:tcMar>
            <w:vAlign w:val="center"/>
          </w:tcPr>
          <w:p>
            <w:pPr>
              <w:keepNext w:val="0"/>
              <w:keepLines w:val="0"/>
              <w:pageBreakBefore w:val="0"/>
              <w:kinsoku/>
              <w:wordWrap/>
              <w:overflowPunct/>
              <w:topLinePunct w:val="0"/>
              <w:autoSpaceDE/>
              <w:autoSpaceDN/>
              <w:bidi w:val="0"/>
              <w:adjustRightInd/>
              <w:spacing w:line="560" w:lineRule="exact"/>
              <w:textAlignment w:val="auto"/>
              <w:rPr>
                <w:rFonts w:hint="eastAsia" w:ascii="宋体"/>
                <w:sz w:val="24"/>
                <w:szCs w:val="24"/>
              </w:rPr>
            </w:pPr>
          </w:p>
        </w:tc>
        <w:tc>
          <w:tcPr>
            <w:tcW w:w="3220" w:type="dxa"/>
            <w:tcBorders>
              <w:top w:val="nil"/>
              <w:left w:val="nil"/>
              <w:bottom w:val="outset" w:color="auto" w:sz="8" w:space="0"/>
              <w:right w:val="single" w:color="auto" w:sz="8" w:space="0"/>
            </w:tcBorders>
            <w:shd w:val="clear" w:color="auto" w:fill="DDEBF7"/>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jc w:val="both"/>
              <w:textAlignment w:val="auto"/>
            </w:pPr>
            <w:r>
              <w:rPr>
                <w:rFonts w:hint="eastAsia" w:ascii="宋体" w:hAnsi="宋体" w:eastAsia="宋体" w:cs="宋体"/>
                <w:kern w:val="0"/>
                <w:sz w:val="20"/>
                <w:szCs w:val="20"/>
                <w:lang w:val="en-US" w:eastAsia="zh-CN" w:bidi="ar"/>
              </w:rPr>
              <w:t>5.要求行政机关确认或重新出具已获取信息</w:t>
            </w:r>
          </w:p>
        </w:tc>
        <w:tc>
          <w:tcPr>
            <w:tcW w:w="688"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cs="Calibri"/>
                <w:kern w:val="0"/>
                <w:sz w:val="20"/>
                <w:szCs w:val="20"/>
                <w:lang w:bidi="ar"/>
              </w:rPr>
              <w:t> </w:t>
            </w:r>
          </w:p>
        </w:tc>
        <w:tc>
          <w:tcPr>
            <w:tcW w:w="688"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alibri" w:hAnsi="Calibri" w:eastAsia="宋体" w:cs="Times New Roman"/>
                <w:kern w:val="2"/>
                <w:sz w:val="21"/>
                <w:szCs w:val="24"/>
                <w:lang w:val="en-US" w:eastAsia="zh-CN" w:bidi="ar-SA"/>
              </w:rPr>
            </w:pPr>
            <w:r>
              <w:rPr>
                <w:rFonts w:cs="Calibri"/>
                <w:kern w:val="0"/>
                <w:sz w:val="20"/>
                <w:szCs w:val="20"/>
                <w:lang w:bidi="ar"/>
              </w:rPr>
              <w:t> </w:t>
            </w:r>
            <w:r>
              <w:rPr>
                <w:rFonts w:hint="eastAsia" w:cs="Calibri"/>
                <w:kern w:val="0"/>
                <w:sz w:val="20"/>
                <w:szCs w:val="20"/>
                <w:lang w:val="en-US" w:eastAsia="zh-CN" w:bidi="ar"/>
              </w:rPr>
              <w:t>0</w:t>
            </w:r>
          </w:p>
        </w:tc>
        <w:tc>
          <w:tcPr>
            <w:tcW w:w="688"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cs="Calibri"/>
                <w:kern w:val="0"/>
                <w:sz w:val="20"/>
                <w:szCs w:val="20"/>
                <w:lang w:bidi="ar"/>
              </w:rPr>
              <w:t> </w:t>
            </w:r>
          </w:p>
        </w:tc>
        <w:tc>
          <w:tcPr>
            <w:tcW w:w="688"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cs="Calibri"/>
                <w:kern w:val="0"/>
                <w:sz w:val="20"/>
                <w:szCs w:val="20"/>
                <w:lang w:bidi="ar"/>
              </w:rPr>
              <w:t> </w:t>
            </w:r>
          </w:p>
        </w:tc>
        <w:tc>
          <w:tcPr>
            <w:tcW w:w="688"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alibri" w:hAnsi="Calibri" w:eastAsia="宋体" w:cs="Times New Roman"/>
                <w:kern w:val="2"/>
                <w:sz w:val="21"/>
                <w:szCs w:val="24"/>
                <w:lang w:val="en-US" w:eastAsia="zh-CN" w:bidi="ar-SA"/>
              </w:rPr>
            </w:pPr>
            <w:r>
              <w:rPr>
                <w:rFonts w:cs="Calibri"/>
                <w:kern w:val="0"/>
                <w:sz w:val="20"/>
                <w:szCs w:val="20"/>
                <w:lang w:bidi="ar"/>
              </w:rPr>
              <w:t> </w:t>
            </w:r>
            <w:r>
              <w:rPr>
                <w:rFonts w:hint="eastAsia" w:cs="Calibri"/>
                <w:kern w:val="0"/>
                <w:sz w:val="20"/>
                <w:szCs w:val="20"/>
                <w:lang w:val="en-US" w:eastAsia="zh-CN" w:bidi="ar"/>
              </w:rPr>
              <w:t>0</w:t>
            </w:r>
          </w:p>
        </w:tc>
        <w:tc>
          <w:tcPr>
            <w:tcW w:w="688"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cs="Calibri"/>
                <w:kern w:val="0"/>
                <w:sz w:val="20"/>
                <w:szCs w:val="20"/>
                <w:lang w:bidi="ar"/>
              </w:rPr>
              <w:t> </w:t>
            </w:r>
          </w:p>
        </w:tc>
        <w:tc>
          <w:tcPr>
            <w:tcW w:w="689" w:type="dxa"/>
            <w:tcBorders>
              <w:top w:val="nil"/>
              <w:left w:val="nil"/>
              <w:bottom w:val="outset" w:color="auto" w:sz="8" w:space="0"/>
              <w:right w:val="single" w:color="auto" w:sz="8" w:space="0"/>
            </w:tcBorders>
            <w:noWrap w:val="0"/>
            <w:tcMar>
              <w:left w:w="57" w:type="dxa"/>
              <w:right w:w="57" w:type="dxa"/>
            </w:tcMar>
            <w:vAlign w:val="top"/>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cs="Calibri"/>
                <w:kern w:val="0"/>
                <w:sz w:val="20"/>
                <w:szCs w:val="20"/>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keepNext w:val="0"/>
              <w:keepLines w:val="0"/>
              <w:pageBreakBefore w:val="0"/>
              <w:kinsoku/>
              <w:wordWrap/>
              <w:overflowPunct/>
              <w:topLinePunct w:val="0"/>
              <w:autoSpaceDE/>
              <w:autoSpaceDN/>
              <w:bidi w:val="0"/>
              <w:adjustRightInd/>
              <w:spacing w:line="560" w:lineRule="exact"/>
              <w:textAlignment w:val="auto"/>
              <w:rPr>
                <w:rFonts w:hint="eastAsia" w:ascii="宋体"/>
                <w:sz w:val="24"/>
                <w:szCs w:val="24"/>
              </w:rPr>
            </w:pPr>
          </w:p>
        </w:tc>
        <w:tc>
          <w:tcPr>
            <w:tcW w:w="943" w:type="dxa"/>
            <w:vMerge w:val="restart"/>
            <w:tcBorders>
              <w:top w:val="outset" w:color="auto" w:sz="8" w:space="0"/>
              <w:left w:val="nil"/>
              <w:bottom w:val="outset" w:color="auto" w:sz="8" w:space="0"/>
              <w:right w:val="single" w:color="auto" w:sz="8" w:space="0"/>
            </w:tcBorders>
            <w:shd w:val="clear" w:color="auto" w:fill="DDEBF7"/>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jc w:val="left"/>
              <w:textAlignment w:val="auto"/>
            </w:pPr>
            <w:r>
              <w:rPr>
                <w:rFonts w:hint="eastAsia" w:ascii="宋体" w:hAnsi="宋体" w:eastAsia="宋体" w:cs="宋体"/>
                <w:kern w:val="0"/>
                <w:sz w:val="20"/>
                <w:szCs w:val="20"/>
                <w:lang w:val="en-US" w:eastAsia="zh-CN" w:bidi="ar"/>
              </w:rPr>
              <w:t>（六）其他处理</w:t>
            </w: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jc w:val="both"/>
              <w:textAlignment w:val="auto"/>
            </w:pPr>
            <w:r>
              <w:rPr>
                <w:rFonts w:hint="eastAsia" w:ascii="宋体" w:hAnsi="宋体" w:eastAsia="宋体" w:cs="宋体"/>
                <w:kern w:val="0"/>
                <w:sz w:val="20"/>
                <w:szCs w:val="20"/>
                <w:lang w:val="en-US" w:eastAsia="zh-CN" w:bidi="ar"/>
              </w:rPr>
              <w:t>1.申请人无正当理由逾期不补正、行政机关不再处理其政府信息公开申请</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cs="Calibri"/>
                <w:kern w:val="0"/>
                <w:sz w:val="20"/>
                <w:szCs w:val="20"/>
                <w:lang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alibri" w:hAnsi="Calibri" w:eastAsia="宋体" w:cs="Times New Roman"/>
                <w:kern w:val="2"/>
                <w:sz w:val="21"/>
                <w:szCs w:val="24"/>
                <w:lang w:val="en-US" w:eastAsia="zh-CN" w:bidi="ar-SA"/>
              </w:rPr>
            </w:pPr>
            <w:r>
              <w:rPr>
                <w:rFonts w:cs="Calibri"/>
                <w:kern w:val="0"/>
                <w:sz w:val="20"/>
                <w:szCs w:val="20"/>
                <w:lang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cs="Calibri"/>
                <w:kern w:val="0"/>
                <w:sz w:val="20"/>
                <w:szCs w:val="20"/>
                <w:lang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cs="Calibri"/>
                <w:kern w:val="0"/>
                <w:sz w:val="20"/>
                <w:szCs w:val="20"/>
                <w:lang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alibri" w:hAnsi="Calibri" w:eastAsia="宋体" w:cs="Times New Roman"/>
                <w:kern w:val="2"/>
                <w:sz w:val="21"/>
                <w:szCs w:val="24"/>
                <w:lang w:val="en-US" w:eastAsia="zh-CN" w:bidi="ar-SA"/>
              </w:rPr>
            </w:pPr>
            <w:r>
              <w:rPr>
                <w:rFonts w:cs="Calibri"/>
                <w:kern w:val="0"/>
                <w:sz w:val="20"/>
                <w:szCs w:val="20"/>
                <w:lang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cs="Calibri"/>
                <w:kern w:val="0"/>
                <w:sz w:val="20"/>
                <w:szCs w:val="20"/>
                <w:lang w:bidi="ar"/>
              </w:rPr>
              <w:t> </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cs="Calibri"/>
                <w:kern w:val="0"/>
                <w:sz w:val="20"/>
                <w:szCs w:val="20"/>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keepNext w:val="0"/>
              <w:keepLines w:val="0"/>
              <w:pageBreakBefore w:val="0"/>
              <w:kinsoku/>
              <w:wordWrap/>
              <w:overflowPunct/>
              <w:topLinePunct w:val="0"/>
              <w:autoSpaceDE/>
              <w:autoSpaceDN/>
              <w:bidi w:val="0"/>
              <w:adjustRightInd/>
              <w:spacing w:line="560" w:lineRule="exact"/>
              <w:textAlignment w:val="auto"/>
              <w:rPr>
                <w:rFonts w:hint="eastAsia" w:ascii="宋体"/>
                <w:sz w:val="24"/>
                <w:szCs w:val="24"/>
              </w:rPr>
            </w:pPr>
          </w:p>
        </w:tc>
        <w:tc>
          <w:tcPr>
            <w:tcW w:w="943" w:type="dxa"/>
            <w:vMerge w:val="continue"/>
            <w:tcBorders>
              <w:top w:val="outset" w:color="auto" w:sz="8" w:space="0"/>
              <w:left w:val="nil"/>
              <w:bottom w:val="outset" w:color="auto" w:sz="8" w:space="0"/>
              <w:right w:val="single" w:color="auto" w:sz="8" w:space="0"/>
            </w:tcBorders>
            <w:shd w:val="clear" w:color="auto" w:fill="DDEBF7"/>
            <w:noWrap w:val="0"/>
            <w:tcMar>
              <w:left w:w="57" w:type="dxa"/>
              <w:right w:w="57" w:type="dxa"/>
            </w:tcMar>
            <w:vAlign w:val="center"/>
          </w:tcPr>
          <w:p>
            <w:pPr>
              <w:keepNext w:val="0"/>
              <w:keepLines w:val="0"/>
              <w:pageBreakBefore w:val="0"/>
              <w:kinsoku/>
              <w:wordWrap/>
              <w:overflowPunct/>
              <w:topLinePunct w:val="0"/>
              <w:autoSpaceDE/>
              <w:autoSpaceDN/>
              <w:bidi w:val="0"/>
              <w:adjustRightInd/>
              <w:spacing w:line="560" w:lineRule="exact"/>
              <w:textAlignment w:val="auto"/>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jc w:val="both"/>
              <w:textAlignment w:val="auto"/>
            </w:pPr>
            <w:r>
              <w:rPr>
                <w:rFonts w:hint="eastAsia" w:ascii="宋体" w:hAnsi="宋体" w:eastAsia="宋体" w:cs="宋体"/>
                <w:kern w:val="0"/>
                <w:sz w:val="20"/>
                <w:szCs w:val="20"/>
                <w:lang w:val="en-US" w:eastAsia="zh-CN" w:bidi="ar"/>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cs="Calibri"/>
                <w:kern w:val="0"/>
                <w:sz w:val="20"/>
                <w:szCs w:val="20"/>
                <w:lang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alibri" w:hAnsi="Calibri" w:eastAsia="宋体" w:cs="Times New Roman"/>
                <w:kern w:val="2"/>
                <w:sz w:val="21"/>
                <w:szCs w:val="24"/>
                <w:lang w:val="en-US" w:eastAsia="zh-CN" w:bidi="ar-SA"/>
              </w:rPr>
            </w:pPr>
            <w:r>
              <w:rPr>
                <w:rFonts w:cs="Calibri"/>
                <w:kern w:val="0"/>
                <w:sz w:val="20"/>
                <w:szCs w:val="20"/>
                <w:lang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cs="Calibri"/>
                <w:kern w:val="0"/>
                <w:sz w:val="20"/>
                <w:szCs w:val="20"/>
                <w:lang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cs="Calibri"/>
                <w:kern w:val="0"/>
                <w:sz w:val="20"/>
                <w:szCs w:val="20"/>
                <w:lang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alibri" w:hAnsi="Calibri" w:eastAsia="宋体" w:cs="Times New Roman"/>
                <w:kern w:val="2"/>
                <w:sz w:val="21"/>
                <w:szCs w:val="24"/>
                <w:lang w:val="en-US" w:eastAsia="zh-CN" w:bidi="ar-SA"/>
              </w:rPr>
            </w:pPr>
            <w:r>
              <w:rPr>
                <w:rFonts w:cs="Calibri"/>
                <w:kern w:val="0"/>
                <w:sz w:val="20"/>
                <w:szCs w:val="20"/>
                <w:lang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cs="Calibri"/>
                <w:kern w:val="0"/>
                <w:sz w:val="20"/>
                <w:szCs w:val="20"/>
                <w:lang w:bidi="ar"/>
              </w:rPr>
              <w:t> </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cs="Calibri"/>
                <w:kern w:val="0"/>
                <w:sz w:val="20"/>
                <w:szCs w:val="20"/>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keepNext w:val="0"/>
              <w:keepLines w:val="0"/>
              <w:pageBreakBefore w:val="0"/>
              <w:kinsoku/>
              <w:wordWrap/>
              <w:overflowPunct/>
              <w:topLinePunct w:val="0"/>
              <w:autoSpaceDE/>
              <w:autoSpaceDN/>
              <w:bidi w:val="0"/>
              <w:adjustRightInd/>
              <w:spacing w:line="560" w:lineRule="exact"/>
              <w:textAlignment w:val="auto"/>
              <w:rPr>
                <w:rFonts w:hint="eastAsia" w:ascii="宋体"/>
                <w:sz w:val="24"/>
                <w:szCs w:val="24"/>
              </w:rPr>
            </w:pPr>
          </w:p>
        </w:tc>
        <w:tc>
          <w:tcPr>
            <w:tcW w:w="943" w:type="dxa"/>
            <w:vMerge w:val="continue"/>
            <w:tcBorders>
              <w:top w:val="outset" w:color="auto" w:sz="8" w:space="0"/>
              <w:left w:val="nil"/>
              <w:bottom w:val="outset" w:color="auto" w:sz="8" w:space="0"/>
              <w:right w:val="single" w:color="auto" w:sz="8" w:space="0"/>
            </w:tcBorders>
            <w:shd w:val="clear" w:color="auto" w:fill="DDEBF7"/>
            <w:noWrap w:val="0"/>
            <w:tcMar>
              <w:left w:w="57" w:type="dxa"/>
              <w:right w:w="57" w:type="dxa"/>
            </w:tcMar>
            <w:vAlign w:val="center"/>
          </w:tcPr>
          <w:p>
            <w:pPr>
              <w:keepNext w:val="0"/>
              <w:keepLines w:val="0"/>
              <w:pageBreakBefore w:val="0"/>
              <w:kinsoku/>
              <w:wordWrap/>
              <w:overflowPunct/>
              <w:topLinePunct w:val="0"/>
              <w:autoSpaceDE/>
              <w:autoSpaceDN/>
              <w:bidi w:val="0"/>
              <w:adjustRightInd/>
              <w:spacing w:line="560" w:lineRule="exact"/>
              <w:textAlignment w:val="auto"/>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jc w:val="left"/>
              <w:textAlignment w:val="auto"/>
            </w:pPr>
            <w:r>
              <w:rPr>
                <w:rFonts w:hint="eastAsia" w:ascii="宋体" w:hAnsi="宋体" w:eastAsia="宋体" w:cs="宋体"/>
                <w:kern w:val="0"/>
                <w:sz w:val="20"/>
                <w:szCs w:val="20"/>
                <w:lang w:val="en-US" w:eastAsia="zh-CN" w:bidi="ar"/>
              </w:rPr>
              <w:t>3.其他</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cs="Calibri"/>
                <w:kern w:val="0"/>
                <w:sz w:val="20"/>
                <w:szCs w:val="20"/>
                <w:lang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alibri" w:hAnsi="Calibri" w:eastAsia="宋体" w:cs="Times New Roman"/>
                <w:kern w:val="2"/>
                <w:sz w:val="21"/>
                <w:szCs w:val="24"/>
                <w:lang w:val="en-US" w:eastAsia="zh-CN" w:bidi="ar-SA"/>
              </w:rPr>
            </w:pPr>
            <w:r>
              <w:rPr>
                <w:rFonts w:cs="Calibri"/>
                <w:kern w:val="0"/>
                <w:sz w:val="20"/>
                <w:szCs w:val="20"/>
                <w:lang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cs="Calibri"/>
                <w:kern w:val="0"/>
                <w:sz w:val="20"/>
                <w:szCs w:val="20"/>
                <w:lang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cs="Calibri"/>
                <w:kern w:val="0"/>
                <w:sz w:val="20"/>
                <w:szCs w:val="20"/>
                <w:lang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alibri" w:hAnsi="Calibri" w:eastAsia="宋体" w:cs="Times New Roman"/>
                <w:kern w:val="2"/>
                <w:sz w:val="21"/>
                <w:szCs w:val="24"/>
                <w:lang w:val="en-US" w:eastAsia="zh-CN" w:bidi="ar-SA"/>
              </w:rPr>
            </w:pPr>
            <w:r>
              <w:rPr>
                <w:rFonts w:cs="Calibri"/>
                <w:kern w:val="0"/>
                <w:sz w:val="20"/>
                <w:szCs w:val="20"/>
                <w:lang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cs="Calibri"/>
                <w:kern w:val="0"/>
                <w:sz w:val="20"/>
                <w:szCs w:val="20"/>
                <w:lang w:bidi="ar"/>
              </w:rPr>
              <w:t> </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cs="Calibri"/>
                <w:kern w:val="0"/>
                <w:sz w:val="20"/>
                <w:szCs w:val="20"/>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keepNext w:val="0"/>
              <w:keepLines w:val="0"/>
              <w:pageBreakBefore w:val="0"/>
              <w:kinsoku/>
              <w:wordWrap/>
              <w:overflowPunct/>
              <w:topLinePunct w:val="0"/>
              <w:autoSpaceDE/>
              <w:autoSpaceDN/>
              <w:bidi w:val="0"/>
              <w:adjustRightInd/>
              <w:spacing w:line="560" w:lineRule="exact"/>
              <w:textAlignment w:val="auto"/>
              <w:rPr>
                <w:rFonts w:hint="eastAsia" w:ascii="宋体"/>
                <w:sz w:val="24"/>
                <w:szCs w:val="24"/>
              </w:rPr>
            </w:pPr>
          </w:p>
        </w:tc>
        <w:tc>
          <w:tcPr>
            <w:tcW w:w="4163" w:type="dxa"/>
            <w:gridSpan w:val="2"/>
            <w:tcBorders>
              <w:top w:val="nil"/>
              <w:left w:val="nil"/>
              <w:bottom w:val="single" w:color="auto" w:sz="8" w:space="0"/>
              <w:right w:val="single" w:color="auto" w:sz="8" w:space="0"/>
            </w:tcBorders>
            <w:shd w:val="clear" w:color="auto" w:fill="DDEBF7"/>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jc w:val="left"/>
              <w:textAlignment w:val="auto"/>
            </w:pPr>
            <w:r>
              <w:rPr>
                <w:rFonts w:hint="eastAsia" w:ascii="宋体" w:hAnsi="宋体" w:eastAsia="宋体" w:cs="宋体"/>
                <w:kern w:val="0"/>
                <w:sz w:val="20"/>
                <w:szCs w:val="20"/>
                <w:lang w:val="en-US" w:eastAsia="zh-CN" w:bidi="ar"/>
              </w:rPr>
              <w:t>（七）总计</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jc w:val="center"/>
              <w:textAlignment w:val="auto"/>
              <w:rPr>
                <w:rFonts w:hint="default"/>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1</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jc w:val="center"/>
              <w:textAlignment w:val="auto"/>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jc w:val="center"/>
              <w:textAlignment w:val="auto"/>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jc w:val="center"/>
              <w:textAlignment w:val="auto"/>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jc w:val="center"/>
              <w:textAlignment w:val="auto"/>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jc w:val="center"/>
              <w:textAlignment w:val="auto"/>
            </w:pP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jc w:val="center"/>
              <w:textAlignment w:val="auto"/>
            </w:pPr>
            <w:r>
              <w:rPr>
                <w:rFonts w:hint="eastAsia" w:cs="Calibri"/>
                <w:kern w:val="0"/>
                <w:sz w:val="20"/>
                <w:szCs w:val="2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jc w:val="left"/>
              <w:textAlignment w:val="auto"/>
            </w:pPr>
            <w:r>
              <w:rPr>
                <w:rFonts w:hint="eastAsia" w:ascii="宋体" w:hAnsi="宋体" w:eastAsia="宋体" w:cs="宋体"/>
                <w:kern w:val="0"/>
                <w:sz w:val="20"/>
                <w:szCs w:val="20"/>
                <w:lang w:val="en-US" w:eastAsia="zh-CN" w:bidi="ar"/>
              </w:rPr>
              <w:t>四、结转下年度继续办理</w:t>
            </w:r>
          </w:p>
        </w:tc>
        <w:tc>
          <w:tcPr>
            <w:tcW w:w="0" w:type="auto"/>
            <w:tcBorders>
              <w:top w:val="outset" w:color="auto" w:sz="6" w:space="0"/>
              <w:left w:val="nil"/>
              <w:bottom w:val="outset" w:color="auto" w:sz="6" w:space="0"/>
              <w:right w:val="outset" w:color="auto" w:sz="6" w:space="0"/>
            </w:tcBorders>
            <w:noWrap w:val="0"/>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cs="Calibri"/>
                <w:kern w:val="0"/>
                <w:sz w:val="20"/>
                <w:szCs w:val="20"/>
                <w:lang w:bidi="ar"/>
              </w:rPr>
              <w:t> </w:t>
            </w:r>
          </w:p>
        </w:tc>
        <w:tc>
          <w:tcPr>
            <w:tcW w:w="0" w:type="auto"/>
            <w:tcBorders>
              <w:top w:val="outset" w:color="auto" w:sz="6" w:space="0"/>
              <w:left w:val="nil"/>
              <w:bottom w:val="outset" w:color="auto" w:sz="6" w:space="0"/>
              <w:right w:val="outset" w:color="auto" w:sz="6" w:space="0"/>
            </w:tcBorders>
            <w:noWrap w:val="0"/>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alibri" w:hAnsi="Calibri" w:eastAsia="宋体" w:cs="Times New Roman"/>
                <w:kern w:val="2"/>
                <w:sz w:val="21"/>
                <w:szCs w:val="24"/>
                <w:lang w:val="en-US" w:eastAsia="zh-CN" w:bidi="ar-SA"/>
              </w:rPr>
            </w:pPr>
            <w:r>
              <w:rPr>
                <w:rFonts w:cs="Calibri"/>
                <w:kern w:val="0"/>
                <w:sz w:val="20"/>
                <w:szCs w:val="20"/>
                <w:lang w:bidi="ar"/>
              </w:rPr>
              <w:t> </w:t>
            </w:r>
            <w:r>
              <w:rPr>
                <w:rFonts w:hint="eastAsia" w:cs="Calibri"/>
                <w:kern w:val="0"/>
                <w:sz w:val="20"/>
                <w:szCs w:val="20"/>
                <w:lang w:val="en-US" w:eastAsia="zh-CN" w:bidi="ar"/>
              </w:rPr>
              <w:t>0</w:t>
            </w:r>
          </w:p>
        </w:tc>
        <w:tc>
          <w:tcPr>
            <w:tcW w:w="0" w:type="auto"/>
            <w:tcBorders>
              <w:top w:val="outset" w:color="auto" w:sz="6" w:space="0"/>
              <w:left w:val="nil"/>
              <w:bottom w:val="outset" w:color="auto" w:sz="6" w:space="0"/>
              <w:right w:val="outset" w:color="auto" w:sz="6" w:space="0"/>
            </w:tcBorders>
            <w:noWrap w:val="0"/>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cs="Calibri"/>
                <w:kern w:val="0"/>
                <w:sz w:val="20"/>
                <w:szCs w:val="20"/>
                <w:lang w:bidi="ar"/>
              </w:rPr>
              <w:t> </w:t>
            </w:r>
          </w:p>
        </w:tc>
        <w:tc>
          <w:tcPr>
            <w:tcW w:w="0" w:type="auto"/>
            <w:tcBorders>
              <w:top w:val="outset" w:color="auto" w:sz="6" w:space="0"/>
              <w:left w:val="nil"/>
              <w:bottom w:val="outset" w:color="auto" w:sz="6" w:space="0"/>
              <w:right w:val="outset" w:color="auto" w:sz="6" w:space="0"/>
            </w:tcBorders>
            <w:noWrap w:val="0"/>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cs="Calibri"/>
                <w:kern w:val="0"/>
                <w:sz w:val="20"/>
                <w:szCs w:val="20"/>
                <w:lang w:bidi="ar"/>
              </w:rPr>
              <w:t> </w:t>
            </w:r>
          </w:p>
        </w:tc>
        <w:tc>
          <w:tcPr>
            <w:tcW w:w="0" w:type="auto"/>
            <w:tcBorders>
              <w:top w:val="outset" w:color="auto" w:sz="6" w:space="0"/>
              <w:left w:val="nil"/>
              <w:bottom w:val="outset" w:color="auto" w:sz="6" w:space="0"/>
              <w:right w:val="outset" w:color="auto" w:sz="6" w:space="0"/>
            </w:tcBorders>
            <w:noWrap w:val="0"/>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alibri" w:hAnsi="Calibri" w:eastAsia="宋体" w:cs="Times New Roman"/>
                <w:kern w:val="2"/>
                <w:sz w:val="21"/>
                <w:szCs w:val="24"/>
                <w:lang w:val="en-US" w:eastAsia="zh-CN" w:bidi="ar-SA"/>
              </w:rPr>
            </w:pPr>
            <w:r>
              <w:rPr>
                <w:rFonts w:cs="Calibri"/>
                <w:kern w:val="0"/>
                <w:sz w:val="20"/>
                <w:szCs w:val="20"/>
                <w:lang w:bidi="ar"/>
              </w:rPr>
              <w:t> </w:t>
            </w:r>
            <w:r>
              <w:rPr>
                <w:rFonts w:hint="eastAsia" w:cs="Calibri"/>
                <w:kern w:val="0"/>
                <w:sz w:val="20"/>
                <w:szCs w:val="20"/>
                <w:lang w:val="en-US" w:eastAsia="zh-CN" w:bidi="ar"/>
              </w:rPr>
              <w:t>0</w:t>
            </w:r>
          </w:p>
        </w:tc>
        <w:tc>
          <w:tcPr>
            <w:tcW w:w="0" w:type="auto"/>
            <w:tcBorders>
              <w:top w:val="outset" w:color="auto" w:sz="6" w:space="0"/>
              <w:left w:val="nil"/>
              <w:bottom w:val="outset" w:color="auto" w:sz="6" w:space="0"/>
              <w:right w:val="outset" w:color="auto" w:sz="6" w:space="0"/>
            </w:tcBorders>
            <w:noWrap w:val="0"/>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cs="Calibri"/>
                <w:kern w:val="0"/>
                <w:sz w:val="20"/>
                <w:szCs w:val="20"/>
                <w:lang w:bidi="ar"/>
              </w:rPr>
              <w:t> </w:t>
            </w:r>
          </w:p>
        </w:tc>
        <w:tc>
          <w:tcPr>
            <w:tcW w:w="0" w:type="auto"/>
            <w:tcBorders>
              <w:top w:val="outset" w:color="auto" w:sz="6" w:space="0"/>
              <w:left w:val="nil"/>
              <w:bottom w:val="outset" w:color="auto" w:sz="6" w:space="0"/>
              <w:right w:val="outset" w:color="auto" w:sz="6" w:space="0"/>
            </w:tcBorders>
            <w:noWrap w:val="0"/>
            <w:vAlign w:val="top"/>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cs="Calibri"/>
                <w:kern w:val="0"/>
                <w:sz w:val="20"/>
                <w:szCs w:val="20"/>
                <w:lang w:bidi="ar"/>
              </w:rPr>
              <w:t> </w:t>
            </w:r>
          </w:p>
        </w:tc>
      </w:tr>
    </w:tbl>
    <w:p>
      <w:pPr>
        <w:pStyle w:val="2"/>
        <w:keepNext w:val="0"/>
        <w:keepLines w:val="0"/>
        <w:pageBreakBefore w:val="0"/>
        <w:numPr>
          <w:ilvl w:val="0"/>
          <w:numId w:val="0"/>
        </w:numPr>
        <w:kinsoku/>
        <w:wordWrap/>
        <w:overflowPunct/>
        <w:topLinePunct w:val="0"/>
        <w:autoSpaceDE/>
        <w:autoSpaceDN/>
        <w:bidi w:val="0"/>
        <w:adjustRightInd/>
        <w:spacing w:line="560" w:lineRule="exact"/>
        <w:ind w:leftChars="200"/>
        <w:textAlignment w:val="auto"/>
        <w:rPr>
          <w:rFonts w:hint="eastAsia"/>
        </w:rPr>
      </w:pPr>
    </w:p>
    <w:p>
      <w:pPr>
        <w:pStyle w:val="2"/>
        <w:keepNext w:val="0"/>
        <w:keepLines w:val="0"/>
        <w:pageBreakBefore w:val="0"/>
        <w:numPr>
          <w:ilvl w:val="0"/>
          <w:numId w:val="0"/>
        </w:numPr>
        <w:kinsoku/>
        <w:wordWrap/>
        <w:overflowPunct/>
        <w:topLinePunct w:val="0"/>
        <w:autoSpaceDE/>
        <w:autoSpaceDN/>
        <w:bidi w:val="0"/>
        <w:adjustRightInd/>
        <w:spacing w:line="560" w:lineRule="exact"/>
        <w:ind w:leftChars="200"/>
        <w:textAlignment w:val="auto"/>
        <w:rPr>
          <w:rFonts w:hint="eastAsia"/>
        </w:rPr>
      </w:pP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四、政府信息公开行政复议、行政诉讼情况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jc w:val="center"/>
        <w:textAlignment w:val="auto"/>
      </w:pPr>
    </w:p>
    <w:tbl>
      <w:tblPr>
        <w:tblStyle w:val="4"/>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47" w:hRule="atLeast"/>
          <w:jc w:val="center"/>
        </w:trPr>
        <w:tc>
          <w:tcPr>
            <w:tcW w:w="3210" w:type="dxa"/>
            <w:gridSpan w:val="5"/>
            <w:tcBorders>
              <w:top w:val="single" w:color="auto" w:sz="8" w:space="0"/>
              <w:left w:val="single" w:color="auto" w:sz="8" w:space="0"/>
              <w:bottom w:val="single" w:color="auto" w:sz="8" w:space="0"/>
              <w:right w:val="single" w:color="auto" w:sz="8" w:space="0"/>
            </w:tcBorders>
            <w:shd w:val="clear" w:color="auto" w:fill="BDD7EE"/>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firstLine="0"/>
              <w:jc w:val="center"/>
              <w:textAlignment w:val="auto"/>
            </w:pPr>
            <w:r>
              <w:rPr>
                <w:rFonts w:hint="eastAsia" w:ascii="宋体" w:hAnsi="宋体" w:eastAsia="宋体" w:cs="宋体"/>
                <w:kern w:val="0"/>
                <w:sz w:val="20"/>
                <w:szCs w:val="20"/>
                <w:lang w:val="en-US" w:eastAsia="zh-CN" w:bidi="ar"/>
              </w:rPr>
              <w:t>行政复议</w:t>
            </w:r>
          </w:p>
        </w:tc>
        <w:tc>
          <w:tcPr>
            <w:tcW w:w="6428" w:type="dxa"/>
            <w:gridSpan w:val="10"/>
            <w:tcBorders>
              <w:top w:val="single" w:color="auto" w:sz="8" w:space="0"/>
              <w:left w:val="single" w:color="auto" w:sz="8" w:space="0"/>
              <w:bottom w:val="single" w:color="auto" w:sz="8" w:space="0"/>
              <w:right w:val="single" w:color="auto" w:sz="8" w:space="0"/>
            </w:tcBorders>
            <w:shd w:val="clear" w:color="auto" w:fill="BDD7EE"/>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firstLine="0"/>
              <w:jc w:val="center"/>
              <w:textAlignment w:val="auto"/>
            </w:pPr>
            <w:r>
              <w:rPr>
                <w:rFonts w:hint="eastAsia" w:ascii="宋体" w:hAnsi="宋体" w:eastAsia="宋体" w:cs="宋体"/>
                <w:kern w:val="0"/>
                <w:sz w:val="20"/>
                <w:szCs w:val="20"/>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82" w:hRule="atLeast"/>
          <w:jc w:val="center"/>
        </w:trPr>
        <w:tc>
          <w:tcPr>
            <w:tcW w:w="642" w:type="dxa"/>
            <w:vMerge w:val="restart"/>
            <w:tcBorders>
              <w:top w:val="nil"/>
              <w:left w:val="single" w:color="auto" w:sz="8" w:space="0"/>
              <w:bottom w:val="single" w:color="auto" w:sz="8" w:space="0"/>
              <w:right w:val="single" w:color="auto" w:sz="8" w:space="0"/>
            </w:tcBorders>
            <w:shd w:val="clear" w:color="auto" w:fill="auto"/>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firstLine="0"/>
              <w:jc w:val="center"/>
              <w:textAlignment w:val="auto"/>
            </w:pPr>
            <w:r>
              <w:rPr>
                <w:rFonts w:hint="eastAsia" w:ascii="宋体" w:hAnsi="宋体" w:eastAsia="宋体" w:cs="宋体"/>
                <w:kern w:val="0"/>
                <w:sz w:val="20"/>
                <w:szCs w:val="20"/>
                <w:lang w:val="en-US" w:eastAsia="zh-CN" w:bidi="ar"/>
              </w:rPr>
              <w:t>结果维持</w:t>
            </w:r>
          </w:p>
        </w:tc>
        <w:tc>
          <w:tcPr>
            <w:tcW w:w="642" w:type="dxa"/>
            <w:vMerge w:val="restart"/>
            <w:tcBorders>
              <w:top w:val="nil"/>
              <w:left w:val="single" w:color="auto" w:sz="8" w:space="0"/>
              <w:bottom w:val="single" w:color="auto" w:sz="8" w:space="0"/>
              <w:right w:val="single" w:color="auto" w:sz="8" w:space="0"/>
            </w:tcBorders>
            <w:shd w:val="clear" w:color="auto" w:fill="auto"/>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firstLine="0"/>
              <w:jc w:val="center"/>
              <w:textAlignment w:val="auto"/>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firstLine="0"/>
              <w:jc w:val="center"/>
              <w:textAlignment w:val="auto"/>
            </w:pPr>
            <w:r>
              <w:rPr>
                <w:rFonts w:hint="eastAsia" w:ascii="宋体" w:hAnsi="宋体" w:eastAsia="宋体" w:cs="宋体"/>
                <w:kern w:val="0"/>
                <w:sz w:val="20"/>
                <w:szCs w:val="20"/>
                <w:lang w:val="en-US" w:eastAsia="zh-CN" w:bidi="ar"/>
              </w:rPr>
              <w:t>纠正</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firstLine="0"/>
              <w:jc w:val="center"/>
              <w:textAlignment w:val="auto"/>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其他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firstLine="0"/>
              <w:jc w:val="center"/>
              <w:textAlignment w:val="auto"/>
            </w:pPr>
            <w:r>
              <w:rPr>
                <w:rFonts w:hint="eastAsia" w:ascii="宋体" w:hAnsi="宋体" w:eastAsia="宋体" w:cs="宋体"/>
                <w:kern w:val="0"/>
                <w:sz w:val="20"/>
                <w:szCs w:val="20"/>
                <w:lang w:val="en-US" w:eastAsia="zh-CN" w:bidi="ar"/>
              </w:rPr>
              <w:t>结果</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firstLine="0"/>
              <w:jc w:val="center"/>
              <w:textAlignment w:val="auto"/>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尚未</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firstLine="0"/>
              <w:jc w:val="center"/>
              <w:textAlignment w:val="auto"/>
            </w:pPr>
            <w:r>
              <w:rPr>
                <w:rFonts w:hint="eastAsia" w:ascii="宋体" w:hAnsi="宋体" w:eastAsia="宋体" w:cs="宋体"/>
                <w:kern w:val="0"/>
                <w:sz w:val="20"/>
                <w:szCs w:val="20"/>
                <w:lang w:val="en-US" w:eastAsia="zh-CN" w:bidi="ar"/>
              </w:rPr>
              <w:t>审结</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firstLine="0"/>
              <w:jc w:val="center"/>
              <w:textAlignment w:val="auto"/>
            </w:pPr>
            <w:r>
              <w:rPr>
                <w:rFonts w:hint="eastAsia" w:ascii="宋体" w:hAnsi="宋体" w:eastAsia="宋体" w:cs="宋体"/>
                <w:kern w:val="0"/>
                <w:sz w:val="20"/>
                <w:szCs w:val="20"/>
                <w:lang w:val="en-US" w:eastAsia="zh-CN" w:bidi="ar"/>
              </w:rPr>
              <w:t>总计</w:t>
            </w:r>
          </w:p>
        </w:tc>
        <w:tc>
          <w:tcPr>
            <w:tcW w:w="3213" w:type="dxa"/>
            <w:gridSpan w:val="5"/>
            <w:tcBorders>
              <w:top w:val="single" w:color="auto" w:sz="8" w:space="0"/>
              <w:left w:val="single" w:color="auto" w:sz="8" w:space="0"/>
              <w:bottom w:val="single" w:color="auto" w:sz="8" w:space="0"/>
              <w:right w:val="single" w:color="auto" w:sz="8" w:space="0"/>
            </w:tcBorders>
            <w:shd w:val="clear" w:color="auto" w:fill="DDEBF7"/>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firstLine="0"/>
              <w:jc w:val="center"/>
              <w:textAlignment w:val="auto"/>
            </w:pPr>
            <w:r>
              <w:rPr>
                <w:rFonts w:hint="eastAsia" w:ascii="宋体" w:hAnsi="宋体" w:eastAsia="宋体" w:cs="宋体"/>
                <w:kern w:val="0"/>
                <w:sz w:val="20"/>
                <w:szCs w:val="20"/>
                <w:lang w:val="en-US" w:eastAsia="zh-CN" w:bidi="ar"/>
              </w:rPr>
              <w:t>未经复议直接起诉</w:t>
            </w:r>
          </w:p>
        </w:tc>
        <w:tc>
          <w:tcPr>
            <w:tcW w:w="3215" w:type="dxa"/>
            <w:gridSpan w:val="5"/>
            <w:tcBorders>
              <w:top w:val="single" w:color="auto" w:sz="8" w:space="0"/>
              <w:left w:val="single" w:color="auto" w:sz="8" w:space="0"/>
              <w:bottom w:val="single" w:color="auto" w:sz="8" w:space="0"/>
              <w:right w:val="single" w:color="auto" w:sz="8" w:space="0"/>
            </w:tcBorders>
            <w:shd w:val="clear" w:color="auto" w:fill="DDEBF7"/>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firstLine="0"/>
              <w:jc w:val="center"/>
              <w:textAlignment w:val="auto"/>
            </w:pPr>
            <w:r>
              <w:rPr>
                <w:rFonts w:hint="eastAsia" w:ascii="宋体" w:hAnsi="宋体" w:eastAsia="宋体" w:cs="宋体"/>
                <w:kern w:val="0"/>
                <w:sz w:val="20"/>
                <w:szCs w:val="20"/>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14" w:hRule="atLeast"/>
          <w:jc w:val="center"/>
        </w:trPr>
        <w:tc>
          <w:tcPr>
            <w:tcW w:w="642"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pacing w:line="560" w:lineRule="exact"/>
              <w:textAlignment w:val="auto"/>
              <w:rPr>
                <w:rFonts w:hint="eastAsia" w:ascii="宋体"/>
                <w:sz w:val="24"/>
                <w:szCs w:val="24"/>
              </w:rPr>
            </w:pPr>
          </w:p>
        </w:tc>
        <w:tc>
          <w:tcPr>
            <w:tcW w:w="642"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pacing w:line="560" w:lineRule="exact"/>
              <w:textAlignment w:val="auto"/>
              <w:rPr>
                <w:rFonts w:hint="eastAsia" w:ascii="宋体"/>
                <w:sz w:val="24"/>
                <w:szCs w:val="24"/>
              </w:rPr>
            </w:pPr>
          </w:p>
        </w:tc>
        <w:tc>
          <w:tcPr>
            <w:tcW w:w="642"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pacing w:line="560" w:lineRule="exact"/>
              <w:textAlignment w:val="auto"/>
              <w:rPr>
                <w:rFonts w:hint="eastAsia" w:ascii="宋体"/>
                <w:sz w:val="24"/>
                <w:szCs w:val="24"/>
              </w:rPr>
            </w:pPr>
          </w:p>
        </w:tc>
        <w:tc>
          <w:tcPr>
            <w:tcW w:w="642"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pacing w:line="560" w:lineRule="exact"/>
              <w:textAlignment w:val="auto"/>
              <w:rPr>
                <w:rFonts w:hint="eastAsia" w:ascii="宋体"/>
                <w:sz w:val="24"/>
                <w:szCs w:val="24"/>
              </w:rPr>
            </w:pPr>
          </w:p>
        </w:tc>
        <w:tc>
          <w:tcPr>
            <w:tcW w:w="642"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pacing w:line="560" w:lineRule="exact"/>
              <w:textAlignment w:val="auto"/>
              <w:rPr>
                <w:rFonts w:hint="eastAsia" w:ascii="宋体"/>
                <w:sz w:val="24"/>
                <w:szCs w:val="24"/>
              </w:rPr>
            </w:pP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firstLine="0"/>
              <w:jc w:val="center"/>
              <w:textAlignment w:val="auto"/>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firstLine="0"/>
              <w:jc w:val="center"/>
              <w:textAlignment w:val="auto"/>
            </w:pPr>
            <w:r>
              <w:rPr>
                <w:rFonts w:hint="eastAsia" w:ascii="宋体" w:hAnsi="宋体" w:eastAsia="宋体" w:cs="宋体"/>
                <w:kern w:val="0"/>
                <w:sz w:val="20"/>
                <w:szCs w:val="20"/>
                <w:lang w:val="en-US" w:eastAsia="zh-CN" w:bidi="ar"/>
              </w:rPr>
              <w:t>维持</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firstLine="0"/>
              <w:jc w:val="center"/>
              <w:textAlignment w:val="auto"/>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firstLine="0"/>
              <w:jc w:val="center"/>
              <w:textAlignment w:val="auto"/>
            </w:pPr>
            <w:r>
              <w:rPr>
                <w:rFonts w:hint="eastAsia" w:ascii="宋体" w:hAnsi="宋体" w:eastAsia="宋体" w:cs="宋体"/>
                <w:kern w:val="0"/>
                <w:sz w:val="20"/>
                <w:szCs w:val="20"/>
                <w:lang w:val="en-US" w:eastAsia="zh-CN" w:bidi="ar"/>
              </w:rPr>
              <w:t>纠正</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firstLine="0"/>
              <w:jc w:val="center"/>
              <w:textAlignment w:val="auto"/>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其他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firstLine="0"/>
              <w:jc w:val="center"/>
              <w:textAlignment w:val="auto"/>
            </w:pPr>
            <w:r>
              <w:rPr>
                <w:rFonts w:hint="eastAsia" w:ascii="宋体" w:hAnsi="宋体" w:eastAsia="宋体" w:cs="宋体"/>
                <w:kern w:val="0"/>
                <w:sz w:val="20"/>
                <w:szCs w:val="20"/>
                <w:lang w:val="en-US" w:eastAsia="zh-CN" w:bidi="ar"/>
              </w:rPr>
              <w:t>结果</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firstLine="0"/>
              <w:jc w:val="center"/>
              <w:textAlignment w:val="auto"/>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尚未</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firstLine="0"/>
              <w:jc w:val="center"/>
              <w:textAlignment w:val="auto"/>
            </w:pPr>
            <w:r>
              <w:rPr>
                <w:rFonts w:hint="eastAsia" w:ascii="宋体" w:hAnsi="宋体" w:eastAsia="宋体" w:cs="宋体"/>
                <w:kern w:val="0"/>
                <w:sz w:val="20"/>
                <w:szCs w:val="20"/>
                <w:lang w:val="en-US" w:eastAsia="zh-CN" w:bidi="ar"/>
              </w:rPr>
              <w:t>审结</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firstLine="0"/>
              <w:jc w:val="center"/>
              <w:textAlignment w:val="auto"/>
            </w:pPr>
            <w:r>
              <w:rPr>
                <w:rFonts w:hint="eastAsia" w:ascii="宋体" w:hAnsi="宋体" w:eastAsia="宋体" w:cs="宋体"/>
                <w:color w:val="000000"/>
                <w:kern w:val="0"/>
                <w:sz w:val="20"/>
                <w:szCs w:val="20"/>
                <w:lang w:val="en-US" w:eastAsia="zh-CN" w:bidi="ar"/>
              </w:rPr>
              <w:t>总计</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firstLine="0"/>
              <w:jc w:val="center"/>
              <w:textAlignment w:val="auto"/>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firstLine="0"/>
              <w:jc w:val="center"/>
              <w:textAlignment w:val="auto"/>
            </w:pPr>
            <w:r>
              <w:rPr>
                <w:rFonts w:hint="eastAsia" w:ascii="宋体" w:hAnsi="宋体" w:eastAsia="宋体" w:cs="宋体"/>
                <w:kern w:val="0"/>
                <w:sz w:val="20"/>
                <w:szCs w:val="20"/>
                <w:lang w:val="en-US" w:eastAsia="zh-CN" w:bidi="ar"/>
              </w:rPr>
              <w:t>维持</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firstLine="0"/>
              <w:jc w:val="center"/>
              <w:textAlignment w:val="auto"/>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firstLine="0"/>
              <w:jc w:val="center"/>
              <w:textAlignment w:val="auto"/>
            </w:pPr>
            <w:r>
              <w:rPr>
                <w:rFonts w:hint="eastAsia" w:ascii="宋体" w:hAnsi="宋体" w:eastAsia="宋体" w:cs="宋体"/>
                <w:kern w:val="0"/>
                <w:sz w:val="20"/>
                <w:szCs w:val="20"/>
                <w:lang w:val="en-US" w:eastAsia="zh-CN" w:bidi="ar"/>
              </w:rPr>
              <w:t>纠正</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firstLine="0"/>
              <w:jc w:val="center"/>
              <w:textAlignment w:val="auto"/>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其他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firstLine="0"/>
              <w:jc w:val="center"/>
              <w:textAlignment w:val="auto"/>
            </w:pPr>
            <w:r>
              <w:rPr>
                <w:rFonts w:hint="eastAsia" w:ascii="宋体" w:hAnsi="宋体" w:eastAsia="宋体" w:cs="宋体"/>
                <w:color w:val="000000"/>
                <w:kern w:val="0"/>
                <w:sz w:val="20"/>
                <w:szCs w:val="20"/>
                <w:lang w:val="en-US" w:eastAsia="zh-CN" w:bidi="ar"/>
              </w:rPr>
              <w:t>结果</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firstLine="0"/>
              <w:jc w:val="center"/>
              <w:textAlignment w:val="auto"/>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尚未</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firstLine="0"/>
              <w:jc w:val="center"/>
              <w:textAlignment w:val="auto"/>
            </w:pPr>
            <w:r>
              <w:rPr>
                <w:rFonts w:hint="eastAsia" w:ascii="宋体" w:hAnsi="宋体" w:eastAsia="宋体" w:cs="宋体"/>
                <w:kern w:val="0"/>
                <w:sz w:val="20"/>
                <w:szCs w:val="20"/>
                <w:lang w:val="en-US" w:eastAsia="zh-CN" w:bidi="ar"/>
              </w:rPr>
              <w:t>审结</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firstLine="0"/>
              <w:jc w:val="center"/>
              <w:textAlignment w:val="auto"/>
            </w:pPr>
            <w:r>
              <w:rPr>
                <w:rFonts w:hint="eastAsia" w:ascii="宋体" w:hAnsi="宋体" w:eastAsia="宋体" w:cs="宋体"/>
                <w:color w:val="000000"/>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firstLine="0"/>
              <w:jc w:val="center"/>
              <w:textAlignment w:val="auto"/>
            </w:pPr>
            <w:r>
              <w:rPr>
                <w:rFonts w:hint="eastAsia" w:ascii="黑体" w:hAnsi="宋体" w:eastAsia="黑体" w:cs="黑体"/>
                <w:kern w:val="0"/>
                <w:sz w:val="20"/>
                <w:szCs w:val="20"/>
                <w:lang w:val="en-US" w:eastAsia="zh-CN" w:bidi="ar"/>
              </w:rPr>
              <w:t>0</w:t>
            </w:r>
            <w:r>
              <w:rPr>
                <w:rFonts w:ascii="黑体" w:hAnsi="宋体" w:eastAsia="黑体" w:cs="黑体"/>
                <w:kern w:val="0"/>
                <w:sz w:val="20"/>
                <w:szCs w:val="20"/>
                <w:lang w:val="en-US" w:eastAsia="zh-CN" w:bidi="ar"/>
              </w:rPr>
              <w:t> </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firstLine="0"/>
              <w:jc w:val="center"/>
              <w:textAlignment w:val="auto"/>
            </w:pPr>
            <w:r>
              <w:rPr>
                <w:rFonts w:hint="eastAsia" w:ascii="黑体" w:hAnsi="宋体" w:eastAsia="黑体" w:cs="黑体"/>
                <w:kern w:val="0"/>
                <w:sz w:val="20"/>
                <w:szCs w:val="20"/>
                <w:lang w:val="en-US" w:eastAsia="zh-CN" w:bidi="ar"/>
              </w:rPr>
              <w:t>0</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firstLine="0"/>
              <w:jc w:val="center"/>
              <w:textAlignment w:val="auto"/>
            </w:pPr>
            <w:r>
              <w:rPr>
                <w:rFonts w:hint="eastAsia" w:ascii="黑体" w:hAnsi="宋体" w:eastAsia="黑体" w:cs="黑体"/>
                <w:kern w:val="0"/>
                <w:sz w:val="20"/>
                <w:szCs w:val="20"/>
                <w:lang w:val="en-US" w:eastAsia="zh-CN" w:bidi="ar"/>
              </w:rPr>
              <w:t>0</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firstLine="0"/>
              <w:jc w:val="center"/>
              <w:textAlignment w:val="auto"/>
            </w:pPr>
            <w:r>
              <w:rPr>
                <w:rFonts w:hint="eastAsia" w:ascii="黑体" w:hAnsi="宋体" w:eastAsia="黑体" w:cs="黑体"/>
                <w:kern w:val="0"/>
                <w:sz w:val="20"/>
                <w:szCs w:val="20"/>
                <w:lang w:val="en-US" w:eastAsia="zh-CN" w:bidi="ar"/>
              </w:rPr>
              <w:t>0</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firstLine="0"/>
              <w:jc w:val="center"/>
              <w:textAlignment w:val="auto"/>
            </w:pPr>
            <w:r>
              <w:rPr>
                <w:rFonts w:hint="eastAsia" w:ascii="黑体" w:hAnsi="宋体" w:eastAsia="黑体" w:cs="黑体"/>
                <w:kern w:val="0"/>
                <w:sz w:val="20"/>
                <w:szCs w:val="20"/>
                <w:lang w:val="en-US" w:eastAsia="zh-CN" w:bidi="ar"/>
              </w:rPr>
              <w:t>0</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firstLine="0"/>
              <w:jc w:val="center"/>
              <w:textAlignment w:val="auto"/>
            </w:pPr>
            <w:r>
              <w:rPr>
                <w:rFonts w:hint="eastAsia" w:ascii="黑体" w:hAnsi="宋体" w:eastAsia="黑体" w:cs="黑体"/>
                <w:kern w:val="0"/>
                <w:sz w:val="20"/>
                <w:szCs w:val="20"/>
                <w:lang w:val="en-US" w:eastAsia="zh-CN" w:bidi="ar"/>
              </w:rPr>
              <w:t>0</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firstLine="0"/>
              <w:jc w:val="center"/>
              <w:textAlignment w:val="auto"/>
            </w:pPr>
            <w:r>
              <w:rPr>
                <w:rFonts w:hint="eastAsia" w:ascii="黑体" w:hAnsi="宋体" w:eastAsia="黑体" w:cs="黑体"/>
                <w:kern w:val="0"/>
                <w:sz w:val="20"/>
                <w:szCs w:val="20"/>
                <w:lang w:val="en-US" w:eastAsia="zh-CN" w:bidi="ar"/>
              </w:rPr>
              <w:t>0</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firstLine="0"/>
              <w:jc w:val="center"/>
              <w:textAlignment w:val="auto"/>
            </w:pPr>
            <w:r>
              <w:rPr>
                <w:rFonts w:hint="eastAsia" w:ascii="黑体" w:hAnsi="宋体" w:eastAsia="黑体" w:cs="黑体"/>
                <w:kern w:val="0"/>
                <w:sz w:val="20"/>
                <w:szCs w:val="20"/>
                <w:lang w:val="en-US" w:eastAsia="zh-CN" w:bidi="ar"/>
              </w:rPr>
              <w:t>0</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firstLine="0"/>
              <w:jc w:val="center"/>
              <w:textAlignment w:val="auto"/>
            </w:pPr>
            <w:r>
              <w:rPr>
                <w:rFonts w:hint="eastAsia" w:ascii="黑体" w:hAnsi="宋体" w:eastAsia="黑体" w:cs="黑体"/>
                <w:kern w:val="0"/>
                <w:sz w:val="20"/>
                <w:szCs w:val="20"/>
                <w:lang w:val="en-US" w:eastAsia="zh-CN" w:bidi="ar"/>
              </w:rPr>
              <w:t>0</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firstLine="0"/>
              <w:jc w:val="center"/>
              <w:textAlignment w:val="auto"/>
            </w:pPr>
            <w:r>
              <w:rPr>
                <w:rFonts w:hint="eastAsia" w:ascii="黑体" w:hAnsi="宋体" w:eastAsia="黑体" w:cs="黑体"/>
                <w:kern w:val="0"/>
                <w:sz w:val="20"/>
                <w:szCs w:val="20"/>
                <w:lang w:val="en-US" w:eastAsia="zh-CN" w:bidi="ar"/>
              </w:rPr>
              <w:t>0</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firstLine="0"/>
              <w:jc w:val="center"/>
              <w:textAlignment w:val="auto"/>
            </w:pPr>
            <w:r>
              <w:rPr>
                <w:rFonts w:hint="eastAsia" w:ascii="黑体" w:hAnsi="宋体" w:eastAsia="黑体" w:cs="黑体"/>
                <w:kern w:val="0"/>
                <w:sz w:val="20"/>
                <w:szCs w:val="20"/>
                <w:lang w:val="en-US" w:eastAsia="zh-CN" w:bidi="ar"/>
              </w:rPr>
              <w:t>0</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firstLine="0"/>
              <w:jc w:val="center"/>
              <w:textAlignment w:val="auto"/>
            </w:pPr>
            <w:r>
              <w:rPr>
                <w:rFonts w:hint="eastAsia" w:ascii="黑体" w:hAnsi="宋体" w:eastAsia="黑体" w:cs="黑体"/>
                <w:kern w:val="0"/>
                <w:sz w:val="20"/>
                <w:szCs w:val="20"/>
                <w:lang w:val="en-US" w:eastAsia="zh-CN" w:bidi="ar"/>
              </w:rPr>
              <w:t>0</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firstLine="0"/>
              <w:jc w:val="center"/>
              <w:textAlignment w:val="auto"/>
            </w:pPr>
            <w:r>
              <w:rPr>
                <w:rFonts w:hint="eastAsia" w:ascii="黑体" w:hAnsi="宋体" w:eastAsia="黑体" w:cs="黑体"/>
                <w:kern w:val="0"/>
                <w:sz w:val="20"/>
                <w:szCs w:val="20"/>
                <w:lang w:val="en-US" w:eastAsia="zh-CN" w:bidi="ar"/>
              </w:rPr>
              <w:t>0</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firstLine="0"/>
              <w:jc w:val="center"/>
              <w:textAlignment w:val="auto"/>
            </w:pPr>
            <w:r>
              <w:rPr>
                <w:rFonts w:hint="eastAsia" w:ascii="黑体" w:hAnsi="宋体" w:eastAsia="黑体" w:cs="黑体"/>
                <w:kern w:val="0"/>
                <w:sz w:val="20"/>
                <w:szCs w:val="20"/>
                <w:lang w:val="en-US" w:eastAsia="zh-CN" w:bidi="ar"/>
              </w:rPr>
              <w:t>0</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pacing w:line="560" w:lineRule="exact"/>
              <w:textAlignment w:val="auto"/>
              <w:rPr>
                <w:rFonts w:hint="eastAsia" w:ascii="宋体" w:eastAsia="宋体"/>
                <w:sz w:val="24"/>
                <w:szCs w:val="24"/>
                <w:lang w:val="en-US" w:eastAsia="zh-CN"/>
              </w:rPr>
            </w:pPr>
            <w:r>
              <w:rPr>
                <w:rFonts w:hint="eastAsia" w:ascii="宋体"/>
                <w:sz w:val="24"/>
                <w:szCs w:val="24"/>
                <w:lang w:val="en-US" w:eastAsia="zh-CN"/>
              </w:rPr>
              <w:t>0</w:t>
            </w:r>
          </w:p>
        </w:tc>
      </w:tr>
    </w:tbl>
    <w:p>
      <w:pPr>
        <w:keepNext w:val="0"/>
        <w:keepLines w:val="0"/>
        <w:pageBreakBefore w:val="0"/>
        <w:widowControl/>
        <w:suppressLineNumbers w:val="0"/>
        <w:kinsoku/>
        <w:wordWrap/>
        <w:overflowPunct/>
        <w:topLinePunct w:val="0"/>
        <w:autoSpaceDE/>
        <w:autoSpaceDN/>
        <w:bidi w:val="0"/>
        <w:adjustRightInd/>
        <w:spacing w:line="560" w:lineRule="exact"/>
        <w:jc w:val="left"/>
        <w:textAlignment w:val="auto"/>
      </w:pPr>
    </w:p>
    <w:p>
      <w:pPr>
        <w:keepNext w:val="0"/>
        <w:keepLines w:val="0"/>
        <w:pageBreakBefore w:val="0"/>
        <w:widowControl/>
        <w:kinsoku/>
        <w:wordWrap/>
        <w:overflowPunct/>
        <w:topLinePunct w:val="0"/>
        <w:autoSpaceDE/>
        <w:autoSpaceDN/>
        <w:bidi w:val="0"/>
        <w:adjustRightInd/>
        <w:spacing w:line="560" w:lineRule="exact"/>
        <w:ind w:firstLine="672" w:firstLineChars="200"/>
        <w:jc w:val="left"/>
        <w:textAlignment w:val="auto"/>
        <w:rPr>
          <w:rFonts w:ascii="宋体" w:hAnsi="宋体" w:cs="宋体"/>
          <w:spacing w:val="8"/>
          <w:kern w:val="0"/>
          <w:sz w:val="24"/>
        </w:rPr>
      </w:pPr>
      <w:r>
        <w:rPr>
          <w:rFonts w:ascii="黑体" w:hAnsi="黑体" w:eastAsia="黑体" w:cs="宋体"/>
          <w:spacing w:val="8"/>
          <w:kern w:val="0"/>
          <w:sz w:val="32"/>
          <w:szCs w:val="32"/>
        </w:rPr>
        <w:t>五、存在的主要问题及改进情况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3" w:firstLineChars="200"/>
        <w:jc w:val="left"/>
        <w:textAlignment w:val="auto"/>
        <w:rPr>
          <w:rFonts w:hint="eastAsia" w:ascii="仿宋_GB2312" w:hAnsi="仿宋_GB2312" w:eastAsia="仿宋_GB2312" w:cs="仿宋_GB2312"/>
          <w:b w:val="0"/>
          <w:bCs w:val="0"/>
          <w:i w:val="0"/>
          <w:iCs w:val="0"/>
          <w:caps w:val="0"/>
          <w:color w:val="333333"/>
          <w:spacing w:val="0"/>
          <w:kern w:val="0"/>
          <w:sz w:val="32"/>
          <w:szCs w:val="32"/>
          <w:shd w:val="clear" w:color="auto" w:fill="FFFFFF"/>
          <w:lang w:val="en-US" w:eastAsia="zh-CN" w:bidi="ar"/>
        </w:rPr>
      </w:pPr>
      <w:r>
        <w:rPr>
          <w:rFonts w:hint="eastAsia" w:ascii="楷体_GB2312" w:hAnsi="楷体_GB2312" w:eastAsia="楷体_GB2312" w:cs="楷体_GB2312"/>
          <w:b/>
          <w:bCs/>
          <w:i w:val="0"/>
          <w:iCs w:val="0"/>
          <w:caps w:val="0"/>
          <w:color w:val="333333"/>
          <w:spacing w:val="0"/>
          <w:kern w:val="0"/>
          <w:sz w:val="32"/>
          <w:szCs w:val="32"/>
          <w:shd w:val="clear" w:color="auto" w:fill="FFFFFF"/>
          <w:lang w:val="en-US" w:eastAsia="zh-CN" w:bidi="ar"/>
        </w:rPr>
        <w:t>存在问题：</w:t>
      </w:r>
      <w:r>
        <w:rPr>
          <w:rFonts w:hint="eastAsia" w:ascii="仿宋_GB2312" w:hAnsi="仿宋_GB2312" w:eastAsia="仿宋_GB2312" w:cs="仿宋_GB2312"/>
          <w:b w:val="0"/>
          <w:bCs w:val="0"/>
          <w:i w:val="0"/>
          <w:iCs w:val="0"/>
          <w:caps w:val="0"/>
          <w:color w:val="333333"/>
          <w:spacing w:val="0"/>
          <w:kern w:val="0"/>
          <w:sz w:val="32"/>
          <w:szCs w:val="32"/>
          <w:shd w:val="clear" w:color="auto" w:fill="FFFFFF"/>
          <w:lang w:val="en-US" w:eastAsia="zh-CN" w:bidi="ar"/>
        </w:rPr>
        <w:t>政务信息公开标准化、精细化工作有待进一步加强，政策理论水平有待进一步提高。</w:t>
      </w:r>
    </w:p>
    <w:p>
      <w:pPr>
        <w:pStyle w:val="2"/>
        <w:keepNext w:val="0"/>
        <w:keepLines w:val="0"/>
        <w:pageBreakBefore w:val="0"/>
        <w:kinsoku/>
        <w:wordWrap/>
        <w:overflowPunct/>
        <w:topLinePunct w:val="0"/>
        <w:autoSpaceDE/>
        <w:autoSpaceDN/>
        <w:bidi w:val="0"/>
        <w:adjustRightInd/>
        <w:spacing w:line="560" w:lineRule="exact"/>
        <w:ind w:firstLine="643" w:firstLineChars="200"/>
        <w:textAlignment w:val="auto"/>
        <w:rPr>
          <w:rFonts w:hint="default"/>
          <w:lang w:val="en-US" w:eastAsia="zh-CN"/>
        </w:rPr>
      </w:pPr>
      <w:r>
        <w:rPr>
          <w:rFonts w:ascii="楷体_GB2312" w:hAnsi="Calibri" w:eastAsia="楷体_GB2312" w:cs="楷体_GB2312"/>
          <w:b/>
          <w:bCs/>
          <w:i w:val="0"/>
          <w:iCs w:val="0"/>
          <w:caps w:val="0"/>
          <w:color w:val="333333"/>
          <w:spacing w:val="0"/>
          <w:kern w:val="0"/>
          <w:sz w:val="32"/>
          <w:szCs w:val="32"/>
          <w:shd w:val="clear" w:color="auto" w:fill="FFFFFF"/>
          <w:lang w:val="en-US" w:eastAsia="zh-CN" w:bidi="ar"/>
        </w:rPr>
        <w:t>改进措施：</w:t>
      </w:r>
      <w:r>
        <w:rPr>
          <w:rFonts w:hint="eastAsia" w:ascii="仿宋_GB2312" w:hAnsi="Calibri" w:eastAsia="仿宋_GB2312" w:cs="仿宋_GB2312"/>
          <w:b/>
          <w:bCs/>
          <w:i w:val="0"/>
          <w:iCs w:val="0"/>
          <w:caps w:val="0"/>
          <w:color w:val="333333"/>
          <w:spacing w:val="0"/>
          <w:kern w:val="0"/>
          <w:sz w:val="32"/>
          <w:szCs w:val="32"/>
          <w:shd w:val="clear" w:color="auto" w:fill="FFFFFF"/>
          <w:lang w:val="en-US" w:eastAsia="zh-CN" w:bidi="ar"/>
        </w:rPr>
        <w:t>一是</w:t>
      </w:r>
      <w:r>
        <w:rPr>
          <w:rFonts w:hint="eastAsia" w:ascii="仿宋_GB2312" w:eastAsia="仿宋_GB2312" w:cs="仿宋_GB2312"/>
          <w:b w:val="0"/>
          <w:bCs w:val="0"/>
          <w:i w:val="0"/>
          <w:iCs w:val="0"/>
          <w:caps w:val="0"/>
          <w:color w:val="333333"/>
          <w:spacing w:val="0"/>
          <w:kern w:val="0"/>
          <w:sz w:val="32"/>
          <w:szCs w:val="32"/>
          <w:shd w:val="clear" w:color="auto" w:fill="FFFFFF"/>
          <w:lang w:val="en-US" w:eastAsia="zh-CN" w:bidi="ar"/>
        </w:rPr>
        <w:t>针对人员轮岗及时做好政策理论培训，扎实做好传帮带工作；</w:t>
      </w:r>
      <w:r>
        <w:rPr>
          <w:rFonts w:hint="eastAsia" w:ascii="仿宋_GB2312" w:hAnsi="Calibri" w:eastAsia="仿宋_GB2312" w:cs="仿宋_GB2312"/>
          <w:b/>
          <w:bCs/>
          <w:i w:val="0"/>
          <w:iCs w:val="0"/>
          <w:caps w:val="0"/>
          <w:color w:val="333333"/>
          <w:spacing w:val="0"/>
          <w:kern w:val="0"/>
          <w:sz w:val="32"/>
          <w:szCs w:val="32"/>
          <w:shd w:val="clear" w:color="auto" w:fill="FFFFFF"/>
          <w:lang w:val="en-US" w:eastAsia="zh-CN" w:bidi="ar"/>
        </w:rPr>
        <w:t>二是</w:t>
      </w:r>
      <w:r>
        <w:rPr>
          <w:rFonts w:hint="eastAsia" w:ascii="仿宋_GB2312" w:eastAsia="仿宋_GB2312" w:cs="仿宋_GB2312"/>
          <w:b w:val="0"/>
          <w:bCs w:val="0"/>
          <w:i w:val="0"/>
          <w:iCs w:val="0"/>
          <w:caps w:val="0"/>
          <w:color w:val="333333"/>
          <w:spacing w:val="0"/>
          <w:kern w:val="0"/>
          <w:sz w:val="32"/>
          <w:szCs w:val="32"/>
          <w:shd w:val="clear" w:color="auto" w:fill="FFFFFF"/>
          <w:lang w:val="en-US" w:eastAsia="zh-CN" w:bidi="ar"/>
        </w:rPr>
        <w:t>结合年度重点任务工作，加强与区政务服务局联络沟通，强化业务指导，确保政务信息公开工作标准化、精细化进一步提升，确保应公开尽公开。</w:t>
      </w:r>
    </w:p>
    <w:p>
      <w:pPr>
        <w:keepNext w:val="0"/>
        <w:keepLines w:val="0"/>
        <w:pageBreakBefore w:val="0"/>
        <w:widowControl/>
        <w:kinsoku/>
        <w:wordWrap/>
        <w:overflowPunct/>
        <w:topLinePunct w:val="0"/>
        <w:autoSpaceDE/>
        <w:autoSpaceDN/>
        <w:bidi w:val="0"/>
        <w:adjustRightInd/>
        <w:spacing w:line="560" w:lineRule="exact"/>
        <w:ind w:firstLine="675"/>
        <w:jc w:val="left"/>
        <w:textAlignment w:val="auto"/>
        <w:rPr>
          <w:rFonts w:ascii="宋体" w:hAnsi="宋体" w:cs="宋体"/>
          <w:spacing w:val="8"/>
          <w:kern w:val="0"/>
          <w:sz w:val="32"/>
          <w:szCs w:val="32"/>
        </w:rPr>
      </w:pPr>
      <w:r>
        <w:rPr>
          <w:rFonts w:ascii="黑体" w:hAnsi="黑体" w:eastAsia="黑体" w:cs="宋体"/>
          <w:spacing w:val="8"/>
          <w:kern w:val="0"/>
          <w:sz w:val="32"/>
          <w:szCs w:val="32"/>
        </w:rPr>
        <w:t>六、其他需要报告的事项</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发出收费通知的件数和总金额以及实际收取的总金额均为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lang w:eastAsia="zh-CN"/>
        </w:rPr>
        <w:t>。</w:t>
      </w:r>
    </w:p>
    <w:p>
      <w:pPr>
        <w:keepNext w:val="0"/>
        <w:keepLines w:val="0"/>
        <w:pageBreakBefore w:val="0"/>
        <w:widowControl/>
        <w:tabs>
          <w:tab w:val="left" w:pos="591"/>
        </w:tabs>
        <w:kinsoku/>
        <w:wordWrap/>
        <w:overflowPunct/>
        <w:topLinePunct w:val="0"/>
        <w:autoSpaceDE/>
        <w:autoSpaceDN/>
        <w:bidi w:val="0"/>
        <w:adjustRightInd/>
        <w:spacing w:line="560" w:lineRule="exact"/>
        <w:ind w:firstLine="672" w:firstLineChars="200"/>
        <w:jc w:val="left"/>
        <w:textAlignment w:val="auto"/>
        <w:rPr>
          <w:rFonts w:hint="eastAsia" w:ascii="仿宋_GB2312" w:hAnsi="宋体" w:eastAsia="仿宋_GB2312" w:cs="宋体"/>
          <w:color w:val="9BC2E6"/>
          <w:spacing w:val="8"/>
          <w:kern w:val="0"/>
          <w:sz w:val="32"/>
          <w:szCs w:val="32"/>
          <w:lang w:eastAsia="zh-CN"/>
        </w:rPr>
      </w:pPr>
      <w:r>
        <w:rPr>
          <w:rFonts w:hint="eastAsia" w:ascii="宋体" w:hAnsi="宋体" w:eastAsia="仿宋_GB2312" w:cs="宋体"/>
          <w:spacing w:val="8"/>
          <w:kern w:val="0"/>
          <w:sz w:val="32"/>
          <w:szCs w:val="32"/>
          <w:lang w:eastAsia="zh-CN"/>
        </w:rPr>
        <w:tab/>
      </w:r>
    </w:p>
    <w:p>
      <w:pPr>
        <w:pStyle w:val="2"/>
        <w:keepNext w:val="0"/>
        <w:keepLines w:val="0"/>
        <w:pageBreakBefore w:val="0"/>
        <w:kinsoku/>
        <w:wordWrap/>
        <w:overflowPunct/>
        <w:topLinePunct w:val="0"/>
        <w:autoSpaceDE/>
        <w:autoSpaceDN/>
        <w:bidi w:val="0"/>
        <w:adjustRightInd/>
        <w:spacing w:line="560" w:lineRule="exact"/>
        <w:textAlignment w:val="auto"/>
        <w:rPr>
          <w:rFonts w:hint="eastAsia" w:ascii="微软雅黑" w:hAnsi="微软雅黑" w:eastAsia="微软雅黑" w:cs="宋体"/>
          <w:color w:val="404040"/>
          <w:kern w:val="0"/>
          <w:sz w:val="32"/>
          <w:szCs w:val="32"/>
          <w:lang w:val="en-US" w:eastAsia="zh-CN"/>
        </w:rPr>
      </w:pPr>
      <w:r>
        <w:rPr>
          <w:rFonts w:hint="eastAsia" w:ascii="微软雅黑" w:hAnsi="微软雅黑" w:eastAsia="微软雅黑" w:cs="宋体"/>
          <w:color w:val="404040"/>
          <w:kern w:val="0"/>
          <w:sz w:val="32"/>
          <w:szCs w:val="32"/>
        </w:rPr>
        <w:t xml:space="preserve"> </w:t>
      </w:r>
      <w:r>
        <w:rPr>
          <w:rFonts w:hint="eastAsia" w:ascii="微软雅黑" w:hAnsi="微软雅黑" w:eastAsia="微软雅黑" w:cs="宋体"/>
          <w:color w:val="404040"/>
          <w:kern w:val="0"/>
          <w:sz w:val="32"/>
          <w:szCs w:val="32"/>
          <w:lang w:val="en-US" w:eastAsia="zh-CN"/>
        </w:rPr>
        <w:t xml:space="preserve"> </w:t>
      </w:r>
    </w:p>
    <w:p>
      <w:pPr>
        <w:pStyle w:val="2"/>
        <w:keepNext w:val="0"/>
        <w:keepLines w:val="0"/>
        <w:pageBreakBefore w:val="0"/>
        <w:kinsoku/>
        <w:wordWrap/>
        <w:overflowPunct/>
        <w:topLinePunct w:val="0"/>
        <w:autoSpaceDE/>
        <w:autoSpaceDN/>
        <w:bidi w:val="0"/>
        <w:adjustRightInd/>
        <w:spacing w:line="560" w:lineRule="exact"/>
        <w:textAlignment w:val="auto"/>
        <w:rPr>
          <w:rFonts w:hint="eastAsia" w:ascii="微软雅黑" w:hAnsi="微软雅黑" w:eastAsia="微软雅黑" w:cs="宋体"/>
          <w:color w:val="404040"/>
          <w:kern w:val="0"/>
          <w:sz w:val="32"/>
          <w:szCs w:val="32"/>
          <w:lang w:val="en-US" w:eastAsia="zh-CN"/>
        </w:rPr>
      </w:pPr>
      <w:r>
        <w:rPr>
          <w:rFonts w:hint="eastAsia" w:ascii="微软雅黑" w:hAnsi="微软雅黑" w:eastAsia="微软雅黑" w:cs="宋体"/>
          <w:color w:val="404040"/>
          <w:kern w:val="0"/>
          <w:sz w:val="32"/>
          <w:szCs w:val="32"/>
          <w:lang w:val="en-US" w:eastAsia="zh-CN"/>
        </w:rPr>
        <w:t xml:space="preserve"> </w:t>
      </w:r>
    </w:p>
    <w:p>
      <w:pPr>
        <w:pStyle w:val="2"/>
        <w:keepNext w:val="0"/>
        <w:keepLines w:val="0"/>
        <w:pageBreakBefore w:val="0"/>
        <w:kinsoku/>
        <w:wordWrap/>
        <w:overflowPunct/>
        <w:topLinePunct w:val="0"/>
        <w:autoSpaceDE/>
        <w:autoSpaceDN/>
        <w:bidi w:val="0"/>
        <w:adjustRightInd/>
        <w:spacing w:line="560" w:lineRule="exact"/>
        <w:textAlignment w:val="auto"/>
        <w:rPr>
          <w:rFonts w:hint="default" w:ascii="仿宋_GB2312" w:hAnsi="仿宋_GB2312" w:eastAsia="仿宋_GB2312" w:cs="仿宋_GB2312"/>
          <w:kern w:val="2"/>
          <w:sz w:val="32"/>
          <w:szCs w:val="32"/>
          <w:lang w:val="en-US" w:eastAsia="zh-CN"/>
        </w:rPr>
      </w:pPr>
      <w:r>
        <w:rPr>
          <w:rFonts w:hint="eastAsia" w:ascii="微软雅黑" w:hAnsi="微软雅黑" w:eastAsia="微软雅黑" w:cs="宋体"/>
          <w:color w:val="404040"/>
          <w:kern w:val="0"/>
          <w:sz w:val="32"/>
          <w:szCs w:val="32"/>
          <w:lang w:val="en-US" w:eastAsia="zh-CN"/>
        </w:rPr>
        <w:t xml:space="preserve">                              </w:t>
      </w:r>
      <w:r>
        <w:rPr>
          <w:rFonts w:hint="eastAsia" w:ascii="仿宋_GB2312" w:hAnsi="仿宋_GB2312" w:eastAsia="仿宋_GB2312" w:cs="仿宋_GB2312"/>
          <w:kern w:val="2"/>
          <w:sz w:val="32"/>
          <w:szCs w:val="32"/>
          <w:lang w:val="en-US" w:eastAsia="zh-CN"/>
        </w:rPr>
        <w:t xml:space="preserve"> 2022年12月31日</w:t>
      </w:r>
    </w:p>
    <w:p>
      <w:pPr>
        <w:pStyle w:val="2"/>
        <w:keepNext w:val="0"/>
        <w:keepLines w:val="0"/>
        <w:pageBreakBefore w:val="0"/>
        <w:kinsoku/>
        <w:wordWrap/>
        <w:overflowPunct/>
        <w:topLinePunct w:val="0"/>
        <w:autoSpaceDE/>
        <w:autoSpaceDN/>
        <w:bidi w:val="0"/>
        <w:adjustRightInd/>
        <w:spacing w:line="560" w:lineRule="exact"/>
        <w:textAlignment w:val="auto"/>
        <w:rPr>
          <w:rFonts w:hint="eastAsia" w:ascii="微软雅黑" w:hAnsi="微软雅黑" w:eastAsia="微软雅黑" w:cs="宋体"/>
          <w:color w:val="404040"/>
          <w:kern w:val="0"/>
          <w:sz w:val="32"/>
          <w:szCs w:val="32"/>
        </w:rPr>
      </w:pPr>
    </w:p>
    <w:p>
      <w:pPr>
        <w:pStyle w:val="2"/>
        <w:keepNext w:val="0"/>
        <w:keepLines w:val="0"/>
        <w:pageBreakBefore w:val="0"/>
        <w:kinsoku/>
        <w:wordWrap/>
        <w:overflowPunct/>
        <w:topLinePunct w:val="0"/>
        <w:autoSpaceDE/>
        <w:autoSpaceDN/>
        <w:bidi w:val="0"/>
        <w:adjustRightInd/>
        <w:spacing w:line="560" w:lineRule="exact"/>
        <w:textAlignment w:val="auto"/>
        <w:rPr>
          <w:rFonts w:hint="eastAsia" w:ascii="微软雅黑" w:hAnsi="微软雅黑" w:eastAsia="微软雅黑" w:cs="宋体"/>
          <w:color w:val="404040"/>
          <w:kern w:val="0"/>
          <w:sz w:val="32"/>
          <w:szCs w:val="32"/>
        </w:rPr>
      </w:pPr>
    </w:p>
    <w:p>
      <w:pPr>
        <w:pStyle w:val="2"/>
        <w:keepNext w:val="0"/>
        <w:keepLines w:val="0"/>
        <w:pageBreakBefore w:val="0"/>
        <w:kinsoku/>
        <w:wordWrap/>
        <w:overflowPunct/>
        <w:topLinePunct w:val="0"/>
        <w:autoSpaceDE/>
        <w:autoSpaceDN/>
        <w:bidi w:val="0"/>
        <w:adjustRightInd/>
        <w:spacing w:line="560" w:lineRule="exact"/>
        <w:textAlignment w:val="auto"/>
        <w:rPr>
          <w:rFonts w:hint="eastAsia" w:ascii="微软雅黑" w:hAnsi="微软雅黑" w:eastAsia="微软雅黑" w:cs="宋体"/>
          <w:color w:val="404040"/>
          <w:kern w:val="0"/>
          <w:sz w:val="32"/>
          <w:szCs w:val="32"/>
        </w:rPr>
      </w:pPr>
    </w:p>
    <w:p>
      <w:pPr>
        <w:pStyle w:val="2"/>
        <w:keepNext w:val="0"/>
        <w:keepLines w:val="0"/>
        <w:pageBreakBefore w:val="0"/>
        <w:kinsoku/>
        <w:wordWrap/>
        <w:overflowPunct/>
        <w:topLinePunct w:val="0"/>
        <w:autoSpaceDE/>
        <w:autoSpaceDN/>
        <w:bidi w:val="0"/>
        <w:adjustRightInd/>
        <w:spacing w:line="560" w:lineRule="exact"/>
        <w:textAlignment w:val="auto"/>
        <w:rPr>
          <w:rFonts w:hint="eastAsia" w:ascii="微软雅黑" w:hAnsi="微软雅黑" w:eastAsia="微软雅黑" w:cs="宋体"/>
          <w:color w:val="404040"/>
          <w:kern w:val="0"/>
          <w:sz w:val="32"/>
          <w:szCs w:val="32"/>
        </w:rPr>
      </w:pPr>
    </w:p>
    <w:p>
      <w:pPr>
        <w:keepNext w:val="0"/>
        <w:keepLines w:val="0"/>
        <w:pageBreakBefore w:val="0"/>
        <w:kinsoku/>
        <w:wordWrap/>
        <w:overflowPunct/>
        <w:topLinePunct w:val="0"/>
        <w:autoSpaceDE/>
        <w:autoSpaceDN/>
        <w:bidi w:val="0"/>
        <w:adjustRightInd/>
        <w:snapToGrid/>
        <w:spacing w:line="560" w:lineRule="exact"/>
        <w:jc w:val="both"/>
        <w:textAlignment w:val="auto"/>
        <w:outlineLvl w:val="9"/>
        <w:rPr>
          <w:rFonts w:hint="eastAsia" w:ascii="黑体" w:hAnsi="黑体" w:eastAsia="黑体" w:cs="黑体"/>
          <w:color w:val="000000"/>
          <w:sz w:val="32"/>
          <w:szCs w:val="32"/>
          <w:highlight w:val="none"/>
          <w:lang w:val="en-US" w:eastAsia="zh-CN"/>
        </w:rPr>
      </w:pPr>
    </w:p>
    <w:p>
      <w:pPr>
        <w:keepNext w:val="0"/>
        <w:keepLines w:val="0"/>
        <w:pageBreakBefore w:val="0"/>
        <w:kinsoku/>
        <w:wordWrap/>
        <w:overflowPunct/>
        <w:topLinePunct w:val="0"/>
        <w:autoSpaceDE/>
        <w:autoSpaceDN/>
        <w:bidi w:val="0"/>
        <w:adjustRightInd/>
        <w:spacing w:line="560" w:lineRule="exact"/>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8FBF937"/>
    <w:multiLevelType w:val="singleLevel"/>
    <w:tmpl w:val="F8FBF937"/>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FjNjMxMzFmZjRlZTZmMWE3YWEyZTIyMDkzYWI3N2YifQ=="/>
  </w:docVars>
  <w:rsids>
    <w:rsidRoot w:val="66A9245F"/>
    <w:rsid w:val="065C7FB6"/>
    <w:rsid w:val="08A20097"/>
    <w:rsid w:val="24800B14"/>
    <w:rsid w:val="28AB4BA6"/>
    <w:rsid w:val="2FA329F9"/>
    <w:rsid w:val="31662544"/>
    <w:rsid w:val="4AD648FE"/>
    <w:rsid w:val="58EC06AC"/>
    <w:rsid w:val="66A9245F"/>
    <w:rsid w:val="72CA214F"/>
    <w:rsid w:val="74DE3FE1"/>
    <w:rsid w:val="780D63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pPr>
    <w:rPr>
      <w:rFonts w:ascii="Calibri" w:hAnsi="Calibri" w:eastAsia="宋体" w:cs="Times New Roman"/>
      <w:kern w:val="2"/>
      <w:sz w:val="21"/>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rPr>
  </w:style>
  <w:style w:type="paragraph" w:styleId="3">
    <w:name w:val="Normal (Web)"/>
    <w:basedOn w:val="1"/>
    <w:qFormat/>
    <w:uiPriority w:val="99"/>
    <w:pPr>
      <w:spacing w:before="100" w:beforeAutospacing="1" w:after="100" w:afterAutospacing="1"/>
      <w:ind w:left="0" w:right="0"/>
      <w:jc w:val="left"/>
    </w:pPr>
    <w:rPr>
      <w:kern w:val="0"/>
      <w:sz w:val="24"/>
      <w:lang w:val="en-US" w:eastAsia="zh-CN" w:bidi="ar"/>
    </w:rPr>
  </w:style>
  <w:style w:type="character" w:styleId="6">
    <w:name w:val="FollowedHyperlink"/>
    <w:basedOn w:val="5"/>
    <w:qFormat/>
    <w:uiPriority w:val="0"/>
    <w:rPr>
      <w:color w:val="333333"/>
      <w:u w:val="none"/>
    </w:rPr>
  </w:style>
  <w:style w:type="character" w:styleId="7">
    <w:name w:val="Hyperlink"/>
    <w:basedOn w:val="5"/>
    <w:qFormat/>
    <w:uiPriority w:val="0"/>
    <w:rPr>
      <w:color w:val="333333"/>
      <w:u w:val="none"/>
    </w:rPr>
  </w:style>
  <w:style w:type="character" w:customStyle="1" w:styleId="8">
    <w:name w:val="layui-this"/>
    <w:basedOn w:val="5"/>
    <w:qFormat/>
    <w:uiPriority w:val="0"/>
    <w:rPr>
      <w:bdr w:val="single" w:color="EEEEEE" w:sz="6" w:space="0"/>
      <w:shd w:val="clear" w:fill="FFFFFF"/>
    </w:rPr>
  </w:style>
  <w:style w:type="character" w:customStyle="1" w:styleId="9">
    <w:name w:val="sx"/>
    <w:basedOn w:val="5"/>
    <w:qFormat/>
    <w:uiPriority w:val="0"/>
    <w:rPr>
      <w:vanish/>
    </w:rPr>
  </w:style>
  <w:style w:type="character" w:customStyle="1" w:styleId="10">
    <w:name w:val="cur"/>
    <w:basedOn w:val="5"/>
    <w:qFormat/>
    <w:uiPriority w:val="0"/>
  </w:style>
  <w:style w:type="character" w:customStyle="1" w:styleId="11">
    <w:name w:val="cur1"/>
    <w:basedOn w:val="5"/>
    <w:qFormat/>
    <w:uiPriority w:val="0"/>
  </w:style>
  <w:style w:type="character" w:customStyle="1" w:styleId="12">
    <w:name w:val="hover25"/>
    <w:basedOn w:val="5"/>
    <w:qFormat/>
    <w:uiPriority w:val="0"/>
    <w:rPr>
      <w:color w:val="FFFFFF"/>
    </w:rPr>
  </w:style>
  <w:style w:type="character" w:customStyle="1" w:styleId="13">
    <w:name w:val="hover26"/>
    <w:basedOn w:val="5"/>
    <w:qFormat/>
    <w:uiPriority w:val="0"/>
    <w:rPr>
      <w:u w:val="none"/>
    </w:rPr>
  </w:style>
  <w:style w:type="character" w:customStyle="1" w:styleId="14">
    <w:name w:val="hover27"/>
    <w:basedOn w:val="5"/>
    <w:qFormat/>
    <w:uiPriority w:val="0"/>
    <w:rPr>
      <w:color w:val="5FB878"/>
    </w:rPr>
  </w:style>
  <w:style w:type="character" w:customStyle="1" w:styleId="15">
    <w:name w:val="hover28"/>
    <w:basedOn w:val="5"/>
    <w:qFormat/>
    <w:uiPriority w:val="0"/>
    <w:rPr>
      <w:color w:val="5FB878"/>
    </w:rPr>
  </w:style>
  <w:style w:type="character" w:customStyle="1" w:styleId="16">
    <w:name w:val="first-child"/>
    <w:basedOn w:val="5"/>
    <w:qFormat/>
    <w:uiPriority w:val="0"/>
  </w:style>
  <w:style w:type="character" w:customStyle="1" w:styleId="17">
    <w:name w:val="layui-this2"/>
    <w:basedOn w:val="5"/>
    <w:qFormat/>
    <w:uiPriority w:val="0"/>
    <w:rPr>
      <w:bdr w:val="single" w:color="EEEEEE" w:sz="6" w:space="0"/>
      <w:shd w:val="clear" w:fill="FFFFFF"/>
    </w:rPr>
  </w:style>
  <w:style w:type="character" w:customStyle="1" w:styleId="18">
    <w:name w:val="hover"/>
    <w:basedOn w:val="5"/>
    <w:qFormat/>
    <w:uiPriority w:val="0"/>
    <w:rPr>
      <w:color w:val="FFFFFF"/>
    </w:rPr>
  </w:style>
  <w:style w:type="character" w:customStyle="1" w:styleId="19">
    <w:name w:val="hover1"/>
    <w:basedOn w:val="5"/>
    <w:qFormat/>
    <w:uiPriority w:val="0"/>
    <w:rPr>
      <w:color w:val="5FB878"/>
    </w:rPr>
  </w:style>
  <w:style w:type="character" w:customStyle="1" w:styleId="20">
    <w:name w:val="hover2"/>
    <w:basedOn w:val="5"/>
    <w:qFormat/>
    <w:uiPriority w:val="0"/>
    <w:rPr>
      <w:u w:val="none"/>
    </w:rPr>
  </w:style>
  <w:style w:type="character" w:customStyle="1" w:styleId="21">
    <w:name w:val="hover3"/>
    <w:basedOn w:val="5"/>
    <w:qFormat/>
    <w:uiPriority w:val="0"/>
    <w:rPr>
      <w:color w:val="5FB878"/>
    </w:rPr>
  </w:style>
  <w:style w:type="character" w:customStyle="1" w:styleId="22">
    <w:name w:val="hover29"/>
    <w:basedOn w:val="5"/>
    <w:qFormat/>
    <w:uiPriority w:val="0"/>
    <w:rPr>
      <w:color w:val="5FB87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2160</Words>
  <Characters>2224</Characters>
  <Lines>0</Lines>
  <Paragraphs>0</Paragraphs>
  <TotalTime>24</TotalTime>
  <ScaleCrop>false</ScaleCrop>
  <LinksUpToDate>false</LinksUpToDate>
  <CharactersWithSpaces>2398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2022-12-29T02:49:00Z</dcterms:created>
  <dc:creator>lc</dc:creator>
  <cp:lastModifiedBy>郑军จุ๊บ</cp:lastModifiedBy>
  <cp:lastPrinted>2023-06-28T02:09:00Z</cp:lastPrinted>
  <dcterms:modified xsi:type="dcterms:W3CDTF">2023-08-30T07:20:48Z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05428F5D9C164A7680F852C0CD152558</vt:lpwstr>
  </property>
</Properties>
</file>