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2C691">
      <w:pPr>
        <w:pStyle w:val="3"/>
        <w:adjustRightInd w:val="0"/>
        <w:spacing w:before="312" w:beforeLines="100" w:after="312" w:afterLines="100" w:line="560" w:lineRule="exact"/>
        <w:rPr>
          <w:rFonts w:ascii="方正小标宋_GBK" w:hAnsi="宋体" w:eastAsia="方正小标宋_GBK"/>
          <w:color w:val="auto"/>
          <w:sz w:val="36"/>
          <w:szCs w:val="36"/>
        </w:rPr>
      </w:pPr>
      <w:r>
        <w:rPr>
          <w:rFonts w:hint="eastAsia" w:ascii="方正小标宋_GBK" w:hAnsi="宋体" w:eastAsia="方正小标宋_GBK"/>
          <w:color w:val="auto"/>
          <w:sz w:val="36"/>
          <w:szCs w:val="36"/>
        </w:rPr>
        <w:t>丰台区司法局2018年政府信息公开工作年度报告</w:t>
      </w:r>
    </w:p>
    <w:p w14:paraId="4244C51B">
      <w:pPr>
        <w:pStyle w:val="3"/>
        <w:adjustRightInd w:val="0"/>
        <w:spacing w:before="312" w:beforeLines="100" w:after="312" w:afterLines="100" w:line="560" w:lineRule="exact"/>
        <w:jc w:val="both"/>
        <w:rPr>
          <w:rFonts w:ascii="华文中宋" w:hAnsi="华文中宋" w:eastAsia="华文中宋"/>
          <w:b/>
          <w:color w:val="auto"/>
          <w:szCs w:val="44"/>
        </w:rPr>
      </w:pPr>
    </w:p>
    <w:p w14:paraId="270F58C9">
      <w:pPr>
        <w:pStyle w:val="3"/>
        <w:adjustRightInd w:val="0"/>
        <w:spacing w:before="312" w:beforeLines="100" w:after="312" w:afterLines="100" w:line="560" w:lineRule="exact"/>
        <w:jc w:val="both"/>
        <w:rPr>
          <w:rFonts w:ascii="华文中宋" w:hAnsi="华文中宋" w:eastAsia="华文中宋"/>
          <w:b/>
          <w:color w:val="auto"/>
          <w:szCs w:val="44"/>
        </w:rPr>
      </w:pPr>
    </w:p>
    <w:p w14:paraId="2B897AEC">
      <w:pPr>
        <w:pStyle w:val="3"/>
        <w:adjustRightInd w:val="0"/>
        <w:spacing w:before="312" w:beforeLines="100" w:after="312" w:afterLines="100" w:line="560" w:lineRule="exact"/>
        <w:jc w:val="both"/>
        <w:rPr>
          <w:rFonts w:ascii="华文中宋" w:hAnsi="华文中宋" w:eastAsia="华文中宋"/>
          <w:b/>
          <w:color w:val="auto"/>
          <w:szCs w:val="44"/>
        </w:rPr>
      </w:pPr>
      <w:bookmarkStart w:id="1" w:name="_GoBack"/>
      <w:bookmarkEnd w:id="1"/>
    </w:p>
    <w:p w14:paraId="6788FAA9">
      <w:pPr>
        <w:pStyle w:val="3"/>
        <w:adjustRightInd w:val="0"/>
        <w:spacing w:before="312" w:beforeLines="100" w:after="312" w:afterLines="100" w:line="560" w:lineRule="exact"/>
        <w:jc w:val="both"/>
        <w:rPr>
          <w:rFonts w:ascii="华文中宋" w:hAnsi="华文中宋" w:eastAsia="华文中宋"/>
          <w:b/>
          <w:color w:val="auto"/>
          <w:szCs w:val="44"/>
        </w:rPr>
      </w:pPr>
    </w:p>
    <w:p w14:paraId="0DEBC8FC">
      <w:pPr>
        <w:pStyle w:val="3"/>
        <w:adjustRightInd w:val="0"/>
        <w:spacing w:before="312" w:beforeLines="100" w:after="312" w:afterLines="100" w:line="560" w:lineRule="exact"/>
        <w:jc w:val="both"/>
        <w:rPr>
          <w:rFonts w:ascii="华文中宋" w:hAnsi="华文中宋" w:eastAsia="华文中宋"/>
          <w:b/>
          <w:color w:val="auto"/>
          <w:szCs w:val="44"/>
        </w:rPr>
      </w:pPr>
    </w:p>
    <w:p w14:paraId="59DEC4F9">
      <w:pPr>
        <w:pStyle w:val="3"/>
        <w:adjustRightInd w:val="0"/>
        <w:spacing w:before="312" w:beforeLines="100" w:after="312" w:afterLines="100" w:line="560" w:lineRule="exact"/>
        <w:jc w:val="both"/>
        <w:rPr>
          <w:rFonts w:ascii="华文中宋" w:hAnsi="华文中宋" w:eastAsia="华文中宋"/>
          <w:b/>
          <w:color w:val="auto"/>
          <w:szCs w:val="44"/>
        </w:rPr>
      </w:pPr>
    </w:p>
    <w:p w14:paraId="4B49CDB1">
      <w:pPr>
        <w:pStyle w:val="3"/>
        <w:adjustRightInd w:val="0"/>
        <w:spacing w:before="312" w:beforeLines="100" w:after="312" w:afterLines="100" w:line="560" w:lineRule="exact"/>
        <w:jc w:val="both"/>
        <w:rPr>
          <w:rFonts w:ascii="华文中宋" w:hAnsi="华文中宋" w:eastAsia="华文中宋"/>
          <w:b/>
          <w:color w:val="auto"/>
          <w:szCs w:val="44"/>
        </w:rPr>
      </w:pPr>
    </w:p>
    <w:p w14:paraId="31169536">
      <w:pPr>
        <w:pStyle w:val="3"/>
        <w:adjustRightInd w:val="0"/>
        <w:spacing w:before="312" w:beforeLines="100" w:after="312" w:afterLines="100" w:line="560" w:lineRule="exact"/>
        <w:jc w:val="both"/>
        <w:rPr>
          <w:rFonts w:ascii="华文中宋" w:hAnsi="华文中宋" w:eastAsia="华文中宋"/>
          <w:b/>
          <w:color w:val="auto"/>
          <w:szCs w:val="44"/>
        </w:rPr>
      </w:pPr>
    </w:p>
    <w:p w14:paraId="37DDDCF4">
      <w:pPr>
        <w:pStyle w:val="3"/>
        <w:adjustRightInd w:val="0"/>
        <w:spacing w:before="312" w:beforeLines="100" w:after="312" w:afterLines="100" w:line="560" w:lineRule="exact"/>
        <w:jc w:val="both"/>
        <w:rPr>
          <w:rFonts w:ascii="华文中宋" w:hAnsi="华文中宋" w:eastAsia="华文中宋"/>
          <w:b/>
          <w:color w:val="auto"/>
          <w:szCs w:val="44"/>
        </w:rPr>
      </w:pPr>
    </w:p>
    <w:p w14:paraId="728DCAF5">
      <w:pPr>
        <w:pStyle w:val="3"/>
        <w:adjustRightInd w:val="0"/>
        <w:spacing w:before="312" w:beforeLines="100" w:after="312" w:afterLines="100" w:line="560" w:lineRule="exact"/>
        <w:jc w:val="both"/>
        <w:rPr>
          <w:rFonts w:ascii="华文中宋" w:hAnsi="华文中宋" w:eastAsia="华文中宋"/>
          <w:b/>
          <w:color w:val="auto"/>
          <w:szCs w:val="44"/>
        </w:rPr>
      </w:pPr>
    </w:p>
    <w:p w14:paraId="59CE2886">
      <w:pPr>
        <w:pStyle w:val="3"/>
        <w:adjustRightInd w:val="0"/>
        <w:spacing w:before="312" w:beforeLines="100" w:after="312" w:afterLines="100" w:line="560" w:lineRule="exact"/>
        <w:jc w:val="both"/>
        <w:rPr>
          <w:rFonts w:ascii="华文中宋" w:hAnsi="华文中宋" w:eastAsia="华文中宋"/>
          <w:b/>
          <w:color w:val="auto"/>
          <w:szCs w:val="44"/>
        </w:rPr>
      </w:pPr>
    </w:p>
    <w:p w14:paraId="11EF8FC7">
      <w:pPr>
        <w:pStyle w:val="3"/>
        <w:adjustRightInd w:val="0"/>
        <w:spacing w:before="312" w:beforeLines="100" w:after="312" w:afterLines="100" w:line="560" w:lineRule="exact"/>
        <w:jc w:val="both"/>
        <w:rPr>
          <w:rFonts w:ascii="华文中宋" w:hAnsi="华文中宋" w:eastAsia="华文中宋"/>
          <w:b/>
          <w:color w:val="auto"/>
          <w:szCs w:val="44"/>
        </w:rPr>
      </w:pPr>
    </w:p>
    <w:p w14:paraId="24239BD5">
      <w:pPr>
        <w:pStyle w:val="3"/>
        <w:adjustRightInd w:val="0"/>
        <w:spacing w:before="312" w:beforeLines="100" w:after="312" w:afterLines="100" w:line="560" w:lineRule="exact"/>
        <w:jc w:val="both"/>
        <w:rPr>
          <w:rFonts w:ascii="华文中宋" w:hAnsi="华文中宋" w:eastAsia="华文中宋"/>
          <w:b/>
          <w:color w:val="auto"/>
          <w:szCs w:val="44"/>
        </w:rPr>
      </w:pPr>
    </w:p>
    <w:p w14:paraId="01C24A7E">
      <w:pPr>
        <w:pStyle w:val="3"/>
        <w:adjustRightInd w:val="0"/>
        <w:spacing w:before="312" w:beforeLines="100" w:after="312" w:afterLines="100" w:line="560" w:lineRule="exact"/>
        <w:rPr>
          <w:rFonts w:ascii="楷体_GB2312" w:hAnsi="华文中宋" w:eastAsia="楷体_GB2312"/>
          <w:color w:val="auto"/>
          <w:sz w:val="30"/>
          <w:szCs w:val="30"/>
        </w:rPr>
      </w:pPr>
      <w:r>
        <w:rPr>
          <w:rFonts w:hint="eastAsia" w:ascii="楷体_GB2312" w:hAnsi="华文中宋" w:eastAsia="楷体_GB2312"/>
          <w:color w:val="auto"/>
          <w:sz w:val="30"/>
          <w:szCs w:val="30"/>
        </w:rPr>
        <w:t>北京市丰台区司法局</w:t>
      </w:r>
    </w:p>
    <w:p w14:paraId="3100979E">
      <w:pPr>
        <w:pStyle w:val="3"/>
        <w:adjustRightInd w:val="0"/>
        <w:spacing w:before="312" w:beforeLines="100" w:after="312" w:afterLines="100" w:line="560" w:lineRule="exact"/>
        <w:rPr>
          <w:rFonts w:ascii="楷体_GB2312" w:hAnsi="华文中宋" w:eastAsia="楷体_GB2312"/>
          <w:color w:val="auto"/>
          <w:sz w:val="30"/>
          <w:szCs w:val="30"/>
        </w:rPr>
      </w:pPr>
      <w:r>
        <w:rPr>
          <w:rFonts w:hint="eastAsia" w:ascii="楷体_GB2312" w:hAnsi="华文中宋" w:eastAsia="楷体_GB2312"/>
          <w:color w:val="auto"/>
          <w:sz w:val="30"/>
          <w:szCs w:val="30"/>
        </w:rPr>
        <w:t>二</w:t>
      </w:r>
      <w:r>
        <w:rPr>
          <w:rFonts w:hint="eastAsia" w:ascii="楷体_GB2312" w:hAnsi="宋体" w:eastAsia="宋体" w:cs="宋体"/>
          <w:color w:val="auto"/>
          <w:sz w:val="30"/>
          <w:szCs w:val="30"/>
        </w:rPr>
        <w:t>〇</w:t>
      </w:r>
      <w:r>
        <w:rPr>
          <w:rFonts w:hint="eastAsia" w:ascii="楷体_GB2312" w:hAnsi="Dotum" w:eastAsia="楷体_GB2312" w:cs="Dotum"/>
          <w:color w:val="auto"/>
          <w:sz w:val="30"/>
          <w:szCs w:val="30"/>
        </w:rPr>
        <w:t>一九年三月</w:t>
      </w:r>
    </w:p>
    <w:p w14:paraId="4C0BB2E1">
      <w:pPr>
        <w:spacing w:line="560" w:lineRule="exact"/>
        <w:ind w:firstLine="640" w:firstLineChars="200"/>
        <w:rPr>
          <w:rFonts w:ascii="仿宋_GB2312" w:eastAsia="仿宋_GB2312"/>
          <w:sz w:val="32"/>
          <w:szCs w:val="32"/>
        </w:rPr>
      </w:pPr>
      <w:bookmarkStart w:id="0" w:name="OLE_LINK1"/>
      <w:r>
        <w:rPr>
          <w:rFonts w:hint="eastAsia" w:ascii="仿宋_GB2312" w:eastAsia="仿宋_GB2312"/>
          <w:sz w:val="32"/>
          <w:szCs w:val="32"/>
        </w:rPr>
        <w:t>本报告是根据《中华人民共和国政府信息公开条例》（以下简称《条例》）要求，由北京市丰台区</w:t>
      </w:r>
      <w:r>
        <w:rPr>
          <w:rFonts w:hint="eastAsia" w:ascii="仿宋_GB2312" w:eastAsia="仿宋_GB2312" w:cs="宋体"/>
          <w:kern w:val="0"/>
          <w:sz w:val="32"/>
          <w:szCs w:val="32"/>
        </w:rPr>
        <w:t>司法局编制的2018年度政务信息公开年度报告。</w:t>
      </w:r>
    </w:p>
    <w:p w14:paraId="273D2784">
      <w:pPr>
        <w:spacing w:line="56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全文包括2018年丰台区司法局政府信息公开情况概述，主动公开政府信息的情况，依申请公开政府信息的情况，因政府信息公开申请行政复议、提起行政诉讼等情况，以及政府信息公开工作存在的不足及改进措施。</w:t>
      </w:r>
    </w:p>
    <w:p w14:paraId="04308B26">
      <w:pPr>
        <w:spacing w:line="560" w:lineRule="exact"/>
        <w:ind w:firstLine="640" w:firstLineChars="200"/>
        <w:rPr>
          <w:rFonts w:ascii="仿宋_GB2312" w:eastAsia="仿宋_GB2312" w:cs="宋体"/>
          <w:spacing w:val="-12"/>
          <w:kern w:val="15"/>
          <w:sz w:val="32"/>
          <w:szCs w:val="32"/>
        </w:rPr>
      </w:pPr>
      <w:r>
        <w:rPr>
          <w:rFonts w:hint="eastAsia" w:ascii="仿宋_GB2312" w:eastAsia="仿宋_GB2312" w:cs="宋体"/>
          <w:kern w:val="0"/>
          <w:sz w:val="32"/>
          <w:szCs w:val="32"/>
        </w:rPr>
        <w:t>本报告中所列数据的统计期限自2018年1月1日起，至2018年12月31日止。本报告的电子</w:t>
      </w:r>
      <w:r>
        <w:rPr>
          <w:rFonts w:hint="eastAsia" w:ascii="仿宋_GB2312" w:eastAsia="仿宋_GB2312" w:cs="宋体"/>
          <w:spacing w:val="-2"/>
          <w:kern w:val="0"/>
          <w:sz w:val="32"/>
          <w:szCs w:val="32"/>
        </w:rPr>
        <w:t>版可在“首都之窗”门户网站（http://www.beijing.gov.cn/）下载。由于篇幅所限，</w:t>
      </w:r>
      <w:r>
        <w:rPr>
          <w:rFonts w:hint="eastAsia" w:ascii="仿宋_GB2312" w:eastAsia="仿宋_GB2312" w:cs="宋体"/>
          <w:kern w:val="0"/>
          <w:sz w:val="32"/>
          <w:szCs w:val="32"/>
        </w:rPr>
        <w:t>如对报告有任何疑问，请与丰台区司法局办公室联系（地址：北京市丰台区丰北路75号；邮编：100161；联系电话：63813854；电子邮箱：sfjbgs@263.net</w:t>
      </w:r>
      <w:r>
        <w:rPr>
          <w:rFonts w:hint="eastAsia" w:ascii="仿宋_GB2312" w:eastAsia="仿宋_GB2312" w:cs="宋体"/>
          <w:spacing w:val="-12"/>
          <w:kern w:val="15"/>
          <w:sz w:val="32"/>
          <w:szCs w:val="32"/>
        </w:rPr>
        <w:t>）。</w:t>
      </w:r>
    </w:p>
    <w:p w14:paraId="53E01F88">
      <w:pPr>
        <w:spacing w:line="560" w:lineRule="exact"/>
        <w:rPr>
          <w:rFonts w:ascii="仿宋_GB2312" w:eastAsia="仿宋_GB2312"/>
          <w:sz w:val="32"/>
          <w:szCs w:val="32"/>
        </w:rPr>
      </w:pPr>
    </w:p>
    <w:p w14:paraId="477F2151">
      <w:pPr>
        <w:spacing w:line="560" w:lineRule="exact"/>
        <w:rPr>
          <w:rFonts w:ascii="仿宋_GB2312" w:eastAsia="仿宋_GB2312"/>
          <w:sz w:val="32"/>
          <w:szCs w:val="32"/>
        </w:rPr>
      </w:pPr>
    </w:p>
    <w:p w14:paraId="562451C9">
      <w:pPr>
        <w:spacing w:line="560" w:lineRule="exact"/>
        <w:rPr>
          <w:rFonts w:ascii="仿宋_GB2312" w:eastAsia="仿宋_GB2312"/>
          <w:sz w:val="32"/>
          <w:szCs w:val="32"/>
        </w:rPr>
      </w:pPr>
    </w:p>
    <w:p w14:paraId="59B0F949">
      <w:pPr>
        <w:spacing w:line="560" w:lineRule="exact"/>
        <w:rPr>
          <w:rFonts w:ascii="仿宋_GB2312" w:eastAsia="仿宋_GB2312"/>
          <w:sz w:val="32"/>
          <w:szCs w:val="32"/>
        </w:rPr>
      </w:pPr>
    </w:p>
    <w:p w14:paraId="2BA6C361">
      <w:pPr>
        <w:spacing w:line="560" w:lineRule="exact"/>
        <w:rPr>
          <w:rFonts w:ascii="仿宋_GB2312" w:eastAsia="仿宋_GB2312"/>
          <w:sz w:val="32"/>
          <w:szCs w:val="32"/>
        </w:rPr>
      </w:pPr>
    </w:p>
    <w:p w14:paraId="01479443">
      <w:pPr>
        <w:spacing w:line="560" w:lineRule="exact"/>
        <w:rPr>
          <w:rFonts w:ascii="仿宋_GB2312" w:eastAsia="仿宋_GB2312"/>
          <w:sz w:val="32"/>
          <w:szCs w:val="32"/>
        </w:rPr>
      </w:pPr>
    </w:p>
    <w:p w14:paraId="0B1ADA63">
      <w:pPr>
        <w:spacing w:line="560" w:lineRule="exact"/>
        <w:rPr>
          <w:rFonts w:ascii="仿宋_GB2312" w:eastAsia="仿宋_GB2312"/>
          <w:sz w:val="32"/>
          <w:szCs w:val="32"/>
        </w:rPr>
      </w:pPr>
    </w:p>
    <w:p w14:paraId="14A20775">
      <w:pPr>
        <w:spacing w:line="560" w:lineRule="exact"/>
        <w:rPr>
          <w:rFonts w:ascii="仿宋_GB2312" w:eastAsia="仿宋_GB2312"/>
          <w:sz w:val="32"/>
          <w:szCs w:val="32"/>
        </w:rPr>
      </w:pPr>
    </w:p>
    <w:p w14:paraId="783451AF">
      <w:pPr>
        <w:spacing w:line="560" w:lineRule="exact"/>
        <w:rPr>
          <w:rFonts w:ascii="仿宋_GB2312" w:eastAsia="仿宋_GB2312"/>
          <w:sz w:val="32"/>
          <w:szCs w:val="32"/>
        </w:rPr>
      </w:pPr>
    </w:p>
    <w:p w14:paraId="4E8B9607">
      <w:pPr>
        <w:spacing w:line="560" w:lineRule="exact"/>
        <w:rPr>
          <w:rFonts w:ascii="仿宋_GB2312" w:eastAsia="仿宋_GB2312"/>
          <w:sz w:val="32"/>
          <w:szCs w:val="32"/>
        </w:rPr>
      </w:pPr>
    </w:p>
    <w:p w14:paraId="4C07FE07">
      <w:pPr>
        <w:spacing w:line="560" w:lineRule="exact"/>
        <w:rPr>
          <w:rFonts w:ascii="仿宋_GB2312" w:eastAsia="仿宋_GB2312"/>
          <w:sz w:val="32"/>
          <w:szCs w:val="32"/>
        </w:rPr>
      </w:pPr>
    </w:p>
    <w:p w14:paraId="15F820BE">
      <w:pPr>
        <w:spacing w:line="560" w:lineRule="exact"/>
        <w:ind w:firstLine="640" w:firstLineChars="200"/>
        <w:rPr>
          <w:rFonts w:ascii="黑体" w:hAnsi="黑体" w:eastAsia="黑体"/>
          <w:sz w:val="32"/>
          <w:szCs w:val="32"/>
        </w:rPr>
      </w:pPr>
      <w:r>
        <w:rPr>
          <w:rFonts w:hint="eastAsia" w:ascii="黑体" w:hAnsi="黑体" w:eastAsia="黑体"/>
          <w:sz w:val="32"/>
          <w:szCs w:val="32"/>
        </w:rPr>
        <w:t>一、年度信息公开情况概述</w:t>
      </w:r>
    </w:p>
    <w:p w14:paraId="488EA810">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2018年，为进一步实现丰台区司法行政信息公开工作的制度化、透明化、规范化，促进依法行政，我局在区委、区政府的正确领导下，以《北京市丰台区2018年政务公开要点》为依据，围绕丰台区的发展建设，从人民群众的切身利益出发，全面贯彻落实政府信息公开工作，取得了良好成效。</w:t>
      </w:r>
    </w:p>
    <w:p w14:paraId="70FE7CF6">
      <w:pPr>
        <w:spacing w:line="560" w:lineRule="exact"/>
        <w:ind w:firstLine="640" w:firstLineChars="200"/>
        <w:rPr>
          <w:rFonts w:ascii="仿宋_GB2312" w:hAnsi="仿宋" w:eastAsia="仿宋_GB2312"/>
          <w:sz w:val="32"/>
          <w:szCs w:val="32"/>
        </w:rPr>
      </w:pPr>
      <w:r>
        <w:rPr>
          <w:rFonts w:hint="eastAsia" w:ascii="楷体_GB2312" w:hAnsi="仿宋" w:eastAsia="楷体_GB2312"/>
          <w:sz w:val="32"/>
          <w:szCs w:val="32"/>
        </w:rPr>
        <w:t>（一）强化组织领导，加强制度建设。</w:t>
      </w:r>
      <w:r>
        <w:rPr>
          <w:rFonts w:hint="eastAsia" w:ascii="仿宋_GB2312" w:hAnsi="仿宋" w:eastAsia="仿宋_GB2312"/>
          <w:sz w:val="32"/>
          <w:szCs w:val="32"/>
        </w:rPr>
        <w:t>坚持把政府信息公开工作纳入全局工作同谋划、同部署，完善主要领导负总责、分管领导亲自抓、各科室密切配合的工作机制。局办公室作为信息公开工作的牵头科室，负责推进、指导、协调全局的政府信息公开工作。分管领导每月听取政务信息公开工作汇报，并提出明确要求。严格遵循“谁公开谁审查”、“谁审查谁负责”、“先审查后公开”的工作原则，凡是需要公开的信息一律经科室负责人、主管领导签字、局办公室进行保密性和规范性审核后，方可上网公布，公开信息均要留存纸质文档备案，切实做到责任明确，确保信息公开工作规范有序开展。</w:t>
      </w:r>
    </w:p>
    <w:p w14:paraId="414C08F8">
      <w:pPr>
        <w:spacing w:line="560" w:lineRule="exact"/>
        <w:ind w:firstLine="640" w:firstLineChars="200"/>
        <w:rPr>
          <w:rFonts w:ascii="仿宋_GB2312" w:hAnsi="仿宋" w:eastAsia="仿宋_GB2312"/>
          <w:sz w:val="32"/>
          <w:szCs w:val="32"/>
        </w:rPr>
      </w:pPr>
      <w:r>
        <w:rPr>
          <w:rFonts w:hint="eastAsia" w:ascii="楷体_GB2312" w:hAnsi="仿宋" w:eastAsia="楷体_GB2312"/>
          <w:sz w:val="32"/>
          <w:szCs w:val="32"/>
        </w:rPr>
        <w:t>（二）提升信息公开质量，加强渠道建设。</w:t>
      </w:r>
      <w:r>
        <w:rPr>
          <w:rFonts w:hint="eastAsia" w:ascii="仿宋_GB2312" w:hAnsi="仿宋" w:eastAsia="仿宋_GB2312"/>
          <w:sz w:val="32"/>
          <w:szCs w:val="32"/>
        </w:rPr>
        <w:t xml:space="preserve">根据《北京市政府信息公开规定》和《丰台区司法局政府信息公开工作制度》，按照“公开是原则，不公开是例外”的要求，坚持问题导向，将群众普遍关心、涉及人民群众切身利益的方面作为政务公开的重要内容，保障了群众的知情权、参与权和监督权。把丰台区司法局门户网站和“首都之窗”丰台区政府信息公开专栏作为信息公开的第一平台，在政府门户网站开设机构职能、政策法规、办事指南、工作动态等栏目，并将财政预算和决算、采购项目招标书、重大决策和规范性文件予以公开。完善公开目录、公开指南，做到完整、准确、规范。10月，全力配合区政府网络管理办法，统一将门户网站进行清理，并将业务工作动态内容更新在丰台区政府门户网站。同时，每月定期上报月度数据情况以及政府信息公开行政诉讼败诉案件报备表。 </w:t>
      </w:r>
    </w:p>
    <w:p w14:paraId="09530E4A">
      <w:pPr>
        <w:spacing w:line="560" w:lineRule="exact"/>
        <w:ind w:firstLine="640" w:firstLineChars="200"/>
        <w:rPr>
          <w:rFonts w:ascii="仿宋_GB2312" w:hAnsi="仿宋" w:eastAsia="仿宋_GB2312"/>
          <w:sz w:val="32"/>
          <w:szCs w:val="32"/>
        </w:rPr>
      </w:pPr>
      <w:r>
        <w:rPr>
          <w:rFonts w:hint="eastAsia" w:ascii="楷体_GB2312" w:hAnsi="仿宋" w:eastAsia="楷体_GB2312"/>
          <w:sz w:val="32"/>
          <w:szCs w:val="32"/>
        </w:rPr>
        <w:t>（三）强化培训学习，提高业务能力。</w:t>
      </w:r>
      <w:r>
        <w:rPr>
          <w:rFonts w:hint="eastAsia" w:ascii="仿宋_GB2312" w:hAnsi="仿宋" w:eastAsia="仿宋_GB2312"/>
          <w:sz w:val="32"/>
          <w:szCs w:val="32"/>
        </w:rPr>
        <w:t>积极参加区里组织的信息公开业务培训，并结合《北京市丰台区2018年政务公开工作要点》要求，传达信息公开有关规定并进行学习研究，提升做好主动公开和依申请公开的工作能力水平。</w:t>
      </w:r>
    </w:p>
    <w:p w14:paraId="4C6B8AEF">
      <w:pPr>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二、主动公开情况</w:t>
      </w:r>
    </w:p>
    <w:p w14:paraId="677B88F9">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按照《条例》有关规定，我局不断深化主动公开内容，拓展主动公开渠道，强化监督管理，扎实推进主动公开工作。</w:t>
      </w:r>
    </w:p>
    <w:p w14:paraId="7B0CD156">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2018年度，主动公开信息421条，全部以政府网站的形式公开,其中全文电子化率达100%。在主动公开的信息中，业务动态类413条，占98.1%；法规文件类3条，占0.71%；规划计划类4条（财政预算、决算），占0.95%；行政职责类1条，占0.24%。</w:t>
      </w:r>
    </w:p>
    <w:p w14:paraId="07F4E8FA">
      <w:pPr>
        <w:spacing w:line="560" w:lineRule="exact"/>
        <w:rPr>
          <w:rFonts w:ascii="仿宋_GB2312" w:eastAsia="仿宋_GB2312" w:cs="宋体"/>
          <w:kern w:val="0"/>
          <w:sz w:val="32"/>
          <w:szCs w:val="32"/>
        </w:rPr>
      </w:pPr>
    </w:p>
    <w:p w14:paraId="7524D0E5">
      <w:pPr>
        <w:spacing w:line="560" w:lineRule="exact"/>
        <w:rPr>
          <w:rFonts w:ascii="仿宋_GB2312" w:eastAsia="仿宋_GB2312" w:cs="宋体"/>
          <w:kern w:val="0"/>
          <w:sz w:val="32"/>
          <w:szCs w:val="32"/>
        </w:rPr>
      </w:pPr>
    </w:p>
    <w:p w14:paraId="4452827A">
      <w:pPr>
        <w:spacing w:line="560" w:lineRule="exact"/>
        <w:rPr>
          <w:rFonts w:ascii="仿宋_GB2312" w:eastAsia="仿宋_GB2312" w:cs="宋体"/>
          <w:kern w:val="0"/>
          <w:sz w:val="32"/>
          <w:szCs w:val="32"/>
        </w:rPr>
      </w:pPr>
    </w:p>
    <w:p w14:paraId="7E52724B">
      <w:pPr>
        <w:spacing w:line="560" w:lineRule="exact"/>
        <w:rPr>
          <w:rFonts w:ascii="仿宋_GB2312" w:eastAsia="仿宋_GB2312" w:cs="宋体"/>
          <w:kern w:val="0"/>
          <w:sz w:val="32"/>
          <w:szCs w:val="32"/>
        </w:rPr>
      </w:pPr>
    </w:p>
    <w:p w14:paraId="40337105">
      <w:pPr>
        <w:spacing w:line="560" w:lineRule="exact"/>
        <w:rPr>
          <w:rFonts w:ascii="仿宋_GB2312" w:eastAsia="仿宋_GB2312" w:cs="宋体"/>
          <w:kern w:val="0"/>
          <w:sz w:val="32"/>
          <w:szCs w:val="32"/>
        </w:rPr>
      </w:pPr>
      <w:r>
        <w:rPr>
          <w:rFonts w:hint="eastAsia" w:ascii="黑体" w:hAnsi="黑体" w:eastAsia="黑体" w:cs="宋体"/>
          <w:kern w:val="0"/>
          <w:sz w:val="32"/>
          <w:szCs w:val="32"/>
        </w:rPr>
        <w:drawing>
          <wp:anchor distT="0" distB="0" distL="114300" distR="114300" simplePos="0" relativeHeight="251662336" behindDoc="1" locked="0" layoutInCell="1" allowOverlap="1">
            <wp:simplePos x="0" y="0"/>
            <wp:positionH relativeFrom="column">
              <wp:posOffset>0</wp:posOffset>
            </wp:positionH>
            <wp:positionV relativeFrom="paragraph">
              <wp:posOffset>3371850</wp:posOffset>
            </wp:positionV>
            <wp:extent cx="5276850" cy="4629150"/>
            <wp:effectExtent l="0" t="0" r="0" b="0"/>
            <wp:wrapNone/>
            <wp:docPr id="4" name="图片 4" descr="C:\Users\sfj\Desktop\QQ图片201902140925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sfj\Desktop\QQ图片20190214092537.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6850" cy="4629150"/>
                    </a:xfrm>
                    <a:prstGeom prst="rect">
                      <a:avLst/>
                    </a:prstGeom>
                    <a:noFill/>
                    <a:ln>
                      <a:noFill/>
                    </a:ln>
                  </pic:spPr>
                </pic:pic>
              </a:graphicData>
            </a:graphic>
          </wp:anchor>
        </w:drawing>
      </w:r>
      <w:r>
        <w:rPr>
          <w:rFonts w:hint="eastAsia" w:ascii="仿宋_GB2312" w:eastAsia="仿宋_GB2312"/>
          <w:sz w:val="32"/>
          <w:szCs w:val="32"/>
        </w:rPr>
        <w:drawing>
          <wp:anchor distT="0" distB="0" distL="114300" distR="114300" simplePos="0" relativeHeight="251659264" behindDoc="0" locked="0" layoutInCell="1" allowOverlap="1">
            <wp:simplePos x="0" y="0"/>
            <wp:positionH relativeFrom="column">
              <wp:posOffset>57150</wp:posOffset>
            </wp:positionH>
            <wp:positionV relativeFrom="paragraph">
              <wp:posOffset>-209550</wp:posOffset>
            </wp:positionV>
            <wp:extent cx="5276850" cy="3324225"/>
            <wp:effectExtent l="0" t="0" r="19050" b="952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14:paraId="6BCDDB47">
      <w:pPr>
        <w:spacing w:line="560" w:lineRule="exact"/>
        <w:ind w:firstLine="640" w:firstLineChars="200"/>
        <w:rPr>
          <w:rFonts w:ascii="黑体" w:hAnsi="黑体" w:eastAsia="黑体" w:cs="宋体"/>
          <w:kern w:val="0"/>
          <w:sz w:val="32"/>
          <w:szCs w:val="32"/>
        </w:rPr>
      </w:pPr>
    </w:p>
    <w:p w14:paraId="7C9989AB">
      <w:pPr>
        <w:spacing w:line="560" w:lineRule="exact"/>
        <w:ind w:firstLine="640" w:firstLineChars="200"/>
        <w:rPr>
          <w:rFonts w:ascii="黑体" w:hAnsi="黑体" w:eastAsia="黑体" w:cs="宋体"/>
          <w:kern w:val="0"/>
          <w:sz w:val="32"/>
          <w:szCs w:val="32"/>
        </w:rPr>
      </w:pPr>
    </w:p>
    <w:p w14:paraId="18690939">
      <w:pPr>
        <w:spacing w:line="560" w:lineRule="exact"/>
        <w:ind w:firstLine="640" w:firstLineChars="200"/>
        <w:rPr>
          <w:rFonts w:ascii="黑体" w:hAnsi="黑体" w:eastAsia="黑体" w:cs="宋体"/>
          <w:kern w:val="0"/>
          <w:sz w:val="32"/>
          <w:szCs w:val="32"/>
        </w:rPr>
      </w:pPr>
    </w:p>
    <w:p w14:paraId="0086A84F">
      <w:pPr>
        <w:spacing w:line="560" w:lineRule="exact"/>
        <w:ind w:firstLine="640" w:firstLineChars="200"/>
        <w:rPr>
          <w:rFonts w:ascii="黑体" w:hAnsi="黑体" w:eastAsia="黑体" w:cs="宋体"/>
          <w:kern w:val="0"/>
          <w:sz w:val="32"/>
          <w:szCs w:val="32"/>
        </w:rPr>
      </w:pPr>
    </w:p>
    <w:p w14:paraId="15593D79">
      <w:pPr>
        <w:spacing w:line="560" w:lineRule="exact"/>
        <w:ind w:firstLine="640" w:firstLineChars="200"/>
        <w:rPr>
          <w:rFonts w:ascii="黑体" w:hAnsi="黑体" w:eastAsia="黑体" w:cs="宋体"/>
          <w:kern w:val="0"/>
          <w:sz w:val="32"/>
          <w:szCs w:val="32"/>
        </w:rPr>
      </w:pPr>
    </w:p>
    <w:p w14:paraId="54EC1264">
      <w:pPr>
        <w:spacing w:line="560" w:lineRule="exact"/>
        <w:ind w:firstLine="640" w:firstLineChars="200"/>
        <w:rPr>
          <w:rFonts w:ascii="黑体" w:hAnsi="黑体" w:eastAsia="黑体" w:cs="宋体"/>
          <w:kern w:val="0"/>
          <w:sz w:val="32"/>
          <w:szCs w:val="32"/>
        </w:rPr>
      </w:pPr>
    </w:p>
    <w:p w14:paraId="52AA8B38">
      <w:pPr>
        <w:spacing w:line="560" w:lineRule="exact"/>
        <w:ind w:firstLine="640" w:firstLineChars="200"/>
        <w:rPr>
          <w:rFonts w:ascii="黑体" w:hAnsi="黑体" w:eastAsia="黑体" w:cs="宋体"/>
          <w:kern w:val="0"/>
          <w:sz w:val="32"/>
          <w:szCs w:val="32"/>
        </w:rPr>
      </w:pPr>
    </w:p>
    <w:p w14:paraId="081EDE2E">
      <w:pPr>
        <w:spacing w:line="560" w:lineRule="exact"/>
        <w:ind w:firstLine="640" w:firstLineChars="200"/>
        <w:rPr>
          <w:rFonts w:ascii="黑体" w:hAnsi="黑体" w:eastAsia="黑体" w:cs="宋体"/>
          <w:kern w:val="0"/>
          <w:sz w:val="32"/>
          <w:szCs w:val="32"/>
        </w:rPr>
      </w:pPr>
    </w:p>
    <w:p w14:paraId="045C953A">
      <w:pPr>
        <w:spacing w:line="560" w:lineRule="exact"/>
        <w:ind w:firstLine="640" w:firstLineChars="200"/>
        <w:rPr>
          <w:rFonts w:ascii="黑体" w:hAnsi="黑体" w:eastAsia="黑体" w:cs="宋体"/>
          <w:kern w:val="0"/>
          <w:sz w:val="32"/>
          <w:szCs w:val="32"/>
        </w:rPr>
      </w:pPr>
    </w:p>
    <w:p w14:paraId="1C630AEF">
      <w:pPr>
        <w:spacing w:line="560" w:lineRule="exact"/>
        <w:ind w:firstLine="640" w:firstLineChars="200"/>
        <w:rPr>
          <w:rFonts w:ascii="黑体" w:hAnsi="黑体" w:eastAsia="黑体" w:cs="宋体"/>
          <w:kern w:val="0"/>
          <w:sz w:val="32"/>
          <w:szCs w:val="32"/>
        </w:rPr>
      </w:pPr>
    </w:p>
    <w:p w14:paraId="3CFA3524">
      <w:pPr>
        <w:spacing w:line="560" w:lineRule="exact"/>
        <w:ind w:firstLine="640" w:firstLineChars="200"/>
        <w:rPr>
          <w:rFonts w:ascii="黑体" w:hAnsi="黑体" w:eastAsia="黑体" w:cs="宋体"/>
          <w:kern w:val="0"/>
          <w:sz w:val="32"/>
          <w:szCs w:val="32"/>
        </w:rPr>
      </w:pPr>
    </w:p>
    <w:p w14:paraId="6EB020B9">
      <w:pPr>
        <w:spacing w:line="560" w:lineRule="exact"/>
        <w:ind w:firstLine="640" w:firstLineChars="200"/>
        <w:rPr>
          <w:rFonts w:ascii="黑体" w:hAnsi="黑体" w:eastAsia="黑体" w:cs="宋体"/>
          <w:kern w:val="0"/>
          <w:sz w:val="32"/>
          <w:szCs w:val="32"/>
        </w:rPr>
      </w:pPr>
    </w:p>
    <w:p w14:paraId="222B52FA">
      <w:pPr>
        <w:spacing w:line="560" w:lineRule="exact"/>
        <w:ind w:firstLine="640" w:firstLineChars="200"/>
        <w:rPr>
          <w:rFonts w:ascii="黑体" w:hAnsi="黑体" w:eastAsia="黑体" w:cs="宋体"/>
          <w:kern w:val="0"/>
          <w:sz w:val="32"/>
          <w:szCs w:val="32"/>
        </w:rPr>
      </w:pPr>
    </w:p>
    <w:p w14:paraId="4F4C1953">
      <w:pPr>
        <w:spacing w:line="560" w:lineRule="exact"/>
        <w:ind w:firstLine="640" w:firstLineChars="200"/>
        <w:rPr>
          <w:rFonts w:ascii="黑体" w:hAnsi="黑体" w:eastAsia="黑体" w:cs="宋体"/>
          <w:kern w:val="0"/>
          <w:sz w:val="32"/>
          <w:szCs w:val="32"/>
        </w:rPr>
      </w:pPr>
    </w:p>
    <w:p w14:paraId="138EC1F5">
      <w:pPr>
        <w:spacing w:line="560" w:lineRule="exact"/>
        <w:ind w:firstLine="640" w:firstLineChars="200"/>
        <w:rPr>
          <w:rFonts w:ascii="黑体" w:hAnsi="黑体" w:eastAsia="黑体" w:cs="宋体"/>
          <w:kern w:val="0"/>
          <w:sz w:val="32"/>
          <w:szCs w:val="32"/>
        </w:rPr>
      </w:pPr>
    </w:p>
    <w:p w14:paraId="5DD340B9">
      <w:pPr>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三、依申请公开情况</w:t>
      </w:r>
    </w:p>
    <w:p w14:paraId="74C8872D">
      <w:pPr>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（一）受理情况</w:t>
      </w:r>
    </w:p>
    <w:p w14:paraId="21B9D217">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2018年，全局收到信息公开申请5件。其中，信函形式申请数3件，电子邮件申请数2件。全部做到及时登记，按时受理。</w:t>
      </w:r>
    </w:p>
    <w:p w14:paraId="4F210F29">
      <w:pPr>
        <w:spacing w:line="560" w:lineRule="exact"/>
        <w:rPr>
          <w:rFonts w:ascii="仿宋_GB2312" w:hAnsi="仿宋" w:eastAsia="仿宋_GB2312"/>
          <w:sz w:val="32"/>
          <w:szCs w:val="32"/>
        </w:rPr>
      </w:pPr>
      <w:r>
        <w:rPr>
          <w:rFonts w:ascii="仿宋_GB2312" w:hAnsi="仿宋" w:eastAsia="仿宋_GB2312"/>
          <w:sz w:val="32"/>
          <w:szCs w:val="32"/>
        </w:rPr>
        <w:drawing>
          <wp:anchor distT="0" distB="0" distL="114300" distR="114300" simplePos="0" relativeHeight="251660288" behindDoc="1" locked="0" layoutInCell="1" allowOverlap="1">
            <wp:simplePos x="0" y="0"/>
            <wp:positionH relativeFrom="column">
              <wp:posOffset>295275</wp:posOffset>
            </wp:positionH>
            <wp:positionV relativeFrom="paragraph">
              <wp:posOffset>88900</wp:posOffset>
            </wp:positionV>
            <wp:extent cx="4962525" cy="2628900"/>
            <wp:effectExtent l="0" t="0" r="9525" b="1905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59548A2E">
      <w:pPr>
        <w:spacing w:line="560" w:lineRule="exact"/>
        <w:rPr>
          <w:rFonts w:ascii="仿宋_GB2312" w:hAnsi="仿宋" w:eastAsia="仿宋_GB2312"/>
          <w:sz w:val="32"/>
          <w:szCs w:val="32"/>
        </w:rPr>
      </w:pPr>
    </w:p>
    <w:p w14:paraId="184BEAC7">
      <w:pPr>
        <w:tabs>
          <w:tab w:val="left" w:pos="7005"/>
        </w:tabs>
        <w:spacing w:line="560" w:lineRule="exact"/>
        <w:rPr>
          <w:rFonts w:ascii="仿宋_GB2312" w:hAnsi="仿宋" w:eastAsia="仿宋_GB2312"/>
          <w:sz w:val="32"/>
          <w:szCs w:val="32"/>
        </w:rPr>
      </w:pPr>
      <w:r>
        <w:rPr>
          <w:rFonts w:ascii="仿宋_GB2312" w:hAnsi="仿宋" w:eastAsia="仿宋_GB2312"/>
          <w:sz w:val="32"/>
          <w:szCs w:val="32"/>
        </w:rPr>
        <w:tab/>
      </w:r>
    </w:p>
    <w:p w14:paraId="0B81C374">
      <w:pPr>
        <w:spacing w:line="560" w:lineRule="exact"/>
        <w:jc w:val="center"/>
        <w:rPr>
          <w:rFonts w:ascii="仿宋_GB2312" w:hAnsi="仿宋" w:eastAsia="仿宋_GB2312"/>
          <w:sz w:val="32"/>
          <w:szCs w:val="32"/>
        </w:rPr>
      </w:pPr>
    </w:p>
    <w:p w14:paraId="7E72F4D8">
      <w:pPr>
        <w:spacing w:line="560" w:lineRule="exact"/>
        <w:rPr>
          <w:rFonts w:ascii="仿宋_GB2312" w:hAnsi="仿宋" w:eastAsia="仿宋_GB2312"/>
          <w:sz w:val="32"/>
          <w:szCs w:val="32"/>
        </w:rPr>
      </w:pPr>
    </w:p>
    <w:p w14:paraId="595834C6">
      <w:pPr>
        <w:spacing w:line="560" w:lineRule="exact"/>
        <w:rPr>
          <w:rFonts w:ascii="仿宋_GB2312" w:hAnsi="仿宋" w:eastAsia="仿宋_GB2312"/>
          <w:sz w:val="32"/>
          <w:szCs w:val="32"/>
        </w:rPr>
      </w:pPr>
    </w:p>
    <w:p w14:paraId="7AB51CB3">
      <w:pPr>
        <w:spacing w:line="560" w:lineRule="exact"/>
        <w:rPr>
          <w:rFonts w:ascii="仿宋_GB2312" w:hAnsi="仿宋" w:eastAsia="仿宋_GB2312"/>
          <w:sz w:val="32"/>
          <w:szCs w:val="32"/>
        </w:rPr>
      </w:pPr>
    </w:p>
    <w:p w14:paraId="26519E77">
      <w:pPr>
        <w:spacing w:line="560" w:lineRule="exact"/>
        <w:rPr>
          <w:rFonts w:ascii="仿宋_GB2312" w:hAnsi="仿宋" w:eastAsia="仿宋_GB2312"/>
          <w:sz w:val="32"/>
          <w:szCs w:val="32"/>
        </w:rPr>
      </w:pPr>
    </w:p>
    <w:p w14:paraId="5236F6E5">
      <w:pPr>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（二）答复情况</w:t>
      </w:r>
    </w:p>
    <w:p w14:paraId="4751738A">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2018年度收到的信息公开申请中，全部按时对申请人进行答复。其中，属于可以公开数为3件，非本机关信息数1件，咨询数1件。</w:t>
      </w:r>
      <w:r>
        <w:rPr>
          <w:rFonts w:ascii="仿宋_GB2312" w:hAnsi="仿宋" w:eastAsia="仿宋_GB2312"/>
          <w:sz w:val="32"/>
          <w:szCs w:val="32"/>
        </w:rPr>
        <w:tab/>
      </w:r>
    </w:p>
    <w:p w14:paraId="7CEF2961">
      <w:pPr>
        <w:spacing w:line="560" w:lineRule="exact"/>
        <w:rPr>
          <w:rFonts w:ascii="仿宋_GB2312" w:hAnsi="仿宋" w:eastAsia="仿宋_GB2312"/>
          <w:sz w:val="32"/>
          <w:szCs w:val="32"/>
        </w:rPr>
      </w:pPr>
      <w:r>
        <w:rPr>
          <w:rFonts w:ascii="仿宋_GB2312" w:hAnsi="仿宋" w:eastAsia="仿宋_GB2312"/>
          <w:sz w:val="32"/>
          <w:szCs w:val="32"/>
        </w:rPr>
        <w:drawing>
          <wp:anchor distT="0" distB="0" distL="114300" distR="114300" simplePos="0" relativeHeight="251661312" behindDoc="1" locked="0" layoutInCell="1" allowOverlap="1">
            <wp:simplePos x="0" y="0"/>
            <wp:positionH relativeFrom="column">
              <wp:posOffset>295275</wp:posOffset>
            </wp:positionH>
            <wp:positionV relativeFrom="paragraph">
              <wp:posOffset>279400</wp:posOffset>
            </wp:positionV>
            <wp:extent cx="5000625" cy="2647950"/>
            <wp:effectExtent l="0" t="0" r="9525" b="1905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75237640">
      <w:pPr>
        <w:spacing w:line="560" w:lineRule="exact"/>
        <w:rPr>
          <w:rFonts w:ascii="仿宋_GB2312" w:hAnsi="仿宋" w:eastAsia="仿宋_GB2312"/>
          <w:sz w:val="32"/>
          <w:szCs w:val="32"/>
        </w:rPr>
      </w:pPr>
    </w:p>
    <w:p w14:paraId="21F7BB57">
      <w:pPr>
        <w:spacing w:line="560" w:lineRule="exact"/>
        <w:rPr>
          <w:rFonts w:ascii="仿宋_GB2312" w:hAnsi="仿宋" w:eastAsia="仿宋_GB2312"/>
          <w:sz w:val="32"/>
          <w:szCs w:val="32"/>
        </w:rPr>
      </w:pPr>
    </w:p>
    <w:p w14:paraId="475658AF">
      <w:pPr>
        <w:spacing w:line="560" w:lineRule="exact"/>
        <w:rPr>
          <w:rFonts w:ascii="仿宋_GB2312" w:hAnsi="仿宋" w:eastAsia="仿宋_GB2312"/>
          <w:sz w:val="32"/>
          <w:szCs w:val="32"/>
        </w:rPr>
      </w:pPr>
    </w:p>
    <w:p w14:paraId="6C6E31D6">
      <w:pPr>
        <w:spacing w:line="560" w:lineRule="exact"/>
        <w:rPr>
          <w:rFonts w:ascii="仿宋_GB2312" w:hAnsi="仿宋" w:eastAsia="仿宋_GB2312"/>
          <w:sz w:val="32"/>
          <w:szCs w:val="32"/>
        </w:rPr>
      </w:pPr>
    </w:p>
    <w:p w14:paraId="14A91772">
      <w:pPr>
        <w:spacing w:line="560" w:lineRule="exact"/>
        <w:rPr>
          <w:rFonts w:ascii="仿宋_GB2312" w:hAnsi="仿宋" w:eastAsia="仿宋_GB2312"/>
          <w:sz w:val="32"/>
          <w:szCs w:val="32"/>
        </w:rPr>
      </w:pPr>
    </w:p>
    <w:p w14:paraId="02546FF3">
      <w:pPr>
        <w:spacing w:line="560" w:lineRule="exact"/>
        <w:ind w:firstLine="640" w:firstLineChars="200"/>
        <w:rPr>
          <w:rFonts w:ascii="黑体" w:hAnsi="黑体" w:eastAsia="黑体" w:cs="宋体"/>
          <w:kern w:val="0"/>
          <w:sz w:val="32"/>
          <w:szCs w:val="32"/>
        </w:rPr>
      </w:pPr>
    </w:p>
    <w:p w14:paraId="1ACA9CF1">
      <w:pPr>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四、行政复议和行政诉讼情况</w:t>
      </w:r>
    </w:p>
    <w:p w14:paraId="2940869E">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按照《条例》有关规定，公民、法人或者其他组织认为行政机关在政府信息公开工作中的具体行政行为侵犯其合法权益的，可以依法申请行政复议或者提起行政诉讼。</w:t>
      </w:r>
    </w:p>
    <w:p w14:paraId="7CCC1A76">
      <w:pPr>
        <w:spacing w:line="560" w:lineRule="exact"/>
        <w:ind w:firstLine="640" w:firstLineChars="200"/>
        <w:rPr>
          <w:rFonts w:ascii="楷体_GB2312" w:hAnsi="仿宋" w:eastAsia="楷体_GB2312"/>
          <w:sz w:val="32"/>
          <w:szCs w:val="32"/>
        </w:rPr>
      </w:pPr>
      <w:r>
        <w:rPr>
          <w:rFonts w:hint="eastAsia" w:ascii="楷体_GB2312" w:hAnsi="仿宋" w:eastAsia="楷体_GB2312"/>
          <w:bCs/>
          <w:sz w:val="32"/>
          <w:szCs w:val="32"/>
        </w:rPr>
        <w:t>（一）行政复议</w:t>
      </w:r>
    </w:p>
    <w:p w14:paraId="6E40CE9C">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2018年度，我局未收到与政府信息公开有关的行政复议申请。</w:t>
      </w:r>
    </w:p>
    <w:p w14:paraId="04D1CC94">
      <w:pPr>
        <w:spacing w:line="560" w:lineRule="exact"/>
        <w:ind w:firstLine="640" w:firstLineChars="200"/>
        <w:rPr>
          <w:rFonts w:ascii="楷体_GB2312" w:hAnsi="仿宋" w:eastAsia="楷体_GB2312"/>
          <w:sz w:val="32"/>
          <w:szCs w:val="32"/>
        </w:rPr>
      </w:pPr>
      <w:r>
        <w:rPr>
          <w:rFonts w:hint="eastAsia" w:ascii="楷体_GB2312" w:hAnsi="仿宋" w:eastAsia="楷体_GB2312"/>
          <w:bCs/>
          <w:sz w:val="32"/>
          <w:szCs w:val="32"/>
        </w:rPr>
        <w:t>（二）行政诉讼</w:t>
      </w:r>
    </w:p>
    <w:p w14:paraId="5DF9EF6D">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2018年度，我局未发生与政府信息公开有关的行政诉讼案件。</w:t>
      </w:r>
    </w:p>
    <w:p w14:paraId="515EAF76">
      <w:pPr>
        <w:spacing w:line="560" w:lineRule="exact"/>
        <w:ind w:firstLine="640" w:firstLineChars="200"/>
        <w:rPr>
          <w:rFonts w:ascii="黑体" w:hAnsi="黑体" w:eastAsia="黑体"/>
          <w:sz w:val="32"/>
          <w:szCs w:val="32"/>
        </w:rPr>
      </w:pPr>
      <w:r>
        <w:rPr>
          <w:rFonts w:hint="eastAsia" w:ascii="黑体" w:hAnsi="黑体" w:eastAsia="黑体"/>
          <w:sz w:val="32"/>
          <w:szCs w:val="32"/>
        </w:rPr>
        <w:t>五、依申请公开政府信息收费情况</w:t>
      </w:r>
    </w:p>
    <w:p w14:paraId="68E269A0">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2018年度，我局对依申请公开政府信息的收费为0元。</w:t>
      </w:r>
    </w:p>
    <w:p w14:paraId="131B691F">
      <w:pPr>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六、存在的不足及改进措施</w:t>
      </w:r>
    </w:p>
    <w:p w14:paraId="5A3897FB">
      <w:pPr>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（一）存在的不足</w:t>
      </w:r>
    </w:p>
    <w:p w14:paraId="400B3256">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2018年，我局政府信息公开工作稳步推进，取得一定成效，但工作中还存在一些需要改进和完善的方面。如政府信息公开工作人员的业务能力和专业化服务水平需进一步提升；全局性信息公开培训指导方面需进一步强化。</w:t>
      </w:r>
    </w:p>
    <w:p w14:paraId="447AB80A">
      <w:pPr>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（二）改进措施</w:t>
      </w:r>
    </w:p>
    <w:p w14:paraId="694A1945">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2019年，我局将从以下几个方面加强政府信息公开工作：一是进一步加强培训学习，提高认识，增强服务意识，提高工作的积极性和主动性；二是进一步落实工作职责和各项制度，加强各科室之间的沟通协调工作，进一步提高依法公开政府信息的工作水平，确保完整、及时、准确地向社会公开政府信息。</w:t>
      </w:r>
    </w:p>
    <w:p w14:paraId="1BADBFC1">
      <w:pPr>
        <w:spacing w:line="560" w:lineRule="exact"/>
        <w:rPr>
          <w:rFonts w:ascii="仿宋_GB2312" w:hAnsi="仿宋" w:eastAsia="仿宋_GB2312"/>
          <w:sz w:val="32"/>
          <w:szCs w:val="32"/>
        </w:rPr>
      </w:pPr>
    </w:p>
    <w:p w14:paraId="1218D07B">
      <w:pPr>
        <w:spacing w:line="560" w:lineRule="exact"/>
        <w:ind w:firstLine="640" w:firstLineChars="200"/>
        <w:rPr>
          <w:rFonts w:ascii="仿宋_GB2312" w:hAnsi="仿宋" w:eastAsia="仿宋_GB2312"/>
          <w:sz w:val="32"/>
          <w:szCs w:val="32"/>
        </w:rPr>
      </w:pPr>
    </w:p>
    <w:p w14:paraId="5F12B0E6">
      <w:pPr>
        <w:spacing w:line="560" w:lineRule="exact"/>
        <w:ind w:firstLine="640" w:firstLineChars="200"/>
        <w:jc w:val="right"/>
        <w:rPr>
          <w:rFonts w:ascii="仿宋_GB2312" w:hAnsi="仿宋" w:eastAsia="仿宋_GB2312"/>
          <w:sz w:val="32"/>
          <w:szCs w:val="32"/>
        </w:rPr>
      </w:pPr>
      <w:r>
        <w:rPr>
          <w:rFonts w:hint="eastAsia" w:ascii="仿宋_GB2312" w:hAnsi="仿宋" w:eastAsia="仿宋_GB2312"/>
          <w:sz w:val="32"/>
          <w:szCs w:val="32"/>
        </w:rPr>
        <w:t>丰台区司法局</w:t>
      </w:r>
    </w:p>
    <w:p w14:paraId="3CD29DFF">
      <w:pPr>
        <w:spacing w:line="560" w:lineRule="exact"/>
        <w:ind w:firstLine="640" w:firstLineChars="200"/>
        <w:jc w:val="right"/>
        <w:rPr>
          <w:rFonts w:ascii="仿宋_GB2312" w:hAnsi="仿宋" w:eastAsia="仿宋_GB2312"/>
          <w:sz w:val="32"/>
          <w:szCs w:val="32"/>
        </w:rPr>
      </w:pPr>
      <w:r>
        <w:rPr>
          <w:rFonts w:hint="eastAsia" w:ascii="仿宋_GB2312" w:hAnsi="仿宋" w:eastAsia="仿宋_GB2312"/>
          <w:sz w:val="32"/>
          <w:szCs w:val="32"/>
        </w:rPr>
        <w:t>二〇一九年三月</w:t>
      </w:r>
    </w:p>
    <w:p w14:paraId="5AEFC49A">
      <w:pPr>
        <w:spacing w:line="560" w:lineRule="exact"/>
        <w:rPr>
          <w:rFonts w:ascii="仿宋_GB2312" w:hAnsi="仿宋" w:eastAsia="仿宋_GB2312"/>
          <w:sz w:val="32"/>
          <w:szCs w:val="32"/>
        </w:rPr>
      </w:pPr>
    </w:p>
    <w:p w14:paraId="39F5EA20">
      <w:pPr>
        <w:spacing w:line="560" w:lineRule="exact"/>
        <w:ind w:firstLine="640" w:firstLineChars="200"/>
        <w:rPr>
          <w:rFonts w:ascii="仿宋_GB2312" w:hAnsi="仿宋" w:eastAsia="仿宋_GB2312"/>
          <w:sz w:val="32"/>
          <w:szCs w:val="28"/>
        </w:rPr>
      </w:pPr>
    </w:p>
    <w:tbl>
      <w:tblPr>
        <w:tblStyle w:val="8"/>
        <w:tblW w:w="9640" w:type="dxa"/>
        <w:tblInd w:w="-318" w:type="dxa"/>
        <w:tblLayout w:type="autofit"/>
        <w:tblCellMar>
          <w:top w:w="0" w:type="dxa"/>
          <w:left w:w="108" w:type="dxa"/>
          <w:bottom w:w="0" w:type="dxa"/>
          <w:right w:w="108" w:type="dxa"/>
        </w:tblCellMar>
      </w:tblPr>
      <w:tblGrid>
        <w:gridCol w:w="8081"/>
        <w:gridCol w:w="692"/>
        <w:gridCol w:w="867"/>
      </w:tblGrid>
      <w:tr w14:paraId="498477E7">
        <w:tblPrEx>
          <w:tblCellMar>
            <w:top w:w="0" w:type="dxa"/>
            <w:left w:w="108" w:type="dxa"/>
            <w:bottom w:w="0" w:type="dxa"/>
            <w:right w:w="108" w:type="dxa"/>
          </w:tblCellMar>
        </w:tblPrEx>
        <w:trPr>
          <w:trHeight w:val="341" w:hRule="atLeast"/>
        </w:trPr>
        <w:tc>
          <w:tcPr>
            <w:tcW w:w="9640" w:type="dxa"/>
            <w:gridSpan w:val="3"/>
            <w:tcBorders>
              <w:top w:val="nil"/>
              <w:left w:val="nil"/>
              <w:bottom w:val="nil"/>
              <w:right w:val="nil"/>
            </w:tcBorders>
            <w:shd w:val="clear" w:color="000000" w:fill="auto"/>
            <w:vAlign w:val="bottom"/>
          </w:tcPr>
          <w:p w14:paraId="1CA4E873">
            <w:pPr>
              <w:widowControl/>
              <w:jc w:val="center"/>
              <w:rPr>
                <w:rFonts w:ascii="Arial" w:hAnsi="Arial" w:cs="Arial"/>
                <w:b/>
                <w:bCs/>
                <w:kern w:val="0"/>
                <w:sz w:val="24"/>
              </w:rPr>
            </w:pPr>
            <w:r>
              <w:rPr>
                <w:rFonts w:ascii="Arial" w:hAnsi="Arial" w:cs="Arial"/>
                <w:b/>
                <w:bCs/>
                <w:kern w:val="0"/>
                <w:sz w:val="24"/>
              </w:rPr>
              <w:t>政府信息公开情况统计表</w:t>
            </w:r>
            <w:r>
              <w:rPr>
                <w:rFonts w:ascii="Arial" w:hAnsi="Arial" w:cs="Arial"/>
                <w:b/>
                <w:bCs/>
                <w:kern w:val="0"/>
                <w:sz w:val="24"/>
              </w:rPr>
              <w:br w:type="textWrapping"/>
            </w:r>
            <w:r>
              <w:rPr>
                <w:rFonts w:ascii="Arial" w:hAnsi="Arial" w:cs="Arial"/>
                <w:b/>
                <w:bCs/>
                <w:kern w:val="0"/>
                <w:sz w:val="24"/>
              </w:rPr>
              <w:br w:type="textWrapping"/>
            </w:r>
            <w:r>
              <w:rPr>
                <w:rFonts w:ascii="Arial" w:hAnsi="Arial" w:cs="Arial"/>
                <w:b/>
                <w:bCs/>
                <w:kern w:val="0"/>
                <w:sz w:val="24"/>
              </w:rPr>
              <w:t>（2018年度）</w:t>
            </w:r>
          </w:p>
          <w:p w14:paraId="07FBFDA4">
            <w:pPr>
              <w:widowControl/>
              <w:jc w:val="center"/>
              <w:rPr>
                <w:rFonts w:ascii="Arial" w:hAnsi="Arial" w:cs="Arial"/>
                <w:b/>
                <w:bCs/>
                <w:kern w:val="0"/>
                <w:sz w:val="24"/>
              </w:rPr>
            </w:pPr>
          </w:p>
          <w:p w14:paraId="64EA2F0E">
            <w:pPr>
              <w:widowControl/>
              <w:rPr>
                <w:rFonts w:ascii="Arial" w:hAnsi="Arial" w:cs="Arial"/>
                <w:b/>
                <w:bCs/>
                <w:kern w:val="0"/>
                <w:sz w:val="24"/>
              </w:rPr>
            </w:pPr>
            <w:r>
              <w:rPr>
                <w:rFonts w:hint="eastAsia" w:ascii="Arial" w:hAnsi="Arial" w:cs="Arial"/>
                <w:b/>
                <w:bCs/>
                <w:kern w:val="0"/>
                <w:sz w:val="24"/>
              </w:rPr>
              <w:t>填报单位：北京市丰台区司法局</w:t>
            </w:r>
          </w:p>
        </w:tc>
      </w:tr>
      <w:tr w14:paraId="69BDF76C">
        <w:tblPrEx>
          <w:tblCellMar>
            <w:top w:w="0" w:type="dxa"/>
            <w:left w:w="108" w:type="dxa"/>
            <w:bottom w:w="0" w:type="dxa"/>
            <w:right w:w="108" w:type="dxa"/>
          </w:tblCellMar>
        </w:tblPrEx>
        <w:trPr>
          <w:trHeight w:val="186" w:hRule="atLeast"/>
        </w:trPr>
        <w:tc>
          <w:tcPr>
            <w:tcW w:w="8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49878">
            <w:pPr>
              <w:widowControl/>
              <w:jc w:val="center"/>
              <w:rPr>
                <w:rFonts w:ascii="宋体" w:hAnsi="宋体" w:cs="Arial"/>
                <w:b/>
                <w:kern w:val="0"/>
                <w:sz w:val="20"/>
                <w:szCs w:val="20"/>
              </w:rPr>
            </w:pPr>
            <w:r>
              <w:rPr>
                <w:rFonts w:ascii="宋体" w:hAnsi="宋体" w:cs="Arial"/>
                <w:b/>
                <w:kern w:val="0"/>
                <w:sz w:val="20"/>
                <w:szCs w:val="20"/>
              </w:rPr>
              <w:t>统 计 指 标</w:t>
            </w:r>
          </w:p>
        </w:tc>
        <w:tc>
          <w:tcPr>
            <w:tcW w:w="692" w:type="dxa"/>
            <w:tcBorders>
              <w:top w:val="single" w:color="000000" w:sz="4" w:space="0"/>
              <w:left w:val="nil"/>
              <w:bottom w:val="single" w:color="000000" w:sz="4" w:space="0"/>
              <w:right w:val="single" w:color="000000" w:sz="4" w:space="0"/>
            </w:tcBorders>
            <w:shd w:val="clear" w:color="000000" w:fill="FFFFFF"/>
            <w:vAlign w:val="center"/>
          </w:tcPr>
          <w:p w14:paraId="0B0B6732">
            <w:pPr>
              <w:widowControl/>
              <w:jc w:val="center"/>
              <w:rPr>
                <w:rFonts w:ascii="宋体" w:hAnsi="宋体" w:cs="Arial"/>
                <w:b/>
                <w:bCs/>
                <w:kern w:val="0"/>
                <w:sz w:val="22"/>
                <w:szCs w:val="22"/>
              </w:rPr>
            </w:pPr>
            <w:r>
              <w:rPr>
                <w:rFonts w:hint="eastAsia" w:ascii="宋体" w:hAnsi="宋体" w:cs="Arial"/>
                <w:b/>
                <w:bCs/>
                <w:kern w:val="0"/>
                <w:sz w:val="22"/>
                <w:szCs w:val="22"/>
              </w:rPr>
              <w:t>单位</w:t>
            </w:r>
          </w:p>
        </w:tc>
        <w:tc>
          <w:tcPr>
            <w:tcW w:w="867" w:type="dxa"/>
            <w:tcBorders>
              <w:top w:val="single" w:color="000000" w:sz="4" w:space="0"/>
              <w:left w:val="nil"/>
              <w:bottom w:val="single" w:color="000000" w:sz="4" w:space="0"/>
              <w:right w:val="single" w:color="000000" w:sz="4" w:space="0"/>
            </w:tcBorders>
            <w:shd w:val="clear" w:color="auto" w:fill="auto"/>
            <w:noWrap/>
            <w:vAlign w:val="center"/>
          </w:tcPr>
          <w:p w14:paraId="34512734">
            <w:pPr>
              <w:widowControl/>
              <w:jc w:val="center"/>
              <w:rPr>
                <w:rFonts w:ascii="宋体" w:hAnsi="宋体" w:cs="Arial"/>
                <w:b/>
                <w:kern w:val="0"/>
                <w:sz w:val="20"/>
                <w:szCs w:val="20"/>
              </w:rPr>
            </w:pPr>
            <w:r>
              <w:rPr>
                <w:rFonts w:ascii="宋体" w:hAnsi="宋体" w:cs="Arial"/>
                <w:b/>
                <w:kern w:val="0"/>
                <w:sz w:val="20"/>
                <w:szCs w:val="20"/>
              </w:rPr>
              <w:t>统计数</w:t>
            </w:r>
          </w:p>
        </w:tc>
      </w:tr>
      <w:tr w14:paraId="0644CA6B">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7F842514">
            <w:pPr>
              <w:widowControl/>
              <w:jc w:val="left"/>
              <w:rPr>
                <w:rFonts w:ascii="Arial" w:hAnsi="Arial" w:cs="Arial"/>
                <w:kern w:val="0"/>
                <w:sz w:val="20"/>
                <w:szCs w:val="20"/>
              </w:rPr>
            </w:pPr>
            <w:r>
              <w:rPr>
                <w:rFonts w:ascii="Arial" w:hAnsi="Arial" w:cs="Arial"/>
                <w:kern w:val="0"/>
                <w:sz w:val="20"/>
                <w:szCs w:val="20"/>
              </w:rPr>
              <w:t>一、主动公开情况</w:t>
            </w:r>
          </w:p>
        </w:tc>
        <w:tc>
          <w:tcPr>
            <w:tcW w:w="692" w:type="dxa"/>
            <w:tcBorders>
              <w:top w:val="nil"/>
              <w:left w:val="nil"/>
              <w:bottom w:val="nil"/>
              <w:right w:val="nil"/>
            </w:tcBorders>
            <w:shd w:val="clear" w:color="000000" w:fill="FFFFFF"/>
            <w:noWrap/>
            <w:vAlign w:val="center"/>
          </w:tcPr>
          <w:p w14:paraId="3A4848AE">
            <w:pPr>
              <w:widowControl/>
              <w:jc w:val="center"/>
              <w:rPr>
                <w:rFonts w:ascii="Arial" w:hAnsi="Arial" w:cs="Arial"/>
                <w:kern w:val="0"/>
                <w:sz w:val="20"/>
                <w:szCs w:val="20"/>
              </w:rPr>
            </w:pPr>
            <w:r>
              <w:rPr>
                <w:rFonts w:ascii="Arial" w:hAnsi="Arial" w:cs="Arial"/>
                <w:kern w:val="0"/>
                <w:sz w:val="20"/>
                <w:szCs w:val="20"/>
              </w:rPr>
              <w:t>　</w:t>
            </w:r>
          </w:p>
        </w:tc>
        <w:tc>
          <w:tcPr>
            <w:tcW w:w="867" w:type="dxa"/>
            <w:tcBorders>
              <w:top w:val="nil"/>
              <w:left w:val="single" w:color="000000" w:sz="4" w:space="0"/>
              <w:bottom w:val="single" w:color="000000" w:sz="4" w:space="0"/>
              <w:right w:val="single" w:color="000000" w:sz="4" w:space="0"/>
            </w:tcBorders>
            <w:shd w:val="clear" w:color="auto" w:fill="auto"/>
            <w:noWrap/>
            <w:vAlign w:val="bottom"/>
          </w:tcPr>
          <w:p w14:paraId="1A01A2DE">
            <w:pPr>
              <w:widowControl/>
              <w:jc w:val="left"/>
              <w:rPr>
                <w:rFonts w:ascii="Arial" w:hAnsi="Arial" w:cs="Arial"/>
                <w:kern w:val="0"/>
                <w:sz w:val="20"/>
                <w:szCs w:val="20"/>
              </w:rPr>
            </w:pPr>
            <w:r>
              <w:rPr>
                <w:rFonts w:ascii="Arial" w:hAnsi="Arial" w:cs="Arial"/>
                <w:kern w:val="0"/>
                <w:sz w:val="20"/>
                <w:szCs w:val="20"/>
              </w:rPr>
              <w:t>　</w:t>
            </w:r>
          </w:p>
        </w:tc>
      </w:tr>
      <w:tr w14:paraId="551094FE">
        <w:tblPrEx>
          <w:tblCellMar>
            <w:top w:w="0" w:type="dxa"/>
            <w:left w:w="108" w:type="dxa"/>
            <w:bottom w:w="0" w:type="dxa"/>
            <w:right w:w="108" w:type="dxa"/>
          </w:tblCellMar>
        </w:tblPrEx>
        <w:trPr>
          <w:trHeight w:val="154"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4C998AB6">
            <w:pPr>
              <w:widowControl/>
              <w:jc w:val="left"/>
              <w:rPr>
                <w:rFonts w:ascii="Arial" w:hAnsi="Arial" w:cs="Arial"/>
                <w:kern w:val="0"/>
                <w:sz w:val="20"/>
                <w:szCs w:val="20"/>
              </w:rPr>
            </w:pPr>
            <w:r>
              <w:rPr>
                <w:rFonts w:ascii="Arial" w:hAnsi="Arial" w:cs="Arial"/>
                <w:kern w:val="0"/>
                <w:sz w:val="20"/>
                <w:szCs w:val="20"/>
              </w:rPr>
              <w:t>（一）主动公开政府信息数（不同渠道和方式公开相同信息计1条）</w:t>
            </w:r>
          </w:p>
        </w:tc>
        <w:tc>
          <w:tcPr>
            <w:tcW w:w="692" w:type="dxa"/>
            <w:tcBorders>
              <w:top w:val="single" w:color="000000" w:sz="4" w:space="0"/>
              <w:left w:val="nil"/>
              <w:bottom w:val="single" w:color="000000" w:sz="4" w:space="0"/>
              <w:right w:val="single" w:color="000000" w:sz="4" w:space="0"/>
            </w:tcBorders>
            <w:shd w:val="clear" w:color="000000" w:fill="FFFFFF"/>
            <w:vAlign w:val="center"/>
          </w:tcPr>
          <w:p w14:paraId="22E8678F">
            <w:pPr>
              <w:widowControl/>
              <w:jc w:val="center"/>
              <w:rPr>
                <w:rFonts w:ascii="Arial" w:hAnsi="Arial" w:cs="Arial"/>
                <w:kern w:val="0"/>
                <w:sz w:val="20"/>
                <w:szCs w:val="20"/>
              </w:rPr>
            </w:pPr>
            <w:r>
              <w:rPr>
                <w:rFonts w:ascii="Arial" w:hAnsi="Arial" w:cs="Arial"/>
                <w:kern w:val="0"/>
                <w:sz w:val="20"/>
                <w:szCs w:val="20"/>
              </w:rPr>
              <w:t>条</w:t>
            </w:r>
          </w:p>
        </w:tc>
        <w:tc>
          <w:tcPr>
            <w:tcW w:w="867" w:type="dxa"/>
            <w:tcBorders>
              <w:top w:val="nil"/>
              <w:left w:val="nil"/>
              <w:bottom w:val="single" w:color="000000" w:sz="4" w:space="0"/>
              <w:right w:val="single" w:color="000000" w:sz="4" w:space="0"/>
            </w:tcBorders>
            <w:shd w:val="clear" w:color="auto" w:fill="auto"/>
            <w:noWrap/>
            <w:vAlign w:val="bottom"/>
          </w:tcPr>
          <w:p w14:paraId="6DD21B00">
            <w:pPr>
              <w:widowControl/>
              <w:jc w:val="left"/>
              <w:rPr>
                <w:rFonts w:ascii="Arial" w:hAnsi="Arial" w:cs="Arial"/>
                <w:kern w:val="0"/>
                <w:sz w:val="20"/>
                <w:szCs w:val="20"/>
              </w:rPr>
            </w:pPr>
            <w:r>
              <w:rPr>
                <w:rFonts w:ascii="Arial" w:hAnsi="Arial" w:cs="Arial"/>
                <w:kern w:val="0"/>
                <w:sz w:val="20"/>
                <w:szCs w:val="20"/>
              </w:rPr>
              <w:t>421</w:t>
            </w:r>
          </w:p>
        </w:tc>
      </w:tr>
      <w:tr w14:paraId="25B82161">
        <w:tblPrEx>
          <w:tblCellMar>
            <w:top w:w="0" w:type="dxa"/>
            <w:left w:w="108" w:type="dxa"/>
            <w:bottom w:w="0" w:type="dxa"/>
            <w:right w:w="108" w:type="dxa"/>
          </w:tblCellMar>
        </w:tblPrEx>
        <w:trPr>
          <w:trHeight w:val="154"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73DD44B3">
            <w:pPr>
              <w:widowControl/>
              <w:jc w:val="left"/>
              <w:rPr>
                <w:rFonts w:ascii="Arial" w:hAnsi="Arial" w:cs="Arial"/>
                <w:kern w:val="0"/>
                <w:sz w:val="20"/>
                <w:szCs w:val="20"/>
              </w:rPr>
            </w:pPr>
            <w:r>
              <w:rPr>
                <w:rFonts w:ascii="Arial" w:hAnsi="Arial" w:cs="Arial"/>
                <w:kern w:val="0"/>
                <w:sz w:val="20"/>
                <w:szCs w:val="20"/>
              </w:rPr>
              <w:t xml:space="preserve">           其中：主动公开规范性文件数</w:t>
            </w:r>
          </w:p>
        </w:tc>
        <w:tc>
          <w:tcPr>
            <w:tcW w:w="692" w:type="dxa"/>
            <w:tcBorders>
              <w:top w:val="nil"/>
              <w:left w:val="nil"/>
              <w:bottom w:val="single" w:color="000000" w:sz="4" w:space="0"/>
              <w:right w:val="single" w:color="000000" w:sz="4" w:space="0"/>
            </w:tcBorders>
            <w:shd w:val="clear" w:color="000000" w:fill="FFFFFF"/>
            <w:vAlign w:val="center"/>
          </w:tcPr>
          <w:p w14:paraId="497580AB">
            <w:pPr>
              <w:widowControl/>
              <w:jc w:val="center"/>
              <w:rPr>
                <w:rFonts w:ascii="Arial" w:hAnsi="Arial" w:cs="Arial"/>
                <w:kern w:val="0"/>
                <w:sz w:val="20"/>
                <w:szCs w:val="20"/>
              </w:rPr>
            </w:pPr>
            <w:r>
              <w:rPr>
                <w:rFonts w:ascii="Arial" w:hAnsi="Arial" w:cs="Arial"/>
                <w:kern w:val="0"/>
                <w:sz w:val="20"/>
                <w:szCs w:val="20"/>
              </w:rPr>
              <w:t>条</w:t>
            </w:r>
          </w:p>
        </w:tc>
        <w:tc>
          <w:tcPr>
            <w:tcW w:w="867" w:type="dxa"/>
            <w:tcBorders>
              <w:top w:val="nil"/>
              <w:left w:val="nil"/>
              <w:bottom w:val="single" w:color="000000" w:sz="4" w:space="0"/>
              <w:right w:val="single" w:color="000000" w:sz="4" w:space="0"/>
            </w:tcBorders>
            <w:shd w:val="clear" w:color="auto" w:fill="auto"/>
            <w:noWrap/>
            <w:vAlign w:val="bottom"/>
          </w:tcPr>
          <w:p w14:paraId="716D7D31">
            <w:pPr>
              <w:widowControl/>
              <w:jc w:val="left"/>
              <w:rPr>
                <w:rFonts w:ascii="Arial" w:hAnsi="Arial" w:cs="Arial"/>
                <w:kern w:val="0"/>
                <w:sz w:val="20"/>
                <w:szCs w:val="20"/>
              </w:rPr>
            </w:pPr>
            <w:r>
              <w:rPr>
                <w:rFonts w:ascii="Arial" w:hAnsi="Arial" w:cs="Arial"/>
                <w:kern w:val="0"/>
                <w:sz w:val="20"/>
                <w:szCs w:val="20"/>
              </w:rPr>
              <w:t>0</w:t>
            </w:r>
          </w:p>
        </w:tc>
      </w:tr>
      <w:tr w14:paraId="633F677C">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6F2DD9E5">
            <w:pPr>
              <w:widowControl/>
              <w:jc w:val="left"/>
              <w:rPr>
                <w:rFonts w:ascii="Arial" w:hAnsi="Arial" w:cs="Arial"/>
                <w:kern w:val="0"/>
                <w:sz w:val="20"/>
                <w:szCs w:val="20"/>
              </w:rPr>
            </w:pPr>
            <w:r>
              <w:rPr>
                <w:rFonts w:ascii="Arial" w:hAnsi="Arial" w:cs="Arial"/>
                <w:kern w:val="0"/>
                <w:sz w:val="20"/>
                <w:szCs w:val="20"/>
              </w:rPr>
              <w:t xml:space="preserve">           制发规范性文件总数</w:t>
            </w:r>
          </w:p>
        </w:tc>
        <w:tc>
          <w:tcPr>
            <w:tcW w:w="692" w:type="dxa"/>
            <w:tcBorders>
              <w:top w:val="nil"/>
              <w:left w:val="nil"/>
              <w:bottom w:val="single" w:color="000000" w:sz="4" w:space="0"/>
              <w:right w:val="single" w:color="000000" w:sz="4" w:space="0"/>
            </w:tcBorders>
            <w:shd w:val="clear" w:color="000000" w:fill="FFFFFF"/>
            <w:vAlign w:val="center"/>
          </w:tcPr>
          <w:p w14:paraId="2A0C7ED2">
            <w:pPr>
              <w:widowControl/>
              <w:jc w:val="center"/>
              <w:rPr>
                <w:rFonts w:ascii="Arial" w:hAnsi="Arial" w:cs="Arial"/>
                <w:kern w:val="0"/>
                <w:sz w:val="20"/>
                <w:szCs w:val="20"/>
              </w:rPr>
            </w:pPr>
            <w:r>
              <w:rPr>
                <w:rFonts w:ascii="Arial" w:hAnsi="Arial" w:cs="Arial"/>
                <w:kern w:val="0"/>
                <w:sz w:val="20"/>
                <w:szCs w:val="20"/>
              </w:rPr>
              <w:t>件</w:t>
            </w:r>
          </w:p>
        </w:tc>
        <w:tc>
          <w:tcPr>
            <w:tcW w:w="867" w:type="dxa"/>
            <w:tcBorders>
              <w:top w:val="nil"/>
              <w:left w:val="nil"/>
              <w:bottom w:val="single" w:color="000000" w:sz="4" w:space="0"/>
              <w:right w:val="single" w:color="000000" w:sz="4" w:space="0"/>
            </w:tcBorders>
            <w:shd w:val="clear" w:color="auto" w:fill="auto"/>
            <w:noWrap/>
            <w:vAlign w:val="bottom"/>
          </w:tcPr>
          <w:p w14:paraId="0F8992DE">
            <w:pPr>
              <w:widowControl/>
              <w:jc w:val="left"/>
              <w:rPr>
                <w:rFonts w:ascii="Arial" w:hAnsi="Arial" w:cs="Arial"/>
                <w:kern w:val="0"/>
                <w:sz w:val="20"/>
                <w:szCs w:val="20"/>
              </w:rPr>
            </w:pPr>
            <w:r>
              <w:rPr>
                <w:rFonts w:ascii="Arial" w:hAnsi="Arial" w:cs="Arial"/>
                <w:kern w:val="0"/>
                <w:sz w:val="20"/>
                <w:szCs w:val="20"/>
              </w:rPr>
              <w:t>0</w:t>
            </w:r>
          </w:p>
        </w:tc>
      </w:tr>
      <w:tr w14:paraId="63CBF425">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05B14AC0">
            <w:pPr>
              <w:widowControl/>
              <w:jc w:val="left"/>
              <w:rPr>
                <w:rFonts w:ascii="Arial" w:hAnsi="Arial" w:cs="Arial"/>
                <w:kern w:val="0"/>
                <w:sz w:val="20"/>
                <w:szCs w:val="20"/>
              </w:rPr>
            </w:pPr>
            <w:r>
              <w:rPr>
                <w:rFonts w:ascii="Arial" w:hAnsi="Arial" w:cs="Arial"/>
                <w:kern w:val="0"/>
                <w:sz w:val="20"/>
                <w:szCs w:val="20"/>
              </w:rPr>
              <w:t xml:space="preserve">  （二）重点领域公开政府信息数（不同渠道和方式公开相同信息计1条）</w:t>
            </w:r>
          </w:p>
        </w:tc>
        <w:tc>
          <w:tcPr>
            <w:tcW w:w="692" w:type="dxa"/>
            <w:tcBorders>
              <w:top w:val="nil"/>
              <w:left w:val="nil"/>
              <w:bottom w:val="single" w:color="000000" w:sz="4" w:space="0"/>
              <w:right w:val="single" w:color="000000" w:sz="4" w:space="0"/>
            </w:tcBorders>
            <w:shd w:val="clear" w:color="000000" w:fill="FFFFFF"/>
            <w:vAlign w:val="center"/>
          </w:tcPr>
          <w:p w14:paraId="2CEC6732">
            <w:pPr>
              <w:widowControl/>
              <w:jc w:val="center"/>
              <w:rPr>
                <w:rFonts w:ascii="Arial" w:hAnsi="Arial" w:cs="Arial"/>
                <w:kern w:val="0"/>
                <w:sz w:val="20"/>
                <w:szCs w:val="20"/>
              </w:rPr>
            </w:pPr>
            <w:r>
              <w:rPr>
                <w:rFonts w:ascii="Arial" w:hAnsi="Arial" w:cs="Arial"/>
                <w:kern w:val="0"/>
                <w:sz w:val="20"/>
                <w:szCs w:val="20"/>
              </w:rPr>
              <w:t>条</w:t>
            </w:r>
          </w:p>
        </w:tc>
        <w:tc>
          <w:tcPr>
            <w:tcW w:w="867" w:type="dxa"/>
            <w:tcBorders>
              <w:top w:val="nil"/>
              <w:left w:val="nil"/>
              <w:bottom w:val="single" w:color="000000" w:sz="4" w:space="0"/>
              <w:right w:val="single" w:color="000000" w:sz="4" w:space="0"/>
            </w:tcBorders>
            <w:shd w:val="clear" w:color="auto" w:fill="auto"/>
            <w:noWrap/>
            <w:vAlign w:val="bottom"/>
          </w:tcPr>
          <w:p w14:paraId="0E631906">
            <w:pPr>
              <w:widowControl/>
              <w:jc w:val="left"/>
              <w:rPr>
                <w:rFonts w:ascii="Arial" w:hAnsi="Arial" w:cs="Arial"/>
                <w:kern w:val="0"/>
                <w:sz w:val="20"/>
                <w:szCs w:val="20"/>
              </w:rPr>
            </w:pPr>
            <w:r>
              <w:rPr>
                <w:rFonts w:ascii="Arial" w:hAnsi="Arial" w:cs="Arial"/>
                <w:kern w:val="0"/>
                <w:sz w:val="20"/>
                <w:szCs w:val="20"/>
              </w:rPr>
              <w:t>2</w:t>
            </w:r>
          </w:p>
        </w:tc>
      </w:tr>
      <w:tr w14:paraId="3C94821C">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1A70C308">
            <w:pPr>
              <w:widowControl/>
              <w:jc w:val="left"/>
              <w:rPr>
                <w:rFonts w:ascii="Arial" w:hAnsi="Arial" w:cs="Arial"/>
                <w:kern w:val="0"/>
                <w:sz w:val="20"/>
                <w:szCs w:val="20"/>
              </w:rPr>
            </w:pPr>
            <w:r>
              <w:rPr>
                <w:rFonts w:ascii="Arial" w:hAnsi="Arial" w:cs="Arial"/>
                <w:kern w:val="0"/>
                <w:sz w:val="20"/>
                <w:szCs w:val="20"/>
              </w:rPr>
              <w:t xml:space="preserve">           其中：主动公开财政预算决算、“三公”</w:t>
            </w:r>
            <w:r>
              <w:rPr>
                <w:rFonts w:hint="eastAsia" w:ascii="Arial" w:hAnsi="Arial" w:cs="Arial"/>
                <w:kern w:val="0"/>
                <w:sz w:val="20"/>
                <w:szCs w:val="20"/>
                <w:lang w:eastAsia="zh-CN"/>
              </w:rPr>
              <w:t>经费</w:t>
            </w:r>
            <w:r>
              <w:rPr>
                <w:rFonts w:ascii="Arial" w:hAnsi="Arial" w:cs="Arial"/>
                <w:kern w:val="0"/>
                <w:sz w:val="20"/>
                <w:szCs w:val="20"/>
              </w:rPr>
              <w:t>和行政经费信息数</w:t>
            </w:r>
          </w:p>
        </w:tc>
        <w:tc>
          <w:tcPr>
            <w:tcW w:w="692" w:type="dxa"/>
            <w:tcBorders>
              <w:top w:val="nil"/>
              <w:left w:val="nil"/>
              <w:bottom w:val="single" w:color="000000" w:sz="4" w:space="0"/>
              <w:right w:val="single" w:color="000000" w:sz="4" w:space="0"/>
            </w:tcBorders>
            <w:shd w:val="clear" w:color="000000" w:fill="FFFFFF"/>
            <w:vAlign w:val="center"/>
          </w:tcPr>
          <w:p w14:paraId="1F57DDA1">
            <w:pPr>
              <w:widowControl/>
              <w:jc w:val="center"/>
              <w:rPr>
                <w:rFonts w:ascii="Arial" w:hAnsi="Arial" w:cs="Arial"/>
                <w:kern w:val="0"/>
                <w:sz w:val="20"/>
                <w:szCs w:val="20"/>
              </w:rPr>
            </w:pPr>
            <w:r>
              <w:rPr>
                <w:rFonts w:ascii="Arial" w:hAnsi="Arial" w:cs="Arial"/>
                <w:kern w:val="0"/>
                <w:sz w:val="20"/>
                <w:szCs w:val="20"/>
              </w:rPr>
              <w:t>条</w:t>
            </w:r>
          </w:p>
        </w:tc>
        <w:tc>
          <w:tcPr>
            <w:tcW w:w="867" w:type="dxa"/>
            <w:tcBorders>
              <w:top w:val="nil"/>
              <w:left w:val="nil"/>
              <w:bottom w:val="single" w:color="000000" w:sz="4" w:space="0"/>
              <w:right w:val="single" w:color="000000" w:sz="4" w:space="0"/>
            </w:tcBorders>
            <w:shd w:val="clear" w:color="auto" w:fill="auto"/>
            <w:noWrap/>
            <w:vAlign w:val="bottom"/>
          </w:tcPr>
          <w:p w14:paraId="1D1953EC">
            <w:pPr>
              <w:widowControl/>
              <w:jc w:val="left"/>
              <w:rPr>
                <w:rFonts w:ascii="Arial" w:hAnsi="Arial" w:cs="Arial"/>
                <w:kern w:val="0"/>
                <w:sz w:val="20"/>
                <w:szCs w:val="20"/>
              </w:rPr>
            </w:pPr>
            <w:r>
              <w:rPr>
                <w:rFonts w:ascii="Arial" w:hAnsi="Arial" w:cs="Arial"/>
                <w:kern w:val="0"/>
                <w:sz w:val="20"/>
                <w:szCs w:val="20"/>
              </w:rPr>
              <w:t>2</w:t>
            </w:r>
          </w:p>
        </w:tc>
      </w:tr>
      <w:tr w14:paraId="238FC922">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5613FFEC">
            <w:pPr>
              <w:widowControl/>
              <w:jc w:val="left"/>
              <w:rPr>
                <w:rFonts w:ascii="Arial" w:hAnsi="Arial" w:cs="Arial"/>
                <w:kern w:val="0"/>
                <w:sz w:val="20"/>
                <w:szCs w:val="20"/>
              </w:rPr>
            </w:pPr>
            <w:r>
              <w:rPr>
                <w:rFonts w:ascii="Arial" w:hAnsi="Arial" w:cs="Arial"/>
                <w:kern w:val="0"/>
                <w:sz w:val="20"/>
                <w:szCs w:val="20"/>
              </w:rPr>
              <w:t xml:space="preserve">           主动公开保障性安居工程建设计划、项目开工和竣工情况，保障性住房的分配和退出等信息数</w:t>
            </w:r>
          </w:p>
        </w:tc>
        <w:tc>
          <w:tcPr>
            <w:tcW w:w="692" w:type="dxa"/>
            <w:tcBorders>
              <w:top w:val="nil"/>
              <w:left w:val="nil"/>
              <w:bottom w:val="single" w:color="000000" w:sz="4" w:space="0"/>
              <w:right w:val="single" w:color="000000" w:sz="4" w:space="0"/>
            </w:tcBorders>
            <w:shd w:val="clear" w:color="000000" w:fill="FFFFFF"/>
            <w:vAlign w:val="center"/>
          </w:tcPr>
          <w:p w14:paraId="0374EA3A">
            <w:pPr>
              <w:widowControl/>
              <w:jc w:val="center"/>
              <w:rPr>
                <w:rFonts w:ascii="Arial" w:hAnsi="Arial" w:cs="Arial"/>
                <w:kern w:val="0"/>
                <w:sz w:val="20"/>
                <w:szCs w:val="20"/>
              </w:rPr>
            </w:pPr>
            <w:r>
              <w:rPr>
                <w:rFonts w:ascii="Arial" w:hAnsi="Arial" w:cs="Arial"/>
                <w:kern w:val="0"/>
                <w:sz w:val="20"/>
                <w:szCs w:val="20"/>
              </w:rPr>
              <w:t>条</w:t>
            </w:r>
          </w:p>
        </w:tc>
        <w:tc>
          <w:tcPr>
            <w:tcW w:w="867" w:type="dxa"/>
            <w:tcBorders>
              <w:top w:val="nil"/>
              <w:left w:val="nil"/>
              <w:bottom w:val="single" w:color="000000" w:sz="4" w:space="0"/>
              <w:right w:val="single" w:color="000000" w:sz="4" w:space="0"/>
            </w:tcBorders>
            <w:shd w:val="clear" w:color="auto" w:fill="auto"/>
            <w:noWrap/>
            <w:vAlign w:val="bottom"/>
          </w:tcPr>
          <w:p w14:paraId="4A2512E3">
            <w:pPr>
              <w:widowControl/>
              <w:jc w:val="left"/>
              <w:rPr>
                <w:rFonts w:ascii="Arial" w:hAnsi="Arial" w:cs="Arial"/>
                <w:kern w:val="0"/>
                <w:sz w:val="20"/>
                <w:szCs w:val="20"/>
              </w:rPr>
            </w:pPr>
            <w:r>
              <w:rPr>
                <w:rFonts w:ascii="Arial" w:hAnsi="Arial" w:cs="Arial"/>
                <w:kern w:val="0"/>
                <w:sz w:val="20"/>
                <w:szCs w:val="20"/>
              </w:rPr>
              <w:t>0</w:t>
            </w:r>
          </w:p>
        </w:tc>
      </w:tr>
      <w:tr w14:paraId="64A90FB0">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2EC3A309">
            <w:pPr>
              <w:widowControl/>
              <w:jc w:val="left"/>
              <w:rPr>
                <w:rFonts w:ascii="Arial" w:hAnsi="Arial" w:cs="Arial"/>
                <w:kern w:val="0"/>
                <w:sz w:val="20"/>
                <w:szCs w:val="20"/>
              </w:rPr>
            </w:pPr>
            <w:r>
              <w:rPr>
                <w:rFonts w:ascii="Arial" w:hAnsi="Arial" w:cs="Arial"/>
                <w:kern w:val="0"/>
                <w:sz w:val="20"/>
                <w:szCs w:val="20"/>
              </w:rPr>
              <w:t xml:space="preserve">              主动公开食品安全标准，食品生产经营许可、专项检查整治等信息数</w:t>
            </w:r>
          </w:p>
        </w:tc>
        <w:tc>
          <w:tcPr>
            <w:tcW w:w="692" w:type="dxa"/>
            <w:tcBorders>
              <w:top w:val="nil"/>
              <w:left w:val="nil"/>
              <w:bottom w:val="single" w:color="000000" w:sz="4" w:space="0"/>
              <w:right w:val="single" w:color="000000" w:sz="4" w:space="0"/>
            </w:tcBorders>
            <w:shd w:val="clear" w:color="000000" w:fill="FFFFFF"/>
            <w:vAlign w:val="center"/>
          </w:tcPr>
          <w:p w14:paraId="157BCA03">
            <w:pPr>
              <w:widowControl/>
              <w:jc w:val="center"/>
              <w:rPr>
                <w:rFonts w:ascii="Arial" w:hAnsi="Arial" w:cs="Arial"/>
                <w:kern w:val="0"/>
                <w:sz w:val="20"/>
                <w:szCs w:val="20"/>
              </w:rPr>
            </w:pPr>
            <w:r>
              <w:rPr>
                <w:rFonts w:ascii="Arial" w:hAnsi="Arial" w:cs="Arial"/>
                <w:kern w:val="0"/>
                <w:sz w:val="20"/>
                <w:szCs w:val="20"/>
              </w:rPr>
              <w:t>条</w:t>
            </w:r>
          </w:p>
        </w:tc>
        <w:tc>
          <w:tcPr>
            <w:tcW w:w="867" w:type="dxa"/>
            <w:tcBorders>
              <w:top w:val="nil"/>
              <w:left w:val="nil"/>
              <w:bottom w:val="single" w:color="000000" w:sz="4" w:space="0"/>
              <w:right w:val="single" w:color="000000" w:sz="4" w:space="0"/>
            </w:tcBorders>
            <w:shd w:val="clear" w:color="auto" w:fill="auto"/>
            <w:noWrap/>
            <w:vAlign w:val="bottom"/>
          </w:tcPr>
          <w:p w14:paraId="0378420A">
            <w:pPr>
              <w:widowControl/>
              <w:jc w:val="left"/>
              <w:rPr>
                <w:rFonts w:ascii="Arial" w:hAnsi="Arial" w:cs="Arial"/>
                <w:kern w:val="0"/>
                <w:sz w:val="20"/>
                <w:szCs w:val="20"/>
              </w:rPr>
            </w:pPr>
            <w:r>
              <w:rPr>
                <w:rFonts w:ascii="Arial" w:hAnsi="Arial" w:cs="Arial"/>
                <w:kern w:val="0"/>
                <w:sz w:val="20"/>
                <w:szCs w:val="20"/>
              </w:rPr>
              <w:t>0</w:t>
            </w:r>
          </w:p>
        </w:tc>
      </w:tr>
      <w:tr w14:paraId="76968665">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24D8F5AA">
            <w:pPr>
              <w:widowControl/>
              <w:jc w:val="left"/>
              <w:rPr>
                <w:rFonts w:ascii="Arial" w:hAnsi="Arial" w:cs="Arial"/>
                <w:kern w:val="0"/>
                <w:sz w:val="20"/>
                <w:szCs w:val="20"/>
              </w:rPr>
            </w:pPr>
            <w:r>
              <w:rPr>
                <w:rFonts w:ascii="Arial" w:hAnsi="Arial" w:cs="Arial"/>
                <w:kern w:val="0"/>
                <w:sz w:val="20"/>
                <w:szCs w:val="20"/>
              </w:rPr>
              <w:t xml:space="preserve">               主动公开环境核查审批、环境状况公报和重特大突发环境事件等信息数</w:t>
            </w:r>
          </w:p>
        </w:tc>
        <w:tc>
          <w:tcPr>
            <w:tcW w:w="692" w:type="dxa"/>
            <w:tcBorders>
              <w:top w:val="nil"/>
              <w:left w:val="nil"/>
              <w:bottom w:val="single" w:color="000000" w:sz="4" w:space="0"/>
              <w:right w:val="single" w:color="000000" w:sz="4" w:space="0"/>
            </w:tcBorders>
            <w:shd w:val="clear" w:color="000000" w:fill="FFFFFF"/>
            <w:vAlign w:val="center"/>
          </w:tcPr>
          <w:p w14:paraId="6E7F4FBC">
            <w:pPr>
              <w:widowControl/>
              <w:jc w:val="center"/>
              <w:rPr>
                <w:rFonts w:ascii="Arial" w:hAnsi="Arial" w:cs="Arial"/>
                <w:kern w:val="0"/>
                <w:sz w:val="20"/>
                <w:szCs w:val="20"/>
              </w:rPr>
            </w:pPr>
            <w:r>
              <w:rPr>
                <w:rFonts w:ascii="Arial" w:hAnsi="Arial" w:cs="Arial"/>
                <w:kern w:val="0"/>
                <w:sz w:val="20"/>
                <w:szCs w:val="20"/>
              </w:rPr>
              <w:t>条</w:t>
            </w:r>
          </w:p>
        </w:tc>
        <w:tc>
          <w:tcPr>
            <w:tcW w:w="867" w:type="dxa"/>
            <w:tcBorders>
              <w:top w:val="nil"/>
              <w:left w:val="nil"/>
              <w:bottom w:val="single" w:color="000000" w:sz="4" w:space="0"/>
              <w:right w:val="single" w:color="000000" w:sz="4" w:space="0"/>
            </w:tcBorders>
            <w:shd w:val="clear" w:color="auto" w:fill="auto"/>
            <w:noWrap/>
            <w:vAlign w:val="bottom"/>
          </w:tcPr>
          <w:p w14:paraId="02E85E26">
            <w:pPr>
              <w:widowControl/>
              <w:jc w:val="left"/>
              <w:rPr>
                <w:rFonts w:ascii="Arial" w:hAnsi="Arial" w:cs="Arial"/>
                <w:kern w:val="0"/>
                <w:sz w:val="20"/>
                <w:szCs w:val="20"/>
              </w:rPr>
            </w:pPr>
            <w:r>
              <w:rPr>
                <w:rFonts w:ascii="Arial" w:hAnsi="Arial" w:cs="Arial"/>
                <w:kern w:val="0"/>
                <w:sz w:val="20"/>
                <w:szCs w:val="20"/>
              </w:rPr>
              <w:t>0</w:t>
            </w:r>
          </w:p>
        </w:tc>
      </w:tr>
      <w:tr w14:paraId="2A58D858">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06683870">
            <w:pPr>
              <w:widowControl/>
              <w:jc w:val="left"/>
              <w:rPr>
                <w:rFonts w:ascii="Arial" w:hAnsi="Arial" w:cs="Arial"/>
                <w:kern w:val="0"/>
                <w:sz w:val="20"/>
                <w:szCs w:val="20"/>
              </w:rPr>
            </w:pPr>
            <w:r>
              <w:rPr>
                <w:rFonts w:ascii="Arial" w:hAnsi="Arial" w:cs="Arial"/>
                <w:kern w:val="0"/>
                <w:sz w:val="20"/>
                <w:szCs w:val="20"/>
              </w:rPr>
              <w:t xml:space="preserve">              主动公开招投标违法违规行为及处理情况、国有资金占控股或者主导地位依法应当招标的项目等信息数</w:t>
            </w:r>
          </w:p>
        </w:tc>
        <w:tc>
          <w:tcPr>
            <w:tcW w:w="692" w:type="dxa"/>
            <w:tcBorders>
              <w:top w:val="nil"/>
              <w:left w:val="nil"/>
              <w:bottom w:val="single" w:color="000000" w:sz="4" w:space="0"/>
              <w:right w:val="single" w:color="000000" w:sz="4" w:space="0"/>
            </w:tcBorders>
            <w:shd w:val="clear" w:color="000000" w:fill="FFFFFF"/>
            <w:vAlign w:val="center"/>
          </w:tcPr>
          <w:p w14:paraId="0E756F16">
            <w:pPr>
              <w:widowControl/>
              <w:jc w:val="center"/>
              <w:rPr>
                <w:rFonts w:ascii="Arial" w:hAnsi="Arial" w:cs="Arial"/>
                <w:kern w:val="0"/>
                <w:sz w:val="20"/>
                <w:szCs w:val="20"/>
              </w:rPr>
            </w:pPr>
            <w:r>
              <w:rPr>
                <w:rFonts w:ascii="Arial" w:hAnsi="Arial" w:cs="Arial"/>
                <w:kern w:val="0"/>
                <w:sz w:val="20"/>
                <w:szCs w:val="20"/>
              </w:rPr>
              <w:t>条</w:t>
            </w:r>
          </w:p>
        </w:tc>
        <w:tc>
          <w:tcPr>
            <w:tcW w:w="867" w:type="dxa"/>
            <w:tcBorders>
              <w:top w:val="nil"/>
              <w:left w:val="nil"/>
              <w:bottom w:val="single" w:color="000000" w:sz="4" w:space="0"/>
              <w:right w:val="single" w:color="000000" w:sz="4" w:space="0"/>
            </w:tcBorders>
            <w:shd w:val="clear" w:color="auto" w:fill="auto"/>
            <w:noWrap/>
            <w:vAlign w:val="bottom"/>
          </w:tcPr>
          <w:p w14:paraId="7935E73A">
            <w:pPr>
              <w:widowControl/>
              <w:jc w:val="left"/>
              <w:rPr>
                <w:rFonts w:ascii="Arial" w:hAnsi="Arial" w:cs="Arial"/>
                <w:kern w:val="0"/>
                <w:sz w:val="20"/>
                <w:szCs w:val="20"/>
              </w:rPr>
            </w:pPr>
            <w:r>
              <w:rPr>
                <w:rFonts w:ascii="Arial" w:hAnsi="Arial" w:cs="Arial"/>
                <w:kern w:val="0"/>
                <w:sz w:val="20"/>
                <w:szCs w:val="20"/>
              </w:rPr>
              <w:t>0</w:t>
            </w:r>
          </w:p>
        </w:tc>
      </w:tr>
      <w:tr w14:paraId="3658458D">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0D442FDC">
            <w:pPr>
              <w:widowControl/>
              <w:jc w:val="left"/>
              <w:rPr>
                <w:rFonts w:ascii="Arial" w:hAnsi="Arial" w:cs="Arial"/>
                <w:kern w:val="0"/>
                <w:sz w:val="20"/>
                <w:szCs w:val="20"/>
              </w:rPr>
            </w:pPr>
            <w:r>
              <w:rPr>
                <w:rFonts w:ascii="Arial" w:hAnsi="Arial" w:cs="Arial"/>
                <w:kern w:val="0"/>
                <w:sz w:val="20"/>
                <w:szCs w:val="20"/>
              </w:rPr>
              <w:t xml:space="preserve">              主动公开生产安全事故的政府举措、处置进展、风险预警、防范措施等信息数</w:t>
            </w:r>
          </w:p>
        </w:tc>
        <w:tc>
          <w:tcPr>
            <w:tcW w:w="692" w:type="dxa"/>
            <w:tcBorders>
              <w:top w:val="nil"/>
              <w:left w:val="nil"/>
              <w:bottom w:val="single" w:color="000000" w:sz="4" w:space="0"/>
              <w:right w:val="single" w:color="000000" w:sz="4" w:space="0"/>
            </w:tcBorders>
            <w:shd w:val="clear" w:color="000000" w:fill="FFFFFF"/>
            <w:vAlign w:val="center"/>
          </w:tcPr>
          <w:p w14:paraId="33F431BC">
            <w:pPr>
              <w:widowControl/>
              <w:jc w:val="center"/>
              <w:rPr>
                <w:rFonts w:ascii="Arial" w:hAnsi="Arial" w:cs="Arial"/>
                <w:kern w:val="0"/>
                <w:sz w:val="20"/>
                <w:szCs w:val="20"/>
              </w:rPr>
            </w:pPr>
            <w:r>
              <w:rPr>
                <w:rFonts w:ascii="Arial" w:hAnsi="Arial" w:cs="Arial"/>
                <w:kern w:val="0"/>
                <w:sz w:val="20"/>
                <w:szCs w:val="20"/>
              </w:rPr>
              <w:t>条</w:t>
            </w:r>
          </w:p>
        </w:tc>
        <w:tc>
          <w:tcPr>
            <w:tcW w:w="867" w:type="dxa"/>
            <w:tcBorders>
              <w:top w:val="nil"/>
              <w:left w:val="nil"/>
              <w:bottom w:val="single" w:color="000000" w:sz="4" w:space="0"/>
              <w:right w:val="single" w:color="000000" w:sz="4" w:space="0"/>
            </w:tcBorders>
            <w:shd w:val="clear" w:color="auto" w:fill="auto"/>
            <w:noWrap/>
            <w:vAlign w:val="bottom"/>
          </w:tcPr>
          <w:p w14:paraId="1D2F211D">
            <w:pPr>
              <w:widowControl/>
              <w:jc w:val="left"/>
              <w:rPr>
                <w:rFonts w:ascii="Arial" w:hAnsi="Arial" w:cs="Arial"/>
                <w:kern w:val="0"/>
                <w:sz w:val="20"/>
                <w:szCs w:val="20"/>
              </w:rPr>
            </w:pPr>
            <w:r>
              <w:rPr>
                <w:rFonts w:ascii="Arial" w:hAnsi="Arial" w:cs="Arial"/>
                <w:kern w:val="0"/>
                <w:sz w:val="20"/>
                <w:szCs w:val="20"/>
              </w:rPr>
              <w:t>0</w:t>
            </w:r>
          </w:p>
        </w:tc>
      </w:tr>
      <w:tr w14:paraId="71F76C72">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232FE975">
            <w:pPr>
              <w:widowControl/>
              <w:jc w:val="left"/>
              <w:rPr>
                <w:rFonts w:ascii="Arial" w:hAnsi="Arial" w:cs="Arial"/>
                <w:kern w:val="0"/>
                <w:sz w:val="20"/>
                <w:szCs w:val="20"/>
              </w:rPr>
            </w:pPr>
            <w:r>
              <w:rPr>
                <w:rFonts w:ascii="Arial" w:hAnsi="Arial" w:cs="Arial"/>
                <w:kern w:val="0"/>
                <w:sz w:val="20"/>
                <w:szCs w:val="20"/>
              </w:rPr>
              <w:t xml:space="preserve">              主动公开农用地转为建设用地批准、征收集体土地批准、征地公告征地补偿安置公示、集体土地征收结案等信息数</w:t>
            </w:r>
          </w:p>
        </w:tc>
        <w:tc>
          <w:tcPr>
            <w:tcW w:w="692" w:type="dxa"/>
            <w:tcBorders>
              <w:top w:val="nil"/>
              <w:left w:val="nil"/>
              <w:bottom w:val="single" w:color="000000" w:sz="4" w:space="0"/>
              <w:right w:val="single" w:color="000000" w:sz="4" w:space="0"/>
            </w:tcBorders>
            <w:shd w:val="clear" w:color="000000" w:fill="FFFFFF"/>
            <w:vAlign w:val="center"/>
          </w:tcPr>
          <w:p w14:paraId="55AC1326">
            <w:pPr>
              <w:widowControl/>
              <w:jc w:val="center"/>
              <w:rPr>
                <w:rFonts w:ascii="Arial" w:hAnsi="Arial" w:cs="Arial"/>
                <w:kern w:val="0"/>
                <w:sz w:val="20"/>
                <w:szCs w:val="20"/>
              </w:rPr>
            </w:pPr>
            <w:r>
              <w:rPr>
                <w:rFonts w:ascii="Arial" w:hAnsi="Arial" w:cs="Arial"/>
                <w:kern w:val="0"/>
                <w:sz w:val="20"/>
                <w:szCs w:val="20"/>
              </w:rPr>
              <w:t>条</w:t>
            </w:r>
          </w:p>
        </w:tc>
        <w:tc>
          <w:tcPr>
            <w:tcW w:w="867" w:type="dxa"/>
            <w:tcBorders>
              <w:top w:val="nil"/>
              <w:left w:val="nil"/>
              <w:bottom w:val="single" w:color="000000" w:sz="4" w:space="0"/>
              <w:right w:val="single" w:color="000000" w:sz="4" w:space="0"/>
            </w:tcBorders>
            <w:shd w:val="clear" w:color="auto" w:fill="auto"/>
            <w:noWrap/>
            <w:vAlign w:val="bottom"/>
          </w:tcPr>
          <w:p w14:paraId="60C08E80">
            <w:pPr>
              <w:widowControl/>
              <w:jc w:val="left"/>
              <w:rPr>
                <w:rFonts w:ascii="Arial" w:hAnsi="Arial" w:cs="Arial"/>
                <w:kern w:val="0"/>
                <w:sz w:val="20"/>
                <w:szCs w:val="20"/>
              </w:rPr>
            </w:pPr>
            <w:r>
              <w:rPr>
                <w:rFonts w:ascii="Arial" w:hAnsi="Arial" w:cs="Arial"/>
                <w:kern w:val="0"/>
                <w:sz w:val="20"/>
                <w:szCs w:val="20"/>
              </w:rPr>
              <w:t>0</w:t>
            </w:r>
          </w:p>
        </w:tc>
      </w:tr>
      <w:tr w14:paraId="2837301A">
        <w:tblPrEx>
          <w:tblCellMar>
            <w:top w:w="0" w:type="dxa"/>
            <w:left w:w="108" w:type="dxa"/>
            <w:bottom w:w="0" w:type="dxa"/>
            <w:right w:w="108" w:type="dxa"/>
          </w:tblCellMar>
        </w:tblPrEx>
        <w:trPr>
          <w:trHeight w:val="154"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76D20D1F">
            <w:pPr>
              <w:widowControl/>
              <w:jc w:val="left"/>
              <w:rPr>
                <w:rFonts w:ascii="Arial" w:hAnsi="Arial" w:cs="Arial"/>
                <w:kern w:val="0"/>
                <w:sz w:val="20"/>
                <w:szCs w:val="20"/>
              </w:rPr>
            </w:pPr>
            <w:r>
              <w:rPr>
                <w:rFonts w:ascii="Arial" w:hAnsi="Arial" w:cs="Arial"/>
                <w:kern w:val="0"/>
                <w:sz w:val="20"/>
                <w:szCs w:val="20"/>
              </w:rPr>
              <w:t xml:space="preserve">              主动公开政府指导价、政府定价和收费标准调整的项目、价格、依据、执行时间和范围等信息数</w:t>
            </w:r>
          </w:p>
        </w:tc>
        <w:tc>
          <w:tcPr>
            <w:tcW w:w="692" w:type="dxa"/>
            <w:tcBorders>
              <w:top w:val="nil"/>
              <w:left w:val="nil"/>
              <w:bottom w:val="single" w:color="000000" w:sz="4" w:space="0"/>
              <w:right w:val="single" w:color="000000" w:sz="4" w:space="0"/>
            </w:tcBorders>
            <w:shd w:val="clear" w:color="000000" w:fill="FFFFFF"/>
            <w:vAlign w:val="center"/>
          </w:tcPr>
          <w:p w14:paraId="56884AFB">
            <w:pPr>
              <w:widowControl/>
              <w:jc w:val="center"/>
              <w:rPr>
                <w:rFonts w:ascii="Arial" w:hAnsi="Arial" w:cs="Arial"/>
                <w:kern w:val="0"/>
                <w:sz w:val="20"/>
                <w:szCs w:val="20"/>
              </w:rPr>
            </w:pPr>
            <w:r>
              <w:rPr>
                <w:rFonts w:ascii="Arial" w:hAnsi="Arial" w:cs="Arial"/>
                <w:kern w:val="0"/>
                <w:sz w:val="20"/>
                <w:szCs w:val="20"/>
              </w:rPr>
              <w:t>条</w:t>
            </w:r>
          </w:p>
        </w:tc>
        <w:tc>
          <w:tcPr>
            <w:tcW w:w="867" w:type="dxa"/>
            <w:tcBorders>
              <w:top w:val="nil"/>
              <w:left w:val="nil"/>
              <w:bottom w:val="single" w:color="000000" w:sz="4" w:space="0"/>
              <w:right w:val="single" w:color="000000" w:sz="4" w:space="0"/>
            </w:tcBorders>
            <w:shd w:val="clear" w:color="auto" w:fill="auto"/>
            <w:noWrap/>
            <w:vAlign w:val="bottom"/>
          </w:tcPr>
          <w:p w14:paraId="3925802A">
            <w:pPr>
              <w:widowControl/>
              <w:jc w:val="left"/>
              <w:rPr>
                <w:rFonts w:ascii="Arial" w:hAnsi="Arial" w:cs="Arial"/>
                <w:kern w:val="0"/>
                <w:sz w:val="20"/>
                <w:szCs w:val="20"/>
              </w:rPr>
            </w:pPr>
            <w:r>
              <w:rPr>
                <w:rFonts w:ascii="Arial" w:hAnsi="Arial" w:cs="Arial"/>
                <w:kern w:val="0"/>
                <w:sz w:val="20"/>
                <w:szCs w:val="20"/>
              </w:rPr>
              <w:t>0</w:t>
            </w:r>
          </w:p>
        </w:tc>
      </w:tr>
      <w:tr w14:paraId="4549FCAE">
        <w:tblPrEx>
          <w:tblCellMar>
            <w:top w:w="0" w:type="dxa"/>
            <w:left w:w="108" w:type="dxa"/>
            <w:bottom w:w="0" w:type="dxa"/>
            <w:right w:w="108" w:type="dxa"/>
          </w:tblCellMar>
        </w:tblPrEx>
        <w:trPr>
          <w:trHeight w:val="154"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1094F5DE">
            <w:pPr>
              <w:widowControl/>
              <w:jc w:val="left"/>
              <w:rPr>
                <w:rFonts w:ascii="Arial" w:hAnsi="Arial" w:cs="Arial"/>
                <w:kern w:val="0"/>
                <w:sz w:val="20"/>
                <w:szCs w:val="20"/>
              </w:rPr>
            </w:pPr>
            <w:r>
              <w:rPr>
                <w:rFonts w:ascii="Arial" w:hAnsi="Arial" w:cs="Arial"/>
                <w:kern w:val="0"/>
                <w:sz w:val="20"/>
                <w:szCs w:val="20"/>
              </w:rPr>
              <w:t xml:space="preserve">              主动公开本市企业信用信息系统中的警示信息和良好信息等信息数</w:t>
            </w:r>
          </w:p>
        </w:tc>
        <w:tc>
          <w:tcPr>
            <w:tcW w:w="692" w:type="dxa"/>
            <w:tcBorders>
              <w:top w:val="nil"/>
              <w:left w:val="nil"/>
              <w:bottom w:val="single" w:color="000000" w:sz="4" w:space="0"/>
              <w:right w:val="single" w:color="000000" w:sz="4" w:space="0"/>
            </w:tcBorders>
            <w:shd w:val="clear" w:color="000000" w:fill="FFFFFF"/>
            <w:vAlign w:val="center"/>
          </w:tcPr>
          <w:p w14:paraId="6110262B">
            <w:pPr>
              <w:widowControl/>
              <w:jc w:val="center"/>
              <w:rPr>
                <w:rFonts w:ascii="Arial" w:hAnsi="Arial" w:cs="Arial"/>
                <w:kern w:val="0"/>
                <w:sz w:val="20"/>
                <w:szCs w:val="20"/>
              </w:rPr>
            </w:pPr>
            <w:r>
              <w:rPr>
                <w:rFonts w:ascii="Arial" w:hAnsi="Arial" w:cs="Arial"/>
                <w:kern w:val="0"/>
                <w:sz w:val="20"/>
                <w:szCs w:val="20"/>
              </w:rPr>
              <w:t>条</w:t>
            </w:r>
          </w:p>
        </w:tc>
        <w:tc>
          <w:tcPr>
            <w:tcW w:w="867" w:type="dxa"/>
            <w:tcBorders>
              <w:top w:val="nil"/>
              <w:left w:val="nil"/>
              <w:bottom w:val="single" w:color="000000" w:sz="4" w:space="0"/>
              <w:right w:val="single" w:color="000000" w:sz="4" w:space="0"/>
            </w:tcBorders>
            <w:shd w:val="clear" w:color="auto" w:fill="auto"/>
            <w:noWrap/>
            <w:vAlign w:val="bottom"/>
          </w:tcPr>
          <w:p w14:paraId="42E121D2">
            <w:pPr>
              <w:widowControl/>
              <w:jc w:val="left"/>
              <w:rPr>
                <w:rFonts w:ascii="Arial" w:hAnsi="Arial" w:cs="Arial"/>
                <w:kern w:val="0"/>
                <w:sz w:val="20"/>
                <w:szCs w:val="20"/>
              </w:rPr>
            </w:pPr>
            <w:r>
              <w:rPr>
                <w:rFonts w:ascii="Arial" w:hAnsi="Arial" w:cs="Arial"/>
                <w:kern w:val="0"/>
                <w:sz w:val="20"/>
                <w:szCs w:val="20"/>
              </w:rPr>
              <w:t>0</w:t>
            </w:r>
          </w:p>
        </w:tc>
      </w:tr>
      <w:tr w14:paraId="78AE71E4">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3912D05C">
            <w:pPr>
              <w:widowControl/>
              <w:jc w:val="left"/>
              <w:rPr>
                <w:rFonts w:ascii="Arial" w:hAnsi="Arial" w:cs="Arial"/>
                <w:kern w:val="0"/>
                <w:sz w:val="20"/>
                <w:szCs w:val="20"/>
              </w:rPr>
            </w:pPr>
            <w:r>
              <w:rPr>
                <w:rFonts w:ascii="Arial" w:hAnsi="Arial" w:cs="Arial"/>
                <w:kern w:val="0"/>
                <w:sz w:val="20"/>
                <w:szCs w:val="20"/>
              </w:rPr>
              <w:t xml:space="preserve">              主动公开政府部门预算执行审计结果等信息数</w:t>
            </w:r>
          </w:p>
        </w:tc>
        <w:tc>
          <w:tcPr>
            <w:tcW w:w="692" w:type="dxa"/>
            <w:tcBorders>
              <w:top w:val="nil"/>
              <w:left w:val="nil"/>
              <w:bottom w:val="single" w:color="000000" w:sz="4" w:space="0"/>
              <w:right w:val="single" w:color="000000" w:sz="4" w:space="0"/>
            </w:tcBorders>
            <w:shd w:val="clear" w:color="000000" w:fill="FFFFFF"/>
            <w:vAlign w:val="center"/>
          </w:tcPr>
          <w:p w14:paraId="3033E9F7">
            <w:pPr>
              <w:widowControl/>
              <w:jc w:val="center"/>
              <w:rPr>
                <w:rFonts w:ascii="Arial" w:hAnsi="Arial" w:cs="Arial"/>
                <w:kern w:val="0"/>
                <w:sz w:val="20"/>
                <w:szCs w:val="20"/>
              </w:rPr>
            </w:pPr>
            <w:r>
              <w:rPr>
                <w:rFonts w:ascii="Arial" w:hAnsi="Arial" w:cs="Arial"/>
                <w:kern w:val="0"/>
                <w:sz w:val="20"/>
                <w:szCs w:val="20"/>
              </w:rPr>
              <w:t>条</w:t>
            </w:r>
          </w:p>
        </w:tc>
        <w:tc>
          <w:tcPr>
            <w:tcW w:w="867" w:type="dxa"/>
            <w:tcBorders>
              <w:top w:val="nil"/>
              <w:left w:val="nil"/>
              <w:bottom w:val="single" w:color="000000" w:sz="4" w:space="0"/>
              <w:right w:val="single" w:color="000000" w:sz="4" w:space="0"/>
            </w:tcBorders>
            <w:shd w:val="clear" w:color="auto" w:fill="auto"/>
            <w:noWrap/>
            <w:vAlign w:val="bottom"/>
          </w:tcPr>
          <w:p w14:paraId="001A4A85">
            <w:pPr>
              <w:widowControl/>
              <w:jc w:val="left"/>
              <w:rPr>
                <w:rFonts w:ascii="Arial" w:hAnsi="Arial" w:cs="Arial"/>
                <w:kern w:val="0"/>
                <w:sz w:val="20"/>
                <w:szCs w:val="20"/>
              </w:rPr>
            </w:pPr>
            <w:r>
              <w:rPr>
                <w:rFonts w:ascii="Arial" w:hAnsi="Arial" w:cs="Arial"/>
                <w:kern w:val="0"/>
                <w:sz w:val="20"/>
                <w:szCs w:val="20"/>
              </w:rPr>
              <w:t>0</w:t>
            </w:r>
          </w:p>
        </w:tc>
      </w:tr>
      <w:tr w14:paraId="3C959F1F">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6F1797CE">
            <w:pPr>
              <w:widowControl/>
              <w:jc w:val="left"/>
              <w:rPr>
                <w:rFonts w:ascii="Arial" w:hAnsi="Arial" w:cs="Arial"/>
                <w:kern w:val="0"/>
                <w:sz w:val="20"/>
                <w:szCs w:val="20"/>
              </w:rPr>
            </w:pPr>
            <w:r>
              <w:rPr>
                <w:rFonts w:ascii="Arial" w:hAnsi="Arial" w:cs="Arial"/>
                <w:kern w:val="0"/>
                <w:sz w:val="20"/>
                <w:szCs w:val="20"/>
              </w:rPr>
              <w:t xml:space="preserve">              主动公开行政机关对与人民群众利益密切相关的公共企事业单位进行监督管理的信息数</w:t>
            </w:r>
          </w:p>
        </w:tc>
        <w:tc>
          <w:tcPr>
            <w:tcW w:w="692" w:type="dxa"/>
            <w:tcBorders>
              <w:top w:val="nil"/>
              <w:left w:val="nil"/>
              <w:bottom w:val="single" w:color="000000" w:sz="4" w:space="0"/>
              <w:right w:val="single" w:color="000000" w:sz="4" w:space="0"/>
            </w:tcBorders>
            <w:shd w:val="clear" w:color="000000" w:fill="FFFFFF"/>
            <w:vAlign w:val="center"/>
          </w:tcPr>
          <w:p w14:paraId="0EAA18F0">
            <w:pPr>
              <w:widowControl/>
              <w:jc w:val="center"/>
              <w:rPr>
                <w:rFonts w:ascii="Arial" w:hAnsi="Arial" w:cs="Arial"/>
                <w:kern w:val="0"/>
                <w:sz w:val="20"/>
                <w:szCs w:val="20"/>
              </w:rPr>
            </w:pPr>
            <w:r>
              <w:rPr>
                <w:rFonts w:ascii="Arial" w:hAnsi="Arial" w:cs="Arial"/>
                <w:kern w:val="0"/>
                <w:sz w:val="20"/>
                <w:szCs w:val="20"/>
              </w:rPr>
              <w:t>条</w:t>
            </w:r>
          </w:p>
        </w:tc>
        <w:tc>
          <w:tcPr>
            <w:tcW w:w="867" w:type="dxa"/>
            <w:tcBorders>
              <w:top w:val="nil"/>
              <w:left w:val="nil"/>
              <w:bottom w:val="single" w:color="000000" w:sz="4" w:space="0"/>
              <w:right w:val="single" w:color="000000" w:sz="4" w:space="0"/>
            </w:tcBorders>
            <w:shd w:val="clear" w:color="auto" w:fill="auto"/>
            <w:noWrap/>
            <w:vAlign w:val="bottom"/>
          </w:tcPr>
          <w:p w14:paraId="06054F42">
            <w:pPr>
              <w:widowControl/>
              <w:jc w:val="left"/>
              <w:rPr>
                <w:rFonts w:ascii="Arial" w:hAnsi="Arial" w:cs="Arial"/>
                <w:kern w:val="0"/>
                <w:sz w:val="20"/>
                <w:szCs w:val="20"/>
              </w:rPr>
            </w:pPr>
            <w:r>
              <w:rPr>
                <w:rFonts w:ascii="Arial" w:hAnsi="Arial" w:cs="Arial"/>
                <w:kern w:val="0"/>
                <w:sz w:val="20"/>
                <w:szCs w:val="20"/>
              </w:rPr>
              <w:t>0</w:t>
            </w:r>
          </w:p>
        </w:tc>
      </w:tr>
      <w:tr w14:paraId="0483EEAE">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38282DDD">
            <w:pPr>
              <w:widowControl/>
              <w:jc w:val="left"/>
              <w:rPr>
                <w:rFonts w:ascii="Arial" w:hAnsi="Arial" w:cs="Arial"/>
                <w:kern w:val="0"/>
                <w:sz w:val="20"/>
                <w:szCs w:val="20"/>
              </w:rPr>
            </w:pPr>
            <w:r>
              <w:rPr>
                <w:rFonts w:ascii="Arial" w:hAnsi="Arial" w:cs="Arial"/>
                <w:kern w:val="0"/>
                <w:sz w:val="20"/>
                <w:szCs w:val="20"/>
              </w:rPr>
              <w:t xml:space="preserve">              主动公开市人民政府决定主动公开的其他信息数</w:t>
            </w:r>
          </w:p>
        </w:tc>
        <w:tc>
          <w:tcPr>
            <w:tcW w:w="692" w:type="dxa"/>
            <w:tcBorders>
              <w:top w:val="nil"/>
              <w:left w:val="nil"/>
              <w:bottom w:val="single" w:color="000000" w:sz="4" w:space="0"/>
              <w:right w:val="single" w:color="000000" w:sz="4" w:space="0"/>
            </w:tcBorders>
            <w:shd w:val="clear" w:color="000000" w:fill="FFFFFF"/>
            <w:vAlign w:val="center"/>
          </w:tcPr>
          <w:p w14:paraId="7303E5D5">
            <w:pPr>
              <w:widowControl/>
              <w:jc w:val="center"/>
              <w:rPr>
                <w:rFonts w:ascii="Arial" w:hAnsi="Arial" w:cs="Arial"/>
                <w:kern w:val="0"/>
                <w:sz w:val="20"/>
                <w:szCs w:val="20"/>
              </w:rPr>
            </w:pPr>
            <w:r>
              <w:rPr>
                <w:rFonts w:ascii="Arial" w:hAnsi="Arial" w:cs="Arial"/>
                <w:kern w:val="0"/>
                <w:sz w:val="20"/>
                <w:szCs w:val="20"/>
              </w:rPr>
              <w:t>条</w:t>
            </w:r>
          </w:p>
        </w:tc>
        <w:tc>
          <w:tcPr>
            <w:tcW w:w="867" w:type="dxa"/>
            <w:tcBorders>
              <w:top w:val="nil"/>
              <w:left w:val="nil"/>
              <w:bottom w:val="single" w:color="000000" w:sz="4" w:space="0"/>
              <w:right w:val="single" w:color="000000" w:sz="4" w:space="0"/>
            </w:tcBorders>
            <w:shd w:val="clear" w:color="auto" w:fill="auto"/>
            <w:noWrap/>
            <w:vAlign w:val="bottom"/>
          </w:tcPr>
          <w:p w14:paraId="491E8222">
            <w:pPr>
              <w:widowControl/>
              <w:jc w:val="left"/>
              <w:rPr>
                <w:rFonts w:ascii="Arial" w:hAnsi="Arial" w:cs="Arial"/>
                <w:kern w:val="0"/>
                <w:sz w:val="20"/>
                <w:szCs w:val="20"/>
              </w:rPr>
            </w:pPr>
            <w:r>
              <w:rPr>
                <w:rFonts w:ascii="Arial" w:hAnsi="Arial" w:cs="Arial"/>
                <w:kern w:val="0"/>
                <w:sz w:val="20"/>
                <w:szCs w:val="20"/>
              </w:rPr>
              <w:t>0</w:t>
            </w:r>
          </w:p>
        </w:tc>
      </w:tr>
      <w:tr w14:paraId="7DF0B253">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18181489">
            <w:pPr>
              <w:widowControl/>
              <w:jc w:val="left"/>
              <w:rPr>
                <w:rFonts w:ascii="Arial" w:hAnsi="Arial" w:cs="Arial"/>
                <w:kern w:val="0"/>
                <w:sz w:val="20"/>
                <w:szCs w:val="20"/>
              </w:rPr>
            </w:pPr>
            <w:r>
              <w:rPr>
                <w:rFonts w:ascii="Arial" w:hAnsi="Arial" w:cs="Arial"/>
                <w:kern w:val="0"/>
                <w:sz w:val="20"/>
                <w:szCs w:val="20"/>
              </w:rPr>
              <w:t xml:space="preserve">  （三）通过不同渠道和方式公开政府信息的情况</w:t>
            </w:r>
          </w:p>
        </w:tc>
        <w:tc>
          <w:tcPr>
            <w:tcW w:w="692" w:type="dxa"/>
            <w:tcBorders>
              <w:top w:val="nil"/>
              <w:left w:val="nil"/>
              <w:bottom w:val="single" w:color="000000" w:sz="4" w:space="0"/>
              <w:right w:val="single" w:color="000000" w:sz="4" w:space="0"/>
            </w:tcBorders>
            <w:shd w:val="clear" w:color="000000" w:fill="FFFFFF"/>
            <w:vAlign w:val="center"/>
          </w:tcPr>
          <w:p w14:paraId="0ADCE78B">
            <w:pPr>
              <w:widowControl/>
              <w:jc w:val="center"/>
              <w:rPr>
                <w:rFonts w:ascii="Arial" w:hAnsi="Arial" w:cs="Arial"/>
                <w:kern w:val="0"/>
                <w:sz w:val="20"/>
                <w:szCs w:val="20"/>
              </w:rPr>
            </w:pPr>
            <w:r>
              <w:rPr>
                <w:rFonts w:ascii="Arial" w:hAnsi="Arial" w:cs="Arial"/>
                <w:kern w:val="0"/>
                <w:sz w:val="20"/>
                <w:szCs w:val="20"/>
              </w:rPr>
              <w:t>　</w:t>
            </w:r>
          </w:p>
        </w:tc>
        <w:tc>
          <w:tcPr>
            <w:tcW w:w="867" w:type="dxa"/>
            <w:tcBorders>
              <w:top w:val="nil"/>
              <w:left w:val="nil"/>
              <w:bottom w:val="single" w:color="000000" w:sz="4" w:space="0"/>
              <w:right w:val="single" w:color="000000" w:sz="4" w:space="0"/>
            </w:tcBorders>
            <w:shd w:val="clear" w:color="auto" w:fill="auto"/>
            <w:noWrap/>
            <w:vAlign w:val="bottom"/>
          </w:tcPr>
          <w:p w14:paraId="485FF557">
            <w:pPr>
              <w:widowControl/>
              <w:jc w:val="left"/>
              <w:rPr>
                <w:rFonts w:ascii="Arial" w:hAnsi="Arial" w:cs="Arial"/>
                <w:kern w:val="0"/>
                <w:sz w:val="20"/>
                <w:szCs w:val="20"/>
              </w:rPr>
            </w:pPr>
            <w:r>
              <w:rPr>
                <w:rFonts w:ascii="Arial" w:hAnsi="Arial" w:cs="Arial"/>
                <w:kern w:val="0"/>
                <w:sz w:val="20"/>
                <w:szCs w:val="20"/>
              </w:rPr>
              <w:t>　</w:t>
            </w:r>
          </w:p>
        </w:tc>
      </w:tr>
      <w:tr w14:paraId="448AFE76">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0341AF53">
            <w:pPr>
              <w:widowControl/>
              <w:jc w:val="left"/>
              <w:rPr>
                <w:rFonts w:ascii="Arial" w:hAnsi="Arial" w:cs="Arial"/>
                <w:kern w:val="0"/>
                <w:sz w:val="20"/>
                <w:szCs w:val="20"/>
              </w:rPr>
            </w:pPr>
            <w:r>
              <w:rPr>
                <w:rFonts w:ascii="Arial" w:hAnsi="Arial" w:cs="Arial"/>
                <w:kern w:val="0"/>
                <w:sz w:val="20"/>
                <w:szCs w:val="20"/>
              </w:rPr>
              <w:t xml:space="preserve">     1.政府公报公开政府信息数</w:t>
            </w:r>
          </w:p>
        </w:tc>
        <w:tc>
          <w:tcPr>
            <w:tcW w:w="692" w:type="dxa"/>
            <w:tcBorders>
              <w:top w:val="nil"/>
              <w:left w:val="nil"/>
              <w:bottom w:val="single" w:color="000000" w:sz="4" w:space="0"/>
              <w:right w:val="single" w:color="000000" w:sz="4" w:space="0"/>
            </w:tcBorders>
            <w:shd w:val="clear" w:color="000000" w:fill="FFFFFF"/>
            <w:vAlign w:val="center"/>
          </w:tcPr>
          <w:p w14:paraId="42D3312B">
            <w:pPr>
              <w:widowControl/>
              <w:jc w:val="center"/>
              <w:rPr>
                <w:rFonts w:ascii="Arial" w:hAnsi="Arial" w:cs="Arial"/>
                <w:kern w:val="0"/>
                <w:sz w:val="20"/>
                <w:szCs w:val="20"/>
              </w:rPr>
            </w:pPr>
            <w:r>
              <w:rPr>
                <w:rFonts w:ascii="Arial" w:hAnsi="Arial" w:cs="Arial"/>
                <w:kern w:val="0"/>
                <w:sz w:val="20"/>
                <w:szCs w:val="20"/>
              </w:rPr>
              <w:t>条</w:t>
            </w:r>
          </w:p>
        </w:tc>
        <w:tc>
          <w:tcPr>
            <w:tcW w:w="867" w:type="dxa"/>
            <w:tcBorders>
              <w:top w:val="nil"/>
              <w:left w:val="nil"/>
              <w:bottom w:val="single" w:color="000000" w:sz="4" w:space="0"/>
              <w:right w:val="single" w:color="000000" w:sz="4" w:space="0"/>
            </w:tcBorders>
            <w:shd w:val="clear" w:color="auto" w:fill="auto"/>
            <w:noWrap/>
            <w:vAlign w:val="bottom"/>
          </w:tcPr>
          <w:p w14:paraId="03983645">
            <w:pPr>
              <w:widowControl/>
              <w:jc w:val="left"/>
              <w:rPr>
                <w:rFonts w:ascii="Arial" w:hAnsi="Arial" w:cs="Arial"/>
                <w:kern w:val="0"/>
                <w:sz w:val="20"/>
                <w:szCs w:val="20"/>
              </w:rPr>
            </w:pPr>
            <w:r>
              <w:rPr>
                <w:rFonts w:ascii="Arial" w:hAnsi="Arial" w:cs="Arial"/>
                <w:kern w:val="0"/>
                <w:sz w:val="20"/>
                <w:szCs w:val="20"/>
              </w:rPr>
              <w:t>0</w:t>
            </w:r>
          </w:p>
        </w:tc>
      </w:tr>
      <w:tr w14:paraId="68757D46">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043BB58F">
            <w:pPr>
              <w:widowControl/>
              <w:jc w:val="left"/>
              <w:rPr>
                <w:rFonts w:ascii="Arial" w:hAnsi="Arial" w:cs="Arial"/>
                <w:kern w:val="0"/>
                <w:sz w:val="20"/>
                <w:szCs w:val="20"/>
              </w:rPr>
            </w:pPr>
            <w:r>
              <w:rPr>
                <w:rFonts w:ascii="Arial" w:hAnsi="Arial" w:cs="Arial"/>
                <w:kern w:val="0"/>
                <w:sz w:val="20"/>
                <w:szCs w:val="20"/>
              </w:rPr>
              <w:t xml:space="preserve">     2.政府网站公开政府信息数</w:t>
            </w:r>
          </w:p>
        </w:tc>
        <w:tc>
          <w:tcPr>
            <w:tcW w:w="692" w:type="dxa"/>
            <w:tcBorders>
              <w:top w:val="nil"/>
              <w:left w:val="nil"/>
              <w:bottom w:val="single" w:color="000000" w:sz="4" w:space="0"/>
              <w:right w:val="single" w:color="000000" w:sz="4" w:space="0"/>
            </w:tcBorders>
            <w:shd w:val="clear" w:color="000000" w:fill="FFFFFF"/>
            <w:vAlign w:val="center"/>
          </w:tcPr>
          <w:p w14:paraId="65F70845">
            <w:pPr>
              <w:widowControl/>
              <w:jc w:val="center"/>
              <w:rPr>
                <w:rFonts w:ascii="Arial" w:hAnsi="Arial" w:cs="Arial"/>
                <w:kern w:val="0"/>
                <w:sz w:val="20"/>
                <w:szCs w:val="20"/>
              </w:rPr>
            </w:pPr>
            <w:r>
              <w:rPr>
                <w:rFonts w:ascii="Arial" w:hAnsi="Arial" w:cs="Arial"/>
                <w:kern w:val="0"/>
                <w:sz w:val="20"/>
                <w:szCs w:val="20"/>
              </w:rPr>
              <w:t>条</w:t>
            </w:r>
          </w:p>
        </w:tc>
        <w:tc>
          <w:tcPr>
            <w:tcW w:w="867" w:type="dxa"/>
            <w:tcBorders>
              <w:top w:val="nil"/>
              <w:left w:val="nil"/>
              <w:bottom w:val="single" w:color="000000" w:sz="4" w:space="0"/>
              <w:right w:val="single" w:color="000000" w:sz="4" w:space="0"/>
            </w:tcBorders>
            <w:shd w:val="clear" w:color="auto" w:fill="auto"/>
            <w:noWrap/>
            <w:vAlign w:val="bottom"/>
          </w:tcPr>
          <w:p w14:paraId="047CA0DD">
            <w:pPr>
              <w:widowControl/>
              <w:jc w:val="left"/>
              <w:rPr>
                <w:rFonts w:ascii="Arial" w:hAnsi="Arial" w:cs="Arial"/>
                <w:kern w:val="0"/>
                <w:sz w:val="20"/>
                <w:szCs w:val="20"/>
              </w:rPr>
            </w:pPr>
            <w:r>
              <w:rPr>
                <w:rFonts w:ascii="Arial" w:hAnsi="Arial" w:cs="Arial"/>
                <w:kern w:val="0"/>
                <w:sz w:val="20"/>
                <w:szCs w:val="20"/>
              </w:rPr>
              <w:t>421</w:t>
            </w:r>
          </w:p>
        </w:tc>
      </w:tr>
      <w:tr w14:paraId="767FD1A0">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5FE454A0">
            <w:pPr>
              <w:widowControl/>
              <w:jc w:val="left"/>
              <w:rPr>
                <w:rFonts w:ascii="Arial" w:hAnsi="Arial" w:cs="Arial"/>
                <w:kern w:val="0"/>
                <w:sz w:val="20"/>
                <w:szCs w:val="20"/>
              </w:rPr>
            </w:pPr>
            <w:r>
              <w:rPr>
                <w:rFonts w:ascii="Arial" w:hAnsi="Arial" w:cs="Arial"/>
                <w:kern w:val="0"/>
                <w:sz w:val="20"/>
                <w:szCs w:val="20"/>
              </w:rPr>
              <w:t xml:space="preserve">     3.政务微博公开政府信息数</w:t>
            </w:r>
          </w:p>
        </w:tc>
        <w:tc>
          <w:tcPr>
            <w:tcW w:w="692" w:type="dxa"/>
            <w:tcBorders>
              <w:top w:val="nil"/>
              <w:left w:val="nil"/>
              <w:bottom w:val="single" w:color="000000" w:sz="4" w:space="0"/>
              <w:right w:val="single" w:color="000000" w:sz="4" w:space="0"/>
            </w:tcBorders>
            <w:shd w:val="clear" w:color="000000" w:fill="FFFFFF"/>
            <w:vAlign w:val="center"/>
          </w:tcPr>
          <w:p w14:paraId="7B7C38AB">
            <w:pPr>
              <w:widowControl/>
              <w:jc w:val="center"/>
              <w:rPr>
                <w:rFonts w:ascii="Arial" w:hAnsi="Arial" w:cs="Arial"/>
                <w:kern w:val="0"/>
                <w:sz w:val="20"/>
                <w:szCs w:val="20"/>
              </w:rPr>
            </w:pPr>
            <w:r>
              <w:rPr>
                <w:rFonts w:ascii="Arial" w:hAnsi="Arial" w:cs="Arial"/>
                <w:kern w:val="0"/>
                <w:sz w:val="20"/>
                <w:szCs w:val="20"/>
              </w:rPr>
              <w:t>条</w:t>
            </w:r>
          </w:p>
        </w:tc>
        <w:tc>
          <w:tcPr>
            <w:tcW w:w="867" w:type="dxa"/>
            <w:tcBorders>
              <w:top w:val="nil"/>
              <w:left w:val="nil"/>
              <w:bottom w:val="single" w:color="000000" w:sz="4" w:space="0"/>
              <w:right w:val="single" w:color="000000" w:sz="4" w:space="0"/>
            </w:tcBorders>
            <w:shd w:val="clear" w:color="auto" w:fill="auto"/>
            <w:noWrap/>
            <w:vAlign w:val="bottom"/>
          </w:tcPr>
          <w:p w14:paraId="079FFF5D">
            <w:pPr>
              <w:widowControl/>
              <w:jc w:val="left"/>
              <w:rPr>
                <w:rFonts w:ascii="Arial" w:hAnsi="Arial" w:cs="Arial"/>
                <w:kern w:val="0"/>
                <w:sz w:val="20"/>
                <w:szCs w:val="20"/>
              </w:rPr>
            </w:pPr>
            <w:r>
              <w:rPr>
                <w:rFonts w:ascii="Arial" w:hAnsi="Arial" w:cs="Arial"/>
                <w:kern w:val="0"/>
                <w:sz w:val="20"/>
                <w:szCs w:val="20"/>
              </w:rPr>
              <w:t>0</w:t>
            </w:r>
          </w:p>
        </w:tc>
      </w:tr>
      <w:tr w14:paraId="5F913DA6">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2B64BD38">
            <w:pPr>
              <w:widowControl/>
              <w:jc w:val="left"/>
              <w:rPr>
                <w:rFonts w:ascii="Arial" w:hAnsi="Arial" w:cs="Arial"/>
                <w:kern w:val="0"/>
                <w:sz w:val="20"/>
                <w:szCs w:val="20"/>
              </w:rPr>
            </w:pPr>
            <w:r>
              <w:rPr>
                <w:rFonts w:ascii="Arial" w:hAnsi="Arial" w:cs="Arial"/>
                <w:kern w:val="0"/>
                <w:sz w:val="20"/>
                <w:szCs w:val="20"/>
              </w:rPr>
              <w:t xml:space="preserve">     4.政务微信公开政府信息数</w:t>
            </w:r>
          </w:p>
        </w:tc>
        <w:tc>
          <w:tcPr>
            <w:tcW w:w="692" w:type="dxa"/>
            <w:tcBorders>
              <w:top w:val="nil"/>
              <w:left w:val="nil"/>
              <w:bottom w:val="single" w:color="000000" w:sz="4" w:space="0"/>
              <w:right w:val="single" w:color="000000" w:sz="4" w:space="0"/>
            </w:tcBorders>
            <w:shd w:val="clear" w:color="000000" w:fill="FFFFFF"/>
            <w:vAlign w:val="center"/>
          </w:tcPr>
          <w:p w14:paraId="2A67A789">
            <w:pPr>
              <w:widowControl/>
              <w:jc w:val="center"/>
              <w:rPr>
                <w:rFonts w:ascii="Arial" w:hAnsi="Arial" w:cs="Arial"/>
                <w:kern w:val="0"/>
                <w:sz w:val="20"/>
                <w:szCs w:val="20"/>
              </w:rPr>
            </w:pPr>
            <w:r>
              <w:rPr>
                <w:rFonts w:ascii="Arial" w:hAnsi="Arial" w:cs="Arial"/>
                <w:kern w:val="0"/>
                <w:sz w:val="20"/>
                <w:szCs w:val="20"/>
              </w:rPr>
              <w:t>条</w:t>
            </w:r>
          </w:p>
        </w:tc>
        <w:tc>
          <w:tcPr>
            <w:tcW w:w="867" w:type="dxa"/>
            <w:tcBorders>
              <w:top w:val="nil"/>
              <w:left w:val="nil"/>
              <w:bottom w:val="single" w:color="000000" w:sz="4" w:space="0"/>
              <w:right w:val="single" w:color="000000" w:sz="4" w:space="0"/>
            </w:tcBorders>
            <w:shd w:val="clear" w:color="auto" w:fill="auto"/>
            <w:noWrap/>
            <w:vAlign w:val="bottom"/>
          </w:tcPr>
          <w:p w14:paraId="75F352DB">
            <w:pPr>
              <w:widowControl/>
              <w:jc w:val="left"/>
              <w:rPr>
                <w:rFonts w:ascii="Arial" w:hAnsi="Arial" w:cs="Arial"/>
                <w:kern w:val="0"/>
                <w:sz w:val="20"/>
                <w:szCs w:val="20"/>
              </w:rPr>
            </w:pPr>
            <w:r>
              <w:rPr>
                <w:rFonts w:ascii="Arial" w:hAnsi="Arial" w:cs="Arial"/>
                <w:kern w:val="0"/>
                <w:sz w:val="20"/>
                <w:szCs w:val="20"/>
              </w:rPr>
              <w:t>0</w:t>
            </w:r>
          </w:p>
        </w:tc>
      </w:tr>
      <w:tr w14:paraId="088CD30E">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14621C1D">
            <w:pPr>
              <w:widowControl/>
              <w:jc w:val="left"/>
              <w:rPr>
                <w:rFonts w:ascii="Arial" w:hAnsi="Arial" w:cs="Arial"/>
                <w:kern w:val="0"/>
                <w:sz w:val="20"/>
                <w:szCs w:val="20"/>
              </w:rPr>
            </w:pPr>
            <w:r>
              <w:rPr>
                <w:rFonts w:ascii="Arial" w:hAnsi="Arial" w:cs="Arial"/>
                <w:kern w:val="0"/>
                <w:sz w:val="20"/>
                <w:szCs w:val="20"/>
              </w:rPr>
              <w:t xml:space="preserve">     5.其他方式公开政府信息数</w:t>
            </w:r>
          </w:p>
        </w:tc>
        <w:tc>
          <w:tcPr>
            <w:tcW w:w="692" w:type="dxa"/>
            <w:tcBorders>
              <w:top w:val="nil"/>
              <w:left w:val="nil"/>
              <w:bottom w:val="single" w:color="000000" w:sz="4" w:space="0"/>
              <w:right w:val="single" w:color="000000" w:sz="4" w:space="0"/>
            </w:tcBorders>
            <w:shd w:val="clear" w:color="000000" w:fill="FFFFFF"/>
            <w:vAlign w:val="center"/>
          </w:tcPr>
          <w:p w14:paraId="7B3AE989">
            <w:pPr>
              <w:widowControl/>
              <w:jc w:val="center"/>
              <w:rPr>
                <w:rFonts w:ascii="Arial" w:hAnsi="Arial" w:cs="Arial"/>
                <w:kern w:val="0"/>
                <w:sz w:val="20"/>
                <w:szCs w:val="20"/>
              </w:rPr>
            </w:pPr>
            <w:r>
              <w:rPr>
                <w:rFonts w:ascii="Arial" w:hAnsi="Arial" w:cs="Arial"/>
                <w:kern w:val="0"/>
                <w:sz w:val="20"/>
                <w:szCs w:val="20"/>
              </w:rPr>
              <w:t>条</w:t>
            </w:r>
          </w:p>
        </w:tc>
        <w:tc>
          <w:tcPr>
            <w:tcW w:w="867" w:type="dxa"/>
            <w:tcBorders>
              <w:top w:val="nil"/>
              <w:left w:val="nil"/>
              <w:bottom w:val="single" w:color="000000" w:sz="4" w:space="0"/>
              <w:right w:val="single" w:color="000000" w:sz="4" w:space="0"/>
            </w:tcBorders>
            <w:shd w:val="clear" w:color="auto" w:fill="auto"/>
            <w:noWrap/>
            <w:vAlign w:val="bottom"/>
          </w:tcPr>
          <w:p w14:paraId="45EC07CE">
            <w:pPr>
              <w:widowControl/>
              <w:jc w:val="left"/>
              <w:rPr>
                <w:rFonts w:ascii="Arial" w:hAnsi="Arial" w:cs="Arial"/>
                <w:kern w:val="0"/>
                <w:sz w:val="20"/>
                <w:szCs w:val="20"/>
              </w:rPr>
            </w:pPr>
            <w:r>
              <w:rPr>
                <w:rFonts w:ascii="Arial" w:hAnsi="Arial" w:cs="Arial"/>
                <w:kern w:val="0"/>
                <w:sz w:val="20"/>
                <w:szCs w:val="20"/>
              </w:rPr>
              <w:t>0</w:t>
            </w:r>
          </w:p>
        </w:tc>
      </w:tr>
      <w:tr w14:paraId="4F14E8CF">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30DF9B80">
            <w:pPr>
              <w:widowControl/>
              <w:jc w:val="left"/>
              <w:rPr>
                <w:rFonts w:ascii="Arial" w:hAnsi="Arial" w:cs="Arial"/>
                <w:kern w:val="0"/>
                <w:sz w:val="20"/>
                <w:szCs w:val="20"/>
              </w:rPr>
            </w:pPr>
            <w:r>
              <w:rPr>
                <w:rFonts w:ascii="Arial" w:hAnsi="Arial" w:cs="Arial"/>
                <w:kern w:val="0"/>
                <w:sz w:val="20"/>
                <w:szCs w:val="20"/>
              </w:rPr>
              <w:t>二、回应解读情况</w:t>
            </w:r>
          </w:p>
        </w:tc>
        <w:tc>
          <w:tcPr>
            <w:tcW w:w="692" w:type="dxa"/>
            <w:tcBorders>
              <w:top w:val="nil"/>
              <w:left w:val="nil"/>
              <w:bottom w:val="single" w:color="000000" w:sz="4" w:space="0"/>
              <w:right w:val="single" w:color="000000" w:sz="4" w:space="0"/>
            </w:tcBorders>
            <w:shd w:val="clear" w:color="000000" w:fill="FFFFFF"/>
            <w:vAlign w:val="center"/>
          </w:tcPr>
          <w:p w14:paraId="1678C906">
            <w:pPr>
              <w:widowControl/>
              <w:jc w:val="center"/>
              <w:rPr>
                <w:rFonts w:ascii="Arial" w:hAnsi="Arial" w:cs="Arial"/>
                <w:kern w:val="0"/>
                <w:sz w:val="20"/>
                <w:szCs w:val="20"/>
              </w:rPr>
            </w:pPr>
            <w:r>
              <w:rPr>
                <w:rFonts w:ascii="Arial" w:hAnsi="Arial" w:cs="Arial"/>
                <w:kern w:val="0"/>
                <w:sz w:val="20"/>
                <w:szCs w:val="20"/>
              </w:rPr>
              <w:t>　</w:t>
            </w:r>
          </w:p>
        </w:tc>
        <w:tc>
          <w:tcPr>
            <w:tcW w:w="867" w:type="dxa"/>
            <w:tcBorders>
              <w:top w:val="nil"/>
              <w:left w:val="nil"/>
              <w:bottom w:val="single" w:color="000000" w:sz="4" w:space="0"/>
              <w:right w:val="single" w:color="000000" w:sz="4" w:space="0"/>
            </w:tcBorders>
            <w:shd w:val="clear" w:color="auto" w:fill="auto"/>
            <w:noWrap/>
            <w:vAlign w:val="bottom"/>
          </w:tcPr>
          <w:p w14:paraId="000B2B39">
            <w:pPr>
              <w:widowControl/>
              <w:jc w:val="left"/>
              <w:rPr>
                <w:rFonts w:ascii="Arial" w:hAnsi="Arial" w:cs="Arial"/>
                <w:kern w:val="0"/>
                <w:sz w:val="20"/>
                <w:szCs w:val="20"/>
              </w:rPr>
            </w:pPr>
            <w:r>
              <w:rPr>
                <w:rFonts w:ascii="Arial" w:hAnsi="Arial" w:cs="Arial"/>
                <w:kern w:val="0"/>
                <w:sz w:val="20"/>
                <w:szCs w:val="20"/>
              </w:rPr>
              <w:t>　</w:t>
            </w:r>
          </w:p>
        </w:tc>
      </w:tr>
      <w:tr w14:paraId="434E467F">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4941C2FE">
            <w:pPr>
              <w:widowControl/>
              <w:jc w:val="left"/>
              <w:rPr>
                <w:rFonts w:ascii="Arial" w:hAnsi="Arial" w:cs="Arial"/>
                <w:kern w:val="0"/>
                <w:sz w:val="20"/>
                <w:szCs w:val="20"/>
              </w:rPr>
            </w:pPr>
            <w:r>
              <w:rPr>
                <w:rFonts w:ascii="Arial" w:hAnsi="Arial" w:cs="Arial"/>
                <w:kern w:val="0"/>
                <w:sz w:val="20"/>
                <w:szCs w:val="20"/>
              </w:rPr>
              <w:t xml:space="preserve">  （一）回应公众关注热点或重大舆情数（不同方式回应同一热点或舆情计1次）</w:t>
            </w:r>
          </w:p>
        </w:tc>
        <w:tc>
          <w:tcPr>
            <w:tcW w:w="692" w:type="dxa"/>
            <w:tcBorders>
              <w:top w:val="nil"/>
              <w:left w:val="nil"/>
              <w:bottom w:val="single" w:color="000000" w:sz="4" w:space="0"/>
              <w:right w:val="single" w:color="000000" w:sz="4" w:space="0"/>
            </w:tcBorders>
            <w:shd w:val="clear" w:color="000000" w:fill="FFFFFF"/>
            <w:vAlign w:val="center"/>
          </w:tcPr>
          <w:p w14:paraId="50DFA4C4">
            <w:pPr>
              <w:widowControl/>
              <w:jc w:val="center"/>
              <w:rPr>
                <w:rFonts w:ascii="Arial" w:hAnsi="Arial" w:cs="Arial"/>
                <w:kern w:val="0"/>
                <w:sz w:val="20"/>
                <w:szCs w:val="20"/>
              </w:rPr>
            </w:pPr>
            <w:r>
              <w:rPr>
                <w:rFonts w:ascii="Arial" w:hAnsi="Arial" w:cs="Arial"/>
                <w:kern w:val="0"/>
                <w:sz w:val="20"/>
                <w:szCs w:val="20"/>
              </w:rPr>
              <w:t>次</w:t>
            </w:r>
          </w:p>
        </w:tc>
        <w:tc>
          <w:tcPr>
            <w:tcW w:w="867" w:type="dxa"/>
            <w:tcBorders>
              <w:top w:val="nil"/>
              <w:left w:val="nil"/>
              <w:bottom w:val="single" w:color="000000" w:sz="4" w:space="0"/>
              <w:right w:val="single" w:color="000000" w:sz="4" w:space="0"/>
            </w:tcBorders>
            <w:shd w:val="clear" w:color="auto" w:fill="auto"/>
            <w:noWrap/>
            <w:vAlign w:val="bottom"/>
          </w:tcPr>
          <w:p w14:paraId="4CEC4170">
            <w:pPr>
              <w:widowControl/>
              <w:jc w:val="left"/>
              <w:rPr>
                <w:rFonts w:ascii="Arial" w:hAnsi="Arial" w:cs="Arial"/>
                <w:kern w:val="0"/>
                <w:sz w:val="20"/>
                <w:szCs w:val="20"/>
              </w:rPr>
            </w:pPr>
            <w:r>
              <w:rPr>
                <w:rFonts w:ascii="Arial" w:hAnsi="Arial" w:cs="Arial"/>
                <w:kern w:val="0"/>
                <w:sz w:val="20"/>
                <w:szCs w:val="20"/>
              </w:rPr>
              <w:t>0</w:t>
            </w:r>
          </w:p>
        </w:tc>
      </w:tr>
      <w:tr w14:paraId="732D189D">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38D6CA8E">
            <w:pPr>
              <w:widowControl/>
              <w:jc w:val="left"/>
              <w:rPr>
                <w:rFonts w:ascii="Arial" w:hAnsi="Arial" w:cs="Arial"/>
                <w:kern w:val="0"/>
                <w:sz w:val="20"/>
                <w:szCs w:val="20"/>
              </w:rPr>
            </w:pPr>
            <w:r>
              <w:rPr>
                <w:rFonts w:ascii="Arial" w:hAnsi="Arial" w:cs="Arial"/>
                <w:kern w:val="0"/>
                <w:sz w:val="20"/>
                <w:szCs w:val="20"/>
              </w:rPr>
              <w:t xml:space="preserve">  （二）通过不同渠道和方式回应解读的情况</w:t>
            </w:r>
          </w:p>
        </w:tc>
        <w:tc>
          <w:tcPr>
            <w:tcW w:w="692" w:type="dxa"/>
            <w:tcBorders>
              <w:top w:val="nil"/>
              <w:left w:val="nil"/>
              <w:bottom w:val="single" w:color="000000" w:sz="4" w:space="0"/>
              <w:right w:val="single" w:color="000000" w:sz="4" w:space="0"/>
            </w:tcBorders>
            <w:shd w:val="clear" w:color="000000" w:fill="FFFFFF"/>
            <w:vAlign w:val="center"/>
          </w:tcPr>
          <w:p w14:paraId="0489FA3A">
            <w:pPr>
              <w:widowControl/>
              <w:jc w:val="center"/>
              <w:rPr>
                <w:rFonts w:ascii="Arial" w:hAnsi="Arial" w:cs="Arial"/>
                <w:kern w:val="0"/>
                <w:sz w:val="20"/>
                <w:szCs w:val="20"/>
              </w:rPr>
            </w:pPr>
            <w:r>
              <w:rPr>
                <w:rFonts w:ascii="Arial" w:hAnsi="Arial" w:cs="Arial"/>
                <w:kern w:val="0"/>
                <w:sz w:val="20"/>
                <w:szCs w:val="20"/>
              </w:rPr>
              <w:t>　</w:t>
            </w:r>
          </w:p>
        </w:tc>
        <w:tc>
          <w:tcPr>
            <w:tcW w:w="867" w:type="dxa"/>
            <w:tcBorders>
              <w:top w:val="nil"/>
              <w:left w:val="nil"/>
              <w:bottom w:val="single" w:color="000000" w:sz="4" w:space="0"/>
              <w:right w:val="single" w:color="000000" w:sz="4" w:space="0"/>
            </w:tcBorders>
            <w:shd w:val="clear" w:color="auto" w:fill="auto"/>
            <w:noWrap/>
            <w:vAlign w:val="bottom"/>
          </w:tcPr>
          <w:p w14:paraId="7B755A3A">
            <w:pPr>
              <w:widowControl/>
              <w:jc w:val="left"/>
              <w:rPr>
                <w:rFonts w:ascii="Arial" w:hAnsi="Arial" w:cs="Arial"/>
                <w:kern w:val="0"/>
                <w:sz w:val="20"/>
                <w:szCs w:val="20"/>
              </w:rPr>
            </w:pPr>
            <w:r>
              <w:rPr>
                <w:rFonts w:ascii="Arial" w:hAnsi="Arial" w:cs="Arial"/>
                <w:kern w:val="0"/>
                <w:sz w:val="20"/>
                <w:szCs w:val="20"/>
              </w:rPr>
              <w:t>　</w:t>
            </w:r>
          </w:p>
        </w:tc>
      </w:tr>
      <w:tr w14:paraId="5518934E">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18F38AC7">
            <w:pPr>
              <w:widowControl/>
              <w:jc w:val="left"/>
              <w:rPr>
                <w:rFonts w:ascii="Arial" w:hAnsi="Arial" w:cs="Arial"/>
                <w:kern w:val="0"/>
                <w:sz w:val="20"/>
                <w:szCs w:val="20"/>
              </w:rPr>
            </w:pPr>
            <w:r>
              <w:rPr>
                <w:rFonts w:ascii="Arial" w:hAnsi="Arial" w:cs="Arial"/>
                <w:kern w:val="0"/>
                <w:sz w:val="20"/>
                <w:szCs w:val="20"/>
              </w:rPr>
              <w:t xml:space="preserve">     1.参加或举办新闻发布会总次数</w:t>
            </w:r>
          </w:p>
        </w:tc>
        <w:tc>
          <w:tcPr>
            <w:tcW w:w="692" w:type="dxa"/>
            <w:tcBorders>
              <w:top w:val="nil"/>
              <w:left w:val="nil"/>
              <w:bottom w:val="single" w:color="000000" w:sz="4" w:space="0"/>
              <w:right w:val="single" w:color="000000" w:sz="4" w:space="0"/>
            </w:tcBorders>
            <w:shd w:val="clear" w:color="000000" w:fill="FFFFFF"/>
            <w:vAlign w:val="center"/>
          </w:tcPr>
          <w:p w14:paraId="6505C8F8">
            <w:pPr>
              <w:widowControl/>
              <w:jc w:val="center"/>
              <w:rPr>
                <w:rFonts w:ascii="Arial" w:hAnsi="Arial" w:cs="Arial"/>
                <w:kern w:val="0"/>
                <w:sz w:val="20"/>
                <w:szCs w:val="20"/>
              </w:rPr>
            </w:pPr>
            <w:r>
              <w:rPr>
                <w:rFonts w:ascii="Arial" w:hAnsi="Arial" w:cs="Arial"/>
                <w:kern w:val="0"/>
                <w:sz w:val="20"/>
                <w:szCs w:val="20"/>
              </w:rPr>
              <w:t>次</w:t>
            </w:r>
          </w:p>
        </w:tc>
        <w:tc>
          <w:tcPr>
            <w:tcW w:w="867" w:type="dxa"/>
            <w:tcBorders>
              <w:top w:val="nil"/>
              <w:left w:val="nil"/>
              <w:bottom w:val="single" w:color="000000" w:sz="4" w:space="0"/>
              <w:right w:val="single" w:color="000000" w:sz="4" w:space="0"/>
            </w:tcBorders>
            <w:shd w:val="clear" w:color="auto" w:fill="auto"/>
            <w:noWrap/>
            <w:vAlign w:val="bottom"/>
          </w:tcPr>
          <w:p w14:paraId="117C41D8">
            <w:pPr>
              <w:widowControl/>
              <w:jc w:val="left"/>
              <w:rPr>
                <w:rFonts w:ascii="Arial" w:hAnsi="Arial" w:cs="Arial"/>
                <w:kern w:val="0"/>
                <w:sz w:val="20"/>
                <w:szCs w:val="20"/>
              </w:rPr>
            </w:pPr>
            <w:r>
              <w:rPr>
                <w:rFonts w:ascii="Arial" w:hAnsi="Arial" w:cs="Arial"/>
                <w:kern w:val="0"/>
                <w:sz w:val="20"/>
                <w:szCs w:val="20"/>
              </w:rPr>
              <w:t>0</w:t>
            </w:r>
          </w:p>
        </w:tc>
      </w:tr>
      <w:tr w14:paraId="01D890DE">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1DB6EDE9">
            <w:pPr>
              <w:widowControl/>
              <w:jc w:val="left"/>
              <w:rPr>
                <w:rFonts w:ascii="Arial" w:hAnsi="Arial" w:cs="Arial"/>
                <w:kern w:val="0"/>
                <w:sz w:val="20"/>
                <w:szCs w:val="20"/>
              </w:rPr>
            </w:pPr>
            <w:r>
              <w:rPr>
                <w:rFonts w:ascii="Arial" w:hAnsi="Arial" w:cs="Arial"/>
                <w:kern w:val="0"/>
                <w:sz w:val="20"/>
                <w:szCs w:val="20"/>
              </w:rPr>
              <w:t xml:space="preserve">        其中：主要负责同志参加新闻发布会次数</w:t>
            </w:r>
          </w:p>
        </w:tc>
        <w:tc>
          <w:tcPr>
            <w:tcW w:w="692" w:type="dxa"/>
            <w:tcBorders>
              <w:top w:val="nil"/>
              <w:left w:val="nil"/>
              <w:bottom w:val="single" w:color="000000" w:sz="4" w:space="0"/>
              <w:right w:val="single" w:color="000000" w:sz="4" w:space="0"/>
            </w:tcBorders>
            <w:shd w:val="clear" w:color="000000" w:fill="FFFFFF"/>
            <w:vAlign w:val="center"/>
          </w:tcPr>
          <w:p w14:paraId="7F7D5956">
            <w:pPr>
              <w:widowControl/>
              <w:jc w:val="center"/>
              <w:rPr>
                <w:rFonts w:ascii="Arial" w:hAnsi="Arial" w:cs="Arial"/>
                <w:kern w:val="0"/>
                <w:sz w:val="20"/>
                <w:szCs w:val="20"/>
              </w:rPr>
            </w:pPr>
            <w:r>
              <w:rPr>
                <w:rFonts w:ascii="Arial" w:hAnsi="Arial" w:cs="Arial"/>
                <w:kern w:val="0"/>
                <w:sz w:val="20"/>
                <w:szCs w:val="20"/>
              </w:rPr>
              <w:t>次</w:t>
            </w:r>
          </w:p>
        </w:tc>
        <w:tc>
          <w:tcPr>
            <w:tcW w:w="867" w:type="dxa"/>
            <w:tcBorders>
              <w:top w:val="nil"/>
              <w:left w:val="nil"/>
              <w:bottom w:val="single" w:color="000000" w:sz="4" w:space="0"/>
              <w:right w:val="single" w:color="000000" w:sz="4" w:space="0"/>
            </w:tcBorders>
            <w:shd w:val="clear" w:color="auto" w:fill="auto"/>
            <w:noWrap/>
            <w:vAlign w:val="bottom"/>
          </w:tcPr>
          <w:p w14:paraId="6F089F31">
            <w:pPr>
              <w:widowControl/>
              <w:jc w:val="left"/>
              <w:rPr>
                <w:rFonts w:ascii="Arial" w:hAnsi="Arial" w:cs="Arial"/>
                <w:kern w:val="0"/>
                <w:sz w:val="20"/>
                <w:szCs w:val="20"/>
              </w:rPr>
            </w:pPr>
            <w:r>
              <w:rPr>
                <w:rFonts w:ascii="Arial" w:hAnsi="Arial" w:cs="Arial"/>
                <w:kern w:val="0"/>
                <w:sz w:val="20"/>
                <w:szCs w:val="20"/>
              </w:rPr>
              <w:t>0</w:t>
            </w:r>
          </w:p>
        </w:tc>
      </w:tr>
      <w:tr w14:paraId="274FB71F">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65FA52BC">
            <w:pPr>
              <w:widowControl/>
              <w:jc w:val="left"/>
              <w:rPr>
                <w:rFonts w:ascii="Arial" w:hAnsi="Arial" w:cs="Arial"/>
                <w:kern w:val="0"/>
                <w:sz w:val="20"/>
                <w:szCs w:val="20"/>
              </w:rPr>
            </w:pPr>
            <w:r>
              <w:rPr>
                <w:rFonts w:ascii="Arial" w:hAnsi="Arial" w:cs="Arial"/>
                <w:kern w:val="0"/>
                <w:sz w:val="20"/>
                <w:szCs w:val="20"/>
              </w:rPr>
              <w:t xml:space="preserve">     2.政府网站在线访谈次数</w:t>
            </w:r>
          </w:p>
        </w:tc>
        <w:tc>
          <w:tcPr>
            <w:tcW w:w="692" w:type="dxa"/>
            <w:tcBorders>
              <w:top w:val="nil"/>
              <w:left w:val="nil"/>
              <w:bottom w:val="single" w:color="000000" w:sz="4" w:space="0"/>
              <w:right w:val="single" w:color="000000" w:sz="4" w:space="0"/>
            </w:tcBorders>
            <w:shd w:val="clear" w:color="000000" w:fill="FFFFFF"/>
            <w:vAlign w:val="center"/>
          </w:tcPr>
          <w:p w14:paraId="4F1525F0">
            <w:pPr>
              <w:widowControl/>
              <w:jc w:val="center"/>
              <w:rPr>
                <w:rFonts w:ascii="Arial" w:hAnsi="Arial" w:cs="Arial"/>
                <w:kern w:val="0"/>
                <w:sz w:val="20"/>
                <w:szCs w:val="20"/>
              </w:rPr>
            </w:pPr>
            <w:r>
              <w:rPr>
                <w:rFonts w:ascii="Arial" w:hAnsi="Arial" w:cs="Arial"/>
                <w:kern w:val="0"/>
                <w:sz w:val="20"/>
                <w:szCs w:val="20"/>
              </w:rPr>
              <w:t>次</w:t>
            </w:r>
          </w:p>
        </w:tc>
        <w:tc>
          <w:tcPr>
            <w:tcW w:w="867" w:type="dxa"/>
            <w:tcBorders>
              <w:top w:val="nil"/>
              <w:left w:val="nil"/>
              <w:bottom w:val="single" w:color="000000" w:sz="4" w:space="0"/>
              <w:right w:val="single" w:color="000000" w:sz="4" w:space="0"/>
            </w:tcBorders>
            <w:shd w:val="clear" w:color="auto" w:fill="auto"/>
            <w:noWrap/>
            <w:vAlign w:val="bottom"/>
          </w:tcPr>
          <w:p w14:paraId="32D7439C">
            <w:pPr>
              <w:widowControl/>
              <w:jc w:val="left"/>
              <w:rPr>
                <w:rFonts w:ascii="Arial" w:hAnsi="Arial" w:cs="Arial"/>
                <w:kern w:val="0"/>
                <w:sz w:val="20"/>
                <w:szCs w:val="20"/>
              </w:rPr>
            </w:pPr>
            <w:r>
              <w:rPr>
                <w:rFonts w:ascii="Arial" w:hAnsi="Arial" w:cs="Arial"/>
                <w:kern w:val="0"/>
                <w:sz w:val="20"/>
                <w:szCs w:val="20"/>
              </w:rPr>
              <w:t>0</w:t>
            </w:r>
          </w:p>
        </w:tc>
      </w:tr>
      <w:tr w14:paraId="56361D6A">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3202641B">
            <w:pPr>
              <w:widowControl/>
              <w:jc w:val="left"/>
              <w:rPr>
                <w:rFonts w:ascii="Arial" w:hAnsi="Arial" w:cs="Arial"/>
                <w:kern w:val="0"/>
                <w:sz w:val="20"/>
                <w:szCs w:val="20"/>
              </w:rPr>
            </w:pPr>
            <w:r>
              <w:rPr>
                <w:rFonts w:ascii="Arial" w:hAnsi="Arial" w:cs="Arial"/>
                <w:kern w:val="0"/>
                <w:sz w:val="20"/>
                <w:szCs w:val="20"/>
              </w:rPr>
              <w:t xml:space="preserve">        其中：主要负责同志参加政府网站在线访谈次数</w:t>
            </w:r>
          </w:p>
        </w:tc>
        <w:tc>
          <w:tcPr>
            <w:tcW w:w="692" w:type="dxa"/>
            <w:tcBorders>
              <w:top w:val="nil"/>
              <w:left w:val="nil"/>
              <w:bottom w:val="single" w:color="000000" w:sz="4" w:space="0"/>
              <w:right w:val="single" w:color="000000" w:sz="4" w:space="0"/>
            </w:tcBorders>
            <w:shd w:val="clear" w:color="000000" w:fill="FFFFFF"/>
            <w:vAlign w:val="center"/>
          </w:tcPr>
          <w:p w14:paraId="78C5863E">
            <w:pPr>
              <w:widowControl/>
              <w:jc w:val="center"/>
              <w:rPr>
                <w:rFonts w:ascii="Arial" w:hAnsi="Arial" w:cs="Arial"/>
                <w:kern w:val="0"/>
                <w:sz w:val="20"/>
                <w:szCs w:val="20"/>
              </w:rPr>
            </w:pPr>
            <w:r>
              <w:rPr>
                <w:rFonts w:ascii="Arial" w:hAnsi="Arial" w:cs="Arial"/>
                <w:kern w:val="0"/>
                <w:sz w:val="20"/>
                <w:szCs w:val="20"/>
              </w:rPr>
              <w:t>次</w:t>
            </w:r>
          </w:p>
        </w:tc>
        <w:tc>
          <w:tcPr>
            <w:tcW w:w="867" w:type="dxa"/>
            <w:tcBorders>
              <w:top w:val="nil"/>
              <w:left w:val="nil"/>
              <w:bottom w:val="single" w:color="000000" w:sz="4" w:space="0"/>
              <w:right w:val="single" w:color="000000" w:sz="4" w:space="0"/>
            </w:tcBorders>
            <w:shd w:val="clear" w:color="auto" w:fill="auto"/>
            <w:noWrap/>
            <w:vAlign w:val="bottom"/>
          </w:tcPr>
          <w:p w14:paraId="475A941A">
            <w:pPr>
              <w:widowControl/>
              <w:jc w:val="left"/>
              <w:rPr>
                <w:rFonts w:ascii="Arial" w:hAnsi="Arial" w:cs="Arial"/>
                <w:kern w:val="0"/>
                <w:sz w:val="20"/>
                <w:szCs w:val="20"/>
              </w:rPr>
            </w:pPr>
            <w:r>
              <w:rPr>
                <w:rFonts w:ascii="Arial" w:hAnsi="Arial" w:cs="Arial"/>
                <w:kern w:val="0"/>
                <w:sz w:val="20"/>
                <w:szCs w:val="20"/>
              </w:rPr>
              <w:t>0</w:t>
            </w:r>
          </w:p>
        </w:tc>
      </w:tr>
      <w:tr w14:paraId="26F41B18">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3B7DB11C">
            <w:pPr>
              <w:widowControl/>
              <w:jc w:val="left"/>
              <w:rPr>
                <w:rFonts w:ascii="Arial" w:hAnsi="Arial" w:cs="Arial"/>
                <w:kern w:val="0"/>
                <w:sz w:val="20"/>
                <w:szCs w:val="20"/>
              </w:rPr>
            </w:pPr>
            <w:r>
              <w:rPr>
                <w:rFonts w:ascii="Arial" w:hAnsi="Arial" w:cs="Arial"/>
                <w:kern w:val="0"/>
                <w:sz w:val="20"/>
                <w:szCs w:val="20"/>
              </w:rPr>
              <w:t xml:space="preserve">     3.政策解读稿件发布数</w:t>
            </w:r>
          </w:p>
        </w:tc>
        <w:tc>
          <w:tcPr>
            <w:tcW w:w="692" w:type="dxa"/>
            <w:tcBorders>
              <w:top w:val="nil"/>
              <w:left w:val="nil"/>
              <w:bottom w:val="single" w:color="000000" w:sz="4" w:space="0"/>
              <w:right w:val="single" w:color="000000" w:sz="4" w:space="0"/>
            </w:tcBorders>
            <w:shd w:val="clear" w:color="000000" w:fill="FFFFFF"/>
            <w:vAlign w:val="center"/>
          </w:tcPr>
          <w:p w14:paraId="21F44DB5">
            <w:pPr>
              <w:widowControl/>
              <w:jc w:val="center"/>
              <w:rPr>
                <w:rFonts w:ascii="Arial" w:hAnsi="Arial" w:cs="Arial"/>
                <w:kern w:val="0"/>
                <w:sz w:val="20"/>
                <w:szCs w:val="20"/>
              </w:rPr>
            </w:pPr>
            <w:r>
              <w:rPr>
                <w:rFonts w:ascii="Arial" w:hAnsi="Arial" w:cs="Arial"/>
                <w:kern w:val="0"/>
                <w:sz w:val="20"/>
                <w:szCs w:val="20"/>
              </w:rPr>
              <w:t>篇</w:t>
            </w:r>
          </w:p>
        </w:tc>
        <w:tc>
          <w:tcPr>
            <w:tcW w:w="867" w:type="dxa"/>
            <w:tcBorders>
              <w:top w:val="nil"/>
              <w:left w:val="nil"/>
              <w:bottom w:val="single" w:color="000000" w:sz="4" w:space="0"/>
              <w:right w:val="single" w:color="000000" w:sz="4" w:space="0"/>
            </w:tcBorders>
            <w:shd w:val="clear" w:color="auto" w:fill="auto"/>
            <w:noWrap/>
            <w:vAlign w:val="bottom"/>
          </w:tcPr>
          <w:p w14:paraId="520554C9">
            <w:pPr>
              <w:widowControl/>
              <w:jc w:val="left"/>
              <w:rPr>
                <w:rFonts w:ascii="Arial" w:hAnsi="Arial" w:cs="Arial"/>
                <w:kern w:val="0"/>
                <w:sz w:val="20"/>
                <w:szCs w:val="20"/>
              </w:rPr>
            </w:pPr>
            <w:r>
              <w:rPr>
                <w:rFonts w:ascii="Arial" w:hAnsi="Arial" w:cs="Arial"/>
                <w:kern w:val="0"/>
                <w:sz w:val="20"/>
                <w:szCs w:val="20"/>
              </w:rPr>
              <w:t>0</w:t>
            </w:r>
          </w:p>
        </w:tc>
      </w:tr>
      <w:tr w14:paraId="564DC66A">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26D8678A">
            <w:pPr>
              <w:widowControl/>
              <w:jc w:val="left"/>
              <w:rPr>
                <w:rFonts w:ascii="Arial" w:hAnsi="Arial" w:cs="Arial"/>
                <w:kern w:val="0"/>
                <w:sz w:val="20"/>
                <w:szCs w:val="20"/>
              </w:rPr>
            </w:pPr>
            <w:r>
              <w:rPr>
                <w:rFonts w:ascii="Arial" w:hAnsi="Arial" w:cs="Arial"/>
                <w:kern w:val="0"/>
                <w:sz w:val="20"/>
                <w:szCs w:val="20"/>
              </w:rPr>
              <w:t xml:space="preserve">     4.微博微信回应事件数</w:t>
            </w:r>
          </w:p>
        </w:tc>
        <w:tc>
          <w:tcPr>
            <w:tcW w:w="692" w:type="dxa"/>
            <w:tcBorders>
              <w:top w:val="nil"/>
              <w:left w:val="nil"/>
              <w:bottom w:val="single" w:color="000000" w:sz="4" w:space="0"/>
              <w:right w:val="single" w:color="000000" w:sz="4" w:space="0"/>
            </w:tcBorders>
            <w:shd w:val="clear" w:color="000000" w:fill="FFFFFF"/>
            <w:vAlign w:val="center"/>
          </w:tcPr>
          <w:p w14:paraId="784FC36D">
            <w:pPr>
              <w:widowControl/>
              <w:jc w:val="center"/>
              <w:rPr>
                <w:rFonts w:ascii="Arial" w:hAnsi="Arial" w:cs="Arial"/>
                <w:kern w:val="0"/>
                <w:sz w:val="20"/>
                <w:szCs w:val="20"/>
              </w:rPr>
            </w:pPr>
            <w:r>
              <w:rPr>
                <w:rFonts w:ascii="Arial" w:hAnsi="Arial" w:cs="Arial"/>
                <w:kern w:val="0"/>
                <w:sz w:val="20"/>
                <w:szCs w:val="20"/>
              </w:rPr>
              <w:t>次</w:t>
            </w:r>
          </w:p>
        </w:tc>
        <w:tc>
          <w:tcPr>
            <w:tcW w:w="867" w:type="dxa"/>
            <w:tcBorders>
              <w:top w:val="nil"/>
              <w:left w:val="nil"/>
              <w:bottom w:val="single" w:color="000000" w:sz="4" w:space="0"/>
              <w:right w:val="single" w:color="000000" w:sz="4" w:space="0"/>
            </w:tcBorders>
            <w:shd w:val="clear" w:color="auto" w:fill="auto"/>
            <w:noWrap/>
            <w:vAlign w:val="bottom"/>
          </w:tcPr>
          <w:p w14:paraId="0E70B153">
            <w:pPr>
              <w:widowControl/>
              <w:jc w:val="left"/>
              <w:rPr>
                <w:rFonts w:ascii="Arial" w:hAnsi="Arial" w:cs="Arial"/>
                <w:kern w:val="0"/>
                <w:sz w:val="20"/>
                <w:szCs w:val="20"/>
              </w:rPr>
            </w:pPr>
            <w:r>
              <w:rPr>
                <w:rFonts w:ascii="Arial" w:hAnsi="Arial" w:cs="Arial"/>
                <w:kern w:val="0"/>
                <w:sz w:val="20"/>
                <w:szCs w:val="20"/>
              </w:rPr>
              <w:t>0</w:t>
            </w:r>
          </w:p>
        </w:tc>
      </w:tr>
      <w:tr w14:paraId="6F368566">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6EB651C7">
            <w:pPr>
              <w:widowControl/>
              <w:jc w:val="left"/>
              <w:rPr>
                <w:rFonts w:ascii="Arial" w:hAnsi="Arial" w:cs="Arial"/>
                <w:kern w:val="0"/>
                <w:sz w:val="20"/>
                <w:szCs w:val="20"/>
              </w:rPr>
            </w:pPr>
            <w:r>
              <w:rPr>
                <w:rFonts w:ascii="Arial" w:hAnsi="Arial" w:cs="Arial"/>
                <w:kern w:val="0"/>
                <w:sz w:val="20"/>
                <w:szCs w:val="20"/>
              </w:rPr>
              <w:t xml:space="preserve">     5.其他方式回应事件数</w:t>
            </w:r>
          </w:p>
        </w:tc>
        <w:tc>
          <w:tcPr>
            <w:tcW w:w="692" w:type="dxa"/>
            <w:tcBorders>
              <w:top w:val="nil"/>
              <w:left w:val="nil"/>
              <w:bottom w:val="single" w:color="000000" w:sz="4" w:space="0"/>
              <w:right w:val="single" w:color="000000" w:sz="4" w:space="0"/>
            </w:tcBorders>
            <w:shd w:val="clear" w:color="000000" w:fill="FFFFFF"/>
            <w:vAlign w:val="center"/>
          </w:tcPr>
          <w:p w14:paraId="787C3A10">
            <w:pPr>
              <w:widowControl/>
              <w:jc w:val="center"/>
              <w:rPr>
                <w:rFonts w:ascii="Arial" w:hAnsi="Arial" w:cs="Arial"/>
                <w:kern w:val="0"/>
                <w:sz w:val="20"/>
                <w:szCs w:val="20"/>
              </w:rPr>
            </w:pPr>
            <w:r>
              <w:rPr>
                <w:rFonts w:ascii="Arial" w:hAnsi="Arial" w:cs="Arial"/>
                <w:kern w:val="0"/>
                <w:sz w:val="20"/>
                <w:szCs w:val="20"/>
              </w:rPr>
              <w:t>次</w:t>
            </w:r>
          </w:p>
        </w:tc>
        <w:tc>
          <w:tcPr>
            <w:tcW w:w="867" w:type="dxa"/>
            <w:tcBorders>
              <w:top w:val="nil"/>
              <w:left w:val="nil"/>
              <w:bottom w:val="single" w:color="000000" w:sz="4" w:space="0"/>
              <w:right w:val="single" w:color="000000" w:sz="4" w:space="0"/>
            </w:tcBorders>
            <w:shd w:val="clear" w:color="auto" w:fill="auto"/>
            <w:noWrap/>
            <w:vAlign w:val="bottom"/>
          </w:tcPr>
          <w:p w14:paraId="3FF07F02">
            <w:pPr>
              <w:widowControl/>
              <w:jc w:val="left"/>
              <w:rPr>
                <w:rFonts w:ascii="Arial" w:hAnsi="Arial" w:cs="Arial"/>
                <w:kern w:val="0"/>
                <w:sz w:val="20"/>
                <w:szCs w:val="20"/>
              </w:rPr>
            </w:pPr>
            <w:r>
              <w:rPr>
                <w:rFonts w:ascii="Arial" w:hAnsi="Arial" w:cs="Arial"/>
                <w:kern w:val="0"/>
                <w:sz w:val="20"/>
                <w:szCs w:val="20"/>
              </w:rPr>
              <w:t>0</w:t>
            </w:r>
          </w:p>
        </w:tc>
      </w:tr>
      <w:tr w14:paraId="5E7F49A4">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5130B11A">
            <w:pPr>
              <w:widowControl/>
              <w:jc w:val="left"/>
              <w:rPr>
                <w:rFonts w:ascii="Arial" w:hAnsi="Arial" w:cs="Arial"/>
                <w:kern w:val="0"/>
                <w:sz w:val="20"/>
                <w:szCs w:val="20"/>
              </w:rPr>
            </w:pPr>
            <w:r>
              <w:rPr>
                <w:rFonts w:ascii="Arial" w:hAnsi="Arial" w:cs="Arial"/>
                <w:kern w:val="0"/>
                <w:sz w:val="20"/>
                <w:szCs w:val="20"/>
              </w:rPr>
              <w:t>三、依申请公开情况</w:t>
            </w:r>
          </w:p>
        </w:tc>
        <w:tc>
          <w:tcPr>
            <w:tcW w:w="692" w:type="dxa"/>
            <w:tcBorders>
              <w:top w:val="nil"/>
              <w:left w:val="nil"/>
              <w:bottom w:val="single" w:color="000000" w:sz="4" w:space="0"/>
              <w:right w:val="single" w:color="000000" w:sz="4" w:space="0"/>
            </w:tcBorders>
            <w:shd w:val="clear" w:color="000000" w:fill="FFFFFF"/>
            <w:vAlign w:val="center"/>
          </w:tcPr>
          <w:p w14:paraId="4DC06D59">
            <w:pPr>
              <w:widowControl/>
              <w:jc w:val="center"/>
              <w:rPr>
                <w:rFonts w:ascii="Arial" w:hAnsi="Arial" w:cs="Arial"/>
                <w:kern w:val="0"/>
                <w:sz w:val="20"/>
                <w:szCs w:val="20"/>
              </w:rPr>
            </w:pPr>
            <w:r>
              <w:rPr>
                <w:rFonts w:ascii="Arial" w:hAnsi="Arial" w:cs="Arial"/>
                <w:kern w:val="0"/>
                <w:sz w:val="20"/>
                <w:szCs w:val="20"/>
              </w:rPr>
              <w:t>　</w:t>
            </w:r>
          </w:p>
        </w:tc>
        <w:tc>
          <w:tcPr>
            <w:tcW w:w="867" w:type="dxa"/>
            <w:tcBorders>
              <w:top w:val="nil"/>
              <w:left w:val="nil"/>
              <w:bottom w:val="single" w:color="000000" w:sz="4" w:space="0"/>
              <w:right w:val="single" w:color="000000" w:sz="4" w:space="0"/>
            </w:tcBorders>
            <w:shd w:val="clear" w:color="auto" w:fill="auto"/>
            <w:noWrap/>
            <w:vAlign w:val="bottom"/>
          </w:tcPr>
          <w:p w14:paraId="6C019073">
            <w:pPr>
              <w:widowControl/>
              <w:jc w:val="left"/>
              <w:rPr>
                <w:rFonts w:ascii="Arial" w:hAnsi="Arial" w:cs="Arial"/>
                <w:kern w:val="0"/>
                <w:sz w:val="20"/>
                <w:szCs w:val="20"/>
              </w:rPr>
            </w:pPr>
            <w:r>
              <w:rPr>
                <w:rFonts w:ascii="Arial" w:hAnsi="Arial" w:cs="Arial"/>
                <w:kern w:val="0"/>
                <w:sz w:val="20"/>
                <w:szCs w:val="20"/>
              </w:rPr>
              <w:t>　</w:t>
            </w:r>
          </w:p>
        </w:tc>
      </w:tr>
      <w:tr w14:paraId="46F14D19">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0F4CC7EC">
            <w:pPr>
              <w:widowControl/>
              <w:jc w:val="left"/>
              <w:rPr>
                <w:rFonts w:ascii="Arial" w:hAnsi="Arial" w:cs="Arial"/>
                <w:kern w:val="0"/>
                <w:sz w:val="20"/>
                <w:szCs w:val="20"/>
              </w:rPr>
            </w:pPr>
            <w:r>
              <w:rPr>
                <w:rFonts w:ascii="Arial" w:hAnsi="Arial" w:cs="Arial"/>
                <w:kern w:val="0"/>
                <w:sz w:val="20"/>
                <w:szCs w:val="20"/>
              </w:rPr>
              <w:t xml:space="preserve">  （一）收到申请数</w:t>
            </w:r>
          </w:p>
        </w:tc>
        <w:tc>
          <w:tcPr>
            <w:tcW w:w="692" w:type="dxa"/>
            <w:tcBorders>
              <w:top w:val="nil"/>
              <w:left w:val="nil"/>
              <w:bottom w:val="single" w:color="000000" w:sz="4" w:space="0"/>
              <w:right w:val="single" w:color="000000" w:sz="4" w:space="0"/>
            </w:tcBorders>
            <w:shd w:val="clear" w:color="000000" w:fill="FFFFFF"/>
            <w:vAlign w:val="center"/>
          </w:tcPr>
          <w:p w14:paraId="0F933A6D">
            <w:pPr>
              <w:widowControl/>
              <w:jc w:val="center"/>
              <w:rPr>
                <w:rFonts w:ascii="Arial" w:hAnsi="Arial" w:cs="Arial"/>
                <w:kern w:val="0"/>
                <w:sz w:val="20"/>
                <w:szCs w:val="20"/>
              </w:rPr>
            </w:pPr>
            <w:r>
              <w:rPr>
                <w:rFonts w:ascii="Arial" w:hAnsi="Arial" w:cs="Arial"/>
                <w:kern w:val="0"/>
                <w:sz w:val="20"/>
                <w:szCs w:val="20"/>
              </w:rPr>
              <w:t>件</w:t>
            </w:r>
          </w:p>
        </w:tc>
        <w:tc>
          <w:tcPr>
            <w:tcW w:w="867" w:type="dxa"/>
            <w:tcBorders>
              <w:top w:val="nil"/>
              <w:left w:val="nil"/>
              <w:bottom w:val="single" w:color="000000" w:sz="4" w:space="0"/>
              <w:right w:val="single" w:color="000000" w:sz="4" w:space="0"/>
            </w:tcBorders>
            <w:shd w:val="clear" w:color="auto" w:fill="auto"/>
            <w:noWrap/>
            <w:vAlign w:val="bottom"/>
          </w:tcPr>
          <w:p w14:paraId="7F1EABDA">
            <w:pPr>
              <w:widowControl/>
              <w:jc w:val="left"/>
              <w:rPr>
                <w:rFonts w:ascii="Arial" w:hAnsi="Arial" w:cs="Arial"/>
                <w:kern w:val="0"/>
                <w:sz w:val="20"/>
                <w:szCs w:val="20"/>
              </w:rPr>
            </w:pPr>
            <w:r>
              <w:rPr>
                <w:rFonts w:ascii="Arial" w:hAnsi="Arial" w:cs="Arial"/>
                <w:kern w:val="0"/>
                <w:sz w:val="20"/>
                <w:szCs w:val="20"/>
              </w:rPr>
              <w:t>5</w:t>
            </w:r>
          </w:p>
        </w:tc>
      </w:tr>
      <w:tr w14:paraId="25CD2400">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74F09757">
            <w:pPr>
              <w:widowControl/>
              <w:jc w:val="left"/>
              <w:rPr>
                <w:rFonts w:ascii="Arial" w:hAnsi="Arial" w:cs="Arial"/>
                <w:kern w:val="0"/>
                <w:sz w:val="20"/>
                <w:szCs w:val="20"/>
              </w:rPr>
            </w:pPr>
            <w:r>
              <w:rPr>
                <w:rFonts w:ascii="Arial" w:hAnsi="Arial" w:cs="Arial"/>
                <w:kern w:val="0"/>
                <w:sz w:val="20"/>
                <w:szCs w:val="20"/>
              </w:rPr>
              <w:t xml:space="preserve">     1.当面申请数</w:t>
            </w:r>
          </w:p>
        </w:tc>
        <w:tc>
          <w:tcPr>
            <w:tcW w:w="692" w:type="dxa"/>
            <w:tcBorders>
              <w:top w:val="nil"/>
              <w:left w:val="nil"/>
              <w:bottom w:val="single" w:color="000000" w:sz="4" w:space="0"/>
              <w:right w:val="single" w:color="000000" w:sz="4" w:space="0"/>
            </w:tcBorders>
            <w:shd w:val="clear" w:color="000000" w:fill="FFFFFF"/>
            <w:vAlign w:val="center"/>
          </w:tcPr>
          <w:p w14:paraId="2D94549A">
            <w:pPr>
              <w:widowControl/>
              <w:jc w:val="center"/>
              <w:rPr>
                <w:rFonts w:ascii="Arial" w:hAnsi="Arial" w:cs="Arial"/>
                <w:kern w:val="0"/>
                <w:sz w:val="20"/>
                <w:szCs w:val="20"/>
              </w:rPr>
            </w:pPr>
            <w:r>
              <w:rPr>
                <w:rFonts w:ascii="Arial" w:hAnsi="Arial" w:cs="Arial"/>
                <w:kern w:val="0"/>
                <w:sz w:val="20"/>
                <w:szCs w:val="20"/>
              </w:rPr>
              <w:t>件</w:t>
            </w:r>
          </w:p>
        </w:tc>
        <w:tc>
          <w:tcPr>
            <w:tcW w:w="867" w:type="dxa"/>
            <w:tcBorders>
              <w:top w:val="nil"/>
              <w:left w:val="nil"/>
              <w:bottom w:val="single" w:color="000000" w:sz="4" w:space="0"/>
              <w:right w:val="single" w:color="000000" w:sz="4" w:space="0"/>
            </w:tcBorders>
            <w:shd w:val="clear" w:color="auto" w:fill="auto"/>
            <w:noWrap/>
            <w:vAlign w:val="bottom"/>
          </w:tcPr>
          <w:p w14:paraId="32FFE173">
            <w:pPr>
              <w:widowControl/>
              <w:jc w:val="left"/>
              <w:rPr>
                <w:rFonts w:ascii="Arial" w:hAnsi="Arial" w:cs="Arial"/>
                <w:kern w:val="0"/>
                <w:sz w:val="20"/>
                <w:szCs w:val="20"/>
              </w:rPr>
            </w:pPr>
            <w:r>
              <w:rPr>
                <w:rFonts w:ascii="Arial" w:hAnsi="Arial" w:cs="Arial"/>
                <w:kern w:val="0"/>
                <w:sz w:val="20"/>
                <w:szCs w:val="20"/>
              </w:rPr>
              <w:t>0</w:t>
            </w:r>
          </w:p>
        </w:tc>
      </w:tr>
      <w:tr w14:paraId="55182117">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59C7EF15">
            <w:pPr>
              <w:widowControl/>
              <w:jc w:val="left"/>
              <w:rPr>
                <w:rFonts w:ascii="Arial" w:hAnsi="Arial" w:cs="Arial"/>
                <w:kern w:val="0"/>
                <w:sz w:val="20"/>
                <w:szCs w:val="20"/>
              </w:rPr>
            </w:pPr>
            <w:r>
              <w:rPr>
                <w:rFonts w:ascii="Arial" w:hAnsi="Arial" w:cs="Arial"/>
                <w:kern w:val="0"/>
                <w:sz w:val="20"/>
                <w:szCs w:val="20"/>
              </w:rPr>
              <w:t xml:space="preserve">     2.传真申请数</w:t>
            </w:r>
          </w:p>
        </w:tc>
        <w:tc>
          <w:tcPr>
            <w:tcW w:w="692" w:type="dxa"/>
            <w:tcBorders>
              <w:top w:val="nil"/>
              <w:left w:val="nil"/>
              <w:bottom w:val="single" w:color="000000" w:sz="4" w:space="0"/>
              <w:right w:val="single" w:color="000000" w:sz="4" w:space="0"/>
            </w:tcBorders>
            <w:shd w:val="clear" w:color="000000" w:fill="FFFFFF"/>
            <w:vAlign w:val="center"/>
          </w:tcPr>
          <w:p w14:paraId="77269AB6">
            <w:pPr>
              <w:widowControl/>
              <w:jc w:val="center"/>
              <w:rPr>
                <w:rFonts w:ascii="Arial" w:hAnsi="Arial" w:cs="Arial"/>
                <w:kern w:val="0"/>
                <w:sz w:val="20"/>
                <w:szCs w:val="20"/>
              </w:rPr>
            </w:pPr>
            <w:r>
              <w:rPr>
                <w:rFonts w:ascii="Arial" w:hAnsi="Arial" w:cs="Arial"/>
                <w:kern w:val="0"/>
                <w:sz w:val="20"/>
                <w:szCs w:val="20"/>
              </w:rPr>
              <w:t>件</w:t>
            </w:r>
          </w:p>
        </w:tc>
        <w:tc>
          <w:tcPr>
            <w:tcW w:w="867" w:type="dxa"/>
            <w:tcBorders>
              <w:top w:val="nil"/>
              <w:left w:val="nil"/>
              <w:bottom w:val="single" w:color="000000" w:sz="4" w:space="0"/>
              <w:right w:val="single" w:color="000000" w:sz="4" w:space="0"/>
            </w:tcBorders>
            <w:shd w:val="clear" w:color="auto" w:fill="auto"/>
            <w:noWrap/>
            <w:vAlign w:val="bottom"/>
          </w:tcPr>
          <w:p w14:paraId="7E38B41F">
            <w:pPr>
              <w:widowControl/>
              <w:jc w:val="left"/>
              <w:rPr>
                <w:rFonts w:ascii="Arial" w:hAnsi="Arial" w:cs="Arial"/>
                <w:kern w:val="0"/>
                <w:sz w:val="20"/>
                <w:szCs w:val="20"/>
              </w:rPr>
            </w:pPr>
            <w:r>
              <w:rPr>
                <w:rFonts w:ascii="Arial" w:hAnsi="Arial" w:cs="Arial"/>
                <w:kern w:val="0"/>
                <w:sz w:val="20"/>
                <w:szCs w:val="20"/>
              </w:rPr>
              <w:t>0</w:t>
            </w:r>
          </w:p>
        </w:tc>
      </w:tr>
      <w:tr w14:paraId="7B9381F4">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0BCDB5E0">
            <w:pPr>
              <w:widowControl/>
              <w:jc w:val="left"/>
              <w:rPr>
                <w:rFonts w:ascii="Arial" w:hAnsi="Arial" w:cs="Arial"/>
                <w:kern w:val="0"/>
                <w:sz w:val="20"/>
                <w:szCs w:val="20"/>
              </w:rPr>
            </w:pPr>
            <w:r>
              <w:rPr>
                <w:rFonts w:ascii="Arial" w:hAnsi="Arial" w:cs="Arial"/>
                <w:kern w:val="0"/>
                <w:sz w:val="20"/>
                <w:szCs w:val="20"/>
              </w:rPr>
              <w:t xml:space="preserve">     3.网络申请数</w:t>
            </w:r>
          </w:p>
        </w:tc>
        <w:tc>
          <w:tcPr>
            <w:tcW w:w="692" w:type="dxa"/>
            <w:tcBorders>
              <w:top w:val="nil"/>
              <w:left w:val="nil"/>
              <w:bottom w:val="single" w:color="000000" w:sz="4" w:space="0"/>
              <w:right w:val="single" w:color="000000" w:sz="4" w:space="0"/>
            </w:tcBorders>
            <w:shd w:val="clear" w:color="000000" w:fill="FFFFFF"/>
            <w:vAlign w:val="center"/>
          </w:tcPr>
          <w:p w14:paraId="6083DF4C">
            <w:pPr>
              <w:widowControl/>
              <w:jc w:val="center"/>
              <w:rPr>
                <w:rFonts w:ascii="Arial" w:hAnsi="Arial" w:cs="Arial"/>
                <w:kern w:val="0"/>
                <w:sz w:val="20"/>
                <w:szCs w:val="20"/>
              </w:rPr>
            </w:pPr>
            <w:r>
              <w:rPr>
                <w:rFonts w:ascii="Arial" w:hAnsi="Arial" w:cs="Arial"/>
                <w:kern w:val="0"/>
                <w:sz w:val="20"/>
                <w:szCs w:val="20"/>
              </w:rPr>
              <w:t>件</w:t>
            </w:r>
          </w:p>
        </w:tc>
        <w:tc>
          <w:tcPr>
            <w:tcW w:w="867" w:type="dxa"/>
            <w:tcBorders>
              <w:top w:val="nil"/>
              <w:left w:val="nil"/>
              <w:bottom w:val="single" w:color="000000" w:sz="4" w:space="0"/>
              <w:right w:val="single" w:color="000000" w:sz="4" w:space="0"/>
            </w:tcBorders>
            <w:shd w:val="clear" w:color="auto" w:fill="auto"/>
            <w:noWrap/>
            <w:vAlign w:val="bottom"/>
          </w:tcPr>
          <w:p w14:paraId="7967DB08">
            <w:pPr>
              <w:widowControl/>
              <w:jc w:val="left"/>
              <w:rPr>
                <w:rFonts w:ascii="Arial" w:hAnsi="Arial" w:cs="Arial"/>
                <w:kern w:val="0"/>
                <w:sz w:val="20"/>
                <w:szCs w:val="20"/>
              </w:rPr>
            </w:pPr>
            <w:r>
              <w:rPr>
                <w:rFonts w:ascii="Arial" w:hAnsi="Arial" w:cs="Arial"/>
                <w:kern w:val="0"/>
                <w:sz w:val="20"/>
                <w:szCs w:val="20"/>
              </w:rPr>
              <w:t>2</w:t>
            </w:r>
          </w:p>
        </w:tc>
      </w:tr>
      <w:tr w14:paraId="63A60214">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1DD9E4DE">
            <w:pPr>
              <w:widowControl/>
              <w:jc w:val="left"/>
              <w:rPr>
                <w:rFonts w:ascii="Arial" w:hAnsi="Arial" w:cs="Arial"/>
                <w:kern w:val="0"/>
                <w:sz w:val="20"/>
                <w:szCs w:val="20"/>
              </w:rPr>
            </w:pPr>
            <w:r>
              <w:rPr>
                <w:rFonts w:ascii="Arial" w:hAnsi="Arial" w:cs="Arial"/>
                <w:kern w:val="0"/>
                <w:sz w:val="20"/>
                <w:szCs w:val="20"/>
              </w:rPr>
              <w:t xml:space="preserve">     4.信函申请数</w:t>
            </w:r>
          </w:p>
        </w:tc>
        <w:tc>
          <w:tcPr>
            <w:tcW w:w="692" w:type="dxa"/>
            <w:tcBorders>
              <w:top w:val="nil"/>
              <w:left w:val="nil"/>
              <w:bottom w:val="single" w:color="000000" w:sz="4" w:space="0"/>
              <w:right w:val="single" w:color="000000" w:sz="4" w:space="0"/>
            </w:tcBorders>
            <w:shd w:val="clear" w:color="000000" w:fill="FFFFFF"/>
            <w:vAlign w:val="center"/>
          </w:tcPr>
          <w:p w14:paraId="172C97B6">
            <w:pPr>
              <w:widowControl/>
              <w:jc w:val="center"/>
              <w:rPr>
                <w:rFonts w:ascii="Arial" w:hAnsi="Arial" w:cs="Arial"/>
                <w:kern w:val="0"/>
                <w:sz w:val="20"/>
                <w:szCs w:val="20"/>
              </w:rPr>
            </w:pPr>
            <w:r>
              <w:rPr>
                <w:rFonts w:ascii="Arial" w:hAnsi="Arial" w:cs="Arial"/>
                <w:kern w:val="0"/>
                <w:sz w:val="20"/>
                <w:szCs w:val="20"/>
              </w:rPr>
              <w:t>件</w:t>
            </w:r>
          </w:p>
        </w:tc>
        <w:tc>
          <w:tcPr>
            <w:tcW w:w="867" w:type="dxa"/>
            <w:tcBorders>
              <w:top w:val="nil"/>
              <w:left w:val="nil"/>
              <w:bottom w:val="single" w:color="000000" w:sz="4" w:space="0"/>
              <w:right w:val="single" w:color="000000" w:sz="4" w:space="0"/>
            </w:tcBorders>
            <w:shd w:val="clear" w:color="auto" w:fill="auto"/>
            <w:noWrap/>
            <w:vAlign w:val="bottom"/>
          </w:tcPr>
          <w:p w14:paraId="444A9702">
            <w:pPr>
              <w:widowControl/>
              <w:jc w:val="left"/>
              <w:rPr>
                <w:rFonts w:ascii="Arial" w:hAnsi="Arial" w:cs="Arial"/>
                <w:kern w:val="0"/>
                <w:sz w:val="20"/>
                <w:szCs w:val="20"/>
              </w:rPr>
            </w:pPr>
            <w:r>
              <w:rPr>
                <w:rFonts w:ascii="Arial" w:hAnsi="Arial" w:cs="Arial"/>
                <w:kern w:val="0"/>
                <w:sz w:val="20"/>
                <w:szCs w:val="20"/>
              </w:rPr>
              <w:t>3</w:t>
            </w:r>
          </w:p>
        </w:tc>
      </w:tr>
      <w:tr w14:paraId="266CB6B9">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32105A8F">
            <w:pPr>
              <w:widowControl/>
              <w:jc w:val="left"/>
              <w:rPr>
                <w:rFonts w:ascii="Arial" w:hAnsi="Arial" w:cs="Arial"/>
                <w:kern w:val="0"/>
                <w:sz w:val="20"/>
                <w:szCs w:val="20"/>
              </w:rPr>
            </w:pPr>
            <w:r>
              <w:rPr>
                <w:rFonts w:ascii="Arial" w:hAnsi="Arial" w:cs="Arial"/>
                <w:kern w:val="0"/>
                <w:sz w:val="20"/>
                <w:szCs w:val="20"/>
              </w:rPr>
              <w:t xml:space="preserve">  （二）申请办结数</w:t>
            </w:r>
          </w:p>
        </w:tc>
        <w:tc>
          <w:tcPr>
            <w:tcW w:w="692" w:type="dxa"/>
            <w:tcBorders>
              <w:top w:val="nil"/>
              <w:left w:val="nil"/>
              <w:bottom w:val="single" w:color="000000" w:sz="4" w:space="0"/>
              <w:right w:val="single" w:color="000000" w:sz="4" w:space="0"/>
            </w:tcBorders>
            <w:shd w:val="clear" w:color="000000" w:fill="FFFFFF"/>
            <w:vAlign w:val="center"/>
          </w:tcPr>
          <w:p w14:paraId="4383C0D3">
            <w:pPr>
              <w:widowControl/>
              <w:jc w:val="center"/>
              <w:rPr>
                <w:rFonts w:ascii="Arial" w:hAnsi="Arial" w:cs="Arial"/>
                <w:kern w:val="0"/>
                <w:sz w:val="20"/>
                <w:szCs w:val="20"/>
              </w:rPr>
            </w:pPr>
            <w:r>
              <w:rPr>
                <w:rFonts w:ascii="Arial" w:hAnsi="Arial" w:cs="Arial"/>
                <w:kern w:val="0"/>
                <w:sz w:val="20"/>
                <w:szCs w:val="20"/>
              </w:rPr>
              <w:t>件</w:t>
            </w:r>
          </w:p>
        </w:tc>
        <w:tc>
          <w:tcPr>
            <w:tcW w:w="867" w:type="dxa"/>
            <w:tcBorders>
              <w:top w:val="nil"/>
              <w:left w:val="nil"/>
              <w:bottom w:val="single" w:color="000000" w:sz="4" w:space="0"/>
              <w:right w:val="single" w:color="000000" w:sz="4" w:space="0"/>
            </w:tcBorders>
            <w:shd w:val="clear" w:color="auto" w:fill="auto"/>
            <w:noWrap/>
            <w:vAlign w:val="bottom"/>
          </w:tcPr>
          <w:p w14:paraId="6ED7B638">
            <w:pPr>
              <w:widowControl/>
              <w:jc w:val="left"/>
              <w:rPr>
                <w:rFonts w:ascii="Arial" w:hAnsi="Arial" w:cs="Arial"/>
                <w:kern w:val="0"/>
                <w:sz w:val="20"/>
                <w:szCs w:val="20"/>
              </w:rPr>
            </w:pPr>
            <w:r>
              <w:rPr>
                <w:rFonts w:ascii="Arial" w:hAnsi="Arial" w:cs="Arial"/>
                <w:kern w:val="0"/>
                <w:sz w:val="20"/>
                <w:szCs w:val="20"/>
              </w:rPr>
              <w:t>6</w:t>
            </w:r>
          </w:p>
        </w:tc>
      </w:tr>
      <w:tr w14:paraId="18EFBB6E">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083BF7E2">
            <w:pPr>
              <w:widowControl/>
              <w:jc w:val="left"/>
              <w:rPr>
                <w:rFonts w:ascii="Arial" w:hAnsi="Arial" w:cs="Arial"/>
                <w:kern w:val="0"/>
                <w:sz w:val="20"/>
                <w:szCs w:val="20"/>
              </w:rPr>
            </w:pPr>
            <w:r>
              <w:rPr>
                <w:rFonts w:ascii="Arial" w:hAnsi="Arial" w:cs="Arial"/>
                <w:kern w:val="0"/>
                <w:sz w:val="20"/>
                <w:szCs w:val="20"/>
              </w:rPr>
              <w:t xml:space="preserve">     1.按时办结数</w:t>
            </w:r>
          </w:p>
        </w:tc>
        <w:tc>
          <w:tcPr>
            <w:tcW w:w="692" w:type="dxa"/>
            <w:tcBorders>
              <w:top w:val="nil"/>
              <w:left w:val="nil"/>
              <w:bottom w:val="single" w:color="000000" w:sz="4" w:space="0"/>
              <w:right w:val="single" w:color="000000" w:sz="4" w:space="0"/>
            </w:tcBorders>
            <w:shd w:val="clear" w:color="000000" w:fill="FFFFFF"/>
            <w:vAlign w:val="center"/>
          </w:tcPr>
          <w:p w14:paraId="264E085B">
            <w:pPr>
              <w:widowControl/>
              <w:jc w:val="center"/>
              <w:rPr>
                <w:rFonts w:ascii="Arial" w:hAnsi="Arial" w:cs="Arial"/>
                <w:kern w:val="0"/>
                <w:sz w:val="20"/>
                <w:szCs w:val="20"/>
              </w:rPr>
            </w:pPr>
            <w:r>
              <w:rPr>
                <w:rFonts w:ascii="Arial" w:hAnsi="Arial" w:cs="Arial"/>
                <w:kern w:val="0"/>
                <w:sz w:val="20"/>
                <w:szCs w:val="20"/>
              </w:rPr>
              <w:t>件</w:t>
            </w:r>
          </w:p>
        </w:tc>
        <w:tc>
          <w:tcPr>
            <w:tcW w:w="867" w:type="dxa"/>
            <w:tcBorders>
              <w:top w:val="nil"/>
              <w:left w:val="nil"/>
              <w:bottom w:val="single" w:color="000000" w:sz="4" w:space="0"/>
              <w:right w:val="single" w:color="000000" w:sz="4" w:space="0"/>
            </w:tcBorders>
            <w:shd w:val="clear" w:color="auto" w:fill="auto"/>
            <w:noWrap/>
            <w:vAlign w:val="bottom"/>
          </w:tcPr>
          <w:p w14:paraId="18460AC5">
            <w:pPr>
              <w:widowControl/>
              <w:jc w:val="left"/>
              <w:rPr>
                <w:rFonts w:ascii="Arial" w:hAnsi="Arial" w:cs="Arial"/>
                <w:kern w:val="0"/>
                <w:sz w:val="20"/>
                <w:szCs w:val="20"/>
              </w:rPr>
            </w:pPr>
            <w:r>
              <w:rPr>
                <w:rFonts w:ascii="Arial" w:hAnsi="Arial" w:cs="Arial"/>
                <w:kern w:val="0"/>
                <w:sz w:val="20"/>
                <w:szCs w:val="20"/>
              </w:rPr>
              <w:t>6</w:t>
            </w:r>
          </w:p>
        </w:tc>
      </w:tr>
      <w:tr w14:paraId="494539D8">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3C4739E8">
            <w:pPr>
              <w:widowControl/>
              <w:jc w:val="left"/>
              <w:rPr>
                <w:rFonts w:ascii="Arial" w:hAnsi="Arial" w:cs="Arial"/>
                <w:kern w:val="0"/>
                <w:sz w:val="20"/>
                <w:szCs w:val="20"/>
              </w:rPr>
            </w:pPr>
            <w:r>
              <w:rPr>
                <w:rFonts w:ascii="Arial" w:hAnsi="Arial" w:cs="Arial"/>
                <w:kern w:val="0"/>
                <w:sz w:val="20"/>
                <w:szCs w:val="20"/>
              </w:rPr>
              <w:t xml:space="preserve">     2.延期办结数</w:t>
            </w:r>
          </w:p>
        </w:tc>
        <w:tc>
          <w:tcPr>
            <w:tcW w:w="692" w:type="dxa"/>
            <w:tcBorders>
              <w:top w:val="nil"/>
              <w:left w:val="nil"/>
              <w:bottom w:val="single" w:color="000000" w:sz="4" w:space="0"/>
              <w:right w:val="single" w:color="000000" w:sz="4" w:space="0"/>
            </w:tcBorders>
            <w:shd w:val="clear" w:color="000000" w:fill="FFFFFF"/>
            <w:vAlign w:val="center"/>
          </w:tcPr>
          <w:p w14:paraId="37EAE7DE">
            <w:pPr>
              <w:widowControl/>
              <w:jc w:val="center"/>
              <w:rPr>
                <w:rFonts w:ascii="Arial" w:hAnsi="Arial" w:cs="Arial"/>
                <w:kern w:val="0"/>
                <w:sz w:val="20"/>
                <w:szCs w:val="20"/>
              </w:rPr>
            </w:pPr>
            <w:r>
              <w:rPr>
                <w:rFonts w:ascii="Arial" w:hAnsi="Arial" w:cs="Arial"/>
                <w:kern w:val="0"/>
                <w:sz w:val="20"/>
                <w:szCs w:val="20"/>
              </w:rPr>
              <w:t>件</w:t>
            </w:r>
          </w:p>
        </w:tc>
        <w:tc>
          <w:tcPr>
            <w:tcW w:w="867" w:type="dxa"/>
            <w:tcBorders>
              <w:top w:val="nil"/>
              <w:left w:val="nil"/>
              <w:bottom w:val="single" w:color="000000" w:sz="4" w:space="0"/>
              <w:right w:val="single" w:color="000000" w:sz="4" w:space="0"/>
            </w:tcBorders>
            <w:shd w:val="clear" w:color="auto" w:fill="auto"/>
            <w:noWrap/>
            <w:vAlign w:val="bottom"/>
          </w:tcPr>
          <w:p w14:paraId="7F6842A8">
            <w:pPr>
              <w:widowControl/>
              <w:jc w:val="left"/>
              <w:rPr>
                <w:rFonts w:ascii="Arial" w:hAnsi="Arial" w:cs="Arial"/>
                <w:kern w:val="0"/>
                <w:sz w:val="20"/>
                <w:szCs w:val="20"/>
              </w:rPr>
            </w:pPr>
            <w:r>
              <w:rPr>
                <w:rFonts w:ascii="Arial" w:hAnsi="Arial" w:cs="Arial"/>
                <w:kern w:val="0"/>
                <w:sz w:val="20"/>
                <w:szCs w:val="20"/>
              </w:rPr>
              <w:t>0</w:t>
            </w:r>
          </w:p>
        </w:tc>
      </w:tr>
      <w:tr w14:paraId="4C38D7FE">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5EEC943E">
            <w:pPr>
              <w:widowControl/>
              <w:jc w:val="left"/>
              <w:rPr>
                <w:rFonts w:ascii="Arial" w:hAnsi="Arial" w:cs="Arial"/>
                <w:kern w:val="0"/>
                <w:sz w:val="20"/>
                <w:szCs w:val="20"/>
              </w:rPr>
            </w:pPr>
            <w:r>
              <w:rPr>
                <w:rFonts w:ascii="Arial" w:hAnsi="Arial" w:cs="Arial"/>
                <w:kern w:val="0"/>
                <w:sz w:val="20"/>
                <w:szCs w:val="20"/>
              </w:rPr>
              <w:t xml:space="preserve">  （三）申请答复数</w:t>
            </w:r>
          </w:p>
        </w:tc>
        <w:tc>
          <w:tcPr>
            <w:tcW w:w="692" w:type="dxa"/>
            <w:tcBorders>
              <w:top w:val="nil"/>
              <w:left w:val="nil"/>
              <w:bottom w:val="single" w:color="000000" w:sz="4" w:space="0"/>
              <w:right w:val="single" w:color="000000" w:sz="4" w:space="0"/>
            </w:tcBorders>
            <w:shd w:val="clear" w:color="000000" w:fill="FFFFFF"/>
            <w:vAlign w:val="center"/>
          </w:tcPr>
          <w:p w14:paraId="1C3C0E08">
            <w:pPr>
              <w:widowControl/>
              <w:jc w:val="center"/>
              <w:rPr>
                <w:rFonts w:ascii="Arial" w:hAnsi="Arial" w:cs="Arial"/>
                <w:kern w:val="0"/>
                <w:sz w:val="20"/>
                <w:szCs w:val="20"/>
              </w:rPr>
            </w:pPr>
            <w:r>
              <w:rPr>
                <w:rFonts w:ascii="Arial" w:hAnsi="Arial" w:cs="Arial"/>
                <w:kern w:val="0"/>
                <w:sz w:val="20"/>
                <w:szCs w:val="20"/>
              </w:rPr>
              <w:t>件</w:t>
            </w:r>
          </w:p>
        </w:tc>
        <w:tc>
          <w:tcPr>
            <w:tcW w:w="867" w:type="dxa"/>
            <w:tcBorders>
              <w:top w:val="nil"/>
              <w:left w:val="nil"/>
              <w:bottom w:val="single" w:color="000000" w:sz="4" w:space="0"/>
              <w:right w:val="single" w:color="000000" w:sz="4" w:space="0"/>
            </w:tcBorders>
            <w:shd w:val="clear" w:color="auto" w:fill="auto"/>
            <w:noWrap/>
            <w:vAlign w:val="bottom"/>
          </w:tcPr>
          <w:p w14:paraId="47F06C0C">
            <w:pPr>
              <w:widowControl/>
              <w:jc w:val="left"/>
              <w:rPr>
                <w:rFonts w:ascii="Arial" w:hAnsi="Arial" w:cs="Arial"/>
                <w:kern w:val="0"/>
                <w:sz w:val="20"/>
                <w:szCs w:val="20"/>
              </w:rPr>
            </w:pPr>
            <w:r>
              <w:rPr>
                <w:rFonts w:ascii="Arial" w:hAnsi="Arial" w:cs="Arial"/>
                <w:kern w:val="0"/>
                <w:sz w:val="20"/>
                <w:szCs w:val="20"/>
              </w:rPr>
              <w:t>6</w:t>
            </w:r>
          </w:p>
        </w:tc>
      </w:tr>
      <w:tr w14:paraId="0C6AB31E">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3A782684">
            <w:pPr>
              <w:widowControl/>
              <w:jc w:val="left"/>
              <w:rPr>
                <w:rFonts w:ascii="Arial" w:hAnsi="Arial" w:cs="Arial"/>
                <w:kern w:val="0"/>
                <w:sz w:val="20"/>
                <w:szCs w:val="20"/>
              </w:rPr>
            </w:pPr>
            <w:r>
              <w:rPr>
                <w:rFonts w:ascii="Arial" w:hAnsi="Arial" w:cs="Arial"/>
                <w:kern w:val="0"/>
                <w:sz w:val="20"/>
                <w:szCs w:val="20"/>
              </w:rPr>
              <w:t xml:space="preserve">     1.属于已主动公开范围数</w:t>
            </w:r>
          </w:p>
        </w:tc>
        <w:tc>
          <w:tcPr>
            <w:tcW w:w="692" w:type="dxa"/>
            <w:tcBorders>
              <w:top w:val="nil"/>
              <w:left w:val="nil"/>
              <w:bottom w:val="single" w:color="000000" w:sz="4" w:space="0"/>
              <w:right w:val="single" w:color="000000" w:sz="4" w:space="0"/>
            </w:tcBorders>
            <w:shd w:val="clear" w:color="000000" w:fill="FFFFFF"/>
            <w:vAlign w:val="center"/>
          </w:tcPr>
          <w:p w14:paraId="196A96F2">
            <w:pPr>
              <w:widowControl/>
              <w:jc w:val="center"/>
              <w:rPr>
                <w:rFonts w:ascii="Arial" w:hAnsi="Arial" w:cs="Arial"/>
                <w:kern w:val="0"/>
                <w:sz w:val="20"/>
                <w:szCs w:val="20"/>
              </w:rPr>
            </w:pPr>
            <w:r>
              <w:rPr>
                <w:rFonts w:ascii="Arial" w:hAnsi="Arial" w:cs="Arial"/>
                <w:kern w:val="0"/>
                <w:sz w:val="20"/>
                <w:szCs w:val="20"/>
              </w:rPr>
              <w:t>件</w:t>
            </w:r>
          </w:p>
        </w:tc>
        <w:tc>
          <w:tcPr>
            <w:tcW w:w="867" w:type="dxa"/>
            <w:tcBorders>
              <w:top w:val="nil"/>
              <w:left w:val="nil"/>
              <w:bottom w:val="single" w:color="000000" w:sz="4" w:space="0"/>
              <w:right w:val="single" w:color="000000" w:sz="4" w:space="0"/>
            </w:tcBorders>
            <w:shd w:val="clear" w:color="auto" w:fill="auto"/>
            <w:noWrap/>
            <w:vAlign w:val="bottom"/>
          </w:tcPr>
          <w:p w14:paraId="674F50DC">
            <w:pPr>
              <w:widowControl/>
              <w:jc w:val="left"/>
              <w:rPr>
                <w:rFonts w:ascii="Arial" w:hAnsi="Arial" w:cs="Arial"/>
                <w:kern w:val="0"/>
                <w:sz w:val="20"/>
                <w:szCs w:val="20"/>
              </w:rPr>
            </w:pPr>
            <w:r>
              <w:rPr>
                <w:rFonts w:ascii="Arial" w:hAnsi="Arial" w:cs="Arial"/>
                <w:kern w:val="0"/>
                <w:sz w:val="20"/>
                <w:szCs w:val="20"/>
              </w:rPr>
              <w:t>0</w:t>
            </w:r>
          </w:p>
        </w:tc>
      </w:tr>
      <w:tr w14:paraId="6AA89B14">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185EAEFF">
            <w:pPr>
              <w:widowControl/>
              <w:jc w:val="left"/>
              <w:rPr>
                <w:rFonts w:ascii="Arial" w:hAnsi="Arial" w:cs="Arial"/>
                <w:kern w:val="0"/>
                <w:sz w:val="20"/>
                <w:szCs w:val="20"/>
              </w:rPr>
            </w:pPr>
            <w:r>
              <w:rPr>
                <w:rFonts w:ascii="Arial" w:hAnsi="Arial" w:cs="Arial"/>
                <w:kern w:val="0"/>
                <w:sz w:val="20"/>
                <w:szCs w:val="20"/>
              </w:rPr>
              <w:t xml:space="preserve">     2.同意公开答复数</w:t>
            </w:r>
          </w:p>
        </w:tc>
        <w:tc>
          <w:tcPr>
            <w:tcW w:w="692" w:type="dxa"/>
            <w:tcBorders>
              <w:top w:val="nil"/>
              <w:left w:val="nil"/>
              <w:bottom w:val="single" w:color="000000" w:sz="4" w:space="0"/>
              <w:right w:val="single" w:color="000000" w:sz="4" w:space="0"/>
            </w:tcBorders>
            <w:shd w:val="clear" w:color="000000" w:fill="FFFFFF"/>
            <w:vAlign w:val="center"/>
          </w:tcPr>
          <w:p w14:paraId="5F349C8D">
            <w:pPr>
              <w:widowControl/>
              <w:jc w:val="center"/>
              <w:rPr>
                <w:rFonts w:ascii="Arial" w:hAnsi="Arial" w:cs="Arial"/>
                <w:kern w:val="0"/>
                <w:sz w:val="20"/>
                <w:szCs w:val="20"/>
              </w:rPr>
            </w:pPr>
            <w:r>
              <w:rPr>
                <w:rFonts w:ascii="Arial" w:hAnsi="Arial" w:cs="Arial"/>
                <w:kern w:val="0"/>
                <w:sz w:val="20"/>
                <w:szCs w:val="20"/>
              </w:rPr>
              <w:t>件</w:t>
            </w:r>
          </w:p>
        </w:tc>
        <w:tc>
          <w:tcPr>
            <w:tcW w:w="867" w:type="dxa"/>
            <w:tcBorders>
              <w:top w:val="nil"/>
              <w:left w:val="nil"/>
              <w:bottom w:val="single" w:color="000000" w:sz="4" w:space="0"/>
              <w:right w:val="single" w:color="000000" w:sz="4" w:space="0"/>
            </w:tcBorders>
            <w:shd w:val="clear" w:color="auto" w:fill="auto"/>
            <w:noWrap/>
            <w:vAlign w:val="bottom"/>
          </w:tcPr>
          <w:p w14:paraId="5888AAA3">
            <w:pPr>
              <w:widowControl/>
              <w:jc w:val="left"/>
              <w:rPr>
                <w:rFonts w:ascii="Arial" w:hAnsi="Arial" w:cs="Arial"/>
                <w:kern w:val="0"/>
                <w:sz w:val="20"/>
                <w:szCs w:val="20"/>
              </w:rPr>
            </w:pPr>
            <w:r>
              <w:rPr>
                <w:rFonts w:ascii="Arial" w:hAnsi="Arial" w:cs="Arial"/>
                <w:kern w:val="0"/>
                <w:sz w:val="20"/>
                <w:szCs w:val="20"/>
              </w:rPr>
              <w:t>4</w:t>
            </w:r>
          </w:p>
        </w:tc>
      </w:tr>
      <w:tr w14:paraId="6539C63A">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7012938B">
            <w:pPr>
              <w:widowControl/>
              <w:jc w:val="left"/>
              <w:rPr>
                <w:rFonts w:ascii="Arial" w:hAnsi="Arial" w:cs="Arial"/>
                <w:kern w:val="0"/>
                <w:sz w:val="20"/>
                <w:szCs w:val="20"/>
              </w:rPr>
            </w:pPr>
            <w:r>
              <w:rPr>
                <w:rFonts w:ascii="Arial" w:hAnsi="Arial" w:cs="Arial"/>
                <w:kern w:val="0"/>
                <w:sz w:val="20"/>
                <w:szCs w:val="20"/>
              </w:rPr>
              <w:t xml:space="preserve">     3.同意部分公开答复数</w:t>
            </w:r>
          </w:p>
        </w:tc>
        <w:tc>
          <w:tcPr>
            <w:tcW w:w="692" w:type="dxa"/>
            <w:tcBorders>
              <w:top w:val="nil"/>
              <w:left w:val="nil"/>
              <w:bottom w:val="single" w:color="000000" w:sz="4" w:space="0"/>
              <w:right w:val="single" w:color="000000" w:sz="4" w:space="0"/>
            </w:tcBorders>
            <w:shd w:val="clear" w:color="000000" w:fill="FFFFFF"/>
            <w:vAlign w:val="center"/>
          </w:tcPr>
          <w:p w14:paraId="5C954613">
            <w:pPr>
              <w:widowControl/>
              <w:jc w:val="center"/>
              <w:rPr>
                <w:rFonts w:ascii="Arial" w:hAnsi="Arial" w:cs="Arial"/>
                <w:kern w:val="0"/>
                <w:sz w:val="20"/>
                <w:szCs w:val="20"/>
              </w:rPr>
            </w:pPr>
            <w:r>
              <w:rPr>
                <w:rFonts w:ascii="Arial" w:hAnsi="Arial" w:cs="Arial"/>
                <w:kern w:val="0"/>
                <w:sz w:val="20"/>
                <w:szCs w:val="20"/>
              </w:rPr>
              <w:t>件</w:t>
            </w:r>
          </w:p>
        </w:tc>
        <w:tc>
          <w:tcPr>
            <w:tcW w:w="867" w:type="dxa"/>
            <w:tcBorders>
              <w:top w:val="nil"/>
              <w:left w:val="nil"/>
              <w:bottom w:val="single" w:color="000000" w:sz="4" w:space="0"/>
              <w:right w:val="single" w:color="000000" w:sz="4" w:space="0"/>
            </w:tcBorders>
            <w:shd w:val="clear" w:color="auto" w:fill="auto"/>
            <w:noWrap/>
            <w:vAlign w:val="bottom"/>
          </w:tcPr>
          <w:p w14:paraId="738B7941">
            <w:pPr>
              <w:widowControl/>
              <w:jc w:val="left"/>
              <w:rPr>
                <w:rFonts w:ascii="Arial" w:hAnsi="Arial" w:cs="Arial"/>
                <w:kern w:val="0"/>
                <w:sz w:val="20"/>
                <w:szCs w:val="20"/>
              </w:rPr>
            </w:pPr>
            <w:r>
              <w:rPr>
                <w:rFonts w:ascii="Arial" w:hAnsi="Arial" w:cs="Arial"/>
                <w:kern w:val="0"/>
                <w:sz w:val="20"/>
                <w:szCs w:val="20"/>
              </w:rPr>
              <w:t>0</w:t>
            </w:r>
          </w:p>
        </w:tc>
      </w:tr>
      <w:tr w14:paraId="76CDE6BD">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40BE9186">
            <w:pPr>
              <w:widowControl/>
              <w:jc w:val="left"/>
              <w:rPr>
                <w:rFonts w:ascii="Arial" w:hAnsi="Arial" w:cs="Arial"/>
                <w:kern w:val="0"/>
                <w:sz w:val="20"/>
                <w:szCs w:val="20"/>
              </w:rPr>
            </w:pPr>
            <w:r>
              <w:rPr>
                <w:rFonts w:ascii="Arial" w:hAnsi="Arial" w:cs="Arial"/>
                <w:kern w:val="0"/>
                <w:sz w:val="20"/>
                <w:szCs w:val="20"/>
              </w:rPr>
              <w:t xml:space="preserve">     4.不同意公开答复数</w:t>
            </w:r>
          </w:p>
        </w:tc>
        <w:tc>
          <w:tcPr>
            <w:tcW w:w="692" w:type="dxa"/>
            <w:tcBorders>
              <w:top w:val="nil"/>
              <w:left w:val="nil"/>
              <w:bottom w:val="single" w:color="000000" w:sz="4" w:space="0"/>
              <w:right w:val="single" w:color="000000" w:sz="4" w:space="0"/>
            </w:tcBorders>
            <w:shd w:val="clear" w:color="000000" w:fill="FFFFFF"/>
            <w:vAlign w:val="center"/>
          </w:tcPr>
          <w:p w14:paraId="6F9908CE">
            <w:pPr>
              <w:widowControl/>
              <w:jc w:val="center"/>
              <w:rPr>
                <w:rFonts w:ascii="Arial" w:hAnsi="Arial" w:cs="Arial"/>
                <w:kern w:val="0"/>
                <w:sz w:val="20"/>
                <w:szCs w:val="20"/>
              </w:rPr>
            </w:pPr>
            <w:r>
              <w:rPr>
                <w:rFonts w:ascii="Arial" w:hAnsi="Arial" w:cs="Arial"/>
                <w:kern w:val="0"/>
                <w:sz w:val="20"/>
                <w:szCs w:val="20"/>
              </w:rPr>
              <w:t>件</w:t>
            </w:r>
          </w:p>
        </w:tc>
        <w:tc>
          <w:tcPr>
            <w:tcW w:w="867" w:type="dxa"/>
            <w:tcBorders>
              <w:top w:val="nil"/>
              <w:left w:val="nil"/>
              <w:bottom w:val="single" w:color="000000" w:sz="4" w:space="0"/>
              <w:right w:val="single" w:color="000000" w:sz="4" w:space="0"/>
            </w:tcBorders>
            <w:shd w:val="clear" w:color="auto" w:fill="auto"/>
            <w:noWrap/>
            <w:vAlign w:val="bottom"/>
          </w:tcPr>
          <w:p w14:paraId="22C2F3BC">
            <w:pPr>
              <w:widowControl/>
              <w:jc w:val="left"/>
              <w:rPr>
                <w:rFonts w:ascii="Arial" w:hAnsi="Arial" w:cs="Arial"/>
                <w:kern w:val="0"/>
                <w:sz w:val="20"/>
                <w:szCs w:val="20"/>
              </w:rPr>
            </w:pPr>
            <w:r>
              <w:rPr>
                <w:rFonts w:ascii="Arial" w:hAnsi="Arial" w:cs="Arial"/>
                <w:kern w:val="0"/>
                <w:sz w:val="20"/>
                <w:szCs w:val="20"/>
              </w:rPr>
              <w:t>0</w:t>
            </w:r>
          </w:p>
        </w:tc>
      </w:tr>
      <w:tr w14:paraId="07CC2321">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1418D7E6">
            <w:pPr>
              <w:widowControl/>
              <w:jc w:val="left"/>
              <w:rPr>
                <w:rFonts w:ascii="Arial" w:hAnsi="Arial" w:cs="Arial"/>
                <w:kern w:val="0"/>
                <w:sz w:val="20"/>
                <w:szCs w:val="20"/>
              </w:rPr>
            </w:pPr>
            <w:r>
              <w:rPr>
                <w:rFonts w:ascii="Arial" w:hAnsi="Arial" w:cs="Arial"/>
                <w:kern w:val="0"/>
                <w:sz w:val="20"/>
                <w:szCs w:val="20"/>
              </w:rPr>
              <w:t xml:space="preserve">        其中：涉及国家秘密</w:t>
            </w:r>
          </w:p>
        </w:tc>
        <w:tc>
          <w:tcPr>
            <w:tcW w:w="692" w:type="dxa"/>
            <w:tcBorders>
              <w:top w:val="nil"/>
              <w:left w:val="nil"/>
              <w:bottom w:val="single" w:color="000000" w:sz="4" w:space="0"/>
              <w:right w:val="single" w:color="000000" w:sz="4" w:space="0"/>
            </w:tcBorders>
            <w:shd w:val="clear" w:color="000000" w:fill="FFFFFF"/>
            <w:vAlign w:val="center"/>
          </w:tcPr>
          <w:p w14:paraId="7A905FCE">
            <w:pPr>
              <w:widowControl/>
              <w:jc w:val="center"/>
              <w:rPr>
                <w:rFonts w:ascii="Arial" w:hAnsi="Arial" w:cs="Arial"/>
                <w:kern w:val="0"/>
                <w:sz w:val="20"/>
                <w:szCs w:val="20"/>
              </w:rPr>
            </w:pPr>
            <w:r>
              <w:rPr>
                <w:rFonts w:ascii="Arial" w:hAnsi="Arial" w:cs="Arial"/>
                <w:kern w:val="0"/>
                <w:sz w:val="20"/>
                <w:szCs w:val="20"/>
              </w:rPr>
              <w:t>件</w:t>
            </w:r>
          </w:p>
        </w:tc>
        <w:tc>
          <w:tcPr>
            <w:tcW w:w="867" w:type="dxa"/>
            <w:tcBorders>
              <w:top w:val="nil"/>
              <w:left w:val="nil"/>
              <w:bottom w:val="single" w:color="000000" w:sz="4" w:space="0"/>
              <w:right w:val="single" w:color="000000" w:sz="4" w:space="0"/>
            </w:tcBorders>
            <w:shd w:val="clear" w:color="auto" w:fill="auto"/>
            <w:noWrap/>
            <w:vAlign w:val="bottom"/>
          </w:tcPr>
          <w:p w14:paraId="7A058CC6">
            <w:pPr>
              <w:widowControl/>
              <w:jc w:val="left"/>
              <w:rPr>
                <w:rFonts w:ascii="Arial" w:hAnsi="Arial" w:cs="Arial"/>
                <w:kern w:val="0"/>
                <w:sz w:val="20"/>
                <w:szCs w:val="20"/>
              </w:rPr>
            </w:pPr>
            <w:r>
              <w:rPr>
                <w:rFonts w:ascii="Arial" w:hAnsi="Arial" w:cs="Arial"/>
                <w:kern w:val="0"/>
                <w:sz w:val="20"/>
                <w:szCs w:val="20"/>
              </w:rPr>
              <w:t>0</w:t>
            </w:r>
          </w:p>
        </w:tc>
      </w:tr>
      <w:tr w14:paraId="13C8FB08">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6215937E">
            <w:pPr>
              <w:widowControl/>
              <w:jc w:val="left"/>
              <w:rPr>
                <w:rFonts w:ascii="Arial" w:hAnsi="Arial" w:cs="Arial"/>
                <w:kern w:val="0"/>
                <w:sz w:val="20"/>
                <w:szCs w:val="20"/>
              </w:rPr>
            </w:pPr>
            <w:r>
              <w:rPr>
                <w:rFonts w:ascii="Arial" w:hAnsi="Arial" w:cs="Arial"/>
                <w:kern w:val="0"/>
                <w:sz w:val="20"/>
                <w:szCs w:val="20"/>
              </w:rPr>
              <w:t xml:space="preserve">        涉及商业秘密</w:t>
            </w:r>
          </w:p>
        </w:tc>
        <w:tc>
          <w:tcPr>
            <w:tcW w:w="692" w:type="dxa"/>
            <w:tcBorders>
              <w:top w:val="nil"/>
              <w:left w:val="nil"/>
              <w:bottom w:val="single" w:color="000000" w:sz="4" w:space="0"/>
              <w:right w:val="single" w:color="000000" w:sz="4" w:space="0"/>
            </w:tcBorders>
            <w:shd w:val="clear" w:color="000000" w:fill="FFFFFF"/>
            <w:vAlign w:val="center"/>
          </w:tcPr>
          <w:p w14:paraId="1B67DDB9">
            <w:pPr>
              <w:widowControl/>
              <w:jc w:val="center"/>
              <w:rPr>
                <w:rFonts w:ascii="Arial" w:hAnsi="Arial" w:cs="Arial"/>
                <w:kern w:val="0"/>
                <w:sz w:val="20"/>
                <w:szCs w:val="20"/>
              </w:rPr>
            </w:pPr>
            <w:r>
              <w:rPr>
                <w:rFonts w:ascii="Arial" w:hAnsi="Arial" w:cs="Arial"/>
                <w:kern w:val="0"/>
                <w:sz w:val="20"/>
                <w:szCs w:val="20"/>
              </w:rPr>
              <w:t>件</w:t>
            </w:r>
          </w:p>
        </w:tc>
        <w:tc>
          <w:tcPr>
            <w:tcW w:w="867" w:type="dxa"/>
            <w:tcBorders>
              <w:top w:val="nil"/>
              <w:left w:val="nil"/>
              <w:bottom w:val="single" w:color="000000" w:sz="4" w:space="0"/>
              <w:right w:val="single" w:color="000000" w:sz="4" w:space="0"/>
            </w:tcBorders>
            <w:shd w:val="clear" w:color="auto" w:fill="auto"/>
            <w:noWrap/>
            <w:vAlign w:val="bottom"/>
          </w:tcPr>
          <w:p w14:paraId="706E3937">
            <w:pPr>
              <w:widowControl/>
              <w:jc w:val="left"/>
              <w:rPr>
                <w:rFonts w:ascii="Arial" w:hAnsi="Arial" w:cs="Arial"/>
                <w:kern w:val="0"/>
                <w:sz w:val="20"/>
                <w:szCs w:val="20"/>
              </w:rPr>
            </w:pPr>
            <w:r>
              <w:rPr>
                <w:rFonts w:ascii="Arial" w:hAnsi="Arial" w:cs="Arial"/>
                <w:kern w:val="0"/>
                <w:sz w:val="20"/>
                <w:szCs w:val="20"/>
              </w:rPr>
              <w:t>0</w:t>
            </w:r>
          </w:p>
        </w:tc>
      </w:tr>
      <w:tr w14:paraId="1D966CBE">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39B3B942">
            <w:pPr>
              <w:widowControl/>
              <w:jc w:val="left"/>
              <w:rPr>
                <w:rFonts w:ascii="Arial" w:hAnsi="Arial" w:cs="Arial"/>
                <w:kern w:val="0"/>
                <w:sz w:val="20"/>
                <w:szCs w:val="20"/>
              </w:rPr>
            </w:pPr>
            <w:r>
              <w:rPr>
                <w:rFonts w:ascii="Arial" w:hAnsi="Arial" w:cs="Arial"/>
                <w:kern w:val="0"/>
                <w:sz w:val="20"/>
                <w:szCs w:val="20"/>
              </w:rPr>
              <w:t xml:space="preserve">        涉及个人隐私</w:t>
            </w:r>
          </w:p>
        </w:tc>
        <w:tc>
          <w:tcPr>
            <w:tcW w:w="692" w:type="dxa"/>
            <w:tcBorders>
              <w:top w:val="nil"/>
              <w:left w:val="nil"/>
              <w:bottom w:val="single" w:color="000000" w:sz="4" w:space="0"/>
              <w:right w:val="single" w:color="000000" w:sz="4" w:space="0"/>
            </w:tcBorders>
            <w:shd w:val="clear" w:color="000000" w:fill="FFFFFF"/>
            <w:vAlign w:val="center"/>
          </w:tcPr>
          <w:p w14:paraId="7E7D2183">
            <w:pPr>
              <w:widowControl/>
              <w:jc w:val="center"/>
              <w:rPr>
                <w:rFonts w:ascii="Arial" w:hAnsi="Arial" w:cs="Arial"/>
                <w:kern w:val="0"/>
                <w:sz w:val="20"/>
                <w:szCs w:val="20"/>
              </w:rPr>
            </w:pPr>
            <w:r>
              <w:rPr>
                <w:rFonts w:ascii="Arial" w:hAnsi="Arial" w:cs="Arial"/>
                <w:kern w:val="0"/>
                <w:sz w:val="20"/>
                <w:szCs w:val="20"/>
              </w:rPr>
              <w:t>件</w:t>
            </w:r>
          </w:p>
        </w:tc>
        <w:tc>
          <w:tcPr>
            <w:tcW w:w="867" w:type="dxa"/>
            <w:tcBorders>
              <w:top w:val="nil"/>
              <w:left w:val="nil"/>
              <w:bottom w:val="single" w:color="000000" w:sz="4" w:space="0"/>
              <w:right w:val="single" w:color="000000" w:sz="4" w:space="0"/>
            </w:tcBorders>
            <w:shd w:val="clear" w:color="auto" w:fill="auto"/>
            <w:noWrap/>
            <w:vAlign w:val="bottom"/>
          </w:tcPr>
          <w:p w14:paraId="51DB319F">
            <w:pPr>
              <w:widowControl/>
              <w:jc w:val="left"/>
              <w:rPr>
                <w:rFonts w:ascii="Arial" w:hAnsi="Arial" w:cs="Arial"/>
                <w:kern w:val="0"/>
                <w:sz w:val="20"/>
                <w:szCs w:val="20"/>
              </w:rPr>
            </w:pPr>
            <w:r>
              <w:rPr>
                <w:rFonts w:ascii="Arial" w:hAnsi="Arial" w:cs="Arial"/>
                <w:kern w:val="0"/>
                <w:sz w:val="20"/>
                <w:szCs w:val="20"/>
              </w:rPr>
              <w:t>0</w:t>
            </w:r>
          </w:p>
        </w:tc>
      </w:tr>
      <w:tr w14:paraId="7BEA3583">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47E05202">
            <w:pPr>
              <w:widowControl/>
              <w:jc w:val="left"/>
              <w:rPr>
                <w:rFonts w:ascii="Arial" w:hAnsi="Arial" w:cs="Arial"/>
                <w:kern w:val="0"/>
                <w:sz w:val="20"/>
                <w:szCs w:val="20"/>
              </w:rPr>
            </w:pPr>
            <w:r>
              <w:rPr>
                <w:rFonts w:ascii="Arial" w:hAnsi="Arial" w:cs="Arial"/>
                <w:kern w:val="0"/>
                <w:sz w:val="20"/>
                <w:szCs w:val="20"/>
              </w:rPr>
              <w:t xml:space="preserve">        危及国家安全、公共安全、经济安全和社会稳定</w:t>
            </w:r>
          </w:p>
        </w:tc>
        <w:tc>
          <w:tcPr>
            <w:tcW w:w="692" w:type="dxa"/>
            <w:tcBorders>
              <w:top w:val="nil"/>
              <w:left w:val="nil"/>
              <w:bottom w:val="single" w:color="000000" w:sz="4" w:space="0"/>
              <w:right w:val="single" w:color="000000" w:sz="4" w:space="0"/>
            </w:tcBorders>
            <w:shd w:val="clear" w:color="000000" w:fill="FFFFFF"/>
            <w:vAlign w:val="center"/>
          </w:tcPr>
          <w:p w14:paraId="44046104">
            <w:pPr>
              <w:widowControl/>
              <w:jc w:val="center"/>
              <w:rPr>
                <w:rFonts w:ascii="Arial" w:hAnsi="Arial" w:cs="Arial"/>
                <w:kern w:val="0"/>
                <w:sz w:val="20"/>
                <w:szCs w:val="20"/>
              </w:rPr>
            </w:pPr>
            <w:r>
              <w:rPr>
                <w:rFonts w:ascii="Arial" w:hAnsi="Arial" w:cs="Arial"/>
                <w:kern w:val="0"/>
                <w:sz w:val="20"/>
                <w:szCs w:val="20"/>
              </w:rPr>
              <w:t>件</w:t>
            </w:r>
          </w:p>
        </w:tc>
        <w:tc>
          <w:tcPr>
            <w:tcW w:w="867" w:type="dxa"/>
            <w:tcBorders>
              <w:top w:val="nil"/>
              <w:left w:val="nil"/>
              <w:bottom w:val="single" w:color="000000" w:sz="4" w:space="0"/>
              <w:right w:val="single" w:color="000000" w:sz="4" w:space="0"/>
            </w:tcBorders>
            <w:shd w:val="clear" w:color="auto" w:fill="auto"/>
            <w:noWrap/>
            <w:vAlign w:val="bottom"/>
          </w:tcPr>
          <w:p w14:paraId="6EC03ACB">
            <w:pPr>
              <w:widowControl/>
              <w:jc w:val="left"/>
              <w:rPr>
                <w:rFonts w:ascii="Arial" w:hAnsi="Arial" w:cs="Arial"/>
                <w:kern w:val="0"/>
                <w:sz w:val="20"/>
                <w:szCs w:val="20"/>
              </w:rPr>
            </w:pPr>
            <w:r>
              <w:rPr>
                <w:rFonts w:ascii="Arial" w:hAnsi="Arial" w:cs="Arial"/>
                <w:kern w:val="0"/>
                <w:sz w:val="20"/>
                <w:szCs w:val="20"/>
              </w:rPr>
              <w:t>0</w:t>
            </w:r>
          </w:p>
        </w:tc>
      </w:tr>
      <w:tr w14:paraId="4D500F47">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11F31340">
            <w:pPr>
              <w:widowControl/>
              <w:jc w:val="left"/>
              <w:rPr>
                <w:rFonts w:ascii="Arial" w:hAnsi="Arial" w:cs="Arial"/>
                <w:kern w:val="0"/>
                <w:sz w:val="20"/>
                <w:szCs w:val="20"/>
              </w:rPr>
            </w:pPr>
            <w:r>
              <w:rPr>
                <w:rFonts w:ascii="Arial" w:hAnsi="Arial" w:cs="Arial"/>
                <w:kern w:val="0"/>
                <w:sz w:val="20"/>
                <w:szCs w:val="20"/>
              </w:rPr>
              <w:t xml:space="preserve">        不是《条例》所指政府信息</w:t>
            </w:r>
          </w:p>
        </w:tc>
        <w:tc>
          <w:tcPr>
            <w:tcW w:w="692" w:type="dxa"/>
            <w:tcBorders>
              <w:top w:val="nil"/>
              <w:left w:val="nil"/>
              <w:bottom w:val="single" w:color="000000" w:sz="4" w:space="0"/>
              <w:right w:val="single" w:color="000000" w:sz="4" w:space="0"/>
            </w:tcBorders>
            <w:shd w:val="clear" w:color="000000" w:fill="FFFFFF"/>
            <w:vAlign w:val="center"/>
          </w:tcPr>
          <w:p w14:paraId="24C8AB97">
            <w:pPr>
              <w:widowControl/>
              <w:jc w:val="center"/>
              <w:rPr>
                <w:rFonts w:ascii="Arial" w:hAnsi="Arial" w:cs="Arial"/>
                <w:kern w:val="0"/>
                <w:sz w:val="20"/>
                <w:szCs w:val="20"/>
              </w:rPr>
            </w:pPr>
            <w:r>
              <w:rPr>
                <w:rFonts w:ascii="Arial" w:hAnsi="Arial" w:cs="Arial"/>
                <w:kern w:val="0"/>
                <w:sz w:val="20"/>
                <w:szCs w:val="20"/>
              </w:rPr>
              <w:t>件</w:t>
            </w:r>
          </w:p>
        </w:tc>
        <w:tc>
          <w:tcPr>
            <w:tcW w:w="867" w:type="dxa"/>
            <w:tcBorders>
              <w:top w:val="nil"/>
              <w:left w:val="nil"/>
              <w:bottom w:val="single" w:color="000000" w:sz="4" w:space="0"/>
              <w:right w:val="single" w:color="000000" w:sz="4" w:space="0"/>
            </w:tcBorders>
            <w:shd w:val="clear" w:color="auto" w:fill="auto"/>
            <w:noWrap/>
            <w:vAlign w:val="bottom"/>
          </w:tcPr>
          <w:p w14:paraId="16A78BA1">
            <w:pPr>
              <w:widowControl/>
              <w:jc w:val="left"/>
              <w:rPr>
                <w:rFonts w:ascii="Arial" w:hAnsi="Arial" w:cs="Arial"/>
                <w:kern w:val="0"/>
                <w:sz w:val="20"/>
                <w:szCs w:val="20"/>
              </w:rPr>
            </w:pPr>
            <w:r>
              <w:rPr>
                <w:rFonts w:ascii="Arial" w:hAnsi="Arial" w:cs="Arial"/>
                <w:kern w:val="0"/>
                <w:sz w:val="20"/>
                <w:szCs w:val="20"/>
              </w:rPr>
              <w:t>0</w:t>
            </w:r>
          </w:p>
        </w:tc>
      </w:tr>
      <w:tr w14:paraId="08B0AF38">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76E59A3F">
            <w:pPr>
              <w:widowControl/>
              <w:jc w:val="left"/>
              <w:rPr>
                <w:rFonts w:ascii="Arial" w:hAnsi="Arial" w:cs="Arial"/>
                <w:kern w:val="0"/>
                <w:sz w:val="20"/>
                <w:szCs w:val="20"/>
              </w:rPr>
            </w:pPr>
            <w:r>
              <w:rPr>
                <w:rFonts w:ascii="Arial" w:hAnsi="Arial" w:cs="Arial"/>
                <w:kern w:val="0"/>
                <w:sz w:val="20"/>
                <w:szCs w:val="20"/>
              </w:rPr>
              <w:t xml:space="preserve">        法律法规规定的其他情形</w:t>
            </w:r>
          </w:p>
        </w:tc>
        <w:tc>
          <w:tcPr>
            <w:tcW w:w="692" w:type="dxa"/>
            <w:tcBorders>
              <w:top w:val="nil"/>
              <w:left w:val="nil"/>
              <w:bottom w:val="single" w:color="000000" w:sz="4" w:space="0"/>
              <w:right w:val="single" w:color="000000" w:sz="4" w:space="0"/>
            </w:tcBorders>
            <w:shd w:val="clear" w:color="000000" w:fill="FFFFFF"/>
            <w:vAlign w:val="center"/>
          </w:tcPr>
          <w:p w14:paraId="20B4494B">
            <w:pPr>
              <w:widowControl/>
              <w:jc w:val="center"/>
              <w:rPr>
                <w:rFonts w:ascii="Arial" w:hAnsi="Arial" w:cs="Arial"/>
                <w:kern w:val="0"/>
                <w:sz w:val="20"/>
                <w:szCs w:val="20"/>
              </w:rPr>
            </w:pPr>
            <w:r>
              <w:rPr>
                <w:rFonts w:ascii="Arial" w:hAnsi="Arial" w:cs="Arial"/>
                <w:kern w:val="0"/>
                <w:sz w:val="20"/>
                <w:szCs w:val="20"/>
              </w:rPr>
              <w:t>件</w:t>
            </w:r>
          </w:p>
        </w:tc>
        <w:tc>
          <w:tcPr>
            <w:tcW w:w="867" w:type="dxa"/>
            <w:tcBorders>
              <w:top w:val="nil"/>
              <w:left w:val="nil"/>
              <w:bottom w:val="single" w:color="000000" w:sz="4" w:space="0"/>
              <w:right w:val="single" w:color="000000" w:sz="4" w:space="0"/>
            </w:tcBorders>
            <w:shd w:val="clear" w:color="auto" w:fill="auto"/>
            <w:noWrap/>
            <w:vAlign w:val="bottom"/>
          </w:tcPr>
          <w:p w14:paraId="45E8B358">
            <w:pPr>
              <w:widowControl/>
              <w:jc w:val="left"/>
              <w:rPr>
                <w:rFonts w:ascii="Arial" w:hAnsi="Arial" w:cs="Arial"/>
                <w:kern w:val="0"/>
                <w:sz w:val="20"/>
                <w:szCs w:val="20"/>
              </w:rPr>
            </w:pPr>
            <w:r>
              <w:rPr>
                <w:rFonts w:ascii="Arial" w:hAnsi="Arial" w:cs="Arial"/>
                <w:kern w:val="0"/>
                <w:sz w:val="20"/>
                <w:szCs w:val="20"/>
              </w:rPr>
              <w:t>0</w:t>
            </w:r>
          </w:p>
        </w:tc>
      </w:tr>
      <w:tr w14:paraId="362FD05A">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3E6F2CA0">
            <w:pPr>
              <w:widowControl/>
              <w:jc w:val="left"/>
              <w:rPr>
                <w:rFonts w:ascii="Arial" w:hAnsi="Arial" w:cs="Arial"/>
                <w:kern w:val="0"/>
                <w:sz w:val="20"/>
                <w:szCs w:val="20"/>
              </w:rPr>
            </w:pPr>
            <w:r>
              <w:rPr>
                <w:rFonts w:ascii="Arial" w:hAnsi="Arial" w:cs="Arial"/>
                <w:kern w:val="0"/>
                <w:sz w:val="20"/>
                <w:szCs w:val="20"/>
              </w:rPr>
              <w:t xml:space="preserve">     5.不属于本行政机关公开数</w:t>
            </w:r>
          </w:p>
        </w:tc>
        <w:tc>
          <w:tcPr>
            <w:tcW w:w="692" w:type="dxa"/>
            <w:tcBorders>
              <w:top w:val="nil"/>
              <w:left w:val="nil"/>
              <w:bottom w:val="single" w:color="000000" w:sz="4" w:space="0"/>
              <w:right w:val="single" w:color="000000" w:sz="4" w:space="0"/>
            </w:tcBorders>
            <w:shd w:val="clear" w:color="000000" w:fill="FFFFFF"/>
            <w:vAlign w:val="center"/>
          </w:tcPr>
          <w:p w14:paraId="35123169">
            <w:pPr>
              <w:widowControl/>
              <w:jc w:val="center"/>
              <w:rPr>
                <w:rFonts w:ascii="Arial" w:hAnsi="Arial" w:cs="Arial"/>
                <w:kern w:val="0"/>
                <w:sz w:val="20"/>
                <w:szCs w:val="20"/>
              </w:rPr>
            </w:pPr>
            <w:r>
              <w:rPr>
                <w:rFonts w:ascii="Arial" w:hAnsi="Arial" w:cs="Arial"/>
                <w:kern w:val="0"/>
                <w:sz w:val="20"/>
                <w:szCs w:val="20"/>
              </w:rPr>
              <w:t>件</w:t>
            </w:r>
          </w:p>
        </w:tc>
        <w:tc>
          <w:tcPr>
            <w:tcW w:w="867" w:type="dxa"/>
            <w:tcBorders>
              <w:top w:val="nil"/>
              <w:left w:val="nil"/>
              <w:bottom w:val="single" w:color="000000" w:sz="4" w:space="0"/>
              <w:right w:val="single" w:color="000000" w:sz="4" w:space="0"/>
            </w:tcBorders>
            <w:shd w:val="clear" w:color="auto" w:fill="auto"/>
            <w:noWrap/>
            <w:vAlign w:val="bottom"/>
          </w:tcPr>
          <w:p w14:paraId="49F5F39C">
            <w:pPr>
              <w:widowControl/>
              <w:jc w:val="left"/>
              <w:rPr>
                <w:rFonts w:ascii="Arial" w:hAnsi="Arial" w:cs="Arial"/>
                <w:kern w:val="0"/>
                <w:sz w:val="20"/>
                <w:szCs w:val="20"/>
              </w:rPr>
            </w:pPr>
            <w:r>
              <w:rPr>
                <w:rFonts w:ascii="Arial" w:hAnsi="Arial" w:cs="Arial"/>
                <w:kern w:val="0"/>
                <w:sz w:val="20"/>
                <w:szCs w:val="20"/>
              </w:rPr>
              <w:t>1</w:t>
            </w:r>
          </w:p>
        </w:tc>
      </w:tr>
      <w:tr w14:paraId="2EDBB5FE">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37DAADA7">
            <w:pPr>
              <w:widowControl/>
              <w:jc w:val="left"/>
              <w:rPr>
                <w:rFonts w:ascii="Arial" w:hAnsi="Arial" w:cs="Arial"/>
                <w:kern w:val="0"/>
                <w:sz w:val="20"/>
                <w:szCs w:val="20"/>
              </w:rPr>
            </w:pPr>
            <w:r>
              <w:rPr>
                <w:rFonts w:ascii="Arial" w:hAnsi="Arial" w:cs="Arial"/>
                <w:kern w:val="0"/>
                <w:sz w:val="20"/>
                <w:szCs w:val="20"/>
              </w:rPr>
              <w:t xml:space="preserve">     6.申请信息不存在数</w:t>
            </w:r>
          </w:p>
        </w:tc>
        <w:tc>
          <w:tcPr>
            <w:tcW w:w="692" w:type="dxa"/>
            <w:tcBorders>
              <w:top w:val="nil"/>
              <w:left w:val="nil"/>
              <w:bottom w:val="single" w:color="000000" w:sz="4" w:space="0"/>
              <w:right w:val="single" w:color="000000" w:sz="4" w:space="0"/>
            </w:tcBorders>
            <w:shd w:val="clear" w:color="000000" w:fill="FFFFFF"/>
            <w:vAlign w:val="center"/>
          </w:tcPr>
          <w:p w14:paraId="6601FE40">
            <w:pPr>
              <w:widowControl/>
              <w:jc w:val="center"/>
              <w:rPr>
                <w:rFonts w:ascii="Arial" w:hAnsi="Arial" w:cs="Arial"/>
                <w:kern w:val="0"/>
                <w:sz w:val="20"/>
                <w:szCs w:val="20"/>
              </w:rPr>
            </w:pPr>
            <w:r>
              <w:rPr>
                <w:rFonts w:ascii="Arial" w:hAnsi="Arial" w:cs="Arial"/>
                <w:kern w:val="0"/>
                <w:sz w:val="20"/>
                <w:szCs w:val="20"/>
              </w:rPr>
              <w:t>件</w:t>
            </w:r>
          </w:p>
        </w:tc>
        <w:tc>
          <w:tcPr>
            <w:tcW w:w="867" w:type="dxa"/>
            <w:tcBorders>
              <w:top w:val="nil"/>
              <w:left w:val="nil"/>
              <w:bottom w:val="single" w:color="000000" w:sz="4" w:space="0"/>
              <w:right w:val="single" w:color="000000" w:sz="4" w:space="0"/>
            </w:tcBorders>
            <w:shd w:val="clear" w:color="auto" w:fill="auto"/>
            <w:noWrap/>
            <w:vAlign w:val="bottom"/>
          </w:tcPr>
          <w:p w14:paraId="0A0D9172">
            <w:pPr>
              <w:widowControl/>
              <w:jc w:val="left"/>
              <w:rPr>
                <w:rFonts w:ascii="Arial" w:hAnsi="Arial" w:cs="Arial"/>
                <w:kern w:val="0"/>
                <w:sz w:val="20"/>
                <w:szCs w:val="20"/>
              </w:rPr>
            </w:pPr>
            <w:r>
              <w:rPr>
                <w:rFonts w:ascii="Arial" w:hAnsi="Arial" w:cs="Arial"/>
                <w:kern w:val="0"/>
                <w:sz w:val="20"/>
                <w:szCs w:val="20"/>
              </w:rPr>
              <w:t>0</w:t>
            </w:r>
          </w:p>
        </w:tc>
      </w:tr>
      <w:tr w14:paraId="3EC88F36">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2EDB6AE0">
            <w:pPr>
              <w:widowControl/>
              <w:jc w:val="left"/>
              <w:rPr>
                <w:rFonts w:ascii="Arial" w:hAnsi="Arial" w:cs="Arial"/>
                <w:kern w:val="0"/>
                <w:sz w:val="20"/>
                <w:szCs w:val="20"/>
              </w:rPr>
            </w:pPr>
            <w:r>
              <w:rPr>
                <w:rFonts w:ascii="Arial" w:hAnsi="Arial" w:cs="Arial"/>
                <w:kern w:val="0"/>
                <w:sz w:val="20"/>
                <w:szCs w:val="20"/>
              </w:rPr>
              <w:t xml:space="preserve">     7.告知作出更改补充数</w:t>
            </w:r>
          </w:p>
        </w:tc>
        <w:tc>
          <w:tcPr>
            <w:tcW w:w="692" w:type="dxa"/>
            <w:tcBorders>
              <w:top w:val="nil"/>
              <w:left w:val="nil"/>
              <w:bottom w:val="single" w:color="000000" w:sz="4" w:space="0"/>
              <w:right w:val="single" w:color="000000" w:sz="4" w:space="0"/>
            </w:tcBorders>
            <w:shd w:val="clear" w:color="000000" w:fill="FFFFFF"/>
            <w:vAlign w:val="center"/>
          </w:tcPr>
          <w:p w14:paraId="3117941F">
            <w:pPr>
              <w:widowControl/>
              <w:jc w:val="center"/>
              <w:rPr>
                <w:rFonts w:ascii="Arial" w:hAnsi="Arial" w:cs="Arial"/>
                <w:kern w:val="0"/>
                <w:sz w:val="20"/>
                <w:szCs w:val="20"/>
              </w:rPr>
            </w:pPr>
            <w:r>
              <w:rPr>
                <w:rFonts w:ascii="Arial" w:hAnsi="Arial" w:cs="Arial"/>
                <w:kern w:val="0"/>
                <w:sz w:val="20"/>
                <w:szCs w:val="20"/>
              </w:rPr>
              <w:t>件</w:t>
            </w:r>
          </w:p>
        </w:tc>
        <w:tc>
          <w:tcPr>
            <w:tcW w:w="867" w:type="dxa"/>
            <w:tcBorders>
              <w:top w:val="nil"/>
              <w:left w:val="nil"/>
              <w:bottom w:val="single" w:color="000000" w:sz="4" w:space="0"/>
              <w:right w:val="single" w:color="000000" w:sz="4" w:space="0"/>
            </w:tcBorders>
            <w:shd w:val="clear" w:color="auto" w:fill="auto"/>
            <w:noWrap/>
            <w:vAlign w:val="bottom"/>
          </w:tcPr>
          <w:p w14:paraId="6C068734">
            <w:pPr>
              <w:widowControl/>
              <w:jc w:val="left"/>
              <w:rPr>
                <w:rFonts w:ascii="Arial" w:hAnsi="Arial" w:cs="Arial"/>
                <w:kern w:val="0"/>
                <w:sz w:val="20"/>
                <w:szCs w:val="20"/>
              </w:rPr>
            </w:pPr>
            <w:r>
              <w:rPr>
                <w:rFonts w:ascii="Arial" w:hAnsi="Arial" w:cs="Arial"/>
                <w:kern w:val="0"/>
                <w:sz w:val="20"/>
                <w:szCs w:val="20"/>
              </w:rPr>
              <w:t>0</w:t>
            </w:r>
          </w:p>
        </w:tc>
      </w:tr>
      <w:tr w14:paraId="35DB9235">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569DBAC2">
            <w:pPr>
              <w:widowControl/>
              <w:jc w:val="left"/>
              <w:rPr>
                <w:rFonts w:ascii="Arial" w:hAnsi="Arial" w:cs="Arial"/>
                <w:kern w:val="0"/>
                <w:sz w:val="20"/>
                <w:szCs w:val="20"/>
              </w:rPr>
            </w:pPr>
            <w:r>
              <w:rPr>
                <w:rFonts w:ascii="Arial" w:hAnsi="Arial" w:cs="Arial"/>
                <w:kern w:val="0"/>
                <w:sz w:val="20"/>
                <w:szCs w:val="20"/>
              </w:rPr>
              <w:t xml:space="preserve">     8.告知通过其他途径办理数</w:t>
            </w:r>
          </w:p>
        </w:tc>
        <w:tc>
          <w:tcPr>
            <w:tcW w:w="692" w:type="dxa"/>
            <w:tcBorders>
              <w:top w:val="nil"/>
              <w:left w:val="nil"/>
              <w:bottom w:val="single" w:color="000000" w:sz="4" w:space="0"/>
              <w:right w:val="single" w:color="000000" w:sz="4" w:space="0"/>
            </w:tcBorders>
            <w:shd w:val="clear" w:color="000000" w:fill="FFFFFF"/>
            <w:vAlign w:val="center"/>
          </w:tcPr>
          <w:p w14:paraId="3C95EBA2">
            <w:pPr>
              <w:widowControl/>
              <w:jc w:val="center"/>
              <w:rPr>
                <w:rFonts w:ascii="Arial" w:hAnsi="Arial" w:cs="Arial"/>
                <w:kern w:val="0"/>
                <w:sz w:val="20"/>
                <w:szCs w:val="20"/>
              </w:rPr>
            </w:pPr>
            <w:r>
              <w:rPr>
                <w:rFonts w:ascii="Arial" w:hAnsi="Arial" w:cs="Arial"/>
                <w:kern w:val="0"/>
                <w:sz w:val="20"/>
                <w:szCs w:val="20"/>
              </w:rPr>
              <w:t>件</w:t>
            </w:r>
          </w:p>
        </w:tc>
        <w:tc>
          <w:tcPr>
            <w:tcW w:w="867" w:type="dxa"/>
            <w:tcBorders>
              <w:top w:val="nil"/>
              <w:left w:val="nil"/>
              <w:bottom w:val="single" w:color="000000" w:sz="4" w:space="0"/>
              <w:right w:val="single" w:color="000000" w:sz="4" w:space="0"/>
            </w:tcBorders>
            <w:shd w:val="clear" w:color="auto" w:fill="auto"/>
            <w:noWrap/>
            <w:vAlign w:val="bottom"/>
          </w:tcPr>
          <w:p w14:paraId="64906BE7">
            <w:pPr>
              <w:widowControl/>
              <w:jc w:val="left"/>
              <w:rPr>
                <w:rFonts w:ascii="Arial" w:hAnsi="Arial" w:cs="Arial"/>
                <w:kern w:val="0"/>
                <w:sz w:val="20"/>
                <w:szCs w:val="20"/>
              </w:rPr>
            </w:pPr>
            <w:r>
              <w:rPr>
                <w:rFonts w:ascii="Arial" w:hAnsi="Arial" w:cs="Arial"/>
                <w:kern w:val="0"/>
                <w:sz w:val="20"/>
                <w:szCs w:val="20"/>
              </w:rPr>
              <w:t>1</w:t>
            </w:r>
          </w:p>
        </w:tc>
      </w:tr>
      <w:tr w14:paraId="51312DBD">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3BF82679">
            <w:pPr>
              <w:widowControl/>
              <w:jc w:val="left"/>
              <w:rPr>
                <w:rFonts w:ascii="Arial" w:hAnsi="Arial" w:cs="Arial"/>
                <w:kern w:val="0"/>
                <w:sz w:val="20"/>
                <w:szCs w:val="20"/>
              </w:rPr>
            </w:pPr>
            <w:r>
              <w:rPr>
                <w:rFonts w:ascii="Arial" w:hAnsi="Arial" w:cs="Arial"/>
                <w:kern w:val="0"/>
                <w:sz w:val="20"/>
                <w:szCs w:val="20"/>
              </w:rPr>
              <w:t>四、行政复议数量</w:t>
            </w:r>
          </w:p>
        </w:tc>
        <w:tc>
          <w:tcPr>
            <w:tcW w:w="692" w:type="dxa"/>
            <w:tcBorders>
              <w:top w:val="nil"/>
              <w:left w:val="nil"/>
              <w:bottom w:val="single" w:color="000000" w:sz="4" w:space="0"/>
              <w:right w:val="single" w:color="000000" w:sz="4" w:space="0"/>
            </w:tcBorders>
            <w:shd w:val="clear" w:color="000000" w:fill="FFFFFF"/>
            <w:vAlign w:val="center"/>
          </w:tcPr>
          <w:p w14:paraId="56DDA0E3">
            <w:pPr>
              <w:widowControl/>
              <w:jc w:val="center"/>
              <w:rPr>
                <w:rFonts w:ascii="Arial" w:hAnsi="Arial" w:cs="Arial"/>
                <w:kern w:val="0"/>
                <w:sz w:val="20"/>
                <w:szCs w:val="20"/>
              </w:rPr>
            </w:pPr>
            <w:r>
              <w:rPr>
                <w:rFonts w:ascii="Arial" w:hAnsi="Arial" w:cs="Arial"/>
                <w:kern w:val="0"/>
                <w:sz w:val="20"/>
                <w:szCs w:val="20"/>
              </w:rPr>
              <w:t>件</w:t>
            </w:r>
          </w:p>
        </w:tc>
        <w:tc>
          <w:tcPr>
            <w:tcW w:w="867" w:type="dxa"/>
            <w:tcBorders>
              <w:top w:val="nil"/>
              <w:left w:val="nil"/>
              <w:bottom w:val="single" w:color="000000" w:sz="4" w:space="0"/>
              <w:right w:val="single" w:color="000000" w:sz="4" w:space="0"/>
            </w:tcBorders>
            <w:shd w:val="clear" w:color="auto" w:fill="auto"/>
            <w:noWrap/>
            <w:vAlign w:val="bottom"/>
          </w:tcPr>
          <w:p w14:paraId="6047C2BF">
            <w:pPr>
              <w:widowControl/>
              <w:jc w:val="left"/>
              <w:rPr>
                <w:rFonts w:ascii="Arial" w:hAnsi="Arial" w:cs="Arial"/>
                <w:kern w:val="0"/>
                <w:sz w:val="20"/>
                <w:szCs w:val="20"/>
              </w:rPr>
            </w:pPr>
            <w:r>
              <w:rPr>
                <w:rFonts w:ascii="Arial" w:hAnsi="Arial" w:cs="Arial"/>
                <w:kern w:val="0"/>
                <w:sz w:val="20"/>
                <w:szCs w:val="20"/>
              </w:rPr>
              <w:t>0</w:t>
            </w:r>
          </w:p>
        </w:tc>
      </w:tr>
      <w:tr w14:paraId="4E51C3C2">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3272FCC8">
            <w:pPr>
              <w:widowControl/>
              <w:jc w:val="left"/>
              <w:rPr>
                <w:rFonts w:ascii="Arial" w:hAnsi="Arial" w:cs="Arial"/>
                <w:kern w:val="0"/>
                <w:sz w:val="20"/>
                <w:szCs w:val="20"/>
              </w:rPr>
            </w:pPr>
            <w:r>
              <w:rPr>
                <w:rFonts w:ascii="Arial" w:hAnsi="Arial" w:cs="Arial"/>
                <w:kern w:val="0"/>
                <w:sz w:val="20"/>
                <w:szCs w:val="20"/>
              </w:rPr>
              <w:t xml:space="preserve">  （一）维持具体行政行为数</w:t>
            </w:r>
          </w:p>
        </w:tc>
        <w:tc>
          <w:tcPr>
            <w:tcW w:w="692" w:type="dxa"/>
            <w:tcBorders>
              <w:top w:val="nil"/>
              <w:left w:val="nil"/>
              <w:bottom w:val="single" w:color="000000" w:sz="4" w:space="0"/>
              <w:right w:val="single" w:color="000000" w:sz="4" w:space="0"/>
            </w:tcBorders>
            <w:shd w:val="clear" w:color="000000" w:fill="FFFFFF"/>
            <w:vAlign w:val="center"/>
          </w:tcPr>
          <w:p w14:paraId="5A1BDBA7">
            <w:pPr>
              <w:widowControl/>
              <w:jc w:val="center"/>
              <w:rPr>
                <w:rFonts w:ascii="Arial" w:hAnsi="Arial" w:cs="Arial"/>
                <w:kern w:val="0"/>
                <w:sz w:val="20"/>
                <w:szCs w:val="20"/>
              </w:rPr>
            </w:pPr>
            <w:r>
              <w:rPr>
                <w:rFonts w:ascii="Arial" w:hAnsi="Arial" w:cs="Arial"/>
                <w:kern w:val="0"/>
                <w:sz w:val="20"/>
                <w:szCs w:val="20"/>
              </w:rPr>
              <w:t>件</w:t>
            </w:r>
          </w:p>
        </w:tc>
        <w:tc>
          <w:tcPr>
            <w:tcW w:w="867" w:type="dxa"/>
            <w:tcBorders>
              <w:top w:val="nil"/>
              <w:left w:val="nil"/>
              <w:bottom w:val="single" w:color="000000" w:sz="4" w:space="0"/>
              <w:right w:val="single" w:color="000000" w:sz="4" w:space="0"/>
            </w:tcBorders>
            <w:shd w:val="clear" w:color="auto" w:fill="auto"/>
            <w:noWrap/>
            <w:vAlign w:val="bottom"/>
          </w:tcPr>
          <w:p w14:paraId="01D11935">
            <w:pPr>
              <w:widowControl/>
              <w:jc w:val="left"/>
              <w:rPr>
                <w:rFonts w:ascii="Arial" w:hAnsi="Arial" w:cs="Arial"/>
                <w:kern w:val="0"/>
                <w:sz w:val="20"/>
                <w:szCs w:val="20"/>
              </w:rPr>
            </w:pPr>
            <w:r>
              <w:rPr>
                <w:rFonts w:ascii="Arial" w:hAnsi="Arial" w:cs="Arial"/>
                <w:kern w:val="0"/>
                <w:sz w:val="20"/>
                <w:szCs w:val="20"/>
              </w:rPr>
              <w:t>0</w:t>
            </w:r>
          </w:p>
        </w:tc>
      </w:tr>
      <w:tr w14:paraId="23BBCFDF">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2EC0E7EC">
            <w:pPr>
              <w:widowControl/>
              <w:jc w:val="left"/>
              <w:rPr>
                <w:rFonts w:ascii="Arial" w:hAnsi="Arial" w:cs="Arial"/>
                <w:kern w:val="0"/>
                <w:sz w:val="20"/>
                <w:szCs w:val="20"/>
              </w:rPr>
            </w:pPr>
            <w:r>
              <w:rPr>
                <w:rFonts w:ascii="Arial" w:hAnsi="Arial" w:cs="Arial"/>
                <w:kern w:val="0"/>
                <w:sz w:val="20"/>
                <w:szCs w:val="20"/>
              </w:rPr>
              <w:t xml:space="preserve">  （二）被依法纠错数</w:t>
            </w:r>
          </w:p>
        </w:tc>
        <w:tc>
          <w:tcPr>
            <w:tcW w:w="692" w:type="dxa"/>
            <w:tcBorders>
              <w:top w:val="nil"/>
              <w:left w:val="nil"/>
              <w:bottom w:val="single" w:color="000000" w:sz="4" w:space="0"/>
              <w:right w:val="single" w:color="000000" w:sz="4" w:space="0"/>
            </w:tcBorders>
            <w:shd w:val="clear" w:color="000000" w:fill="FFFFFF"/>
            <w:vAlign w:val="center"/>
          </w:tcPr>
          <w:p w14:paraId="6D59475E">
            <w:pPr>
              <w:widowControl/>
              <w:jc w:val="center"/>
              <w:rPr>
                <w:rFonts w:ascii="Arial" w:hAnsi="Arial" w:cs="Arial"/>
                <w:kern w:val="0"/>
                <w:sz w:val="20"/>
                <w:szCs w:val="20"/>
              </w:rPr>
            </w:pPr>
            <w:r>
              <w:rPr>
                <w:rFonts w:ascii="Arial" w:hAnsi="Arial" w:cs="Arial"/>
                <w:kern w:val="0"/>
                <w:sz w:val="20"/>
                <w:szCs w:val="20"/>
              </w:rPr>
              <w:t>件</w:t>
            </w:r>
          </w:p>
        </w:tc>
        <w:tc>
          <w:tcPr>
            <w:tcW w:w="867" w:type="dxa"/>
            <w:tcBorders>
              <w:top w:val="nil"/>
              <w:left w:val="nil"/>
              <w:bottom w:val="single" w:color="000000" w:sz="4" w:space="0"/>
              <w:right w:val="single" w:color="000000" w:sz="4" w:space="0"/>
            </w:tcBorders>
            <w:shd w:val="clear" w:color="auto" w:fill="auto"/>
            <w:noWrap/>
            <w:vAlign w:val="bottom"/>
          </w:tcPr>
          <w:p w14:paraId="66EEAD92">
            <w:pPr>
              <w:widowControl/>
              <w:jc w:val="left"/>
              <w:rPr>
                <w:rFonts w:ascii="Arial" w:hAnsi="Arial" w:cs="Arial"/>
                <w:kern w:val="0"/>
                <w:sz w:val="20"/>
                <w:szCs w:val="20"/>
              </w:rPr>
            </w:pPr>
            <w:r>
              <w:rPr>
                <w:rFonts w:ascii="Arial" w:hAnsi="Arial" w:cs="Arial"/>
                <w:kern w:val="0"/>
                <w:sz w:val="20"/>
                <w:szCs w:val="20"/>
              </w:rPr>
              <w:t>0</w:t>
            </w:r>
          </w:p>
        </w:tc>
      </w:tr>
      <w:tr w14:paraId="1A268F63">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65C33078">
            <w:pPr>
              <w:widowControl/>
              <w:jc w:val="left"/>
              <w:rPr>
                <w:rFonts w:ascii="Arial" w:hAnsi="Arial" w:cs="Arial"/>
                <w:kern w:val="0"/>
                <w:sz w:val="20"/>
                <w:szCs w:val="20"/>
              </w:rPr>
            </w:pPr>
            <w:r>
              <w:rPr>
                <w:rFonts w:ascii="Arial" w:hAnsi="Arial" w:cs="Arial"/>
                <w:kern w:val="0"/>
                <w:sz w:val="20"/>
                <w:szCs w:val="20"/>
              </w:rPr>
              <w:t xml:space="preserve">  （三）其他情形数</w:t>
            </w:r>
          </w:p>
        </w:tc>
        <w:tc>
          <w:tcPr>
            <w:tcW w:w="692" w:type="dxa"/>
            <w:tcBorders>
              <w:top w:val="nil"/>
              <w:left w:val="nil"/>
              <w:bottom w:val="single" w:color="000000" w:sz="4" w:space="0"/>
              <w:right w:val="single" w:color="000000" w:sz="4" w:space="0"/>
            </w:tcBorders>
            <w:shd w:val="clear" w:color="000000" w:fill="FFFFFF"/>
            <w:vAlign w:val="center"/>
          </w:tcPr>
          <w:p w14:paraId="524F7F01">
            <w:pPr>
              <w:widowControl/>
              <w:jc w:val="center"/>
              <w:rPr>
                <w:rFonts w:ascii="Arial" w:hAnsi="Arial" w:cs="Arial"/>
                <w:kern w:val="0"/>
                <w:sz w:val="20"/>
                <w:szCs w:val="20"/>
              </w:rPr>
            </w:pPr>
            <w:r>
              <w:rPr>
                <w:rFonts w:ascii="Arial" w:hAnsi="Arial" w:cs="Arial"/>
                <w:kern w:val="0"/>
                <w:sz w:val="20"/>
                <w:szCs w:val="20"/>
              </w:rPr>
              <w:t>件</w:t>
            </w:r>
          </w:p>
        </w:tc>
        <w:tc>
          <w:tcPr>
            <w:tcW w:w="867" w:type="dxa"/>
            <w:tcBorders>
              <w:top w:val="nil"/>
              <w:left w:val="nil"/>
              <w:bottom w:val="single" w:color="000000" w:sz="4" w:space="0"/>
              <w:right w:val="single" w:color="000000" w:sz="4" w:space="0"/>
            </w:tcBorders>
            <w:shd w:val="clear" w:color="auto" w:fill="auto"/>
            <w:noWrap/>
            <w:vAlign w:val="bottom"/>
          </w:tcPr>
          <w:p w14:paraId="2BCADC21">
            <w:pPr>
              <w:widowControl/>
              <w:jc w:val="left"/>
              <w:rPr>
                <w:rFonts w:ascii="Arial" w:hAnsi="Arial" w:cs="Arial"/>
                <w:kern w:val="0"/>
                <w:sz w:val="20"/>
                <w:szCs w:val="20"/>
              </w:rPr>
            </w:pPr>
            <w:r>
              <w:rPr>
                <w:rFonts w:ascii="Arial" w:hAnsi="Arial" w:cs="Arial"/>
                <w:kern w:val="0"/>
                <w:sz w:val="20"/>
                <w:szCs w:val="20"/>
              </w:rPr>
              <w:t>0</w:t>
            </w:r>
          </w:p>
        </w:tc>
      </w:tr>
      <w:tr w14:paraId="5661B1A0">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1A702722">
            <w:pPr>
              <w:widowControl/>
              <w:jc w:val="left"/>
              <w:rPr>
                <w:rFonts w:ascii="Arial" w:hAnsi="Arial" w:cs="Arial"/>
                <w:kern w:val="0"/>
                <w:sz w:val="20"/>
                <w:szCs w:val="20"/>
              </w:rPr>
            </w:pPr>
            <w:r>
              <w:rPr>
                <w:rFonts w:ascii="Arial" w:hAnsi="Arial" w:cs="Arial"/>
                <w:kern w:val="0"/>
                <w:sz w:val="20"/>
                <w:szCs w:val="20"/>
              </w:rPr>
              <w:t>五、行政诉讼数量</w:t>
            </w:r>
          </w:p>
        </w:tc>
        <w:tc>
          <w:tcPr>
            <w:tcW w:w="692" w:type="dxa"/>
            <w:tcBorders>
              <w:top w:val="nil"/>
              <w:left w:val="nil"/>
              <w:bottom w:val="single" w:color="000000" w:sz="4" w:space="0"/>
              <w:right w:val="single" w:color="000000" w:sz="4" w:space="0"/>
            </w:tcBorders>
            <w:shd w:val="clear" w:color="000000" w:fill="FFFFFF"/>
            <w:vAlign w:val="center"/>
          </w:tcPr>
          <w:p w14:paraId="04F76D53">
            <w:pPr>
              <w:widowControl/>
              <w:jc w:val="center"/>
              <w:rPr>
                <w:rFonts w:ascii="Arial" w:hAnsi="Arial" w:cs="Arial"/>
                <w:kern w:val="0"/>
                <w:sz w:val="20"/>
                <w:szCs w:val="20"/>
              </w:rPr>
            </w:pPr>
            <w:r>
              <w:rPr>
                <w:rFonts w:ascii="Arial" w:hAnsi="Arial" w:cs="Arial"/>
                <w:kern w:val="0"/>
                <w:sz w:val="20"/>
                <w:szCs w:val="20"/>
              </w:rPr>
              <w:t>件</w:t>
            </w:r>
          </w:p>
        </w:tc>
        <w:tc>
          <w:tcPr>
            <w:tcW w:w="867" w:type="dxa"/>
            <w:tcBorders>
              <w:top w:val="nil"/>
              <w:left w:val="nil"/>
              <w:bottom w:val="single" w:color="000000" w:sz="4" w:space="0"/>
              <w:right w:val="single" w:color="000000" w:sz="4" w:space="0"/>
            </w:tcBorders>
            <w:shd w:val="clear" w:color="auto" w:fill="auto"/>
            <w:noWrap/>
            <w:vAlign w:val="bottom"/>
          </w:tcPr>
          <w:p w14:paraId="17A5EC91">
            <w:pPr>
              <w:widowControl/>
              <w:jc w:val="left"/>
              <w:rPr>
                <w:rFonts w:ascii="Arial" w:hAnsi="Arial" w:cs="Arial"/>
                <w:kern w:val="0"/>
                <w:sz w:val="20"/>
                <w:szCs w:val="20"/>
              </w:rPr>
            </w:pPr>
            <w:r>
              <w:rPr>
                <w:rFonts w:ascii="Arial" w:hAnsi="Arial" w:cs="Arial"/>
                <w:kern w:val="0"/>
                <w:sz w:val="20"/>
                <w:szCs w:val="20"/>
              </w:rPr>
              <w:t>0</w:t>
            </w:r>
          </w:p>
        </w:tc>
      </w:tr>
      <w:tr w14:paraId="4F2FFAF1">
        <w:tblPrEx>
          <w:tblCellMar>
            <w:top w:w="0" w:type="dxa"/>
            <w:left w:w="108" w:type="dxa"/>
            <w:bottom w:w="0" w:type="dxa"/>
            <w:right w:w="108" w:type="dxa"/>
          </w:tblCellMar>
        </w:tblPrEx>
        <w:trPr>
          <w:trHeight w:val="173"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441D2CE5">
            <w:pPr>
              <w:widowControl/>
              <w:jc w:val="left"/>
              <w:rPr>
                <w:rFonts w:ascii="Arial" w:hAnsi="Arial" w:cs="Arial"/>
                <w:kern w:val="0"/>
                <w:sz w:val="20"/>
                <w:szCs w:val="20"/>
              </w:rPr>
            </w:pPr>
            <w:r>
              <w:rPr>
                <w:rFonts w:ascii="Arial" w:hAnsi="Arial" w:cs="Arial"/>
                <w:kern w:val="0"/>
                <w:sz w:val="20"/>
                <w:szCs w:val="20"/>
              </w:rPr>
              <w:t xml:space="preserve">  （一）维持具体行政行为或者驳回原告诉讼请求数</w:t>
            </w:r>
          </w:p>
        </w:tc>
        <w:tc>
          <w:tcPr>
            <w:tcW w:w="692" w:type="dxa"/>
            <w:tcBorders>
              <w:top w:val="nil"/>
              <w:left w:val="nil"/>
              <w:bottom w:val="single" w:color="000000" w:sz="4" w:space="0"/>
              <w:right w:val="single" w:color="000000" w:sz="4" w:space="0"/>
            </w:tcBorders>
            <w:shd w:val="clear" w:color="000000" w:fill="FFFFFF"/>
            <w:vAlign w:val="center"/>
          </w:tcPr>
          <w:p w14:paraId="172BD966">
            <w:pPr>
              <w:widowControl/>
              <w:jc w:val="center"/>
              <w:rPr>
                <w:rFonts w:ascii="Arial" w:hAnsi="Arial" w:cs="Arial"/>
                <w:kern w:val="0"/>
                <w:sz w:val="20"/>
                <w:szCs w:val="20"/>
              </w:rPr>
            </w:pPr>
            <w:r>
              <w:rPr>
                <w:rFonts w:ascii="Arial" w:hAnsi="Arial" w:cs="Arial"/>
                <w:kern w:val="0"/>
                <w:sz w:val="20"/>
                <w:szCs w:val="20"/>
              </w:rPr>
              <w:t>件</w:t>
            </w:r>
          </w:p>
        </w:tc>
        <w:tc>
          <w:tcPr>
            <w:tcW w:w="867" w:type="dxa"/>
            <w:tcBorders>
              <w:top w:val="nil"/>
              <w:left w:val="nil"/>
              <w:bottom w:val="single" w:color="000000" w:sz="4" w:space="0"/>
              <w:right w:val="single" w:color="000000" w:sz="4" w:space="0"/>
            </w:tcBorders>
            <w:shd w:val="clear" w:color="auto" w:fill="auto"/>
            <w:noWrap/>
            <w:vAlign w:val="bottom"/>
          </w:tcPr>
          <w:p w14:paraId="16217CF6">
            <w:pPr>
              <w:widowControl/>
              <w:jc w:val="left"/>
              <w:rPr>
                <w:rFonts w:ascii="Arial" w:hAnsi="Arial" w:cs="Arial"/>
                <w:kern w:val="0"/>
                <w:sz w:val="20"/>
                <w:szCs w:val="20"/>
              </w:rPr>
            </w:pPr>
            <w:r>
              <w:rPr>
                <w:rFonts w:ascii="Arial" w:hAnsi="Arial" w:cs="Arial"/>
                <w:kern w:val="0"/>
                <w:sz w:val="20"/>
                <w:szCs w:val="20"/>
              </w:rPr>
              <w:t>0</w:t>
            </w:r>
          </w:p>
        </w:tc>
      </w:tr>
      <w:tr w14:paraId="2F923B71">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715598D6">
            <w:pPr>
              <w:widowControl/>
              <w:jc w:val="left"/>
              <w:rPr>
                <w:rFonts w:ascii="Arial" w:hAnsi="Arial" w:cs="Arial"/>
                <w:kern w:val="0"/>
                <w:sz w:val="20"/>
                <w:szCs w:val="20"/>
              </w:rPr>
            </w:pPr>
            <w:r>
              <w:rPr>
                <w:rFonts w:ascii="Arial" w:hAnsi="Arial" w:cs="Arial"/>
                <w:kern w:val="0"/>
                <w:sz w:val="20"/>
                <w:szCs w:val="20"/>
              </w:rPr>
              <w:t xml:space="preserve">  （二）被依法纠错数</w:t>
            </w:r>
          </w:p>
        </w:tc>
        <w:tc>
          <w:tcPr>
            <w:tcW w:w="692" w:type="dxa"/>
            <w:tcBorders>
              <w:top w:val="nil"/>
              <w:left w:val="nil"/>
              <w:bottom w:val="single" w:color="000000" w:sz="4" w:space="0"/>
              <w:right w:val="single" w:color="000000" w:sz="4" w:space="0"/>
            </w:tcBorders>
            <w:shd w:val="clear" w:color="000000" w:fill="FFFFFF"/>
            <w:vAlign w:val="center"/>
          </w:tcPr>
          <w:p w14:paraId="0FC6D067">
            <w:pPr>
              <w:widowControl/>
              <w:jc w:val="center"/>
              <w:rPr>
                <w:rFonts w:ascii="Arial" w:hAnsi="Arial" w:cs="Arial"/>
                <w:kern w:val="0"/>
                <w:sz w:val="20"/>
                <w:szCs w:val="20"/>
              </w:rPr>
            </w:pPr>
            <w:r>
              <w:rPr>
                <w:rFonts w:ascii="Arial" w:hAnsi="Arial" w:cs="Arial"/>
                <w:kern w:val="0"/>
                <w:sz w:val="20"/>
                <w:szCs w:val="20"/>
              </w:rPr>
              <w:t>件</w:t>
            </w:r>
          </w:p>
        </w:tc>
        <w:tc>
          <w:tcPr>
            <w:tcW w:w="867" w:type="dxa"/>
            <w:tcBorders>
              <w:top w:val="nil"/>
              <w:left w:val="nil"/>
              <w:bottom w:val="single" w:color="000000" w:sz="4" w:space="0"/>
              <w:right w:val="single" w:color="000000" w:sz="4" w:space="0"/>
            </w:tcBorders>
            <w:shd w:val="clear" w:color="auto" w:fill="auto"/>
            <w:noWrap/>
            <w:vAlign w:val="bottom"/>
          </w:tcPr>
          <w:p w14:paraId="34BD7F2B">
            <w:pPr>
              <w:widowControl/>
              <w:jc w:val="left"/>
              <w:rPr>
                <w:rFonts w:ascii="Arial" w:hAnsi="Arial" w:cs="Arial"/>
                <w:kern w:val="0"/>
                <w:sz w:val="20"/>
                <w:szCs w:val="20"/>
              </w:rPr>
            </w:pPr>
            <w:r>
              <w:rPr>
                <w:rFonts w:ascii="Arial" w:hAnsi="Arial" w:cs="Arial"/>
                <w:kern w:val="0"/>
                <w:sz w:val="20"/>
                <w:szCs w:val="20"/>
              </w:rPr>
              <w:t>0</w:t>
            </w:r>
          </w:p>
        </w:tc>
      </w:tr>
      <w:tr w14:paraId="098D096F">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5D2B677C">
            <w:pPr>
              <w:widowControl/>
              <w:jc w:val="left"/>
              <w:rPr>
                <w:rFonts w:ascii="Arial" w:hAnsi="Arial" w:cs="Arial"/>
                <w:kern w:val="0"/>
                <w:sz w:val="20"/>
                <w:szCs w:val="20"/>
              </w:rPr>
            </w:pPr>
            <w:r>
              <w:rPr>
                <w:rFonts w:ascii="Arial" w:hAnsi="Arial" w:cs="Arial"/>
                <w:kern w:val="0"/>
                <w:sz w:val="20"/>
                <w:szCs w:val="20"/>
              </w:rPr>
              <w:t xml:space="preserve">  （三）其他情形数</w:t>
            </w:r>
          </w:p>
        </w:tc>
        <w:tc>
          <w:tcPr>
            <w:tcW w:w="692" w:type="dxa"/>
            <w:tcBorders>
              <w:top w:val="nil"/>
              <w:left w:val="nil"/>
              <w:bottom w:val="single" w:color="000000" w:sz="4" w:space="0"/>
              <w:right w:val="single" w:color="000000" w:sz="4" w:space="0"/>
            </w:tcBorders>
            <w:shd w:val="clear" w:color="000000" w:fill="FFFFFF"/>
            <w:vAlign w:val="center"/>
          </w:tcPr>
          <w:p w14:paraId="341E4B13">
            <w:pPr>
              <w:widowControl/>
              <w:jc w:val="center"/>
              <w:rPr>
                <w:rFonts w:ascii="Arial" w:hAnsi="Arial" w:cs="Arial"/>
                <w:kern w:val="0"/>
                <w:sz w:val="20"/>
                <w:szCs w:val="20"/>
              </w:rPr>
            </w:pPr>
            <w:r>
              <w:rPr>
                <w:rFonts w:ascii="Arial" w:hAnsi="Arial" w:cs="Arial"/>
                <w:kern w:val="0"/>
                <w:sz w:val="20"/>
                <w:szCs w:val="20"/>
              </w:rPr>
              <w:t>件</w:t>
            </w:r>
          </w:p>
        </w:tc>
        <w:tc>
          <w:tcPr>
            <w:tcW w:w="867" w:type="dxa"/>
            <w:tcBorders>
              <w:top w:val="nil"/>
              <w:left w:val="nil"/>
              <w:bottom w:val="single" w:color="000000" w:sz="4" w:space="0"/>
              <w:right w:val="single" w:color="000000" w:sz="4" w:space="0"/>
            </w:tcBorders>
            <w:shd w:val="clear" w:color="auto" w:fill="auto"/>
            <w:noWrap/>
            <w:vAlign w:val="bottom"/>
          </w:tcPr>
          <w:p w14:paraId="7C8B41D4">
            <w:pPr>
              <w:widowControl/>
              <w:jc w:val="left"/>
              <w:rPr>
                <w:rFonts w:ascii="Arial" w:hAnsi="Arial" w:cs="Arial"/>
                <w:kern w:val="0"/>
                <w:sz w:val="20"/>
                <w:szCs w:val="20"/>
              </w:rPr>
            </w:pPr>
            <w:r>
              <w:rPr>
                <w:rFonts w:ascii="Arial" w:hAnsi="Arial" w:cs="Arial"/>
                <w:kern w:val="0"/>
                <w:sz w:val="20"/>
                <w:szCs w:val="20"/>
              </w:rPr>
              <w:t>0</w:t>
            </w:r>
          </w:p>
        </w:tc>
      </w:tr>
      <w:tr w14:paraId="6172CC86">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0D940E63">
            <w:pPr>
              <w:widowControl/>
              <w:jc w:val="left"/>
              <w:rPr>
                <w:rFonts w:ascii="Arial" w:hAnsi="Arial" w:cs="Arial"/>
                <w:kern w:val="0"/>
                <w:sz w:val="20"/>
                <w:szCs w:val="20"/>
              </w:rPr>
            </w:pPr>
            <w:r>
              <w:rPr>
                <w:rFonts w:ascii="Arial" w:hAnsi="Arial" w:cs="Arial"/>
                <w:kern w:val="0"/>
                <w:sz w:val="20"/>
                <w:szCs w:val="20"/>
              </w:rPr>
              <w:t>六、举报投诉数量</w:t>
            </w:r>
          </w:p>
        </w:tc>
        <w:tc>
          <w:tcPr>
            <w:tcW w:w="692" w:type="dxa"/>
            <w:tcBorders>
              <w:top w:val="nil"/>
              <w:left w:val="nil"/>
              <w:bottom w:val="single" w:color="000000" w:sz="4" w:space="0"/>
              <w:right w:val="single" w:color="000000" w:sz="4" w:space="0"/>
            </w:tcBorders>
            <w:shd w:val="clear" w:color="000000" w:fill="FFFFFF"/>
            <w:vAlign w:val="center"/>
          </w:tcPr>
          <w:p w14:paraId="421EF9D8">
            <w:pPr>
              <w:widowControl/>
              <w:jc w:val="center"/>
              <w:rPr>
                <w:rFonts w:ascii="Arial" w:hAnsi="Arial" w:cs="Arial"/>
                <w:kern w:val="0"/>
                <w:sz w:val="20"/>
                <w:szCs w:val="20"/>
              </w:rPr>
            </w:pPr>
            <w:r>
              <w:rPr>
                <w:rFonts w:ascii="Arial" w:hAnsi="Arial" w:cs="Arial"/>
                <w:kern w:val="0"/>
                <w:sz w:val="20"/>
                <w:szCs w:val="20"/>
              </w:rPr>
              <w:t>件</w:t>
            </w:r>
          </w:p>
        </w:tc>
        <w:tc>
          <w:tcPr>
            <w:tcW w:w="867" w:type="dxa"/>
            <w:tcBorders>
              <w:top w:val="nil"/>
              <w:left w:val="nil"/>
              <w:bottom w:val="single" w:color="000000" w:sz="4" w:space="0"/>
              <w:right w:val="single" w:color="000000" w:sz="4" w:space="0"/>
            </w:tcBorders>
            <w:shd w:val="clear" w:color="auto" w:fill="auto"/>
            <w:noWrap/>
            <w:vAlign w:val="bottom"/>
          </w:tcPr>
          <w:p w14:paraId="3C219ED3">
            <w:pPr>
              <w:widowControl/>
              <w:jc w:val="left"/>
              <w:rPr>
                <w:rFonts w:ascii="Arial" w:hAnsi="Arial" w:cs="Arial"/>
                <w:kern w:val="0"/>
                <w:sz w:val="20"/>
                <w:szCs w:val="20"/>
              </w:rPr>
            </w:pPr>
            <w:r>
              <w:rPr>
                <w:rFonts w:ascii="Arial" w:hAnsi="Arial" w:cs="Arial"/>
                <w:kern w:val="0"/>
                <w:sz w:val="20"/>
                <w:szCs w:val="20"/>
              </w:rPr>
              <w:t>0</w:t>
            </w:r>
          </w:p>
        </w:tc>
      </w:tr>
      <w:tr w14:paraId="4A69C579">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3A892362">
            <w:pPr>
              <w:widowControl/>
              <w:jc w:val="left"/>
              <w:rPr>
                <w:rFonts w:ascii="Arial" w:hAnsi="Arial" w:cs="Arial"/>
                <w:kern w:val="0"/>
                <w:sz w:val="20"/>
                <w:szCs w:val="20"/>
              </w:rPr>
            </w:pPr>
            <w:r>
              <w:rPr>
                <w:rFonts w:ascii="Arial" w:hAnsi="Arial" w:cs="Arial"/>
                <w:kern w:val="0"/>
                <w:sz w:val="20"/>
                <w:szCs w:val="20"/>
              </w:rPr>
              <w:t>七、依申请公开信息收取的费用</w:t>
            </w:r>
          </w:p>
        </w:tc>
        <w:tc>
          <w:tcPr>
            <w:tcW w:w="692" w:type="dxa"/>
            <w:tcBorders>
              <w:top w:val="nil"/>
              <w:left w:val="nil"/>
              <w:bottom w:val="single" w:color="000000" w:sz="4" w:space="0"/>
              <w:right w:val="single" w:color="000000" w:sz="4" w:space="0"/>
            </w:tcBorders>
            <w:shd w:val="clear" w:color="000000" w:fill="FFFFFF"/>
            <w:vAlign w:val="center"/>
          </w:tcPr>
          <w:p w14:paraId="4DAAC4A6">
            <w:pPr>
              <w:widowControl/>
              <w:jc w:val="center"/>
              <w:rPr>
                <w:rFonts w:ascii="宋体" w:hAnsi="宋体" w:cs="Arial"/>
                <w:kern w:val="0"/>
                <w:sz w:val="20"/>
                <w:szCs w:val="20"/>
              </w:rPr>
            </w:pPr>
            <w:r>
              <w:rPr>
                <w:rFonts w:hint="eastAsia" w:ascii="宋体" w:hAnsi="宋体" w:cs="Arial"/>
                <w:kern w:val="0"/>
                <w:sz w:val="20"/>
                <w:szCs w:val="20"/>
              </w:rPr>
              <w:t>元</w:t>
            </w:r>
          </w:p>
        </w:tc>
        <w:tc>
          <w:tcPr>
            <w:tcW w:w="867" w:type="dxa"/>
            <w:tcBorders>
              <w:top w:val="nil"/>
              <w:left w:val="nil"/>
              <w:bottom w:val="single" w:color="000000" w:sz="4" w:space="0"/>
              <w:right w:val="single" w:color="000000" w:sz="4" w:space="0"/>
            </w:tcBorders>
            <w:shd w:val="clear" w:color="auto" w:fill="auto"/>
            <w:noWrap/>
            <w:vAlign w:val="bottom"/>
          </w:tcPr>
          <w:p w14:paraId="055F977B">
            <w:pPr>
              <w:widowControl/>
              <w:jc w:val="left"/>
              <w:rPr>
                <w:rFonts w:ascii="Arial" w:hAnsi="Arial" w:cs="Arial"/>
                <w:kern w:val="0"/>
                <w:sz w:val="20"/>
                <w:szCs w:val="20"/>
              </w:rPr>
            </w:pPr>
            <w:r>
              <w:rPr>
                <w:rFonts w:hint="eastAsia" w:ascii="Arial" w:hAnsi="Arial" w:cs="Arial"/>
                <w:kern w:val="0"/>
                <w:sz w:val="20"/>
                <w:szCs w:val="20"/>
              </w:rPr>
              <w:t>0</w:t>
            </w:r>
          </w:p>
        </w:tc>
      </w:tr>
      <w:tr w14:paraId="63041963">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1502C485">
            <w:pPr>
              <w:widowControl/>
              <w:jc w:val="left"/>
              <w:rPr>
                <w:rFonts w:ascii="Arial" w:hAnsi="Arial" w:cs="Arial"/>
                <w:kern w:val="0"/>
                <w:sz w:val="20"/>
                <w:szCs w:val="20"/>
              </w:rPr>
            </w:pPr>
            <w:r>
              <w:rPr>
                <w:rFonts w:ascii="Arial" w:hAnsi="Arial" w:cs="Arial"/>
                <w:kern w:val="0"/>
                <w:sz w:val="20"/>
                <w:szCs w:val="20"/>
              </w:rPr>
              <w:t>八、机构建设和保障经费情况</w:t>
            </w:r>
          </w:p>
        </w:tc>
        <w:tc>
          <w:tcPr>
            <w:tcW w:w="692" w:type="dxa"/>
            <w:tcBorders>
              <w:top w:val="nil"/>
              <w:left w:val="nil"/>
              <w:bottom w:val="single" w:color="000000" w:sz="4" w:space="0"/>
              <w:right w:val="single" w:color="000000" w:sz="4" w:space="0"/>
            </w:tcBorders>
            <w:shd w:val="clear" w:color="000000" w:fill="FFFFFF"/>
            <w:vAlign w:val="center"/>
          </w:tcPr>
          <w:p w14:paraId="69C4CDAA">
            <w:pPr>
              <w:widowControl/>
              <w:jc w:val="center"/>
              <w:rPr>
                <w:rFonts w:ascii="Arial" w:hAnsi="Arial" w:cs="Arial"/>
                <w:kern w:val="0"/>
                <w:sz w:val="20"/>
                <w:szCs w:val="20"/>
              </w:rPr>
            </w:pPr>
            <w:r>
              <w:rPr>
                <w:rFonts w:ascii="Arial" w:hAnsi="Arial" w:cs="Arial"/>
                <w:kern w:val="0"/>
                <w:sz w:val="20"/>
                <w:szCs w:val="20"/>
              </w:rPr>
              <w:t>　</w:t>
            </w:r>
          </w:p>
        </w:tc>
        <w:tc>
          <w:tcPr>
            <w:tcW w:w="867" w:type="dxa"/>
            <w:tcBorders>
              <w:top w:val="nil"/>
              <w:left w:val="nil"/>
              <w:bottom w:val="single" w:color="000000" w:sz="4" w:space="0"/>
              <w:right w:val="single" w:color="000000" w:sz="4" w:space="0"/>
            </w:tcBorders>
            <w:shd w:val="clear" w:color="auto" w:fill="auto"/>
            <w:noWrap/>
            <w:vAlign w:val="bottom"/>
          </w:tcPr>
          <w:p w14:paraId="31B931B7">
            <w:pPr>
              <w:widowControl/>
              <w:jc w:val="left"/>
              <w:rPr>
                <w:rFonts w:ascii="Arial" w:hAnsi="Arial" w:cs="Arial"/>
                <w:kern w:val="0"/>
                <w:sz w:val="20"/>
                <w:szCs w:val="20"/>
              </w:rPr>
            </w:pPr>
            <w:r>
              <w:rPr>
                <w:rFonts w:ascii="Arial" w:hAnsi="Arial" w:cs="Arial"/>
                <w:kern w:val="0"/>
                <w:sz w:val="20"/>
                <w:szCs w:val="20"/>
              </w:rPr>
              <w:t>　</w:t>
            </w:r>
          </w:p>
        </w:tc>
      </w:tr>
      <w:tr w14:paraId="69F70B7A">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767491A3">
            <w:pPr>
              <w:widowControl/>
              <w:jc w:val="left"/>
              <w:rPr>
                <w:rFonts w:ascii="Arial" w:hAnsi="Arial" w:cs="Arial"/>
                <w:kern w:val="0"/>
                <w:sz w:val="20"/>
                <w:szCs w:val="20"/>
              </w:rPr>
            </w:pPr>
            <w:r>
              <w:rPr>
                <w:rFonts w:ascii="Arial" w:hAnsi="Arial" w:cs="Arial"/>
                <w:kern w:val="0"/>
                <w:sz w:val="20"/>
                <w:szCs w:val="20"/>
              </w:rPr>
              <w:t xml:space="preserve">  （一）政府信息公开工作专门机构数</w:t>
            </w:r>
          </w:p>
        </w:tc>
        <w:tc>
          <w:tcPr>
            <w:tcW w:w="692" w:type="dxa"/>
            <w:tcBorders>
              <w:top w:val="nil"/>
              <w:left w:val="nil"/>
              <w:bottom w:val="single" w:color="000000" w:sz="4" w:space="0"/>
              <w:right w:val="single" w:color="000000" w:sz="4" w:space="0"/>
            </w:tcBorders>
            <w:shd w:val="clear" w:color="000000" w:fill="FFFFFF"/>
            <w:vAlign w:val="center"/>
          </w:tcPr>
          <w:p w14:paraId="4EE37E60">
            <w:pPr>
              <w:widowControl/>
              <w:jc w:val="center"/>
              <w:rPr>
                <w:rFonts w:ascii="Arial" w:hAnsi="Arial" w:cs="Arial"/>
                <w:kern w:val="0"/>
                <w:sz w:val="20"/>
                <w:szCs w:val="20"/>
              </w:rPr>
            </w:pPr>
            <w:r>
              <w:rPr>
                <w:rFonts w:ascii="Arial" w:hAnsi="Arial" w:cs="Arial"/>
                <w:kern w:val="0"/>
                <w:sz w:val="20"/>
                <w:szCs w:val="20"/>
              </w:rPr>
              <w:t>个</w:t>
            </w:r>
          </w:p>
        </w:tc>
        <w:tc>
          <w:tcPr>
            <w:tcW w:w="867" w:type="dxa"/>
            <w:tcBorders>
              <w:top w:val="nil"/>
              <w:left w:val="nil"/>
              <w:bottom w:val="single" w:color="000000" w:sz="4" w:space="0"/>
              <w:right w:val="single" w:color="000000" w:sz="4" w:space="0"/>
            </w:tcBorders>
            <w:shd w:val="clear" w:color="auto" w:fill="auto"/>
            <w:noWrap/>
            <w:vAlign w:val="bottom"/>
          </w:tcPr>
          <w:p w14:paraId="52679C86">
            <w:pPr>
              <w:widowControl/>
              <w:jc w:val="left"/>
              <w:rPr>
                <w:rFonts w:ascii="Arial" w:hAnsi="Arial" w:cs="Arial"/>
                <w:kern w:val="0"/>
                <w:sz w:val="20"/>
                <w:szCs w:val="20"/>
              </w:rPr>
            </w:pPr>
            <w:r>
              <w:rPr>
                <w:rFonts w:ascii="Arial" w:hAnsi="Arial" w:cs="Arial"/>
                <w:kern w:val="0"/>
                <w:sz w:val="20"/>
                <w:szCs w:val="20"/>
              </w:rPr>
              <w:t>1</w:t>
            </w:r>
          </w:p>
        </w:tc>
      </w:tr>
      <w:tr w14:paraId="507FA5B1">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09FCFC04">
            <w:pPr>
              <w:widowControl/>
              <w:jc w:val="left"/>
              <w:rPr>
                <w:rFonts w:ascii="Arial" w:hAnsi="Arial" w:cs="Arial"/>
                <w:kern w:val="0"/>
                <w:sz w:val="20"/>
                <w:szCs w:val="20"/>
              </w:rPr>
            </w:pPr>
            <w:r>
              <w:rPr>
                <w:rFonts w:ascii="Arial" w:hAnsi="Arial" w:cs="Arial"/>
                <w:kern w:val="0"/>
                <w:sz w:val="20"/>
                <w:szCs w:val="20"/>
              </w:rPr>
              <w:t xml:space="preserve">  （二）设置政府信息公开查阅点数</w:t>
            </w:r>
          </w:p>
        </w:tc>
        <w:tc>
          <w:tcPr>
            <w:tcW w:w="692" w:type="dxa"/>
            <w:tcBorders>
              <w:top w:val="nil"/>
              <w:left w:val="nil"/>
              <w:bottom w:val="single" w:color="000000" w:sz="4" w:space="0"/>
              <w:right w:val="single" w:color="000000" w:sz="4" w:space="0"/>
            </w:tcBorders>
            <w:shd w:val="clear" w:color="000000" w:fill="FFFFFF"/>
            <w:vAlign w:val="center"/>
          </w:tcPr>
          <w:p w14:paraId="63730F72">
            <w:pPr>
              <w:widowControl/>
              <w:jc w:val="center"/>
              <w:rPr>
                <w:rFonts w:ascii="Arial" w:hAnsi="Arial" w:cs="Arial"/>
                <w:kern w:val="0"/>
                <w:sz w:val="20"/>
                <w:szCs w:val="20"/>
              </w:rPr>
            </w:pPr>
            <w:r>
              <w:rPr>
                <w:rFonts w:ascii="Arial" w:hAnsi="Arial" w:cs="Arial"/>
                <w:kern w:val="0"/>
                <w:sz w:val="20"/>
                <w:szCs w:val="20"/>
              </w:rPr>
              <w:t>个</w:t>
            </w:r>
          </w:p>
        </w:tc>
        <w:tc>
          <w:tcPr>
            <w:tcW w:w="867" w:type="dxa"/>
            <w:tcBorders>
              <w:top w:val="nil"/>
              <w:left w:val="nil"/>
              <w:bottom w:val="single" w:color="000000" w:sz="4" w:space="0"/>
              <w:right w:val="single" w:color="000000" w:sz="4" w:space="0"/>
            </w:tcBorders>
            <w:shd w:val="clear" w:color="auto" w:fill="auto"/>
            <w:noWrap/>
            <w:vAlign w:val="bottom"/>
          </w:tcPr>
          <w:p w14:paraId="01FD3280">
            <w:pPr>
              <w:widowControl/>
              <w:jc w:val="left"/>
              <w:rPr>
                <w:rFonts w:ascii="Arial" w:hAnsi="Arial" w:cs="Arial"/>
                <w:kern w:val="0"/>
                <w:sz w:val="20"/>
                <w:szCs w:val="20"/>
              </w:rPr>
            </w:pPr>
            <w:r>
              <w:rPr>
                <w:rFonts w:ascii="Arial" w:hAnsi="Arial" w:cs="Arial"/>
                <w:kern w:val="0"/>
                <w:sz w:val="20"/>
                <w:szCs w:val="20"/>
              </w:rPr>
              <w:t>1</w:t>
            </w:r>
          </w:p>
        </w:tc>
      </w:tr>
      <w:tr w14:paraId="5FDB9177">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58BA2788">
            <w:pPr>
              <w:widowControl/>
              <w:jc w:val="left"/>
              <w:rPr>
                <w:rFonts w:ascii="Arial" w:hAnsi="Arial" w:cs="Arial"/>
                <w:kern w:val="0"/>
                <w:sz w:val="20"/>
                <w:szCs w:val="20"/>
              </w:rPr>
            </w:pPr>
            <w:r>
              <w:rPr>
                <w:rFonts w:ascii="Arial" w:hAnsi="Arial" w:cs="Arial"/>
                <w:kern w:val="0"/>
                <w:sz w:val="20"/>
                <w:szCs w:val="20"/>
              </w:rPr>
              <w:t xml:space="preserve">  （三）从事政府信息公开工作人员数</w:t>
            </w:r>
          </w:p>
        </w:tc>
        <w:tc>
          <w:tcPr>
            <w:tcW w:w="692" w:type="dxa"/>
            <w:tcBorders>
              <w:top w:val="nil"/>
              <w:left w:val="nil"/>
              <w:bottom w:val="single" w:color="000000" w:sz="4" w:space="0"/>
              <w:right w:val="single" w:color="000000" w:sz="4" w:space="0"/>
            </w:tcBorders>
            <w:shd w:val="clear" w:color="000000" w:fill="FFFFFF"/>
            <w:vAlign w:val="center"/>
          </w:tcPr>
          <w:p w14:paraId="76882E2A">
            <w:pPr>
              <w:widowControl/>
              <w:jc w:val="center"/>
              <w:rPr>
                <w:rFonts w:ascii="宋体" w:hAnsi="宋体" w:cs="Arial"/>
                <w:kern w:val="0"/>
                <w:sz w:val="20"/>
                <w:szCs w:val="20"/>
              </w:rPr>
            </w:pPr>
            <w:r>
              <w:rPr>
                <w:rFonts w:hint="eastAsia" w:ascii="宋体" w:hAnsi="宋体" w:cs="Arial"/>
                <w:kern w:val="0"/>
                <w:sz w:val="20"/>
                <w:szCs w:val="20"/>
              </w:rPr>
              <w:t>人</w:t>
            </w:r>
          </w:p>
        </w:tc>
        <w:tc>
          <w:tcPr>
            <w:tcW w:w="867" w:type="dxa"/>
            <w:tcBorders>
              <w:top w:val="nil"/>
              <w:left w:val="nil"/>
              <w:bottom w:val="single" w:color="000000" w:sz="4" w:space="0"/>
              <w:right w:val="single" w:color="000000" w:sz="4" w:space="0"/>
            </w:tcBorders>
            <w:shd w:val="clear" w:color="auto" w:fill="auto"/>
            <w:noWrap/>
            <w:vAlign w:val="bottom"/>
          </w:tcPr>
          <w:p w14:paraId="5A090B21">
            <w:pPr>
              <w:widowControl/>
              <w:jc w:val="left"/>
              <w:rPr>
                <w:rFonts w:ascii="Arial" w:hAnsi="Arial" w:cs="Arial"/>
                <w:kern w:val="0"/>
                <w:sz w:val="20"/>
                <w:szCs w:val="20"/>
              </w:rPr>
            </w:pPr>
            <w:r>
              <w:rPr>
                <w:rFonts w:ascii="Arial" w:hAnsi="Arial" w:cs="Arial"/>
                <w:kern w:val="0"/>
                <w:sz w:val="20"/>
                <w:szCs w:val="20"/>
              </w:rPr>
              <w:t>1</w:t>
            </w:r>
          </w:p>
        </w:tc>
      </w:tr>
      <w:tr w14:paraId="0A104E77">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00E31698">
            <w:pPr>
              <w:widowControl/>
              <w:jc w:val="left"/>
              <w:rPr>
                <w:rFonts w:ascii="Arial" w:hAnsi="Arial" w:cs="Arial"/>
                <w:kern w:val="0"/>
                <w:sz w:val="20"/>
                <w:szCs w:val="20"/>
              </w:rPr>
            </w:pPr>
            <w:r>
              <w:rPr>
                <w:rFonts w:ascii="Arial" w:hAnsi="Arial" w:cs="Arial"/>
                <w:kern w:val="0"/>
                <w:sz w:val="20"/>
                <w:szCs w:val="20"/>
              </w:rPr>
              <w:t xml:space="preserve">      1.专职人员数（不包括政府公报及政府网站工作人员数）</w:t>
            </w:r>
          </w:p>
        </w:tc>
        <w:tc>
          <w:tcPr>
            <w:tcW w:w="692" w:type="dxa"/>
            <w:tcBorders>
              <w:top w:val="nil"/>
              <w:left w:val="nil"/>
              <w:bottom w:val="single" w:color="000000" w:sz="4" w:space="0"/>
              <w:right w:val="single" w:color="000000" w:sz="4" w:space="0"/>
            </w:tcBorders>
            <w:shd w:val="clear" w:color="000000" w:fill="FFFFFF"/>
            <w:vAlign w:val="center"/>
          </w:tcPr>
          <w:p w14:paraId="2993BCE6">
            <w:pPr>
              <w:widowControl/>
              <w:jc w:val="center"/>
              <w:rPr>
                <w:rFonts w:ascii="宋体" w:hAnsi="宋体" w:cs="Arial"/>
                <w:kern w:val="0"/>
                <w:sz w:val="20"/>
                <w:szCs w:val="20"/>
              </w:rPr>
            </w:pPr>
            <w:r>
              <w:rPr>
                <w:rFonts w:hint="eastAsia" w:ascii="宋体" w:hAnsi="宋体" w:cs="Arial"/>
                <w:kern w:val="0"/>
                <w:sz w:val="20"/>
                <w:szCs w:val="20"/>
              </w:rPr>
              <w:t>人</w:t>
            </w:r>
          </w:p>
        </w:tc>
        <w:tc>
          <w:tcPr>
            <w:tcW w:w="867" w:type="dxa"/>
            <w:tcBorders>
              <w:top w:val="nil"/>
              <w:left w:val="nil"/>
              <w:bottom w:val="single" w:color="000000" w:sz="4" w:space="0"/>
              <w:right w:val="single" w:color="000000" w:sz="4" w:space="0"/>
            </w:tcBorders>
            <w:shd w:val="clear" w:color="auto" w:fill="auto"/>
            <w:noWrap/>
            <w:vAlign w:val="bottom"/>
          </w:tcPr>
          <w:p w14:paraId="468697FB">
            <w:pPr>
              <w:widowControl/>
              <w:jc w:val="left"/>
              <w:rPr>
                <w:rFonts w:ascii="Arial" w:hAnsi="Arial" w:cs="Arial"/>
                <w:kern w:val="0"/>
                <w:sz w:val="20"/>
                <w:szCs w:val="20"/>
              </w:rPr>
            </w:pPr>
            <w:r>
              <w:rPr>
                <w:rFonts w:ascii="Arial" w:hAnsi="Arial" w:cs="Arial"/>
                <w:kern w:val="0"/>
                <w:sz w:val="20"/>
                <w:szCs w:val="20"/>
              </w:rPr>
              <w:t>0</w:t>
            </w:r>
          </w:p>
        </w:tc>
      </w:tr>
      <w:tr w14:paraId="3A04BF24">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184C2436">
            <w:pPr>
              <w:widowControl/>
              <w:jc w:val="left"/>
              <w:rPr>
                <w:rFonts w:ascii="Arial" w:hAnsi="Arial" w:cs="Arial"/>
                <w:kern w:val="0"/>
                <w:sz w:val="20"/>
                <w:szCs w:val="20"/>
              </w:rPr>
            </w:pPr>
            <w:r>
              <w:rPr>
                <w:rFonts w:ascii="Arial" w:hAnsi="Arial" w:cs="Arial"/>
                <w:kern w:val="0"/>
                <w:sz w:val="20"/>
                <w:szCs w:val="20"/>
              </w:rPr>
              <w:t xml:space="preserve">      2.兼职人员数</w:t>
            </w:r>
          </w:p>
        </w:tc>
        <w:tc>
          <w:tcPr>
            <w:tcW w:w="692" w:type="dxa"/>
            <w:tcBorders>
              <w:top w:val="nil"/>
              <w:left w:val="nil"/>
              <w:bottom w:val="single" w:color="000000" w:sz="4" w:space="0"/>
              <w:right w:val="single" w:color="000000" w:sz="4" w:space="0"/>
            </w:tcBorders>
            <w:shd w:val="clear" w:color="000000" w:fill="FFFFFF"/>
            <w:vAlign w:val="center"/>
          </w:tcPr>
          <w:p w14:paraId="594B8F11">
            <w:pPr>
              <w:widowControl/>
              <w:jc w:val="center"/>
              <w:rPr>
                <w:rFonts w:ascii="宋体" w:hAnsi="宋体" w:cs="Arial"/>
                <w:kern w:val="0"/>
                <w:sz w:val="20"/>
                <w:szCs w:val="20"/>
              </w:rPr>
            </w:pPr>
            <w:r>
              <w:rPr>
                <w:rFonts w:hint="eastAsia" w:ascii="宋体" w:hAnsi="宋体" w:cs="Arial"/>
                <w:kern w:val="0"/>
                <w:sz w:val="20"/>
                <w:szCs w:val="20"/>
              </w:rPr>
              <w:t>人</w:t>
            </w:r>
          </w:p>
        </w:tc>
        <w:tc>
          <w:tcPr>
            <w:tcW w:w="867" w:type="dxa"/>
            <w:tcBorders>
              <w:top w:val="nil"/>
              <w:left w:val="nil"/>
              <w:bottom w:val="single" w:color="000000" w:sz="4" w:space="0"/>
              <w:right w:val="single" w:color="000000" w:sz="4" w:space="0"/>
            </w:tcBorders>
            <w:shd w:val="clear" w:color="auto" w:fill="auto"/>
            <w:noWrap/>
            <w:vAlign w:val="bottom"/>
          </w:tcPr>
          <w:p w14:paraId="2EF8614B">
            <w:pPr>
              <w:widowControl/>
              <w:jc w:val="left"/>
              <w:rPr>
                <w:rFonts w:ascii="Arial" w:hAnsi="Arial" w:cs="Arial"/>
                <w:kern w:val="0"/>
                <w:sz w:val="20"/>
                <w:szCs w:val="20"/>
              </w:rPr>
            </w:pPr>
            <w:r>
              <w:rPr>
                <w:rFonts w:ascii="Arial" w:hAnsi="Arial" w:cs="Arial"/>
                <w:kern w:val="0"/>
                <w:sz w:val="20"/>
                <w:szCs w:val="20"/>
              </w:rPr>
              <w:t>1</w:t>
            </w:r>
          </w:p>
        </w:tc>
      </w:tr>
      <w:tr w14:paraId="657A9F70">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70BDAFEF">
            <w:pPr>
              <w:widowControl/>
              <w:jc w:val="left"/>
              <w:rPr>
                <w:rFonts w:ascii="Arial" w:hAnsi="Arial" w:cs="Arial"/>
                <w:kern w:val="0"/>
                <w:sz w:val="20"/>
                <w:szCs w:val="20"/>
              </w:rPr>
            </w:pPr>
            <w:r>
              <w:rPr>
                <w:rFonts w:ascii="Arial" w:hAnsi="Arial" w:cs="Arial"/>
                <w:kern w:val="0"/>
                <w:sz w:val="20"/>
                <w:szCs w:val="20"/>
              </w:rPr>
              <w:t xml:space="preserve">  （四）政府信息公开专项经费（不包括用于政府公报编辑管理及政府网站建设维护等方面的经费）</w:t>
            </w:r>
          </w:p>
        </w:tc>
        <w:tc>
          <w:tcPr>
            <w:tcW w:w="692" w:type="dxa"/>
            <w:tcBorders>
              <w:top w:val="nil"/>
              <w:left w:val="nil"/>
              <w:bottom w:val="single" w:color="000000" w:sz="4" w:space="0"/>
              <w:right w:val="single" w:color="000000" w:sz="4" w:space="0"/>
            </w:tcBorders>
            <w:shd w:val="clear" w:color="000000" w:fill="FFFFFF"/>
            <w:vAlign w:val="center"/>
          </w:tcPr>
          <w:p w14:paraId="343E00FE">
            <w:pPr>
              <w:widowControl/>
              <w:jc w:val="center"/>
              <w:rPr>
                <w:rFonts w:ascii="宋体" w:hAnsi="宋体" w:cs="Arial"/>
                <w:kern w:val="0"/>
                <w:sz w:val="20"/>
                <w:szCs w:val="20"/>
              </w:rPr>
            </w:pPr>
            <w:r>
              <w:rPr>
                <w:rFonts w:hint="eastAsia" w:ascii="宋体" w:hAnsi="宋体" w:cs="Arial"/>
                <w:kern w:val="0"/>
                <w:sz w:val="20"/>
                <w:szCs w:val="20"/>
              </w:rPr>
              <w:t>元</w:t>
            </w:r>
          </w:p>
        </w:tc>
        <w:tc>
          <w:tcPr>
            <w:tcW w:w="867" w:type="dxa"/>
            <w:tcBorders>
              <w:top w:val="nil"/>
              <w:left w:val="nil"/>
              <w:bottom w:val="single" w:color="000000" w:sz="4" w:space="0"/>
              <w:right w:val="single" w:color="000000" w:sz="4" w:space="0"/>
            </w:tcBorders>
            <w:shd w:val="clear" w:color="auto" w:fill="auto"/>
            <w:noWrap/>
            <w:vAlign w:val="bottom"/>
          </w:tcPr>
          <w:p w14:paraId="6A656F87">
            <w:pPr>
              <w:widowControl/>
              <w:jc w:val="left"/>
              <w:rPr>
                <w:rFonts w:ascii="Arial" w:hAnsi="Arial" w:cs="Arial"/>
                <w:kern w:val="0"/>
                <w:sz w:val="20"/>
                <w:szCs w:val="20"/>
              </w:rPr>
            </w:pPr>
            <w:r>
              <w:rPr>
                <w:rFonts w:ascii="Arial" w:hAnsi="Arial" w:cs="Arial"/>
                <w:kern w:val="0"/>
                <w:sz w:val="20"/>
                <w:szCs w:val="20"/>
              </w:rPr>
              <w:t>0</w:t>
            </w:r>
          </w:p>
        </w:tc>
      </w:tr>
      <w:tr w14:paraId="524830F6">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01CD1EF3">
            <w:pPr>
              <w:widowControl/>
              <w:jc w:val="left"/>
              <w:rPr>
                <w:rFonts w:ascii="Arial" w:hAnsi="Arial" w:cs="Arial"/>
                <w:kern w:val="0"/>
                <w:sz w:val="20"/>
                <w:szCs w:val="20"/>
              </w:rPr>
            </w:pPr>
            <w:r>
              <w:rPr>
                <w:rFonts w:ascii="Arial" w:hAnsi="Arial" w:cs="Arial"/>
                <w:kern w:val="0"/>
                <w:sz w:val="20"/>
                <w:szCs w:val="20"/>
              </w:rPr>
              <w:t>九、政府信息公开会议和培训情况</w:t>
            </w:r>
          </w:p>
        </w:tc>
        <w:tc>
          <w:tcPr>
            <w:tcW w:w="692" w:type="dxa"/>
            <w:tcBorders>
              <w:top w:val="nil"/>
              <w:left w:val="nil"/>
              <w:bottom w:val="single" w:color="000000" w:sz="4" w:space="0"/>
              <w:right w:val="single" w:color="000000" w:sz="4" w:space="0"/>
            </w:tcBorders>
            <w:shd w:val="clear" w:color="000000" w:fill="FFFFFF"/>
            <w:vAlign w:val="center"/>
          </w:tcPr>
          <w:p w14:paraId="5DEE23A4">
            <w:pPr>
              <w:widowControl/>
              <w:jc w:val="center"/>
              <w:rPr>
                <w:rFonts w:ascii="Arial" w:hAnsi="Arial" w:cs="Arial"/>
                <w:kern w:val="0"/>
                <w:sz w:val="20"/>
                <w:szCs w:val="20"/>
              </w:rPr>
            </w:pPr>
            <w:r>
              <w:rPr>
                <w:rFonts w:ascii="Arial" w:hAnsi="Arial" w:cs="Arial"/>
                <w:kern w:val="0"/>
                <w:sz w:val="20"/>
                <w:szCs w:val="20"/>
              </w:rPr>
              <w:t>　</w:t>
            </w:r>
          </w:p>
        </w:tc>
        <w:tc>
          <w:tcPr>
            <w:tcW w:w="867" w:type="dxa"/>
            <w:tcBorders>
              <w:top w:val="nil"/>
              <w:left w:val="nil"/>
              <w:bottom w:val="single" w:color="000000" w:sz="4" w:space="0"/>
              <w:right w:val="single" w:color="000000" w:sz="4" w:space="0"/>
            </w:tcBorders>
            <w:shd w:val="clear" w:color="auto" w:fill="auto"/>
            <w:noWrap/>
            <w:vAlign w:val="bottom"/>
          </w:tcPr>
          <w:p w14:paraId="34BAD1ED">
            <w:pPr>
              <w:widowControl/>
              <w:jc w:val="left"/>
              <w:rPr>
                <w:rFonts w:ascii="Arial" w:hAnsi="Arial" w:cs="Arial"/>
                <w:kern w:val="0"/>
                <w:sz w:val="20"/>
                <w:szCs w:val="20"/>
              </w:rPr>
            </w:pPr>
            <w:r>
              <w:rPr>
                <w:rFonts w:ascii="Arial" w:hAnsi="Arial" w:cs="Arial"/>
                <w:kern w:val="0"/>
                <w:sz w:val="20"/>
                <w:szCs w:val="20"/>
              </w:rPr>
              <w:t>　</w:t>
            </w:r>
          </w:p>
        </w:tc>
      </w:tr>
      <w:tr w14:paraId="3402EB75">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609DD102">
            <w:pPr>
              <w:widowControl/>
              <w:jc w:val="left"/>
              <w:rPr>
                <w:rFonts w:ascii="Arial" w:hAnsi="Arial" w:cs="Arial"/>
                <w:kern w:val="0"/>
                <w:sz w:val="20"/>
                <w:szCs w:val="20"/>
              </w:rPr>
            </w:pPr>
            <w:r>
              <w:rPr>
                <w:rFonts w:ascii="Arial" w:hAnsi="Arial" w:cs="Arial"/>
                <w:kern w:val="0"/>
                <w:sz w:val="20"/>
                <w:szCs w:val="20"/>
              </w:rPr>
              <w:t xml:space="preserve">  （一）召开政府信息公开工作会议或专题会议数</w:t>
            </w:r>
          </w:p>
        </w:tc>
        <w:tc>
          <w:tcPr>
            <w:tcW w:w="692" w:type="dxa"/>
            <w:tcBorders>
              <w:top w:val="nil"/>
              <w:left w:val="nil"/>
              <w:bottom w:val="single" w:color="000000" w:sz="4" w:space="0"/>
              <w:right w:val="single" w:color="000000" w:sz="4" w:space="0"/>
            </w:tcBorders>
            <w:shd w:val="clear" w:color="000000" w:fill="FFFFFF"/>
            <w:vAlign w:val="center"/>
          </w:tcPr>
          <w:p w14:paraId="6A07D5C8">
            <w:pPr>
              <w:widowControl/>
              <w:jc w:val="center"/>
              <w:rPr>
                <w:rFonts w:ascii="Arial" w:hAnsi="Arial" w:cs="Arial"/>
                <w:kern w:val="0"/>
                <w:sz w:val="20"/>
                <w:szCs w:val="20"/>
              </w:rPr>
            </w:pPr>
            <w:r>
              <w:rPr>
                <w:rFonts w:ascii="Arial" w:hAnsi="Arial" w:cs="Arial"/>
                <w:kern w:val="0"/>
                <w:sz w:val="20"/>
                <w:szCs w:val="20"/>
              </w:rPr>
              <w:t>次</w:t>
            </w:r>
          </w:p>
        </w:tc>
        <w:tc>
          <w:tcPr>
            <w:tcW w:w="867" w:type="dxa"/>
            <w:tcBorders>
              <w:top w:val="nil"/>
              <w:left w:val="nil"/>
              <w:bottom w:val="single" w:color="000000" w:sz="4" w:space="0"/>
              <w:right w:val="single" w:color="000000" w:sz="4" w:space="0"/>
            </w:tcBorders>
            <w:shd w:val="clear" w:color="auto" w:fill="auto"/>
            <w:noWrap/>
            <w:vAlign w:val="bottom"/>
          </w:tcPr>
          <w:p w14:paraId="05D2EAC3">
            <w:pPr>
              <w:widowControl/>
              <w:jc w:val="left"/>
              <w:rPr>
                <w:rFonts w:ascii="Arial" w:hAnsi="Arial" w:cs="Arial"/>
                <w:kern w:val="0"/>
                <w:sz w:val="20"/>
                <w:szCs w:val="20"/>
              </w:rPr>
            </w:pPr>
            <w:r>
              <w:rPr>
                <w:rFonts w:ascii="Arial" w:hAnsi="Arial" w:cs="Arial"/>
                <w:kern w:val="0"/>
                <w:sz w:val="20"/>
                <w:szCs w:val="20"/>
              </w:rPr>
              <w:t>1</w:t>
            </w:r>
          </w:p>
        </w:tc>
      </w:tr>
      <w:tr w14:paraId="3F176C5A">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6999FECF">
            <w:pPr>
              <w:widowControl/>
              <w:jc w:val="left"/>
              <w:rPr>
                <w:rFonts w:ascii="Arial" w:hAnsi="Arial" w:cs="Arial"/>
                <w:kern w:val="0"/>
                <w:sz w:val="20"/>
                <w:szCs w:val="20"/>
              </w:rPr>
            </w:pPr>
            <w:r>
              <w:rPr>
                <w:rFonts w:ascii="Arial" w:hAnsi="Arial" w:cs="Arial"/>
                <w:kern w:val="0"/>
                <w:sz w:val="20"/>
                <w:szCs w:val="20"/>
              </w:rPr>
              <w:t xml:space="preserve">  （二）举办各类培训班数</w:t>
            </w:r>
          </w:p>
        </w:tc>
        <w:tc>
          <w:tcPr>
            <w:tcW w:w="692" w:type="dxa"/>
            <w:tcBorders>
              <w:top w:val="nil"/>
              <w:left w:val="nil"/>
              <w:bottom w:val="single" w:color="000000" w:sz="4" w:space="0"/>
              <w:right w:val="single" w:color="000000" w:sz="4" w:space="0"/>
            </w:tcBorders>
            <w:shd w:val="clear" w:color="000000" w:fill="FFFFFF"/>
            <w:vAlign w:val="center"/>
          </w:tcPr>
          <w:p w14:paraId="2FD8BABE">
            <w:pPr>
              <w:widowControl/>
              <w:jc w:val="center"/>
              <w:rPr>
                <w:rFonts w:ascii="宋体" w:hAnsi="宋体" w:cs="Arial"/>
                <w:kern w:val="0"/>
                <w:sz w:val="20"/>
                <w:szCs w:val="20"/>
              </w:rPr>
            </w:pPr>
            <w:r>
              <w:rPr>
                <w:rFonts w:hint="eastAsia" w:ascii="宋体" w:hAnsi="宋体" w:cs="Arial"/>
                <w:kern w:val="0"/>
                <w:sz w:val="20"/>
                <w:szCs w:val="20"/>
              </w:rPr>
              <w:t>次</w:t>
            </w:r>
          </w:p>
        </w:tc>
        <w:tc>
          <w:tcPr>
            <w:tcW w:w="867" w:type="dxa"/>
            <w:tcBorders>
              <w:top w:val="nil"/>
              <w:left w:val="nil"/>
              <w:bottom w:val="single" w:color="000000" w:sz="4" w:space="0"/>
              <w:right w:val="single" w:color="000000" w:sz="4" w:space="0"/>
            </w:tcBorders>
            <w:shd w:val="clear" w:color="auto" w:fill="auto"/>
            <w:noWrap/>
            <w:vAlign w:val="bottom"/>
          </w:tcPr>
          <w:p w14:paraId="4D5424E7">
            <w:pPr>
              <w:widowControl/>
              <w:jc w:val="left"/>
              <w:rPr>
                <w:rFonts w:ascii="Arial" w:hAnsi="Arial" w:cs="Arial"/>
                <w:kern w:val="0"/>
                <w:sz w:val="20"/>
                <w:szCs w:val="20"/>
              </w:rPr>
            </w:pPr>
            <w:r>
              <w:rPr>
                <w:rFonts w:ascii="Arial" w:hAnsi="Arial" w:cs="Arial"/>
                <w:kern w:val="0"/>
                <w:sz w:val="20"/>
                <w:szCs w:val="20"/>
              </w:rPr>
              <w:t>1</w:t>
            </w:r>
          </w:p>
        </w:tc>
      </w:tr>
      <w:tr w14:paraId="15495BD4">
        <w:tblPrEx>
          <w:tblCellMar>
            <w:top w:w="0" w:type="dxa"/>
            <w:left w:w="108" w:type="dxa"/>
            <w:bottom w:w="0" w:type="dxa"/>
            <w:right w:w="108" w:type="dxa"/>
          </w:tblCellMar>
        </w:tblPrEx>
        <w:trPr>
          <w:trHeight w:val="186" w:hRule="atLeast"/>
        </w:trPr>
        <w:tc>
          <w:tcPr>
            <w:tcW w:w="8081" w:type="dxa"/>
            <w:tcBorders>
              <w:top w:val="nil"/>
              <w:left w:val="single" w:color="000000" w:sz="4" w:space="0"/>
              <w:bottom w:val="single" w:color="000000" w:sz="4" w:space="0"/>
              <w:right w:val="single" w:color="000000" w:sz="4" w:space="0"/>
            </w:tcBorders>
            <w:shd w:val="clear" w:color="auto" w:fill="auto"/>
            <w:noWrap/>
            <w:vAlign w:val="bottom"/>
          </w:tcPr>
          <w:p w14:paraId="37981152">
            <w:pPr>
              <w:widowControl/>
              <w:jc w:val="left"/>
              <w:rPr>
                <w:rFonts w:ascii="Arial" w:hAnsi="Arial" w:cs="Arial"/>
                <w:kern w:val="0"/>
                <w:sz w:val="20"/>
                <w:szCs w:val="20"/>
              </w:rPr>
            </w:pPr>
            <w:r>
              <w:rPr>
                <w:rFonts w:ascii="Arial" w:hAnsi="Arial" w:cs="Arial"/>
                <w:kern w:val="0"/>
                <w:sz w:val="20"/>
                <w:szCs w:val="20"/>
              </w:rPr>
              <w:t xml:space="preserve">  （三）接受培训人员数</w:t>
            </w:r>
          </w:p>
        </w:tc>
        <w:tc>
          <w:tcPr>
            <w:tcW w:w="692" w:type="dxa"/>
            <w:tcBorders>
              <w:top w:val="nil"/>
              <w:left w:val="nil"/>
              <w:bottom w:val="single" w:color="000000" w:sz="4" w:space="0"/>
              <w:right w:val="single" w:color="000000" w:sz="4" w:space="0"/>
            </w:tcBorders>
            <w:shd w:val="clear" w:color="000000" w:fill="FFFFFF"/>
            <w:vAlign w:val="center"/>
          </w:tcPr>
          <w:p w14:paraId="0BB843E0">
            <w:pPr>
              <w:widowControl/>
              <w:jc w:val="center"/>
              <w:rPr>
                <w:rFonts w:ascii="Arial" w:hAnsi="Arial" w:cs="Arial"/>
                <w:kern w:val="0"/>
                <w:sz w:val="20"/>
                <w:szCs w:val="20"/>
              </w:rPr>
            </w:pPr>
            <w:r>
              <w:rPr>
                <w:rFonts w:ascii="Arial" w:hAnsi="Arial" w:cs="Arial"/>
                <w:kern w:val="0"/>
                <w:sz w:val="20"/>
                <w:szCs w:val="20"/>
              </w:rPr>
              <w:t>人次</w:t>
            </w:r>
          </w:p>
        </w:tc>
        <w:tc>
          <w:tcPr>
            <w:tcW w:w="867" w:type="dxa"/>
            <w:tcBorders>
              <w:top w:val="nil"/>
              <w:left w:val="nil"/>
              <w:bottom w:val="single" w:color="000000" w:sz="4" w:space="0"/>
              <w:right w:val="single" w:color="000000" w:sz="4" w:space="0"/>
            </w:tcBorders>
            <w:shd w:val="clear" w:color="auto" w:fill="auto"/>
            <w:noWrap/>
            <w:vAlign w:val="bottom"/>
          </w:tcPr>
          <w:p w14:paraId="7D3BBA54">
            <w:pPr>
              <w:widowControl/>
              <w:jc w:val="left"/>
              <w:rPr>
                <w:rFonts w:ascii="Arial" w:hAnsi="Arial" w:cs="Arial"/>
                <w:kern w:val="0"/>
                <w:sz w:val="20"/>
                <w:szCs w:val="20"/>
              </w:rPr>
            </w:pPr>
            <w:r>
              <w:rPr>
                <w:rFonts w:ascii="Arial" w:hAnsi="Arial" w:cs="Arial"/>
                <w:kern w:val="0"/>
                <w:sz w:val="20"/>
                <w:szCs w:val="20"/>
              </w:rPr>
              <w:t>12</w:t>
            </w:r>
          </w:p>
        </w:tc>
      </w:tr>
      <w:bookmarkEnd w:id="0"/>
    </w:tbl>
    <w:p w14:paraId="13181203">
      <w:pPr>
        <w:pStyle w:val="7"/>
        <w:spacing w:before="0" w:beforeAutospacing="0" w:after="0" w:afterAutospacing="0" w:line="200" w:lineRule="atLeas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汉仪大宋简">
    <w:altName w:val="Arial"/>
    <w:panose1 w:val="00000000000000000000"/>
    <w:charset w:val="00"/>
    <w:family w:val="swiss"/>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Dotum">
    <w:altName w:val="NanumSquare"/>
    <w:panose1 w:val="020B0600000101010101"/>
    <w:charset w:val="81"/>
    <w:family w:val="modern"/>
    <w:pitch w:val="default"/>
    <w:sig w:usb0="00000000" w:usb1="00000000" w:usb2="00000010" w:usb3="00000000" w:csb0="00080000" w:csb1="00000000"/>
  </w:font>
  <w:font w:name="NanumSquare">
    <w:panose1 w:val="020B0600000101010101"/>
    <w:charset w:val="81"/>
    <w:family w:val="auto"/>
    <w:pitch w:val="default"/>
    <w:sig w:usb0="00000203" w:usb1="21D12C10" w:usb2="00000010" w:usb3="00000000" w:csb0="00280005"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E0002EFF" w:usb1="C000785B" w:usb2="00000009" w:usb3="00000000" w:csb0="400001FF" w:csb1="F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DC2"/>
    <w:rsid w:val="00001437"/>
    <w:rsid w:val="00001F1D"/>
    <w:rsid w:val="00007CAE"/>
    <w:rsid w:val="00012DC7"/>
    <w:rsid w:val="00020ABE"/>
    <w:rsid w:val="000237AA"/>
    <w:rsid w:val="00035636"/>
    <w:rsid w:val="00035994"/>
    <w:rsid w:val="00035EDC"/>
    <w:rsid w:val="00063DC2"/>
    <w:rsid w:val="00072ABB"/>
    <w:rsid w:val="00081097"/>
    <w:rsid w:val="00096126"/>
    <w:rsid w:val="000B07DF"/>
    <w:rsid w:val="000B1C98"/>
    <w:rsid w:val="000B3039"/>
    <w:rsid w:val="000C1815"/>
    <w:rsid w:val="000D1395"/>
    <w:rsid w:val="000D60B0"/>
    <w:rsid w:val="000D6BB2"/>
    <w:rsid w:val="000E133E"/>
    <w:rsid w:val="00125D16"/>
    <w:rsid w:val="001262FD"/>
    <w:rsid w:val="00140BBB"/>
    <w:rsid w:val="00143A21"/>
    <w:rsid w:val="001669B5"/>
    <w:rsid w:val="001839CA"/>
    <w:rsid w:val="00193570"/>
    <w:rsid w:val="001943FA"/>
    <w:rsid w:val="001A4925"/>
    <w:rsid w:val="001B12C5"/>
    <w:rsid w:val="001C4808"/>
    <w:rsid w:val="001C5543"/>
    <w:rsid w:val="001C56AD"/>
    <w:rsid w:val="001E34D3"/>
    <w:rsid w:val="001F042E"/>
    <w:rsid w:val="001F7551"/>
    <w:rsid w:val="0020164A"/>
    <w:rsid w:val="00207C3D"/>
    <w:rsid w:val="00211462"/>
    <w:rsid w:val="00232C0F"/>
    <w:rsid w:val="00234185"/>
    <w:rsid w:val="00243B80"/>
    <w:rsid w:val="00245BB2"/>
    <w:rsid w:val="00264A9E"/>
    <w:rsid w:val="00272A65"/>
    <w:rsid w:val="00286423"/>
    <w:rsid w:val="00287478"/>
    <w:rsid w:val="00291E8D"/>
    <w:rsid w:val="00296A22"/>
    <w:rsid w:val="002A6217"/>
    <w:rsid w:val="002D4C25"/>
    <w:rsid w:val="002D79BA"/>
    <w:rsid w:val="002E55B3"/>
    <w:rsid w:val="002E7C11"/>
    <w:rsid w:val="002F7F0A"/>
    <w:rsid w:val="00305535"/>
    <w:rsid w:val="0031296F"/>
    <w:rsid w:val="0033007A"/>
    <w:rsid w:val="003565FD"/>
    <w:rsid w:val="003846A9"/>
    <w:rsid w:val="003E5635"/>
    <w:rsid w:val="003F7147"/>
    <w:rsid w:val="004004A7"/>
    <w:rsid w:val="004010A6"/>
    <w:rsid w:val="00402A95"/>
    <w:rsid w:val="00407921"/>
    <w:rsid w:val="00415B81"/>
    <w:rsid w:val="00420AC7"/>
    <w:rsid w:val="00430293"/>
    <w:rsid w:val="0043121E"/>
    <w:rsid w:val="00434021"/>
    <w:rsid w:val="004523ED"/>
    <w:rsid w:val="004570A3"/>
    <w:rsid w:val="004729D5"/>
    <w:rsid w:val="00496860"/>
    <w:rsid w:val="004A5527"/>
    <w:rsid w:val="004B1DB0"/>
    <w:rsid w:val="004B4A1A"/>
    <w:rsid w:val="004C0277"/>
    <w:rsid w:val="004C1395"/>
    <w:rsid w:val="004D3D4F"/>
    <w:rsid w:val="004F303A"/>
    <w:rsid w:val="004F74BA"/>
    <w:rsid w:val="005053C4"/>
    <w:rsid w:val="00505EEC"/>
    <w:rsid w:val="005106BD"/>
    <w:rsid w:val="005167CA"/>
    <w:rsid w:val="00517D8B"/>
    <w:rsid w:val="005278D4"/>
    <w:rsid w:val="00531E2C"/>
    <w:rsid w:val="00533F3F"/>
    <w:rsid w:val="00536CB9"/>
    <w:rsid w:val="005413AD"/>
    <w:rsid w:val="005526DC"/>
    <w:rsid w:val="00584674"/>
    <w:rsid w:val="005957FC"/>
    <w:rsid w:val="005B492A"/>
    <w:rsid w:val="005C0D92"/>
    <w:rsid w:val="005C6961"/>
    <w:rsid w:val="005D0677"/>
    <w:rsid w:val="005D2376"/>
    <w:rsid w:val="005E4D5E"/>
    <w:rsid w:val="006330B3"/>
    <w:rsid w:val="006542EC"/>
    <w:rsid w:val="0065446A"/>
    <w:rsid w:val="00654A16"/>
    <w:rsid w:val="00694E7C"/>
    <w:rsid w:val="006B318C"/>
    <w:rsid w:val="006C0ADF"/>
    <w:rsid w:val="006C6704"/>
    <w:rsid w:val="006D06AB"/>
    <w:rsid w:val="006F25F0"/>
    <w:rsid w:val="00706CE9"/>
    <w:rsid w:val="007444D0"/>
    <w:rsid w:val="00754610"/>
    <w:rsid w:val="00760D15"/>
    <w:rsid w:val="0076201C"/>
    <w:rsid w:val="0076207D"/>
    <w:rsid w:val="00780076"/>
    <w:rsid w:val="00792114"/>
    <w:rsid w:val="007B6C41"/>
    <w:rsid w:val="007C7BF1"/>
    <w:rsid w:val="007F3977"/>
    <w:rsid w:val="00804C94"/>
    <w:rsid w:val="00811695"/>
    <w:rsid w:val="008136A2"/>
    <w:rsid w:val="00816F27"/>
    <w:rsid w:val="00823228"/>
    <w:rsid w:val="00825F8D"/>
    <w:rsid w:val="00833FDC"/>
    <w:rsid w:val="008353BC"/>
    <w:rsid w:val="00843769"/>
    <w:rsid w:val="008520A6"/>
    <w:rsid w:val="0085234A"/>
    <w:rsid w:val="008558D5"/>
    <w:rsid w:val="008630B6"/>
    <w:rsid w:val="00864F67"/>
    <w:rsid w:val="0087463D"/>
    <w:rsid w:val="00891505"/>
    <w:rsid w:val="0089501F"/>
    <w:rsid w:val="00896556"/>
    <w:rsid w:val="008A4006"/>
    <w:rsid w:val="008B5A55"/>
    <w:rsid w:val="008C6120"/>
    <w:rsid w:val="00916090"/>
    <w:rsid w:val="009217D1"/>
    <w:rsid w:val="0092684E"/>
    <w:rsid w:val="00927036"/>
    <w:rsid w:val="00931BB2"/>
    <w:rsid w:val="00932057"/>
    <w:rsid w:val="00937F95"/>
    <w:rsid w:val="00942B8F"/>
    <w:rsid w:val="009437D7"/>
    <w:rsid w:val="0094525C"/>
    <w:rsid w:val="00947724"/>
    <w:rsid w:val="009728DF"/>
    <w:rsid w:val="00976B6A"/>
    <w:rsid w:val="009979D5"/>
    <w:rsid w:val="009C18AF"/>
    <w:rsid w:val="009C524D"/>
    <w:rsid w:val="009D05CC"/>
    <w:rsid w:val="009D486C"/>
    <w:rsid w:val="00A05660"/>
    <w:rsid w:val="00A066DC"/>
    <w:rsid w:val="00A06768"/>
    <w:rsid w:val="00A17A6F"/>
    <w:rsid w:val="00A43CB8"/>
    <w:rsid w:val="00A828C9"/>
    <w:rsid w:val="00A97719"/>
    <w:rsid w:val="00AA307B"/>
    <w:rsid w:val="00AA689A"/>
    <w:rsid w:val="00AB2030"/>
    <w:rsid w:val="00AB43F0"/>
    <w:rsid w:val="00AE1D63"/>
    <w:rsid w:val="00AE2BA7"/>
    <w:rsid w:val="00B0299D"/>
    <w:rsid w:val="00B16FEE"/>
    <w:rsid w:val="00B32EF5"/>
    <w:rsid w:val="00B3455D"/>
    <w:rsid w:val="00B3456F"/>
    <w:rsid w:val="00B45E9F"/>
    <w:rsid w:val="00B7333D"/>
    <w:rsid w:val="00B81C8C"/>
    <w:rsid w:val="00B92C13"/>
    <w:rsid w:val="00B944C2"/>
    <w:rsid w:val="00B963EB"/>
    <w:rsid w:val="00BD1013"/>
    <w:rsid w:val="00BD7614"/>
    <w:rsid w:val="00C0235C"/>
    <w:rsid w:val="00C14E2D"/>
    <w:rsid w:val="00C45AEF"/>
    <w:rsid w:val="00C50CE5"/>
    <w:rsid w:val="00C559F5"/>
    <w:rsid w:val="00C66A88"/>
    <w:rsid w:val="00C67C2D"/>
    <w:rsid w:val="00C7649A"/>
    <w:rsid w:val="00C96F76"/>
    <w:rsid w:val="00D15C2E"/>
    <w:rsid w:val="00D33D00"/>
    <w:rsid w:val="00D405E1"/>
    <w:rsid w:val="00D4610B"/>
    <w:rsid w:val="00D462D6"/>
    <w:rsid w:val="00D5016F"/>
    <w:rsid w:val="00D633A5"/>
    <w:rsid w:val="00D75D4A"/>
    <w:rsid w:val="00D81E27"/>
    <w:rsid w:val="00D85FE5"/>
    <w:rsid w:val="00D96F28"/>
    <w:rsid w:val="00DC3ABA"/>
    <w:rsid w:val="00E33B92"/>
    <w:rsid w:val="00E903F3"/>
    <w:rsid w:val="00E92C6E"/>
    <w:rsid w:val="00EB3814"/>
    <w:rsid w:val="00EC3283"/>
    <w:rsid w:val="00ED1525"/>
    <w:rsid w:val="00ED3778"/>
    <w:rsid w:val="00ED7B69"/>
    <w:rsid w:val="00EE5E44"/>
    <w:rsid w:val="00EF120D"/>
    <w:rsid w:val="00F06C1B"/>
    <w:rsid w:val="00F209C1"/>
    <w:rsid w:val="00F2277C"/>
    <w:rsid w:val="00F35130"/>
    <w:rsid w:val="00F71537"/>
    <w:rsid w:val="00F76C25"/>
    <w:rsid w:val="00F84E3A"/>
    <w:rsid w:val="00FC47B5"/>
    <w:rsid w:val="00FD7D03"/>
    <w:rsid w:val="00FE62A3"/>
    <w:rsid w:val="00FF70CC"/>
    <w:rsid w:val="3DF9A7EC"/>
    <w:rsid w:val="B3DE2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19"/>
    <w:qFormat/>
    <w:uiPriority w:val="9"/>
    <w:pPr>
      <w:widowControl/>
      <w:spacing w:before="100" w:beforeAutospacing="1" w:after="100" w:afterAutospacing="1" w:line="360" w:lineRule="auto"/>
      <w:jc w:val="left"/>
      <w:outlineLvl w:val="0"/>
    </w:pPr>
    <w:rPr>
      <w:rFonts w:ascii="宋体" w:hAnsi="宋体" w:cs="宋体"/>
      <w:b/>
      <w:bCs/>
      <w:color w:val="052B74"/>
      <w:kern w:val="36"/>
      <w:sz w:val="18"/>
      <w:szCs w:val="1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qFormat/>
    <w:uiPriority w:val="0"/>
    <w:pPr>
      <w:suppressAutoHyphens/>
      <w:jc w:val="center"/>
    </w:pPr>
    <w:rPr>
      <w:rFonts w:ascii="方正小标宋简体" w:hAnsi="汉仪大宋简" w:eastAsia="方正小标宋简体"/>
      <w:color w:val="000000"/>
      <w:kern w:val="0"/>
      <w:sz w:val="44"/>
      <w:szCs w:val="20"/>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qFormat/>
    <w:uiPriority w:val="0"/>
    <w:rPr>
      <w:color w:val="0000FF"/>
      <w:u w:val="single"/>
    </w:rPr>
  </w:style>
  <w:style w:type="character" w:customStyle="1" w:styleId="12">
    <w:name w:val="正文文本 Char"/>
    <w:basedOn w:val="10"/>
    <w:link w:val="3"/>
    <w:qFormat/>
    <w:uiPriority w:val="0"/>
    <w:rPr>
      <w:rFonts w:ascii="方正小标宋简体" w:hAnsi="汉仪大宋简" w:eastAsia="方正小标宋简体" w:cs="Times New Roman"/>
      <w:color w:val="000000"/>
      <w:kern w:val="0"/>
      <w:sz w:val="44"/>
      <w:szCs w:val="20"/>
    </w:rPr>
  </w:style>
  <w:style w:type="paragraph" w:styleId="13">
    <w:name w:val="List Paragraph"/>
    <w:basedOn w:val="1"/>
    <w:qFormat/>
    <w:uiPriority w:val="34"/>
    <w:pPr>
      <w:ind w:firstLine="420" w:firstLineChars="200"/>
    </w:pPr>
  </w:style>
  <w:style w:type="paragraph" w:customStyle="1" w:styleId="14">
    <w:name w:val="Char Char Char Char"/>
    <w:basedOn w:val="1"/>
    <w:qFormat/>
    <w:uiPriority w:val="0"/>
    <w:rPr>
      <w:rFonts w:ascii="宋体" w:hAnsi="宋体" w:cs="Courier New"/>
      <w:sz w:val="32"/>
      <w:szCs w:val="32"/>
    </w:rPr>
  </w:style>
  <w:style w:type="character" w:customStyle="1" w:styleId="15">
    <w:name w:val="页眉 Char"/>
    <w:basedOn w:val="10"/>
    <w:link w:val="6"/>
    <w:qFormat/>
    <w:uiPriority w:val="99"/>
    <w:rPr>
      <w:rFonts w:ascii="Times New Roman" w:hAnsi="Times New Roman" w:eastAsia="宋体" w:cs="Times New Roman"/>
      <w:sz w:val="18"/>
      <w:szCs w:val="18"/>
    </w:rPr>
  </w:style>
  <w:style w:type="character" w:customStyle="1" w:styleId="16">
    <w:name w:val="页脚 Char"/>
    <w:basedOn w:val="10"/>
    <w:link w:val="5"/>
    <w:qFormat/>
    <w:uiPriority w:val="99"/>
    <w:rPr>
      <w:rFonts w:ascii="Times New Roman" w:hAnsi="Times New Roman" w:eastAsia="宋体" w:cs="Times New Roman"/>
      <w:sz w:val="18"/>
      <w:szCs w:val="18"/>
    </w:rPr>
  </w:style>
  <w:style w:type="character" w:customStyle="1" w:styleId="17">
    <w:name w:val="批注框文本 Char"/>
    <w:basedOn w:val="10"/>
    <w:link w:val="4"/>
    <w:semiHidden/>
    <w:qFormat/>
    <w:uiPriority w:val="99"/>
    <w:rPr>
      <w:rFonts w:ascii="Times New Roman" w:hAnsi="Times New Roman" w:eastAsia="宋体" w:cs="Times New Roman"/>
      <w:sz w:val="18"/>
      <w:szCs w:val="18"/>
    </w:rPr>
  </w:style>
  <w:style w:type="paragraph" w:styleId="1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标题 1 Char"/>
    <w:basedOn w:val="10"/>
    <w:link w:val="2"/>
    <w:qFormat/>
    <w:uiPriority w:val="9"/>
    <w:rPr>
      <w:rFonts w:ascii="宋体" w:hAnsi="宋体" w:eastAsia="宋体" w:cs="宋体"/>
      <w:b/>
      <w:bCs/>
      <w:color w:val="052B74"/>
      <w:kern w:val="36"/>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hPercent val="100"/>
      <c:perspective val="30"/>
    </c:view3D>
    <c:floor>
      <c:thickness val="0"/>
    </c:floor>
    <c:sideWall>
      <c:thickness val="0"/>
    </c:sideWall>
    <c:backWall>
      <c:thickness val="0"/>
    </c:backWall>
    <c:plotArea>
      <c:layout>
        <c:manualLayout>
          <c:layoutTarget val="inner"/>
          <c:xMode val="edge"/>
          <c:yMode val="edge"/>
          <c:x val="0.0192666079194974"/>
          <c:y val="0.142382961442141"/>
          <c:w val="0.612552374996447"/>
          <c:h val="0.857617038557859"/>
        </c:manualLayout>
      </c:layout>
      <c:pie3DChart>
        <c:varyColors val="1"/>
        <c:ser>
          <c:idx val="0"/>
          <c:order val="0"/>
          <c:tx>
            <c:strRef>
              <c:f>Sheet1!$B$1</c:f>
              <c:strCache>
                <c:ptCount val="1"/>
                <c:pt idx="0">
                  <c:v>主动公开情况</c:v>
                </c:pt>
              </c:strCache>
            </c:strRef>
          </c:tx>
          <c:explosion val="31"/>
          <c:dPt>
            <c:idx val="0"/>
            <c:bubble3D val="0"/>
          </c:dPt>
          <c:dPt>
            <c:idx val="1"/>
            <c:bubble3D val="0"/>
          </c:dPt>
          <c:dPt>
            <c:idx val="2"/>
            <c:bubble3D val="0"/>
          </c:dPt>
          <c:dPt>
            <c:idx val="3"/>
            <c:bubble3D val="0"/>
          </c:dPt>
          <c:dLbls>
            <c:delete val="1"/>
          </c:dLbls>
          <c:cat>
            <c:strRef>
              <c:f>Sheet1!$A$2:$A$5</c:f>
              <c:strCache>
                <c:ptCount val="4"/>
                <c:pt idx="0">
                  <c:v>业务动态98.1%</c:v>
                </c:pt>
                <c:pt idx="1">
                  <c:v>法规文件0.71%</c:v>
                </c:pt>
                <c:pt idx="2">
                  <c:v>规划计划（财政预算决算）0.95%</c:v>
                </c:pt>
                <c:pt idx="3">
                  <c:v>行政职责0.60%</c:v>
                </c:pt>
              </c:strCache>
            </c:strRef>
          </c:cat>
          <c:val>
            <c:numRef>
              <c:f>Sheet1!$B$2:$B$5</c:f>
              <c:numCache>
                <c:formatCode>General</c:formatCode>
                <c:ptCount val="4"/>
                <c:pt idx="0">
                  <c:v>413</c:v>
                </c:pt>
                <c:pt idx="1">
                  <c:v>3</c:v>
                </c:pt>
                <c:pt idx="2">
                  <c:v>4</c:v>
                </c:pt>
                <c:pt idx="3">
                  <c:v>1</c:v>
                </c:pt>
              </c:numCache>
            </c:numRef>
          </c:val>
        </c:ser>
        <c:dLbls>
          <c:showLegendKey val="0"/>
          <c:showVal val="0"/>
          <c:showCatName val="0"/>
          <c:showSerName val="0"/>
          <c:showPercent val="0"/>
          <c:showBubbleSize val="0"/>
        </c:dLbls>
      </c:pie3DChart>
    </c:plotArea>
    <c:legend>
      <c:legendPos val="r"/>
      <c:layout>
        <c:manualLayout>
          <c:xMode val="edge"/>
          <c:yMode val="edge"/>
          <c:x val="0.655873674635436"/>
          <c:y val="0.462176898374809"/>
          <c:w val="0.329685892151568"/>
          <c:h val="0.46024471869383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603f93fc-8e65-4696-b27b-1ed0eb36e233}"/>
      </c:ext>
    </c:extLst>
  </c:chart>
  <c:txPr>
    <a:bodyPr/>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a:t>受理情况</a:t>
            </a:r>
            <a:endParaRPr lang="zh-CN" altLang="en-US" sz="1400"/>
          </a:p>
        </c:rich>
      </c:tx>
      <c:layout/>
      <c:overlay val="0"/>
    </c:title>
    <c:autoTitleDeleted val="0"/>
    <c:view3D>
      <c:rotX val="5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信息公开申请</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信函申请</c:v>
                </c:pt>
                <c:pt idx="1">
                  <c:v>电子邮件申请</c:v>
                </c:pt>
              </c:strCache>
            </c:strRef>
          </c:cat>
          <c:val>
            <c:numRef>
              <c:f>Sheet1!$B$2:$B$3</c:f>
              <c:numCache>
                <c:formatCode>General</c:formatCode>
                <c:ptCount val="2"/>
                <c:pt idx="0">
                  <c:v>3</c:v>
                </c:pt>
                <c:pt idx="1">
                  <c:v>2</c:v>
                </c:pt>
              </c:numCache>
            </c:numRef>
          </c:val>
        </c:ser>
        <c:dLbls>
          <c:showLegendKey val="0"/>
          <c:showVal val="0"/>
          <c:showCatName val="0"/>
          <c:showSerName val="0"/>
          <c:showPercent val="1"/>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f2ea892d-db56-40d4-ad30-36ee52a74b2d}"/>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a:t>答复情况</a:t>
            </a:r>
            <a:endParaRPr lang="en-US" altLang="zh-CN" sz="1400"/>
          </a:p>
        </c:rich>
      </c:tx>
      <c:layout/>
      <c:overlay val="0"/>
    </c:title>
    <c:autoTitleDeleted val="0"/>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120438945131859"/>
          <c:y val="0.314298230706773"/>
          <c:w val="0.56106626671666"/>
          <c:h val="0.57859778319077"/>
        </c:manualLayout>
      </c:layout>
      <c:pie3DChart>
        <c:varyColors val="1"/>
        <c:ser>
          <c:idx val="0"/>
          <c:order val="0"/>
          <c:tx>
            <c:strRef>
              <c:f>Sheet1!$B$1</c:f>
              <c:strCache>
                <c:ptCount val="1"/>
                <c:pt idx="0">
                  <c:v>列1</c:v>
                </c:pt>
              </c:strCache>
            </c:strRef>
          </c:tx>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可以公开</c:v>
                </c:pt>
                <c:pt idx="1">
                  <c:v>非本机关信息</c:v>
                </c:pt>
                <c:pt idx="2">
                  <c:v>咨询</c:v>
                </c:pt>
              </c:strCache>
            </c:strRef>
          </c:cat>
          <c:val>
            <c:numRef>
              <c:f>Sheet1!$B$2:$B$4</c:f>
              <c:numCache>
                <c:formatCode>General</c:formatCode>
                <c:ptCount val="3"/>
                <c:pt idx="0">
                  <c:v>3</c:v>
                </c:pt>
                <c:pt idx="1">
                  <c:v>1</c:v>
                </c:pt>
                <c:pt idx="2">
                  <c:v>1</c:v>
                </c:pt>
              </c:numCache>
            </c:numRef>
          </c:val>
        </c:ser>
        <c:dLbls>
          <c:showLegendKey val="0"/>
          <c:showVal val="0"/>
          <c:showCatName val="0"/>
          <c:showSerName val="0"/>
          <c:showPercent val="1"/>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d0f0dffa-ff27-4557-800a-999b87993c5b}"/>
      </c:ext>
    </c:extLst>
  </c:chart>
  <c:txPr>
    <a:bodyPr/>
    <a:lstStyle/>
    <a:p>
      <a:pPr>
        <a:defRPr lang="zh-CN"/>
      </a:pPr>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0.72598</cdr:x>
      <cdr:y>0.12118</cdr:y>
    </cdr:from>
    <cdr:to>
      <cdr:x>0.89935</cdr:x>
      <cdr:y>0.44434</cdr:y>
    </cdr:to>
    <cdr:sp>
      <cdr:nvSpPr>
        <cdr:cNvPr id="2" name="矩形 1"/>
        <cdr:cNvSpPr/>
      </cdr:nvSpPr>
      <cdr:spPr xmlns:a="http://schemas.openxmlformats.org/drawingml/2006/main">
        <a:xfrm xmlns:a="http://schemas.openxmlformats.org/drawingml/2006/main">
          <a:off x="3829050" y="342900"/>
          <a:ext cx="914400" cy="914400"/>
        </a:xfrm>
        <a:prstGeom xmlns:a="http://schemas.openxmlformats.org/drawingml/2006/main" prst="rect">
          <a:avLst/>
        </a:prstGeom>
      </cdr:spPr>
      <cdr:txBody xmlns:a="http://schemas.openxmlformats.org/drawingml/2006/main">
        <a:bodyPr vertOverflow="clip" vert="horz" wrap="none" lIns="45720" tIns="45720" rIns="45720" bIns="45720" rtlCol="0" anchor="t" anchorCtr="0">
          <a:normAutofit/>
        </a:bodyPr>
        <a:lstStyle/>
        <a:p>
          <a:endParaRPr lang="zh-CN" altLang="en-US" sz="1100"/>
        </a:p>
      </cdr:txBody>
    </cdr:sp>
  </cdr:relSizeAnchor>
  <cdr:relSizeAnchor xmlns:cdr="http://schemas.openxmlformats.org/drawingml/2006/chartDrawing">
    <cdr:from>
      <cdr:x>0.31769</cdr:x>
      <cdr:y>0.03618</cdr:y>
    </cdr:from>
    <cdr:to>
      <cdr:x>0.60469</cdr:x>
      <cdr:y>0.16279</cdr:y>
    </cdr:to>
    <cdr:sp>
      <cdr:nvSpPr>
        <cdr:cNvPr id="3" name="矩形 2"/>
        <cdr:cNvSpPr/>
      </cdr:nvSpPr>
      <cdr:spPr xmlns:a="http://schemas.openxmlformats.org/drawingml/2006/main">
        <a:xfrm xmlns:a="http://schemas.openxmlformats.org/drawingml/2006/main">
          <a:off x="1676399" y="133349"/>
          <a:ext cx="1514475" cy="466725"/>
        </a:xfrm>
        <a:prstGeom xmlns:a="http://schemas.openxmlformats.org/drawingml/2006/main" prst="rect">
          <a:avLst/>
        </a:prstGeom>
      </cdr:spPr>
      <cdr:txBody xmlns:a="http://schemas.openxmlformats.org/drawingml/2006/main">
        <a:bodyPr vertOverflow="clip" vert="horz" wrap="none" lIns="45720" tIns="45720" rIns="45720" bIns="45720" rtlCol="0" anchor="t" anchorCtr="0">
          <a:normAutofit/>
        </a:bodyPr>
        <a:lstStyle/>
        <a:p>
          <a:r>
            <a:rPr lang="zh-CN" altLang="en-US" sz="1400" b="1"/>
            <a:t>主动公开政府信息</a:t>
          </a:r>
          <a:endParaRPr lang="zh-CN" altLang="en-US" sz="1400" b="1"/>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8FA22426-F935-4D92-989A-27468CA90DCF}">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10</Pages>
  <Words>652</Words>
  <Characters>3718</Characters>
  <Lines>30</Lines>
  <Paragraphs>8</Paragraphs>
  <TotalTime>0</TotalTime>
  <ScaleCrop>false</ScaleCrop>
  <LinksUpToDate>false</LinksUpToDate>
  <CharactersWithSpaces>4362</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2019-02-11T11:01:00Z</dcterms:created>
  <dc:creator>Lenovo User</dc:creator>
  <cp:lastModifiedBy>Xiao谁</cp:lastModifiedBy>
  <cp:lastPrinted>2019-02-14T09:30:00Z</cp:lastPrinted>
  <dcterms:modified xsi:type="dcterms:W3CDTF">2025-03-10T17:15:04Z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93BFD6D618A5559390ADCE67CE1C7972_42</vt:lpwstr>
  </property>
</Properties>
</file>