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91A1" w14:textId="77777777" w:rsidR="00870A7F" w:rsidRDefault="006151C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北京市丰台区人力资源和社会保障局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年政府信息公开工作年度报告</w:t>
      </w:r>
    </w:p>
    <w:p w14:paraId="2D80AE72" w14:textId="77777777" w:rsidR="00870A7F" w:rsidRDefault="00870A7F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color w:val="404040"/>
          <w:sz w:val="32"/>
          <w:szCs w:val="32"/>
        </w:rPr>
      </w:pPr>
    </w:p>
    <w:p w14:paraId="3CB126E7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依据《中华人民共和国政府信息公开条例》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以下简称《政府信息公开条例》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第五十条规定，编制本报告。</w:t>
      </w:r>
    </w:p>
    <w:p w14:paraId="732E3D70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commentRangeStart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总体情况</w:t>
      </w:r>
      <w:commentRangeEnd w:id="0"/>
      <w:r w:rsidR="00043838">
        <w:rPr>
          <w:rStyle w:val="a7"/>
          <w:rFonts w:cstheme="minorBidi"/>
          <w:kern w:val="2"/>
        </w:rPr>
        <w:commentReference w:id="0"/>
      </w:r>
    </w:p>
    <w:p w14:paraId="4FF7E381" w14:textId="77777777" w:rsidR="00870A7F" w:rsidRDefault="006151CD">
      <w:pPr>
        <w:pStyle w:val="a3"/>
        <w:widowControl/>
        <w:numPr>
          <w:ilvl w:val="0"/>
          <w:numId w:val="1"/>
        </w:numPr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commentRangeStart w:id="1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主动公开情况</w:t>
      </w:r>
      <w:commentRangeEnd w:id="1"/>
      <w:r w:rsidR="00692B44">
        <w:rPr>
          <w:rStyle w:val="a7"/>
          <w:rFonts w:cstheme="minorBidi"/>
          <w:kern w:val="2"/>
        </w:rPr>
        <w:commentReference w:id="1"/>
      </w:r>
    </w:p>
    <w:p w14:paraId="73DFA267" w14:textId="77777777" w:rsidR="00870A7F" w:rsidRDefault="006151CD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我局主动公开政府信息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1153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条，主动公开规范性文件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件，其中通过丰台区人民政府网站发布信息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466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通过丰台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、丰台人力社保局新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浪微博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账号、烦事找我退休无忧抖音短视频账号、北京市丰台区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人社局今日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头条账号等政务新媒体账号发布信息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687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同时，我局努力探索多维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度信息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公开模式，先后在学习强国、新华网、人民网、北京电视台、北京日报、劳动就业报等中央和市级媒体刊发新闻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414</w:t>
      </w:r>
      <w:r>
        <w:rPr>
          <w:rFonts w:ascii="仿宋_GB2312" w:eastAsia="仿宋_GB2312" w:hAnsi="仿宋_GB2312" w:cs="仿宋_GB2312" w:hint="eastAsia"/>
          <w:sz w:val="32"/>
          <w:szCs w:val="32"/>
        </w:rPr>
        <w:t>余条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6641C0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（二）依申请公开办理情况</w:t>
      </w:r>
    </w:p>
    <w:p w14:paraId="1EF5582A" w14:textId="77777777" w:rsidR="00870A7F" w:rsidRDefault="006151CD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我局共</w:t>
      </w:r>
      <w:r>
        <w:rPr>
          <w:rFonts w:ascii="仿宋_GB2312" w:eastAsia="仿宋_GB2312" w:hAnsi="仿宋_GB2312" w:cs="仿宋_GB2312" w:hint="eastAsia"/>
          <w:sz w:val="32"/>
          <w:szCs w:val="32"/>
        </w:rPr>
        <w:t>收到政府信息公开申请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件，其中当面申请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件，通过信函形式申请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件，通过互联网申请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件，通过传真形式申请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件。答复信息公开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件，其中：属于主动公开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属于部分公开答复数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予以公开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件，无</w:t>
      </w:r>
      <w:r>
        <w:rPr>
          <w:rFonts w:ascii="仿宋_GB2312" w:eastAsia="仿宋_GB2312" w:hAnsi="仿宋_GB2312" w:cs="仿宋_GB2312" w:hint="eastAsia"/>
          <w:sz w:val="32"/>
          <w:szCs w:val="32"/>
        </w:rPr>
        <w:t>法提供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件，其他处理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件。</w:t>
      </w:r>
    </w:p>
    <w:p w14:paraId="45440EEF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（三）政府信息管理情况</w:t>
      </w:r>
    </w:p>
    <w:p w14:paraId="5EFDD232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高度重视政府信息公开工作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认真贯彻落实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政府信息公开条例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工作机制，明确主管局长分管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，委派办公室一名工作人具体经办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确保信息公开工作规范有序开展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以办公室为政府信息公开牵头部门，各部门联动的协调机制。</w:t>
      </w:r>
    </w:p>
    <w:p w14:paraId="4A75AD2B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（四）政府信息公开平台建设情况</w:t>
      </w:r>
    </w:p>
    <w:p w14:paraId="1F811EC5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充分利用政务新媒体平台拓宽政府信息传播渠道。本年度我局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微信公众号资源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整合为“丰台人社”统一官方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平台，通过“网上办事”、“云招聘”、“联系我们”三个栏目进一步拓宽政府信息公开渠道，</w:t>
      </w:r>
      <w:r>
        <w:rPr>
          <w:rFonts w:ascii="仿宋_GB2312" w:eastAsia="仿宋_GB2312" w:hAnsi="仿宋_GB2312" w:cs="仿宋_GB2312" w:hint="eastAsia"/>
          <w:sz w:val="32"/>
          <w:szCs w:val="32"/>
        </w:rPr>
        <w:t>使我局政府信息公开平台成为社会公众便捷、全面获取政府信息的渠道。</w:t>
      </w:r>
    </w:p>
    <w:p w14:paraId="37861E5E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（五）政府信息公开监督保障及教育培训情况。</w:t>
      </w:r>
    </w:p>
    <w:p w14:paraId="2F47DBD5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立公民、法人或者其他组织政府信息公开监督投诉举报受理电话，确立政府信息公开工作部门领导专线负责。畅通公众监督渠道，广泛听取公众意见，发现问题及时整改，严格确保政府信息公开监督措施有力、保障到位。</w:t>
      </w:r>
    </w:p>
    <w:p w14:paraId="72C9527E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commentRangeStart w:id="2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二、主动公开政府信息情况</w:t>
      </w:r>
      <w:commentRangeEnd w:id="2"/>
      <w:r w:rsidR="00692B44">
        <w:rPr>
          <w:rStyle w:val="a7"/>
          <w:rFonts w:cstheme="minorBidi"/>
          <w:kern w:val="2"/>
        </w:rPr>
        <w:commentReference w:id="2"/>
      </w:r>
    </w:p>
    <w:tbl>
      <w:tblPr>
        <w:tblW w:w="85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014"/>
        <w:gridCol w:w="2129"/>
        <w:gridCol w:w="2014"/>
      </w:tblGrid>
      <w:tr w:rsidR="00870A7F" w14:paraId="1E89816F" w14:textId="77777777">
        <w:trPr>
          <w:tblCellSpacing w:w="0" w:type="dxa"/>
          <w:jc w:val="center"/>
        </w:trPr>
        <w:tc>
          <w:tcPr>
            <w:tcW w:w="8533" w:type="dxa"/>
            <w:gridSpan w:val="4"/>
            <w:shd w:val="clear" w:color="auto" w:fill="auto"/>
            <w:vAlign w:val="center"/>
          </w:tcPr>
          <w:p w14:paraId="306E9CF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第二十条第（一）项</w:t>
            </w:r>
          </w:p>
        </w:tc>
      </w:tr>
      <w:tr w:rsidR="00870A7F" w14:paraId="036F17C1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C374BE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信息内容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67A8D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本年制发件数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3C45A3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本年废止件数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C5558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现行有效件数</w:t>
            </w:r>
          </w:p>
        </w:tc>
      </w:tr>
      <w:tr w:rsidR="00870A7F" w14:paraId="5DD1B0F1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7EEF65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规章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56C6BE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B7434A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153CF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5B64D14E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07DF12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行政规范性文件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98683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commentRangeStart w:id="3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3E1D42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959AE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commentRangeEnd w:id="3"/>
            <w:r w:rsidR="00692B44">
              <w:rPr>
                <w:rStyle w:val="a7"/>
                <w:rFonts w:cstheme="minorBidi"/>
                <w:kern w:val="2"/>
              </w:rPr>
              <w:commentReference w:id="3"/>
            </w:r>
          </w:p>
        </w:tc>
      </w:tr>
      <w:tr w:rsidR="00870A7F" w14:paraId="3B9D7517" w14:textId="77777777">
        <w:trPr>
          <w:tblCellSpacing w:w="0" w:type="dxa"/>
          <w:jc w:val="center"/>
        </w:trPr>
        <w:tc>
          <w:tcPr>
            <w:tcW w:w="8533" w:type="dxa"/>
            <w:gridSpan w:val="4"/>
            <w:shd w:val="clear" w:color="auto" w:fill="auto"/>
            <w:vAlign w:val="center"/>
          </w:tcPr>
          <w:p w14:paraId="45BE966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第二十条第（五）项</w:t>
            </w:r>
          </w:p>
        </w:tc>
      </w:tr>
      <w:tr w:rsidR="00870A7F" w14:paraId="32E5864F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2A1D49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信息内容</w:t>
            </w:r>
          </w:p>
        </w:tc>
        <w:tc>
          <w:tcPr>
            <w:tcW w:w="6157" w:type="dxa"/>
            <w:gridSpan w:val="3"/>
            <w:shd w:val="clear" w:color="auto" w:fill="auto"/>
            <w:vAlign w:val="center"/>
          </w:tcPr>
          <w:p w14:paraId="35665C0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本年处理决定数量</w:t>
            </w:r>
          </w:p>
        </w:tc>
      </w:tr>
      <w:tr w:rsidR="00870A7F" w14:paraId="695F8407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A5E51A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行政许可</w:t>
            </w:r>
          </w:p>
        </w:tc>
        <w:tc>
          <w:tcPr>
            <w:tcW w:w="6157" w:type="dxa"/>
            <w:gridSpan w:val="3"/>
            <w:shd w:val="clear" w:color="auto" w:fill="auto"/>
            <w:vAlign w:val="center"/>
          </w:tcPr>
          <w:p w14:paraId="7F6F3C0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374</w:t>
            </w:r>
          </w:p>
        </w:tc>
      </w:tr>
      <w:tr w:rsidR="00870A7F" w14:paraId="419B2FC4" w14:textId="77777777">
        <w:trPr>
          <w:tblCellSpacing w:w="0" w:type="dxa"/>
          <w:jc w:val="center"/>
        </w:trPr>
        <w:tc>
          <w:tcPr>
            <w:tcW w:w="8533" w:type="dxa"/>
            <w:gridSpan w:val="4"/>
            <w:shd w:val="clear" w:color="auto" w:fill="auto"/>
            <w:vAlign w:val="center"/>
          </w:tcPr>
          <w:p w14:paraId="1059017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第二十条第（六）项</w:t>
            </w:r>
          </w:p>
        </w:tc>
      </w:tr>
      <w:tr w:rsidR="00870A7F" w14:paraId="69F32D78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98448B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信息内容</w:t>
            </w:r>
          </w:p>
        </w:tc>
        <w:tc>
          <w:tcPr>
            <w:tcW w:w="6157" w:type="dxa"/>
            <w:gridSpan w:val="3"/>
            <w:shd w:val="clear" w:color="auto" w:fill="auto"/>
            <w:vAlign w:val="center"/>
          </w:tcPr>
          <w:p w14:paraId="62E7995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本年处理决定数量</w:t>
            </w:r>
          </w:p>
        </w:tc>
      </w:tr>
      <w:tr w:rsidR="00870A7F" w14:paraId="142D8FB7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12446A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行政处罚</w:t>
            </w:r>
          </w:p>
        </w:tc>
        <w:tc>
          <w:tcPr>
            <w:tcW w:w="6157" w:type="dxa"/>
            <w:gridSpan w:val="3"/>
            <w:shd w:val="clear" w:color="auto" w:fill="auto"/>
            <w:vAlign w:val="center"/>
          </w:tcPr>
          <w:p w14:paraId="57B6A03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69</w:t>
            </w:r>
          </w:p>
        </w:tc>
      </w:tr>
      <w:tr w:rsidR="00870A7F" w14:paraId="056CE08D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2EF0D4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行政强制</w:t>
            </w:r>
          </w:p>
        </w:tc>
        <w:tc>
          <w:tcPr>
            <w:tcW w:w="6157" w:type="dxa"/>
            <w:gridSpan w:val="3"/>
            <w:shd w:val="clear" w:color="auto" w:fill="auto"/>
            <w:vAlign w:val="center"/>
          </w:tcPr>
          <w:p w14:paraId="17DC9C8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3F836BAD" w14:textId="77777777">
        <w:trPr>
          <w:tblCellSpacing w:w="0" w:type="dxa"/>
          <w:jc w:val="center"/>
        </w:trPr>
        <w:tc>
          <w:tcPr>
            <w:tcW w:w="8533" w:type="dxa"/>
            <w:gridSpan w:val="4"/>
            <w:shd w:val="clear" w:color="auto" w:fill="auto"/>
            <w:vAlign w:val="center"/>
          </w:tcPr>
          <w:p w14:paraId="3CEF32F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第二十条第（八）项</w:t>
            </w:r>
          </w:p>
        </w:tc>
      </w:tr>
      <w:tr w:rsidR="00870A7F" w14:paraId="3D3F0059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FC690E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信息内容</w:t>
            </w:r>
          </w:p>
        </w:tc>
        <w:tc>
          <w:tcPr>
            <w:tcW w:w="6157" w:type="dxa"/>
            <w:gridSpan w:val="3"/>
            <w:shd w:val="clear" w:color="auto" w:fill="auto"/>
            <w:vAlign w:val="center"/>
          </w:tcPr>
          <w:p w14:paraId="6FB2E66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本年收费金额（单位：万元）</w:t>
            </w:r>
          </w:p>
        </w:tc>
      </w:tr>
      <w:tr w:rsidR="00870A7F" w14:paraId="70EA33DB" w14:textId="77777777">
        <w:trPr>
          <w:tblCellSpacing w:w="0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4FD2FD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行政事业性收费</w:t>
            </w:r>
          </w:p>
        </w:tc>
        <w:tc>
          <w:tcPr>
            <w:tcW w:w="6157" w:type="dxa"/>
            <w:gridSpan w:val="3"/>
            <w:shd w:val="clear" w:color="auto" w:fill="auto"/>
            <w:vAlign w:val="center"/>
          </w:tcPr>
          <w:p w14:paraId="70225A2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</w:tbl>
    <w:p w14:paraId="63D44BB9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020"/>
        <w:gridCol w:w="2447"/>
        <w:gridCol w:w="588"/>
        <w:gridCol w:w="588"/>
        <w:gridCol w:w="588"/>
        <w:gridCol w:w="588"/>
        <w:gridCol w:w="588"/>
        <w:gridCol w:w="615"/>
        <w:gridCol w:w="526"/>
      </w:tblGrid>
      <w:tr w:rsidR="00870A7F" w14:paraId="2BCC3605" w14:textId="77777777">
        <w:trPr>
          <w:tblCellSpacing w:w="0" w:type="dxa"/>
          <w:jc w:val="center"/>
        </w:trPr>
        <w:tc>
          <w:tcPr>
            <w:tcW w:w="4251" w:type="dxa"/>
            <w:gridSpan w:val="3"/>
            <w:vMerge w:val="restart"/>
            <w:shd w:val="clear" w:color="auto" w:fill="auto"/>
            <w:vAlign w:val="center"/>
          </w:tcPr>
          <w:p w14:paraId="6269D91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（本列数据的勾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关系为：第一项加第二项之和，等于第三项加第四项之和）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11BA1BE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申请人情况</w:t>
            </w:r>
          </w:p>
        </w:tc>
      </w:tr>
      <w:tr w:rsidR="00870A7F" w14:paraId="16319B2A" w14:textId="77777777">
        <w:trPr>
          <w:tblCellSpacing w:w="0" w:type="dxa"/>
          <w:jc w:val="center"/>
        </w:trPr>
        <w:tc>
          <w:tcPr>
            <w:tcW w:w="4251" w:type="dxa"/>
            <w:gridSpan w:val="3"/>
            <w:vMerge/>
            <w:shd w:val="clear" w:color="auto" w:fill="auto"/>
            <w:vAlign w:val="center"/>
          </w:tcPr>
          <w:p w14:paraId="544128E5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14:paraId="62CAB32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自然人</w:t>
            </w:r>
          </w:p>
        </w:tc>
        <w:tc>
          <w:tcPr>
            <w:tcW w:w="2993" w:type="dxa"/>
            <w:gridSpan w:val="5"/>
            <w:shd w:val="clear" w:color="auto" w:fill="auto"/>
            <w:vAlign w:val="center"/>
          </w:tcPr>
          <w:p w14:paraId="1548CB5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法人或其他组织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14:paraId="24ACD9F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</w:tr>
      <w:tr w:rsidR="00870A7F" w14:paraId="3CA91CA7" w14:textId="77777777">
        <w:trPr>
          <w:tblCellSpacing w:w="0" w:type="dxa"/>
          <w:jc w:val="center"/>
        </w:trPr>
        <w:tc>
          <w:tcPr>
            <w:tcW w:w="4251" w:type="dxa"/>
            <w:gridSpan w:val="3"/>
            <w:vMerge/>
            <w:shd w:val="clear" w:color="auto" w:fill="auto"/>
            <w:vAlign w:val="center"/>
          </w:tcPr>
          <w:p w14:paraId="081A5EF9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14:paraId="76BA1939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5C66845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商业</w:t>
            </w:r>
          </w:p>
          <w:p w14:paraId="63EFAEF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D18C7E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科研</w:t>
            </w:r>
          </w:p>
          <w:p w14:paraId="3ABA826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02A536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社会公益组织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2CEA56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法律服务机构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CAB69F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14:paraId="770CAF2C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0A7F" w14:paraId="44CCCABD" w14:textId="77777777">
        <w:trPr>
          <w:tblCellSpacing w:w="0" w:type="dxa"/>
          <w:jc w:val="center"/>
        </w:trPr>
        <w:tc>
          <w:tcPr>
            <w:tcW w:w="4251" w:type="dxa"/>
            <w:gridSpan w:val="3"/>
            <w:shd w:val="clear" w:color="auto" w:fill="auto"/>
            <w:vAlign w:val="center"/>
          </w:tcPr>
          <w:p w14:paraId="3EBCFB4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一、本年新收政府信息公开申请数量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30086A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63A361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239FB9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57533E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C552EA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AEAF7A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32BDD1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870A7F" w14:paraId="3DEA48B0" w14:textId="77777777">
        <w:trPr>
          <w:tblCellSpacing w:w="0" w:type="dxa"/>
          <w:jc w:val="center"/>
        </w:trPr>
        <w:tc>
          <w:tcPr>
            <w:tcW w:w="4251" w:type="dxa"/>
            <w:gridSpan w:val="3"/>
            <w:shd w:val="clear" w:color="auto" w:fill="auto"/>
            <w:vAlign w:val="center"/>
          </w:tcPr>
          <w:p w14:paraId="7F8A8E4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1810D9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EF22A2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B47CFA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CF6AC9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E47CBB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35DE69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4633B6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225C9181" w14:textId="77777777">
        <w:trPr>
          <w:tblCellSpacing w:w="0" w:type="dxa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14:paraId="5FF36E3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三、本年度办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理结果</w:t>
            </w:r>
            <w:proofErr w:type="gramEnd"/>
          </w:p>
        </w:tc>
        <w:tc>
          <w:tcPr>
            <w:tcW w:w="3508" w:type="dxa"/>
            <w:gridSpan w:val="2"/>
            <w:shd w:val="clear" w:color="auto" w:fill="auto"/>
            <w:vAlign w:val="center"/>
          </w:tcPr>
          <w:p w14:paraId="18D80B8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（一）予以公开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33DE6F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8D29E2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309DA6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C0D00B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9E0DE5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2BDBCF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072D2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870A7F" w14:paraId="270FCAAF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5446D542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8" w:type="dxa"/>
            <w:gridSpan w:val="2"/>
            <w:shd w:val="clear" w:color="auto" w:fill="auto"/>
            <w:vAlign w:val="center"/>
          </w:tcPr>
          <w:p w14:paraId="3C70252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54F5E9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0ED34A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70ABEE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24B10B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4CC2F8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848A7C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599E0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870A7F" w14:paraId="0FB44B32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23DF5D23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4B04DF1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（三）不予公开</w:t>
            </w:r>
          </w:p>
        </w:tc>
        <w:tc>
          <w:tcPr>
            <w:tcW w:w="2488" w:type="dxa"/>
            <w:shd w:val="clear" w:color="auto" w:fill="auto"/>
          </w:tcPr>
          <w:p w14:paraId="14EEFA8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属于国家秘密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F0DD4F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0B03CA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414D27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DDA6D8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FA9AA0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AEC359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2D0CF7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25199E64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12B588C5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594CAB9B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6D60426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其他法律行政法规禁止公开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0E1701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396258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22B947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CEACDC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6E5288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04FB53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E76BA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5A1C0750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62DE376F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2019B78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12B6093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危及“三安全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稳定”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C8D16F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BB60BB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1EC688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5732FC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EFBCCB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CEA4F6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3F49C4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000973B2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005178C2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50926525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1B3F1EE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保护第三方合法权益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F91395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151AC0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5405D5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1495DD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6A20AB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183351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98052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870A7F" w14:paraId="1A67C464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05A829B1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1F541D5B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78F6FA1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属于三类内部事务信息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5E4A69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FD8845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058E28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CF648D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F55B2C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5B959F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2BDE78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5B9F6A41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19E5F976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269FE222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5EB30A0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属于四类过程性信息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594293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FFE4D8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9F0AAA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0D0941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CCD85F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398AE9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36EC59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74A0F878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0DBC1A21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44327A7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1F54E5F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属于行政执法案卷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7072CB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94A54B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3A10F8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4DE85F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7C6243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768BA9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7C9D29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521F47BE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5E68F8F8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7C243927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14B17F1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属于行政查询事项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8643FE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8F3AE5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7745FE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68F028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76082C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C85092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6BD958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1B041005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15103817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2A448BB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（四）无法提供</w:t>
            </w:r>
          </w:p>
        </w:tc>
        <w:tc>
          <w:tcPr>
            <w:tcW w:w="2488" w:type="dxa"/>
            <w:shd w:val="clear" w:color="auto" w:fill="auto"/>
          </w:tcPr>
          <w:p w14:paraId="22AFEE2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本机关不掌握相关政府信息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24F1FE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0870E4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83B5FD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8D938E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0683EA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A3731A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278AFF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870A7F" w14:paraId="7BCDFA79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05E74F96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15E4D0B6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062797D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没有现成信息需要另行制作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7F8855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41F647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35D321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957A3E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2379EF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AD9956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846B65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22E760CC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280EF01D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601E61A0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08940FD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补正后申请内容仍不明确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330875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7C5057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C6ED56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2FCEAD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BC9221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E2D1E0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3E6A8D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29F1A5AC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21794A27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451E7E0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（五）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不予处理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14:paraId="3DD6A84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信访举报投诉类申请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F030A7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2B5E43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701734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DB0BF2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0A1993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280150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6B4321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43FC9FEE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366D75C0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204B1E6B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7CDAB64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重复申请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D8F9F9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9EAC0A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DEE455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8E7506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D038C8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C33EBF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EF04E6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1489B9C0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4D90577C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35790AB6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7F9CB9B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要求提供公开出版物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A8D73E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FA4374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9E8F71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95BB02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D80B11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D17782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86A63F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0603B798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02A7A503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747228A5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</w:tcPr>
          <w:p w14:paraId="5A8E49D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无正当理由大量反复申请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FB480D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AC0BFD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F8C198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CBC575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070666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3161CB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2579BE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1B296412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57A7062D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3DA4E2E2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9A0DF9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要求行政机关确认或重新出具已获取信息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BAE04B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DF6983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839A237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610C89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CECDE1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610F4E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38FB54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2DEF3092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1DF0B7C5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36C6C10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（六）其他处理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1E7254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申请人无正当理由逾期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补正、行政机关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再处理其政府信息公开申请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B8E979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85A8AE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48F5A8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A90664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0B1647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068614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F67D8A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717CE63C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4C2729D4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157C8D39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6428A1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申请人逾期未按收费通知要求缴纳费用、行政机关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再处理其政府信息公开申请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1B7772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663103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1723A9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63F860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E06AC05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101E2A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6017C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870A7F" w14:paraId="432DDB76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5F998DCC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20E1AAA5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C5C462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AFAE65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6641BC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989AE2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1E9FAD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8499FB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B81087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02FC1E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870A7F" w14:paraId="34DCBD8F" w14:textId="77777777">
        <w:trPr>
          <w:tblCellSpacing w:w="0" w:type="dxa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14:paraId="514907F9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8" w:type="dxa"/>
            <w:gridSpan w:val="2"/>
            <w:shd w:val="clear" w:color="auto" w:fill="auto"/>
            <w:vAlign w:val="center"/>
          </w:tcPr>
          <w:p w14:paraId="79C3B5F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（七）总计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428D51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D84BAA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7F8D7C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07AE1F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53B46B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E15156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9E3D7D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870A7F" w14:paraId="2DA66A2E" w14:textId="77777777">
        <w:trPr>
          <w:tblCellSpacing w:w="0" w:type="dxa"/>
          <w:jc w:val="center"/>
        </w:trPr>
        <w:tc>
          <w:tcPr>
            <w:tcW w:w="4251" w:type="dxa"/>
            <w:gridSpan w:val="3"/>
            <w:shd w:val="clear" w:color="auto" w:fill="auto"/>
            <w:vAlign w:val="center"/>
          </w:tcPr>
          <w:p w14:paraId="1360D811" w14:textId="77777777" w:rsidR="00870A7F" w:rsidRDefault="006151CD">
            <w:pPr>
              <w:pStyle w:val="a3"/>
              <w:widowControl/>
              <w:ind w:firstLine="4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四、结转下年度继续办理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54DB1B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0A83D8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14E5CA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64489D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E68F8E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C20F90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7FD5B5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</w:tbl>
    <w:p w14:paraId="6444426C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四、政府信息公开行政复议、行政诉讼情况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46"/>
        <w:gridCol w:w="545"/>
        <w:gridCol w:w="545"/>
        <w:gridCol w:w="551"/>
        <w:gridCol w:w="545"/>
        <w:gridCol w:w="545"/>
        <w:gridCol w:w="545"/>
        <w:gridCol w:w="545"/>
        <w:gridCol w:w="551"/>
        <w:gridCol w:w="545"/>
        <w:gridCol w:w="545"/>
        <w:gridCol w:w="545"/>
        <w:gridCol w:w="545"/>
        <w:gridCol w:w="646"/>
      </w:tblGrid>
      <w:tr w:rsidR="00870A7F" w14:paraId="409B7B6C" w14:textId="77777777">
        <w:trPr>
          <w:tblCellSpacing w:w="0" w:type="dxa"/>
          <w:jc w:val="center"/>
        </w:trPr>
        <w:tc>
          <w:tcPr>
            <w:tcW w:w="3210" w:type="dxa"/>
            <w:gridSpan w:val="5"/>
            <w:shd w:val="clear" w:color="auto" w:fill="auto"/>
            <w:vAlign w:val="center"/>
          </w:tcPr>
          <w:p w14:paraId="29B50FA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行政复议</w:t>
            </w:r>
          </w:p>
        </w:tc>
        <w:tc>
          <w:tcPr>
            <w:tcW w:w="6420" w:type="dxa"/>
            <w:gridSpan w:val="10"/>
            <w:shd w:val="clear" w:color="auto" w:fill="auto"/>
            <w:vAlign w:val="center"/>
          </w:tcPr>
          <w:p w14:paraId="2226ABD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行政诉讼</w:t>
            </w:r>
          </w:p>
        </w:tc>
      </w:tr>
      <w:tr w:rsidR="00870A7F" w14:paraId="6BC9DF88" w14:textId="77777777">
        <w:trPr>
          <w:tblCellSpacing w:w="0" w:type="dxa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14:paraId="27DAC50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结果维持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0EC5CC34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纠正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5537A9E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537CDF0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审结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7885C60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14:paraId="3F0B8969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未经复议直接起诉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14:paraId="38A34CE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复议后起诉</w:t>
            </w:r>
          </w:p>
        </w:tc>
      </w:tr>
      <w:tr w:rsidR="00870A7F" w14:paraId="00C5F9DB" w14:textId="77777777">
        <w:trPr>
          <w:tblCellSpacing w:w="0" w:type="dxa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14:paraId="3A91454A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21BFC79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36B1B0EF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59DD87C8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22AEDE06" w14:textId="77777777" w:rsidR="00870A7F" w:rsidRDefault="00870A7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98841E8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维持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B551DD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纠正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B65F88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1FB200A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审结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A08FBCC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5B0849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维持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FDC947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纠正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C39593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F21BDED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审结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7FE01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</w:tr>
      <w:tr w:rsidR="00870A7F" w14:paraId="34C198BE" w14:textId="77777777">
        <w:trPr>
          <w:tblCellSpacing w:w="0" w:type="dxa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460EEBF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57E9541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430CAF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EE70BDE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0BF2EF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178D7F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4015D8B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36E81C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1747DF0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D103C32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2E24C7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E9C4646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C40CB8F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CCE2EF3" w14:textId="77777777" w:rsidR="00870A7F" w:rsidRDefault="006151CD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EBFFCF" w14:textId="77777777" w:rsidR="00870A7F" w:rsidRDefault="006151CD">
            <w:pPr>
              <w:pStyle w:val="a3"/>
              <w:widowControl/>
              <w:ind w:firstLine="4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</w:tbl>
    <w:p w14:paraId="020D8446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五、存在的主要问题及改进情况</w:t>
      </w:r>
    </w:p>
    <w:p w14:paraId="5B981D56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lastRenderedPageBreak/>
        <w:t>目前我局政府信息公开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各项工作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逐步规范，但也存在一些问题和不足。一是信息公开的及时性有待提高；二是信息公开的内容不够丰富；三是信息的内容不够全面。</w:t>
      </w:r>
    </w:p>
    <w:p w14:paraId="75AA5704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一是及时梳理各项工作并进行信息公开。按照“以公开为原则，不公开为例外”的总体要求，及时公开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各类政务信息，公开内容做到真实、具体、全面。</w:t>
      </w:r>
    </w:p>
    <w:p w14:paraId="22D91F14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 xml:space="preserve">二是根据政府信息公开要求，丰富完善信息公开的内容，确保公开信息的完整性和准确性。　　</w:t>
      </w:r>
    </w:p>
    <w:p w14:paraId="7E8A0805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三是加强交流和培训，进一步提高认识，切实加强对《政府信息公开条例》的学习宣传，做好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全局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工作人员信息公开专题培训。</w:t>
      </w:r>
    </w:p>
    <w:p w14:paraId="1062AC25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b/>
          <w:bCs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六、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他需要报告的事项</w:t>
      </w:r>
    </w:p>
    <w:p w14:paraId="3472B287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发出收费通知的件数和总金额以及实际收取的总金额均为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。</w:t>
      </w:r>
    </w:p>
    <w:p w14:paraId="2F37A987" w14:textId="77777777" w:rsidR="00870A7F" w:rsidRDefault="006151CD">
      <w:pPr>
        <w:pStyle w:val="a3"/>
        <w:widowControl/>
        <w:spacing w:beforeAutospacing="0" w:afterAutospacing="0" w:line="480" w:lineRule="auto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commentRangeStart w:id="4"/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北京市丰台区人民政府门户网站网址为（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http://www.bjft.gov.cn/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）。北京市丰台区政府信息公开专栏网址为（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http://www.bjft.gov.cn/ftq/c100041/xxgkzn.shtml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），如需了解更多政府信息，请登录查询。</w:t>
      </w:r>
      <w:commentRangeEnd w:id="4"/>
      <w:r w:rsidR="00692B44">
        <w:rPr>
          <w:rStyle w:val="a7"/>
          <w:rFonts w:cstheme="minorBidi"/>
          <w:kern w:val="2"/>
        </w:rPr>
        <w:commentReference w:id="4"/>
      </w:r>
    </w:p>
    <w:p w14:paraId="056F7AA3" w14:textId="77777777" w:rsidR="00870A7F" w:rsidRDefault="00870A7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7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邹 雨寰" w:date="2023-01-17T16:43:00Z" w:initials="邹">
    <w:p w14:paraId="7FF710DB" w14:textId="3BA97C5F" w:rsidR="00043838" w:rsidRDefault="00043838" w:rsidP="00692B44">
      <w:pPr>
        <w:pStyle w:val="a8"/>
        <w:rPr>
          <w:rFonts w:hint="eastAsia"/>
        </w:rPr>
      </w:pPr>
      <w:r>
        <w:rPr>
          <w:rStyle w:val="a7"/>
        </w:rPr>
        <w:annotationRef/>
      </w:r>
      <w:r w:rsidR="00692B44">
        <w:rPr>
          <w:rFonts w:hint="eastAsia"/>
        </w:rPr>
        <w:t>缺少内容，注意</w:t>
      </w:r>
      <w:r w:rsidR="00692B44">
        <w:rPr>
          <w:rFonts w:hint="eastAsia"/>
        </w:rPr>
        <w:t>1000</w:t>
      </w:r>
      <w:r w:rsidR="00692B44">
        <w:rPr>
          <w:rFonts w:hint="eastAsia"/>
        </w:rPr>
        <w:t>字以内：组织领导</w:t>
      </w:r>
    </w:p>
  </w:comment>
  <w:comment w:id="1" w:author="邹 雨寰" w:date="2023-01-17T16:44:00Z" w:initials="邹">
    <w:p w14:paraId="1A7BE4E5" w14:textId="5D0AB836" w:rsidR="00692B44" w:rsidRDefault="00692B44" w:rsidP="00692B4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缺少内容</w:t>
      </w:r>
      <w:r w:rsidR="006151CD">
        <w:rPr>
          <w:rFonts w:hint="eastAsia"/>
        </w:rPr>
        <w:t>，应当包括</w:t>
      </w:r>
      <w:r>
        <w:rPr>
          <w:rFonts w:hint="eastAsia"/>
        </w:rPr>
        <w:t>：</w:t>
      </w:r>
    </w:p>
    <w:p w14:paraId="2F4D19A3" w14:textId="541DE8E1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主动公开</w:t>
      </w:r>
    </w:p>
    <w:p w14:paraId="3BDD5131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（二）机关职能、机构设置、办公地址、办公时间、联系方式、负责人姓名；</w:t>
      </w:r>
    </w:p>
    <w:p w14:paraId="34808983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（三）国民经济和社会发展规划、专项规划、区域规划及相关政策；</w:t>
      </w:r>
    </w:p>
    <w:p w14:paraId="42282FB8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（四）国民经济和社会发展统计信息；</w:t>
      </w:r>
    </w:p>
    <w:p w14:paraId="1ABB8A7A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（七）财政预算、决算信息；</w:t>
      </w:r>
    </w:p>
    <w:p w14:paraId="27BC1BA0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（九）政府集中采购项目的目录、标准及实施情况；</w:t>
      </w:r>
    </w:p>
    <w:p w14:paraId="767C9087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（十）重大建设项目的批准和实施情况；</w:t>
      </w:r>
    </w:p>
    <w:p w14:paraId="23C18F38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（十一）扶贫、教育、医疗、社会保障、促进就业等方面的政策、措施及其实施情况；</w:t>
      </w:r>
    </w:p>
    <w:p w14:paraId="53A01AB4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（十二）突发公共事件的应急预案、预警信息及应对情况；</w:t>
      </w:r>
    </w:p>
    <w:p w14:paraId="402D508B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（十三）环境保护、公共卫生、安全生产、食品药品、产品质量的监督检查情况；</w:t>
      </w:r>
    </w:p>
    <w:p w14:paraId="2577C694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（十四）公务员招考的职位、名额、报考条件等事项以及录用结果；</w:t>
      </w:r>
    </w:p>
    <w:p w14:paraId="7F09ECAF" w14:textId="77777777" w:rsidR="00692B44" w:rsidRDefault="00692B44" w:rsidP="00692B44">
      <w:pPr>
        <w:pStyle w:val="a8"/>
        <w:rPr>
          <w:rFonts w:hint="eastAsia"/>
        </w:rPr>
      </w:pPr>
      <w:r>
        <w:rPr>
          <w:rFonts w:hint="eastAsia"/>
        </w:rPr>
        <w:t>（十五）法律、法规、规章和国家有关</w:t>
      </w:r>
      <w:proofErr w:type="gramStart"/>
      <w:r>
        <w:rPr>
          <w:rFonts w:hint="eastAsia"/>
        </w:rPr>
        <w:t>规定规定</w:t>
      </w:r>
      <w:proofErr w:type="gramEnd"/>
      <w:r>
        <w:rPr>
          <w:rFonts w:hint="eastAsia"/>
        </w:rPr>
        <w:t>应当主动公开的其他政府信息。</w:t>
      </w:r>
    </w:p>
    <w:p w14:paraId="406FD2C9" w14:textId="3AC9FC5F" w:rsidR="00692B44" w:rsidRPr="00692B44" w:rsidRDefault="00692B44">
      <w:pPr>
        <w:pStyle w:val="a8"/>
      </w:pPr>
    </w:p>
  </w:comment>
  <w:comment w:id="2" w:author="邹 雨寰" w:date="2023-01-17T16:45:00Z" w:initials="邹">
    <w:p w14:paraId="1E08E0E9" w14:textId="0F31EAEB" w:rsidR="00692B44" w:rsidRDefault="00692B4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表格样式请使用模板，蓝色标题行的那个</w:t>
      </w:r>
    </w:p>
  </w:comment>
  <w:comment w:id="3" w:author="邹 雨寰" w:date="2023-01-17T16:46:00Z" w:initials="邹">
    <w:p w14:paraId="090DE4D5" w14:textId="560A095F" w:rsidR="00692B44" w:rsidRDefault="00692B44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2</w:t>
      </w:r>
      <w:r>
        <w:t>1</w:t>
      </w:r>
      <w:r>
        <w:rPr>
          <w:rFonts w:hint="eastAsia"/>
        </w:rPr>
        <w:t>年现行有效为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年制发</w:t>
      </w:r>
      <w:r>
        <w:t>1</w:t>
      </w:r>
      <w:r>
        <w:rPr>
          <w:rFonts w:hint="eastAsia"/>
        </w:rPr>
        <w:t>件，废止</w:t>
      </w:r>
      <w:r>
        <w:rPr>
          <w:rFonts w:hint="eastAsia"/>
        </w:rPr>
        <w:t>2</w:t>
      </w:r>
      <w:r>
        <w:rPr>
          <w:rFonts w:hint="eastAsia"/>
        </w:rPr>
        <w:t>件？</w:t>
      </w:r>
    </w:p>
  </w:comment>
  <w:comment w:id="4" w:author="邹 雨寰" w:date="2023-01-17T16:49:00Z" w:initials="邹">
    <w:p w14:paraId="5A165C2C" w14:textId="3A004556" w:rsidR="00692B44" w:rsidRDefault="00692B4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删掉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F710DB" w15:done="0"/>
  <w15:commentEx w15:paraId="406FD2C9" w15:done="0"/>
  <w15:commentEx w15:paraId="1E08E0E9" w15:done="0"/>
  <w15:commentEx w15:paraId="090DE4D5" w15:done="0"/>
  <w15:commentEx w15:paraId="5A165C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E99" w16cex:dateUtc="2023-01-17T08:43:00Z"/>
  <w16cex:commentExtensible w16cex:durableId="27714EF2" w16cex:dateUtc="2023-01-17T08:44:00Z"/>
  <w16cex:commentExtensible w16cex:durableId="27714F23" w16cex:dateUtc="2023-01-17T08:45:00Z"/>
  <w16cex:commentExtensible w16cex:durableId="27714F6A" w16cex:dateUtc="2023-01-17T08:46:00Z"/>
  <w16cex:commentExtensible w16cex:durableId="27715023" w16cex:dateUtc="2023-01-17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710DB" w16cid:durableId="27714E99"/>
  <w16cid:commentId w16cid:paraId="406FD2C9" w16cid:durableId="27714EF2"/>
  <w16cid:commentId w16cid:paraId="1E08E0E9" w16cid:durableId="27714F23"/>
  <w16cid:commentId w16cid:paraId="090DE4D5" w16cid:durableId="27714F6A"/>
  <w16cid:commentId w16cid:paraId="5A165C2C" w16cid:durableId="277150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F9B9B9"/>
    <w:multiLevelType w:val="singleLevel"/>
    <w:tmpl w:val="B0F9B9B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191680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邹 雨寰">
    <w15:presenceInfo w15:providerId="Windows Live" w15:userId="baf8f9b3639297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370F55"/>
    <w:rsid w:val="00043838"/>
    <w:rsid w:val="006151CD"/>
    <w:rsid w:val="00692B44"/>
    <w:rsid w:val="00870A7F"/>
    <w:rsid w:val="00A415BC"/>
    <w:rsid w:val="20C35934"/>
    <w:rsid w:val="33411851"/>
    <w:rsid w:val="3A370F55"/>
    <w:rsid w:val="5010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B53C3B"/>
  <w15:docId w15:val="{52512105-2CB8-4D7E-A352-6011C75A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Emphasis"/>
    <w:basedOn w:val="a0"/>
    <w:qFormat/>
    <w:rPr>
      <w:sz w:val="24"/>
      <w:szCs w:val="24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hover26">
    <w:name w:val="hover26"/>
    <w:basedOn w:val="a0"/>
    <w:qFormat/>
    <w:rPr>
      <w:color w:val="5FB878"/>
    </w:rPr>
  </w:style>
  <w:style w:type="character" w:customStyle="1" w:styleId="hover27">
    <w:name w:val="hover27"/>
    <w:basedOn w:val="a0"/>
    <w:qFormat/>
    <w:rPr>
      <w:color w:val="5FB878"/>
    </w:rPr>
  </w:style>
  <w:style w:type="character" w:customStyle="1" w:styleId="hover28">
    <w:name w:val="hover28"/>
    <w:basedOn w:val="a0"/>
    <w:qFormat/>
    <w:rPr>
      <w:u w:val="none"/>
    </w:rPr>
  </w:style>
  <w:style w:type="character" w:customStyle="1" w:styleId="hover29">
    <w:name w:val="hover29"/>
    <w:basedOn w:val="a0"/>
    <w:qFormat/>
    <w:rPr>
      <w:color w:val="FFFFFF"/>
    </w:rPr>
  </w:style>
  <w:style w:type="character" w:customStyle="1" w:styleId="sx">
    <w:name w:val="sx"/>
    <w:basedOn w:val="a0"/>
    <w:qFormat/>
    <w:rPr>
      <w:vanish/>
    </w:rPr>
  </w:style>
  <w:style w:type="character" w:customStyle="1" w:styleId="cur">
    <w:name w:val="cur"/>
    <w:basedOn w:val="a0"/>
    <w:qFormat/>
  </w:style>
  <w:style w:type="character" w:customStyle="1" w:styleId="cur1">
    <w:name w:val="cur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layui-this2">
    <w:name w:val="layui-this2"/>
    <w:basedOn w:val="a0"/>
    <w:rPr>
      <w:bdr w:val="single" w:sz="4" w:space="0" w:color="EEEEEE"/>
      <w:shd w:val="clear" w:color="auto" w:fill="FFFFFF"/>
    </w:rPr>
  </w:style>
  <w:style w:type="character" w:customStyle="1" w:styleId="layui-this">
    <w:name w:val="layui-this"/>
    <w:basedOn w:val="a0"/>
    <w:rPr>
      <w:bdr w:val="single" w:sz="4" w:space="0" w:color="EEEEEE"/>
      <w:shd w:val="clear" w:color="auto" w:fill="FFFFFF"/>
    </w:rPr>
  </w:style>
  <w:style w:type="character" w:customStyle="1" w:styleId="hover">
    <w:name w:val="hover"/>
    <w:basedOn w:val="a0"/>
    <w:rPr>
      <w:color w:val="5FB878"/>
    </w:rPr>
  </w:style>
  <w:style w:type="character" w:customStyle="1" w:styleId="hover1">
    <w:name w:val="hover1"/>
    <w:basedOn w:val="a0"/>
    <w:rPr>
      <w:color w:val="FFFFFF"/>
    </w:rPr>
  </w:style>
  <w:style w:type="character" w:customStyle="1" w:styleId="hover2">
    <w:name w:val="hover2"/>
    <w:basedOn w:val="a0"/>
    <w:rPr>
      <w:u w:val="none"/>
    </w:rPr>
  </w:style>
  <w:style w:type="character" w:customStyle="1" w:styleId="hover3">
    <w:name w:val="hover3"/>
    <w:basedOn w:val="a0"/>
    <w:rPr>
      <w:color w:val="5FB878"/>
    </w:rPr>
  </w:style>
  <w:style w:type="character" w:customStyle="1" w:styleId="before">
    <w:name w:val="before"/>
    <w:basedOn w:val="a0"/>
    <w:rPr>
      <w:shd w:val="clear" w:color="auto" w:fill="FFFFFF"/>
    </w:rPr>
  </w:style>
  <w:style w:type="character" w:styleId="a7">
    <w:name w:val="annotation reference"/>
    <w:basedOn w:val="a0"/>
    <w:rsid w:val="00043838"/>
    <w:rPr>
      <w:sz w:val="21"/>
      <w:szCs w:val="21"/>
    </w:rPr>
  </w:style>
  <w:style w:type="paragraph" w:styleId="a8">
    <w:name w:val="annotation text"/>
    <w:basedOn w:val="a"/>
    <w:link w:val="a9"/>
    <w:rsid w:val="00043838"/>
    <w:pPr>
      <w:jc w:val="left"/>
    </w:pPr>
  </w:style>
  <w:style w:type="character" w:customStyle="1" w:styleId="a9">
    <w:name w:val="批注文字 字符"/>
    <w:basedOn w:val="a0"/>
    <w:link w:val="a8"/>
    <w:rsid w:val="0004383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43838"/>
    <w:rPr>
      <w:b/>
      <w:bCs/>
    </w:rPr>
  </w:style>
  <w:style w:type="character" w:customStyle="1" w:styleId="ab">
    <w:name w:val="批注主题 字符"/>
    <w:basedOn w:val="a9"/>
    <w:link w:val="aa"/>
    <w:rsid w:val="00043838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2039</Words>
  <Characters>524</Characters>
  <Application>Microsoft Office Word</Application>
  <DocSecurity>0</DocSecurity>
  <Lines>4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晕晕</dc:creator>
  <cp:lastModifiedBy>邹 雨寰</cp:lastModifiedBy>
  <cp:revision>5</cp:revision>
  <dcterms:created xsi:type="dcterms:W3CDTF">2023-01-17T08:43:00Z</dcterms:created>
  <dcterms:modified xsi:type="dcterms:W3CDTF">2023-01-17T08:52:00Z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7A3147D1FF964B3D8DCEEDC2AB0406FA</vt:lpwstr>
  </property>
</Properties>
</file>