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041" w:rsidRPr="0023339B" w:rsidRDefault="001E7041" w:rsidP="000453F4">
      <w:pPr>
        <w:spacing w:line="580" w:lineRule="exact"/>
        <w:jc w:val="center"/>
        <w:rPr>
          <w:rFonts w:ascii="方正小标宋_GBK" w:eastAsia="方正小标宋_GBK" w:hAnsiTheme="majorEastAsia"/>
          <w:sz w:val="44"/>
          <w:szCs w:val="44"/>
        </w:rPr>
      </w:pPr>
      <w:bookmarkStart w:id="0" w:name="_GoBack"/>
      <w:bookmarkEnd w:id="0"/>
      <w:r w:rsidRPr="0023339B">
        <w:rPr>
          <w:rFonts w:ascii="方正小标宋_GBK" w:eastAsia="方正小标宋_GBK" w:hAnsiTheme="majorEastAsia" w:hint="eastAsia"/>
          <w:sz w:val="44"/>
          <w:szCs w:val="44"/>
        </w:rPr>
        <w:t>北京丽泽金融商务区管理委员会</w:t>
      </w:r>
    </w:p>
    <w:p w:rsidR="001E7041" w:rsidRPr="0023339B" w:rsidRDefault="001E7041" w:rsidP="000453F4">
      <w:pPr>
        <w:spacing w:line="580" w:lineRule="exact"/>
        <w:jc w:val="center"/>
        <w:rPr>
          <w:rFonts w:ascii="方正小标宋_GBK" w:eastAsia="方正小标宋_GBK" w:hAnsiTheme="majorEastAsia"/>
          <w:sz w:val="44"/>
          <w:szCs w:val="44"/>
        </w:rPr>
      </w:pPr>
      <w:r w:rsidRPr="0023339B">
        <w:rPr>
          <w:rFonts w:ascii="方正小标宋_GBK" w:eastAsia="方正小标宋_GBK" w:hAnsiTheme="majorEastAsia" w:hint="eastAsia"/>
          <w:sz w:val="44"/>
          <w:szCs w:val="44"/>
        </w:rPr>
        <w:t>2019年政府信息公开工作年度报告</w:t>
      </w:r>
    </w:p>
    <w:p w:rsidR="001E7041" w:rsidRPr="0023339B" w:rsidRDefault="001E7041" w:rsidP="000453F4">
      <w:pPr>
        <w:spacing w:line="580" w:lineRule="exact"/>
        <w:rPr>
          <w:rFonts w:ascii="仿宋_GB2312" w:eastAsia="仿宋_GB2312"/>
          <w:sz w:val="32"/>
          <w:szCs w:val="32"/>
        </w:rPr>
      </w:pPr>
    </w:p>
    <w:p w:rsidR="00247898" w:rsidRDefault="00247898" w:rsidP="000453F4">
      <w:pPr>
        <w:spacing w:line="580" w:lineRule="exact"/>
        <w:ind w:firstLineChars="200" w:firstLine="640"/>
        <w:rPr>
          <w:rFonts w:ascii="仿宋_GB2312" w:eastAsia="仿宋_GB2312"/>
          <w:sz w:val="32"/>
          <w:szCs w:val="32"/>
        </w:rPr>
      </w:pPr>
      <w:r>
        <w:rPr>
          <w:rFonts w:ascii="仿宋_GB2312" w:eastAsia="仿宋_GB2312" w:hint="eastAsia"/>
          <w:sz w:val="32"/>
          <w:szCs w:val="32"/>
        </w:rPr>
        <w:t>依据</w:t>
      </w:r>
      <w:r w:rsidR="001E7041" w:rsidRPr="0023339B">
        <w:rPr>
          <w:rFonts w:ascii="仿宋_GB2312" w:eastAsia="仿宋_GB2312" w:hint="eastAsia"/>
          <w:sz w:val="32"/>
          <w:szCs w:val="32"/>
        </w:rPr>
        <w:t>《中华人民共和国政府信息公开条例》</w:t>
      </w:r>
      <w:r>
        <w:rPr>
          <w:rFonts w:ascii="仿宋_GB2312" w:eastAsia="仿宋_GB2312" w:hint="eastAsia"/>
          <w:sz w:val="32"/>
          <w:szCs w:val="32"/>
        </w:rPr>
        <w:t>第</w:t>
      </w:r>
      <w:r>
        <w:rPr>
          <w:rFonts w:ascii="仿宋_GB2312" w:eastAsia="仿宋_GB2312"/>
          <w:sz w:val="32"/>
          <w:szCs w:val="32"/>
        </w:rPr>
        <w:t>五十条之规定，制作本报告。</w:t>
      </w:r>
    </w:p>
    <w:p w:rsidR="0023339B" w:rsidRPr="0081245F" w:rsidRDefault="00EF4CB2" w:rsidP="000453F4">
      <w:pPr>
        <w:spacing w:line="580" w:lineRule="exact"/>
        <w:ind w:firstLineChars="200" w:firstLine="640"/>
        <w:rPr>
          <w:rFonts w:ascii="黑体" w:eastAsia="黑体" w:hAnsi="黑体" w:cs="Arial"/>
          <w:sz w:val="32"/>
          <w:szCs w:val="32"/>
        </w:rPr>
      </w:pPr>
      <w:r w:rsidRPr="0081245F">
        <w:rPr>
          <w:rFonts w:ascii="黑体" w:eastAsia="黑体" w:hAnsi="黑体" w:hint="eastAsia"/>
          <w:sz w:val="32"/>
          <w:szCs w:val="32"/>
        </w:rPr>
        <w:t>一、总体情况</w:t>
      </w:r>
    </w:p>
    <w:p w:rsidR="0023339B" w:rsidRPr="0081245F" w:rsidRDefault="00EF4CB2" w:rsidP="000453F4">
      <w:pPr>
        <w:spacing w:line="580" w:lineRule="exact"/>
        <w:ind w:firstLineChars="200" w:firstLine="640"/>
        <w:rPr>
          <w:rFonts w:ascii="楷体_GB2312" w:eastAsia="楷体_GB2312" w:hAnsi="Arial" w:cs="Arial"/>
          <w:sz w:val="32"/>
          <w:szCs w:val="32"/>
        </w:rPr>
      </w:pPr>
      <w:r w:rsidRPr="0081245F">
        <w:rPr>
          <w:rFonts w:ascii="楷体_GB2312" w:eastAsia="楷体_GB2312" w:hint="eastAsia"/>
          <w:sz w:val="32"/>
          <w:szCs w:val="32"/>
        </w:rPr>
        <w:t>（一）主动公开情况</w:t>
      </w:r>
    </w:p>
    <w:p w:rsidR="0081245F" w:rsidRDefault="00EF4CB2" w:rsidP="000453F4">
      <w:pPr>
        <w:spacing w:line="580" w:lineRule="exact"/>
        <w:ind w:firstLineChars="200" w:firstLine="640"/>
        <w:rPr>
          <w:rFonts w:ascii="仿宋_GB2312" w:eastAsia="仿宋_GB2312"/>
          <w:sz w:val="32"/>
          <w:szCs w:val="32"/>
        </w:rPr>
      </w:pPr>
      <w:r w:rsidRPr="0023339B">
        <w:rPr>
          <w:rFonts w:ascii="仿宋_GB2312" w:eastAsia="仿宋_GB2312" w:hint="eastAsia"/>
          <w:sz w:val="32"/>
          <w:szCs w:val="32"/>
        </w:rPr>
        <w:t>随着丽泽金融商务区的发展，为方便社会企业及时了解丽泽商务区的信息，同时按照“公开是原则，不公开是例外”的要求，</w:t>
      </w:r>
      <w:r w:rsidR="0043518F" w:rsidRPr="0023339B">
        <w:rPr>
          <w:rFonts w:ascii="仿宋_GB2312" w:eastAsia="仿宋_GB2312" w:hint="eastAsia"/>
          <w:sz w:val="32"/>
          <w:szCs w:val="32"/>
        </w:rPr>
        <w:t>丽泽商务区管委</w:t>
      </w:r>
      <w:r w:rsidR="0023339B" w:rsidRPr="0023339B">
        <w:rPr>
          <w:rFonts w:ascii="仿宋_GB2312" w:eastAsia="仿宋_GB2312" w:hint="eastAsia"/>
          <w:sz w:val="32"/>
          <w:szCs w:val="32"/>
        </w:rPr>
        <w:t>会</w:t>
      </w:r>
      <w:r w:rsidRPr="0023339B">
        <w:rPr>
          <w:rFonts w:ascii="仿宋_GB2312" w:eastAsia="仿宋_GB2312" w:hint="eastAsia"/>
          <w:sz w:val="32"/>
          <w:szCs w:val="32"/>
        </w:rPr>
        <w:t>及时发布日常工作动态和工作文件，改进工作作风，方便群众</w:t>
      </w:r>
      <w:r w:rsidR="0043518F" w:rsidRPr="0023339B">
        <w:rPr>
          <w:rFonts w:ascii="仿宋_GB2312" w:eastAsia="仿宋_GB2312" w:hint="eastAsia"/>
          <w:sz w:val="32"/>
          <w:szCs w:val="32"/>
        </w:rPr>
        <w:t>了解丽泽</w:t>
      </w:r>
      <w:r w:rsidR="0081245F">
        <w:rPr>
          <w:rFonts w:ascii="仿宋_GB2312" w:eastAsia="仿宋_GB2312" w:hint="eastAsia"/>
          <w:sz w:val="32"/>
          <w:szCs w:val="32"/>
        </w:rPr>
        <w:t>工作</w:t>
      </w:r>
      <w:r w:rsidR="0043518F" w:rsidRPr="0023339B">
        <w:rPr>
          <w:rFonts w:ascii="仿宋_GB2312" w:eastAsia="仿宋_GB2312" w:hint="eastAsia"/>
          <w:sz w:val="32"/>
          <w:szCs w:val="32"/>
        </w:rPr>
        <w:t>进展。</w:t>
      </w:r>
    </w:p>
    <w:p w:rsidR="0023339B" w:rsidRDefault="0043518F" w:rsidP="000453F4">
      <w:pPr>
        <w:spacing w:line="580" w:lineRule="exact"/>
        <w:ind w:firstLineChars="200" w:firstLine="640"/>
        <w:rPr>
          <w:rFonts w:ascii="仿宋_GB2312" w:eastAsia="仿宋_GB2312" w:hAnsi="Arial" w:cs="Arial"/>
          <w:sz w:val="32"/>
          <w:szCs w:val="32"/>
        </w:rPr>
      </w:pPr>
      <w:r w:rsidRPr="0023339B">
        <w:rPr>
          <w:rFonts w:ascii="仿宋_GB2312" w:eastAsia="仿宋_GB2312" w:hint="eastAsia"/>
          <w:sz w:val="32"/>
          <w:szCs w:val="32"/>
        </w:rPr>
        <w:t>2019年度，</w:t>
      </w:r>
      <w:r w:rsidR="00EF4CB2" w:rsidRPr="0023339B">
        <w:rPr>
          <w:rFonts w:ascii="仿宋_GB2312" w:eastAsia="仿宋_GB2312" w:hint="eastAsia"/>
          <w:sz w:val="32"/>
          <w:szCs w:val="32"/>
        </w:rPr>
        <w:t>丽泽商务区管委会主动公开政府信息96条，主要涉及：机构职能、规划计划、人事信息、三公经费、财政经费支出决算工作动态等方面。</w:t>
      </w:r>
      <w:r w:rsidRPr="0023339B">
        <w:rPr>
          <w:rFonts w:ascii="仿宋_GB2312" w:eastAsia="仿宋_GB2312" w:hint="eastAsia"/>
          <w:sz w:val="32"/>
          <w:szCs w:val="32"/>
        </w:rPr>
        <w:t>通过其他渠道和平台公开信息334条，其中通过“北京丽泽”新</w:t>
      </w:r>
      <w:proofErr w:type="gramStart"/>
      <w:r w:rsidRPr="0023339B">
        <w:rPr>
          <w:rFonts w:ascii="仿宋_GB2312" w:eastAsia="仿宋_GB2312" w:hint="eastAsia"/>
          <w:sz w:val="32"/>
          <w:szCs w:val="32"/>
        </w:rPr>
        <w:t>浪微博发布</w:t>
      </w:r>
      <w:proofErr w:type="gramEnd"/>
      <w:r w:rsidRPr="0023339B">
        <w:rPr>
          <w:rFonts w:ascii="仿宋_GB2312" w:eastAsia="仿宋_GB2312" w:hint="eastAsia"/>
          <w:sz w:val="32"/>
          <w:szCs w:val="32"/>
        </w:rPr>
        <w:t>信息175条；通过“北京丽泽”</w:t>
      </w:r>
      <w:proofErr w:type="gramStart"/>
      <w:r w:rsidRPr="0023339B">
        <w:rPr>
          <w:rFonts w:ascii="仿宋_GB2312" w:eastAsia="仿宋_GB2312" w:hint="eastAsia"/>
          <w:sz w:val="32"/>
          <w:szCs w:val="32"/>
        </w:rPr>
        <w:t>微信公众号发布</w:t>
      </w:r>
      <w:proofErr w:type="gramEnd"/>
      <w:r w:rsidRPr="0023339B">
        <w:rPr>
          <w:rFonts w:ascii="仿宋_GB2312" w:eastAsia="仿宋_GB2312" w:hint="eastAsia"/>
          <w:sz w:val="32"/>
          <w:szCs w:val="32"/>
        </w:rPr>
        <w:t>159条。</w:t>
      </w:r>
    </w:p>
    <w:p w:rsidR="0023339B" w:rsidRPr="0081245F" w:rsidRDefault="00EF4CB2" w:rsidP="000453F4">
      <w:pPr>
        <w:spacing w:line="580" w:lineRule="exact"/>
        <w:ind w:firstLineChars="200" w:firstLine="640"/>
        <w:rPr>
          <w:rFonts w:ascii="楷体_GB2312" w:eastAsia="楷体_GB2312" w:hAnsi="Arial" w:cs="Arial"/>
          <w:sz w:val="32"/>
          <w:szCs w:val="32"/>
        </w:rPr>
      </w:pPr>
      <w:r w:rsidRPr="0081245F">
        <w:rPr>
          <w:rFonts w:ascii="楷体_GB2312" w:eastAsia="楷体_GB2312" w:hint="eastAsia"/>
          <w:sz w:val="32"/>
          <w:szCs w:val="32"/>
        </w:rPr>
        <w:t>（二）</w:t>
      </w:r>
      <w:r w:rsidRPr="0081245F">
        <w:rPr>
          <w:rFonts w:ascii="楷体_GB2312" w:eastAsia="楷体_GB2312" w:hAnsi="仿宋" w:cs="仿宋_GB2312" w:hint="eastAsia"/>
          <w:sz w:val="32"/>
          <w:szCs w:val="32"/>
        </w:rPr>
        <w:t>依申请公开办理情况</w:t>
      </w:r>
    </w:p>
    <w:p w:rsidR="0023339B" w:rsidRDefault="00EF4CB2" w:rsidP="000453F4">
      <w:pPr>
        <w:spacing w:line="580" w:lineRule="exact"/>
        <w:ind w:firstLineChars="200" w:firstLine="640"/>
        <w:rPr>
          <w:rFonts w:ascii="仿宋_GB2312" w:eastAsia="仿宋_GB2312" w:hAnsi="Arial" w:cs="Arial"/>
          <w:sz w:val="32"/>
          <w:szCs w:val="32"/>
        </w:rPr>
      </w:pPr>
      <w:r w:rsidRPr="0023339B">
        <w:rPr>
          <w:rFonts w:ascii="仿宋_GB2312" w:eastAsia="仿宋_GB2312" w:hint="eastAsia"/>
          <w:sz w:val="32"/>
          <w:szCs w:val="32"/>
        </w:rPr>
        <w:t>1.申请情况</w:t>
      </w:r>
      <w:r w:rsidR="0023339B">
        <w:rPr>
          <w:rFonts w:ascii="仿宋_GB2312" w:eastAsia="仿宋_GB2312" w:hint="eastAsia"/>
          <w:sz w:val="32"/>
          <w:szCs w:val="32"/>
        </w:rPr>
        <w:t>：</w:t>
      </w:r>
      <w:r w:rsidRPr="0023339B">
        <w:rPr>
          <w:rFonts w:ascii="仿宋_GB2312" w:eastAsia="仿宋_GB2312" w:hint="eastAsia"/>
          <w:sz w:val="32"/>
          <w:szCs w:val="32"/>
        </w:rPr>
        <w:t>2019年度，丽泽商务区管委会收到依申请公开总数为3件。申请方式中，通过互联网申请</w:t>
      </w:r>
      <w:r w:rsidRPr="0023339B">
        <w:rPr>
          <w:rFonts w:ascii="仿宋_GB2312" w:eastAsia="仿宋_GB2312" w:hint="eastAsia"/>
          <w:kern w:val="0"/>
          <w:sz w:val="32"/>
          <w:szCs w:val="32"/>
        </w:rPr>
        <w:t>1</w:t>
      </w:r>
      <w:r w:rsidRPr="0023339B">
        <w:rPr>
          <w:rFonts w:ascii="仿宋_GB2312" w:eastAsia="仿宋_GB2312" w:hint="eastAsia"/>
          <w:sz w:val="32"/>
          <w:szCs w:val="32"/>
        </w:rPr>
        <w:t>件，以信函形式申请</w:t>
      </w:r>
      <w:r w:rsidRPr="0023339B">
        <w:rPr>
          <w:rFonts w:ascii="仿宋_GB2312" w:eastAsia="仿宋_GB2312" w:hint="eastAsia"/>
          <w:kern w:val="0"/>
          <w:sz w:val="32"/>
          <w:szCs w:val="32"/>
        </w:rPr>
        <w:t>1</w:t>
      </w:r>
      <w:r w:rsidRPr="0023339B">
        <w:rPr>
          <w:rFonts w:ascii="仿宋_GB2312" w:eastAsia="仿宋_GB2312" w:hint="eastAsia"/>
          <w:sz w:val="32"/>
          <w:szCs w:val="32"/>
        </w:rPr>
        <w:t>件，以传真形式申请1件。</w:t>
      </w:r>
    </w:p>
    <w:p w:rsidR="0081245F" w:rsidRDefault="00EF4CB2" w:rsidP="000453F4">
      <w:pPr>
        <w:spacing w:line="580" w:lineRule="exact"/>
        <w:ind w:firstLineChars="200" w:firstLine="640"/>
        <w:rPr>
          <w:rFonts w:ascii="仿宋_GB2312" w:eastAsia="仿宋_GB2312" w:hAnsi="Arial" w:cs="Arial"/>
          <w:sz w:val="32"/>
          <w:szCs w:val="32"/>
        </w:rPr>
      </w:pPr>
      <w:r w:rsidRPr="0023339B">
        <w:rPr>
          <w:rFonts w:ascii="仿宋_GB2312" w:eastAsia="仿宋_GB2312" w:hint="eastAsia"/>
          <w:sz w:val="32"/>
          <w:szCs w:val="32"/>
        </w:rPr>
        <w:t>2.答复情况</w:t>
      </w:r>
      <w:r w:rsidR="0023339B">
        <w:rPr>
          <w:rFonts w:ascii="仿宋_GB2312" w:eastAsia="仿宋_GB2312" w:hint="eastAsia"/>
          <w:sz w:val="32"/>
          <w:szCs w:val="32"/>
        </w:rPr>
        <w:t>：</w:t>
      </w:r>
      <w:r w:rsidRPr="0023339B">
        <w:rPr>
          <w:rFonts w:ascii="仿宋_GB2312" w:eastAsia="仿宋_GB2312" w:hAnsi="仿宋" w:cs="Times New Roman" w:hint="eastAsia"/>
          <w:kern w:val="0"/>
          <w:sz w:val="32"/>
          <w:szCs w:val="32"/>
        </w:rPr>
        <w:t>按期答复3件申请，按期</w:t>
      </w:r>
      <w:proofErr w:type="gramStart"/>
      <w:r w:rsidRPr="0023339B">
        <w:rPr>
          <w:rFonts w:ascii="仿宋_GB2312" w:eastAsia="仿宋_GB2312" w:hAnsi="仿宋" w:cs="Times New Roman" w:hint="eastAsia"/>
          <w:kern w:val="0"/>
          <w:sz w:val="32"/>
          <w:szCs w:val="32"/>
        </w:rPr>
        <w:t>答复率委</w:t>
      </w:r>
      <w:proofErr w:type="gramEnd"/>
      <w:r w:rsidRPr="0023339B">
        <w:rPr>
          <w:rFonts w:ascii="仿宋_GB2312" w:eastAsia="仿宋_GB2312" w:hAnsi="仿宋" w:cs="Times New Roman" w:hint="eastAsia"/>
          <w:kern w:val="0"/>
          <w:sz w:val="32"/>
          <w:szCs w:val="32"/>
        </w:rPr>
        <w:t>100%。其中，同意公开答复数1件、非本机关信息数1件，不予公开数1件。</w:t>
      </w:r>
    </w:p>
    <w:p w:rsidR="0081245F" w:rsidRPr="0081245F" w:rsidRDefault="009D3281" w:rsidP="000453F4">
      <w:pPr>
        <w:spacing w:line="580" w:lineRule="exact"/>
        <w:ind w:firstLineChars="200" w:firstLine="640"/>
        <w:rPr>
          <w:rFonts w:ascii="楷体_GB2312" w:eastAsia="楷体_GB2312" w:hAnsi="Arial" w:cs="Arial"/>
          <w:sz w:val="32"/>
          <w:szCs w:val="32"/>
        </w:rPr>
      </w:pPr>
      <w:r w:rsidRPr="0081245F">
        <w:rPr>
          <w:rFonts w:ascii="楷体_GB2312" w:eastAsia="楷体_GB2312" w:hAnsi="仿宋" w:cs="Times New Roman" w:hint="eastAsia"/>
          <w:kern w:val="0"/>
          <w:sz w:val="32"/>
          <w:szCs w:val="32"/>
        </w:rPr>
        <w:t>（三）</w:t>
      </w:r>
      <w:r w:rsidRPr="0081245F">
        <w:rPr>
          <w:rFonts w:ascii="楷体_GB2312" w:eastAsia="楷体_GB2312" w:hAnsi="仿宋" w:cs="仿宋_GB2312" w:hint="eastAsia"/>
          <w:sz w:val="32"/>
          <w:szCs w:val="32"/>
        </w:rPr>
        <w:t>政府信息资源的规范化、标准化管理情况</w:t>
      </w:r>
    </w:p>
    <w:p w:rsidR="0081245F" w:rsidRDefault="009D3281" w:rsidP="000453F4">
      <w:pPr>
        <w:spacing w:line="580" w:lineRule="exact"/>
        <w:ind w:firstLineChars="200" w:firstLine="640"/>
        <w:rPr>
          <w:rFonts w:ascii="仿宋_GB2312" w:eastAsia="仿宋_GB2312" w:hAnsi="Arial" w:cs="Arial"/>
          <w:sz w:val="32"/>
          <w:szCs w:val="32"/>
        </w:rPr>
      </w:pPr>
      <w:r w:rsidRPr="0023339B">
        <w:rPr>
          <w:rFonts w:ascii="仿宋_GB2312" w:eastAsia="仿宋_GB2312" w:hint="eastAsia"/>
          <w:sz w:val="32"/>
          <w:szCs w:val="32"/>
        </w:rPr>
        <w:lastRenderedPageBreak/>
        <w:t>2019年度，丽泽商务区管委会进一步完善了北京丽泽金融商务区管理委员会政府信息公开指南及</w:t>
      </w:r>
      <w:r w:rsidRPr="0023339B">
        <w:rPr>
          <w:rFonts w:ascii="仿宋_GB2312" w:eastAsia="仿宋_GB2312" w:hAnsi="宋体" w:cs="宋体" w:hint="eastAsia"/>
          <w:kern w:val="0"/>
          <w:sz w:val="32"/>
          <w:szCs w:val="32"/>
        </w:rPr>
        <w:t>保密审查、依申请公开等相关制度规定,严格落实政府信息保密审查和属性界定工作的有关规范要求。</w:t>
      </w:r>
      <w:r w:rsidRPr="0023339B">
        <w:rPr>
          <w:rFonts w:ascii="仿宋_GB2312" w:eastAsia="仿宋_GB2312" w:hint="eastAsia"/>
          <w:sz w:val="32"/>
          <w:szCs w:val="32"/>
        </w:rPr>
        <w:t xml:space="preserve"> </w:t>
      </w:r>
    </w:p>
    <w:p w:rsidR="0081245F" w:rsidRPr="0081245F" w:rsidRDefault="0023339B" w:rsidP="000453F4">
      <w:pPr>
        <w:spacing w:line="580" w:lineRule="exact"/>
        <w:ind w:firstLineChars="200" w:firstLine="640"/>
        <w:rPr>
          <w:rFonts w:ascii="楷体_GB2312" w:eastAsia="楷体_GB2312" w:hAnsi="Arial" w:cs="Arial"/>
          <w:sz w:val="32"/>
          <w:szCs w:val="32"/>
        </w:rPr>
      </w:pPr>
      <w:r w:rsidRPr="0081245F">
        <w:rPr>
          <w:rFonts w:ascii="楷体_GB2312" w:eastAsia="楷体_GB2312" w:hAnsi="仿宋" w:cs="仿宋_GB2312" w:hint="eastAsia"/>
          <w:sz w:val="32"/>
          <w:szCs w:val="32"/>
        </w:rPr>
        <w:t>（四）政府信息公开平台建设情况</w:t>
      </w:r>
    </w:p>
    <w:p w:rsidR="0081245F" w:rsidRDefault="0023339B" w:rsidP="000453F4">
      <w:pPr>
        <w:spacing w:line="580" w:lineRule="exact"/>
        <w:ind w:firstLineChars="200" w:firstLine="640"/>
        <w:rPr>
          <w:rFonts w:ascii="仿宋_GB2312" w:eastAsia="仿宋_GB2312" w:hAnsi="Arial" w:cs="Arial"/>
          <w:sz w:val="32"/>
          <w:szCs w:val="32"/>
        </w:rPr>
      </w:pPr>
      <w:r w:rsidRPr="0023339B">
        <w:rPr>
          <w:rFonts w:ascii="仿宋_GB2312" w:eastAsia="仿宋_GB2312" w:hAnsi="仿宋" w:cs="仿宋_GB2312" w:hint="eastAsia"/>
          <w:sz w:val="32"/>
          <w:szCs w:val="32"/>
        </w:rPr>
        <w:t>2019年度，</w:t>
      </w:r>
      <w:r w:rsidRPr="0023339B">
        <w:rPr>
          <w:rFonts w:ascii="仿宋_GB2312" w:eastAsia="仿宋_GB2312" w:hint="eastAsia"/>
          <w:sz w:val="32"/>
          <w:szCs w:val="32"/>
        </w:rPr>
        <w:t>丽泽商务区管委会在及时更新政府信息公开平台内容的同时，加强了新</w:t>
      </w:r>
      <w:proofErr w:type="gramStart"/>
      <w:r w:rsidRPr="0023339B">
        <w:rPr>
          <w:rFonts w:ascii="仿宋_GB2312" w:eastAsia="仿宋_GB2312" w:hint="eastAsia"/>
          <w:sz w:val="32"/>
          <w:szCs w:val="32"/>
        </w:rPr>
        <w:t>浪微博及微信公众号</w:t>
      </w:r>
      <w:proofErr w:type="gramEnd"/>
      <w:r w:rsidRPr="0023339B">
        <w:rPr>
          <w:rFonts w:ascii="仿宋_GB2312" w:eastAsia="仿宋_GB2312" w:hint="eastAsia"/>
          <w:sz w:val="32"/>
          <w:szCs w:val="32"/>
        </w:rPr>
        <w:t>的运用。</w:t>
      </w:r>
    </w:p>
    <w:p w:rsidR="0081245F" w:rsidRPr="0081245F" w:rsidRDefault="0023339B" w:rsidP="000453F4">
      <w:pPr>
        <w:spacing w:line="580" w:lineRule="exact"/>
        <w:ind w:firstLineChars="200" w:firstLine="640"/>
        <w:rPr>
          <w:rFonts w:ascii="楷体_GB2312" w:eastAsia="楷体_GB2312" w:hAnsi="Arial" w:cs="Arial"/>
          <w:sz w:val="32"/>
          <w:szCs w:val="32"/>
        </w:rPr>
      </w:pPr>
      <w:r w:rsidRPr="0081245F">
        <w:rPr>
          <w:rFonts w:ascii="楷体_GB2312" w:eastAsia="楷体_GB2312" w:hint="eastAsia"/>
          <w:sz w:val="32"/>
          <w:szCs w:val="32"/>
        </w:rPr>
        <w:t>（五）</w:t>
      </w:r>
      <w:r w:rsidRPr="0081245F">
        <w:rPr>
          <w:rFonts w:ascii="楷体_GB2312" w:eastAsia="楷体_GB2312" w:hAnsi="仿宋" w:cs="仿宋_GB2312" w:hint="eastAsia"/>
          <w:sz w:val="32"/>
          <w:szCs w:val="32"/>
        </w:rPr>
        <w:t>政府信息公开教育培训情况</w:t>
      </w:r>
    </w:p>
    <w:p w:rsidR="0081245F" w:rsidRDefault="0023339B" w:rsidP="000453F4">
      <w:pPr>
        <w:spacing w:line="580" w:lineRule="exact"/>
        <w:ind w:firstLineChars="200" w:firstLine="640"/>
        <w:rPr>
          <w:rFonts w:ascii="仿宋_GB2312" w:eastAsia="仿宋_GB2312" w:hAnsi="Arial" w:cs="Arial"/>
          <w:sz w:val="32"/>
          <w:szCs w:val="32"/>
        </w:rPr>
      </w:pPr>
      <w:r w:rsidRPr="0023339B">
        <w:rPr>
          <w:rFonts w:ascii="仿宋_GB2312" w:eastAsia="仿宋_GB2312" w:hAnsi="仿宋" w:cs="仿宋_GB2312" w:hint="eastAsia"/>
          <w:sz w:val="32"/>
          <w:szCs w:val="32"/>
        </w:rPr>
        <w:t>2019年度，</w:t>
      </w:r>
      <w:r w:rsidRPr="0023339B">
        <w:rPr>
          <w:rFonts w:ascii="仿宋_GB2312" w:eastAsia="仿宋_GB2312" w:hint="eastAsia"/>
          <w:sz w:val="32"/>
          <w:szCs w:val="32"/>
        </w:rPr>
        <w:t>丽泽商务区管委会及时传达区政府信息公开工作要求，在公开政府信息的同时做好信息发布审查工作。本年度，丽泽商务区管委会组织机关全体干部学习了《中华人民共和国政府信息公开条例》</w:t>
      </w:r>
      <w:r w:rsidR="00C90995">
        <w:rPr>
          <w:rFonts w:ascii="仿宋_GB2312" w:eastAsia="仿宋_GB2312" w:hint="eastAsia"/>
          <w:sz w:val="32"/>
          <w:szCs w:val="32"/>
        </w:rPr>
        <w:t>等</w:t>
      </w:r>
      <w:r w:rsidR="00C90995">
        <w:rPr>
          <w:rFonts w:ascii="仿宋_GB2312" w:eastAsia="仿宋_GB2312"/>
          <w:sz w:val="32"/>
          <w:szCs w:val="32"/>
        </w:rPr>
        <w:t>相关法律法规</w:t>
      </w:r>
      <w:r w:rsidRPr="0023339B">
        <w:rPr>
          <w:rFonts w:ascii="仿宋_GB2312" w:eastAsia="仿宋_GB2312" w:hint="eastAsia"/>
          <w:sz w:val="32"/>
          <w:szCs w:val="32"/>
        </w:rPr>
        <w:t>，使全体干部</w:t>
      </w:r>
      <w:r w:rsidRPr="0023339B">
        <w:rPr>
          <w:rFonts w:ascii="仿宋_GB2312" w:eastAsia="仿宋_GB2312" w:hAnsi="宋体" w:hint="eastAsia"/>
          <w:kern w:val="0"/>
          <w:sz w:val="32"/>
          <w:szCs w:val="32"/>
        </w:rPr>
        <w:t>进一步提高对推进信息公开工作重要性和必要性的认识，明确</w:t>
      </w:r>
      <w:r w:rsidRPr="0023339B">
        <w:rPr>
          <w:rFonts w:ascii="仿宋_GB2312" w:eastAsia="仿宋_GB2312" w:hint="eastAsia"/>
          <w:sz w:val="32"/>
          <w:szCs w:val="32"/>
        </w:rPr>
        <w:t>政府信息公开工作</w:t>
      </w:r>
      <w:r w:rsidRPr="0023339B">
        <w:rPr>
          <w:rFonts w:ascii="仿宋_GB2312" w:eastAsia="仿宋_GB2312" w:hAnsi="宋体" w:hint="eastAsia"/>
          <w:kern w:val="0"/>
          <w:sz w:val="32"/>
          <w:szCs w:val="32"/>
        </w:rPr>
        <w:t>的具体要求和内容。</w:t>
      </w:r>
    </w:p>
    <w:p w:rsidR="009179D4" w:rsidRPr="009179D4" w:rsidRDefault="0023339B" w:rsidP="000453F4">
      <w:pPr>
        <w:spacing w:line="580" w:lineRule="exact"/>
        <w:ind w:firstLineChars="200" w:firstLine="640"/>
        <w:rPr>
          <w:rFonts w:ascii="黑体" w:eastAsia="黑体" w:hAnsi="黑体" w:cs="楷体"/>
          <w:sz w:val="32"/>
          <w:szCs w:val="32"/>
        </w:rPr>
      </w:pPr>
      <w:r w:rsidRPr="0081245F">
        <w:rPr>
          <w:rFonts w:ascii="黑体" w:eastAsia="黑体" w:hAnsi="黑体" w:hint="eastAsia"/>
          <w:kern w:val="0"/>
          <w:sz w:val="32"/>
          <w:szCs w:val="32"/>
        </w:rPr>
        <w:t>二</w:t>
      </w:r>
      <w:r w:rsidRPr="0081245F">
        <w:rPr>
          <w:rFonts w:ascii="黑体" w:eastAsia="黑体" w:hAnsi="黑体"/>
          <w:kern w:val="0"/>
          <w:sz w:val="32"/>
          <w:szCs w:val="32"/>
        </w:rPr>
        <w:t>、</w:t>
      </w:r>
      <w:r w:rsidRPr="0081245F">
        <w:rPr>
          <w:rFonts w:ascii="黑体" w:eastAsia="黑体" w:hAnsi="黑体" w:cs="楷体" w:hint="eastAsia"/>
          <w:sz w:val="32"/>
          <w:szCs w:val="32"/>
        </w:rPr>
        <w:t>主动公开政府信息情况</w:t>
      </w:r>
    </w:p>
    <w:tbl>
      <w:tblPr>
        <w:tblW w:w="8359" w:type="dxa"/>
        <w:tblLook w:val="04A0" w:firstRow="1" w:lastRow="0" w:firstColumn="1" w:lastColumn="0" w:noHBand="0" w:noVBand="1"/>
      </w:tblPr>
      <w:tblGrid>
        <w:gridCol w:w="2551"/>
        <w:gridCol w:w="1046"/>
        <w:gridCol w:w="1501"/>
        <w:gridCol w:w="1664"/>
        <w:gridCol w:w="1597"/>
      </w:tblGrid>
      <w:tr w:rsidR="009179D4" w:rsidRPr="009179D4" w:rsidTr="009179D4">
        <w:trPr>
          <w:trHeight w:val="600"/>
        </w:trPr>
        <w:tc>
          <w:tcPr>
            <w:tcW w:w="8359" w:type="dxa"/>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第二十条第（一）项</w:t>
            </w:r>
          </w:p>
        </w:tc>
      </w:tr>
      <w:tr w:rsidR="009179D4" w:rsidRPr="009179D4" w:rsidTr="009179D4">
        <w:trPr>
          <w:trHeight w:val="600"/>
        </w:trPr>
        <w:tc>
          <w:tcPr>
            <w:tcW w:w="359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信息内容</w:t>
            </w:r>
          </w:p>
        </w:tc>
        <w:tc>
          <w:tcPr>
            <w:tcW w:w="1501" w:type="dxa"/>
            <w:tcBorders>
              <w:top w:val="nil"/>
              <w:left w:val="nil"/>
              <w:bottom w:val="single" w:sz="4" w:space="0" w:color="auto"/>
              <w:right w:val="single" w:sz="4" w:space="0" w:color="auto"/>
            </w:tcBorders>
            <w:shd w:val="clear" w:color="auto" w:fill="auto"/>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本年新制作数量</w:t>
            </w:r>
          </w:p>
        </w:tc>
        <w:tc>
          <w:tcPr>
            <w:tcW w:w="1664" w:type="dxa"/>
            <w:tcBorders>
              <w:top w:val="nil"/>
              <w:left w:val="nil"/>
              <w:bottom w:val="single" w:sz="4" w:space="0" w:color="auto"/>
              <w:right w:val="single" w:sz="4" w:space="0" w:color="auto"/>
            </w:tcBorders>
            <w:shd w:val="clear" w:color="auto" w:fill="auto"/>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本年新公开数量</w:t>
            </w:r>
          </w:p>
        </w:tc>
        <w:tc>
          <w:tcPr>
            <w:tcW w:w="1597"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对外公开总数量</w:t>
            </w:r>
          </w:p>
        </w:tc>
      </w:tr>
      <w:tr w:rsidR="009179D4" w:rsidRPr="009179D4" w:rsidTr="009179D4">
        <w:trPr>
          <w:trHeight w:val="600"/>
        </w:trPr>
        <w:tc>
          <w:tcPr>
            <w:tcW w:w="359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规章</w:t>
            </w:r>
          </w:p>
        </w:tc>
        <w:tc>
          <w:tcPr>
            <w:tcW w:w="1501"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0</w:t>
            </w:r>
          </w:p>
        </w:tc>
        <w:tc>
          <w:tcPr>
            <w:tcW w:w="1664" w:type="dxa"/>
            <w:tcBorders>
              <w:top w:val="nil"/>
              <w:left w:val="nil"/>
              <w:bottom w:val="single" w:sz="4" w:space="0" w:color="auto"/>
              <w:right w:val="single" w:sz="4" w:space="0" w:color="auto"/>
            </w:tcBorders>
            <w:shd w:val="clear" w:color="auto" w:fill="auto"/>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0</w:t>
            </w:r>
          </w:p>
        </w:tc>
        <w:tc>
          <w:tcPr>
            <w:tcW w:w="1597"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0</w:t>
            </w:r>
          </w:p>
        </w:tc>
      </w:tr>
      <w:tr w:rsidR="009179D4" w:rsidRPr="009179D4" w:rsidTr="009179D4">
        <w:trPr>
          <w:trHeight w:val="600"/>
        </w:trPr>
        <w:tc>
          <w:tcPr>
            <w:tcW w:w="359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规范性文件</w:t>
            </w:r>
          </w:p>
        </w:tc>
        <w:tc>
          <w:tcPr>
            <w:tcW w:w="1501"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0</w:t>
            </w:r>
          </w:p>
        </w:tc>
        <w:tc>
          <w:tcPr>
            <w:tcW w:w="1664" w:type="dxa"/>
            <w:tcBorders>
              <w:top w:val="nil"/>
              <w:left w:val="nil"/>
              <w:bottom w:val="single" w:sz="4" w:space="0" w:color="auto"/>
              <w:right w:val="single" w:sz="4" w:space="0" w:color="auto"/>
            </w:tcBorders>
            <w:shd w:val="clear" w:color="auto" w:fill="auto"/>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0</w:t>
            </w:r>
          </w:p>
        </w:tc>
        <w:tc>
          <w:tcPr>
            <w:tcW w:w="1597"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0</w:t>
            </w:r>
          </w:p>
        </w:tc>
      </w:tr>
      <w:tr w:rsidR="009179D4" w:rsidRPr="009179D4" w:rsidTr="009179D4">
        <w:trPr>
          <w:trHeight w:val="600"/>
        </w:trPr>
        <w:tc>
          <w:tcPr>
            <w:tcW w:w="8359" w:type="dxa"/>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第二十条第（五）项</w:t>
            </w:r>
          </w:p>
        </w:tc>
      </w:tr>
      <w:tr w:rsidR="009179D4" w:rsidRPr="009179D4" w:rsidTr="009179D4">
        <w:trPr>
          <w:trHeight w:val="600"/>
        </w:trPr>
        <w:tc>
          <w:tcPr>
            <w:tcW w:w="359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信息内容</w:t>
            </w:r>
          </w:p>
        </w:tc>
        <w:tc>
          <w:tcPr>
            <w:tcW w:w="1501"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上一年项目数量</w:t>
            </w:r>
          </w:p>
        </w:tc>
        <w:tc>
          <w:tcPr>
            <w:tcW w:w="1664" w:type="dxa"/>
            <w:tcBorders>
              <w:top w:val="nil"/>
              <w:left w:val="nil"/>
              <w:bottom w:val="single" w:sz="4" w:space="0" w:color="auto"/>
              <w:right w:val="single" w:sz="4" w:space="0" w:color="auto"/>
            </w:tcBorders>
            <w:shd w:val="clear" w:color="auto" w:fill="auto"/>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本年增/减</w:t>
            </w:r>
          </w:p>
        </w:tc>
        <w:tc>
          <w:tcPr>
            <w:tcW w:w="1597"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处理决定数量</w:t>
            </w:r>
          </w:p>
        </w:tc>
      </w:tr>
      <w:tr w:rsidR="009179D4" w:rsidRPr="009179D4" w:rsidTr="009179D4">
        <w:trPr>
          <w:trHeight w:val="600"/>
        </w:trPr>
        <w:tc>
          <w:tcPr>
            <w:tcW w:w="359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行政许可</w:t>
            </w:r>
          </w:p>
        </w:tc>
        <w:tc>
          <w:tcPr>
            <w:tcW w:w="1501"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0</w:t>
            </w:r>
          </w:p>
        </w:tc>
        <w:tc>
          <w:tcPr>
            <w:tcW w:w="1664"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0</w:t>
            </w:r>
          </w:p>
        </w:tc>
        <w:tc>
          <w:tcPr>
            <w:tcW w:w="1597"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0</w:t>
            </w:r>
          </w:p>
        </w:tc>
      </w:tr>
      <w:tr w:rsidR="009179D4" w:rsidRPr="009179D4" w:rsidTr="009179D4">
        <w:trPr>
          <w:trHeight w:val="600"/>
        </w:trPr>
        <w:tc>
          <w:tcPr>
            <w:tcW w:w="25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其他对外管理服务事项</w:t>
            </w:r>
          </w:p>
        </w:tc>
        <w:tc>
          <w:tcPr>
            <w:tcW w:w="1046"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行政检查</w:t>
            </w:r>
          </w:p>
        </w:tc>
        <w:tc>
          <w:tcPr>
            <w:tcW w:w="1501"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0</w:t>
            </w:r>
          </w:p>
        </w:tc>
        <w:tc>
          <w:tcPr>
            <w:tcW w:w="1664"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0</w:t>
            </w:r>
          </w:p>
        </w:tc>
        <w:tc>
          <w:tcPr>
            <w:tcW w:w="1597"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0</w:t>
            </w:r>
          </w:p>
        </w:tc>
      </w:tr>
      <w:tr w:rsidR="009179D4" w:rsidRPr="009179D4" w:rsidTr="009179D4">
        <w:trPr>
          <w:trHeight w:val="600"/>
        </w:trPr>
        <w:tc>
          <w:tcPr>
            <w:tcW w:w="2551" w:type="dxa"/>
            <w:vMerge/>
            <w:tcBorders>
              <w:top w:val="nil"/>
              <w:left w:val="single" w:sz="4" w:space="0" w:color="auto"/>
              <w:bottom w:val="single" w:sz="4" w:space="0" w:color="000000"/>
              <w:right w:val="single" w:sz="4" w:space="0" w:color="auto"/>
            </w:tcBorders>
            <w:vAlign w:val="center"/>
            <w:hideMark/>
          </w:tcPr>
          <w:p w:rsidR="009179D4" w:rsidRPr="009179D4" w:rsidRDefault="009179D4" w:rsidP="009179D4">
            <w:pPr>
              <w:widowControl/>
              <w:jc w:val="left"/>
              <w:rPr>
                <w:rFonts w:ascii="宋体" w:eastAsia="宋体" w:hAnsi="宋体" w:cs="宋体"/>
                <w:color w:val="000000"/>
                <w:kern w:val="0"/>
                <w:sz w:val="18"/>
                <w:szCs w:val="18"/>
              </w:rPr>
            </w:pPr>
          </w:p>
        </w:tc>
        <w:tc>
          <w:tcPr>
            <w:tcW w:w="1046"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行政确认</w:t>
            </w:r>
          </w:p>
        </w:tc>
        <w:tc>
          <w:tcPr>
            <w:tcW w:w="1501"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0</w:t>
            </w:r>
          </w:p>
        </w:tc>
        <w:tc>
          <w:tcPr>
            <w:tcW w:w="1664"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0</w:t>
            </w:r>
          </w:p>
        </w:tc>
        <w:tc>
          <w:tcPr>
            <w:tcW w:w="1597"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0</w:t>
            </w:r>
          </w:p>
        </w:tc>
      </w:tr>
      <w:tr w:rsidR="009179D4" w:rsidRPr="009179D4" w:rsidTr="009179D4">
        <w:trPr>
          <w:trHeight w:val="600"/>
        </w:trPr>
        <w:tc>
          <w:tcPr>
            <w:tcW w:w="8359" w:type="dxa"/>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第二十条第（六）项</w:t>
            </w:r>
          </w:p>
        </w:tc>
      </w:tr>
      <w:tr w:rsidR="009179D4" w:rsidRPr="009179D4" w:rsidTr="009179D4">
        <w:trPr>
          <w:trHeight w:val="600"/>
        </w:trPr>
        <w:tc>
          <w:tcPr>
            <w:tcW w:w="359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信息内容</w:t>
            </w:r>
          </w:p>
        </w:tc>
        <w:tc>
          <w:tcPr>
            <w:tcW w:w="1501"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上一年项目数量</w:t>
            </w:r>
          </w:p>
        </w:tc>
        <w:tc>
          <w:tcPr>
            <w:tcW w:w="1664" w:type="dxa"/>
            <w:tcBorders>
              <w:top w:val="nil"/>
              <w:left w:val="nil"/>
              <w:bottom w:val="single" w:sz="4" w:space="0" w:color="auto"/>
              <w:right w:val="single" w:sz="4" w:space="0" w:color="auto"/>
            </w:tcBorders>
            <w:shd w:val="clear" w:color="auto" w:fill="auto"/>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本年增/减</w:t>
            </w:r>
          </w:p>
        </w:tc>
        <w:tc>
          <w:tcPr>
            <w:tcW w:w="1597"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处理决定数量</w:t>
            </w:r>
          </w:p>
        </w:tc>
      </w:tr>
      <w:tr w:rsidR="009179D4" w:rsidRPr="009179D4" w:rsidTr="009179D4">
        <w:trPr>
          <w:trHeight w:val="600"/>
        </w:trPr>
        <w:tc>
          <w:tcPr>
            <w:tcW w:w="359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行政处罚</w:t>
            </w:r>
          </w:p>
        </w:tc>
        <w:tc>
          <w:tcPr>
            <w:tcW w:w="1501"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0</w:t>
            </w:r>
          </w:p>
        </w:tc>
        <w:tc>
          <w:tcPr>
            <w:tcW w:w="1664"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0</w:t>
            </w:r>
          </w:p>
        </w:tc>
        <w:tc>
          <w:tcPr>
            <w:tcW w:w="1597"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0</w:t>
            </w:r>
          </w:p>
        </w:tc>
      </w:tr>
      <w:tr w:rsidR="009179D4" w:rsidRPr="009179D4" w:rsidTr="009179D4">
        <w:trPr>
          <w:trHeight w:val="600"/>
        </w:trPr>
        <w:tc>
          <w:tcPr>
            <w:tcW w:w="359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行政强制</w:t>
            </w:r>
          </w:p>
        </w:tc>
        <w:tc>
          <w:tcPr>
            <w:tcW w:w="1501"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0</w:t>
            </w:r>
          </w:p>
        </w:tc>
        <w:tc>
          <w:tcPr>
            <w:tcW w:w="1664"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0</w:t>
            </w:r>
          </w:p>
        </w:tc>
        <w:tc>
          <w:tcPr>
            <w:tcW w:w="1597"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0</w:t>
            </w:r>
          </w:p>
        </w:tc>
      </w:tr>
      <w:tr w:rsidR="009179D4" w:rsidRPr="009179D4" w:rsidTr="009179D4">
        <w:trPr>
          <w:trHeight w:val="600"/>
        </w:trPr>
        <w:tc>
          <w:tcPr>
            <w:tcW w:w="8359" w:type="dxa"/>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第二十条第（八）项</w:t>
            </w:r>
          </w:p>
        </w:tc>
      </w:tr>
      <w:tr w:rsidR="009179D4" w:rsidRPr="009179D4" w:rsidTr="009179D4">
        <w:trPr>
          <w:trHeight w:val="600"/>
        </w:trPr>
        <w:tc>
          <w:tcPr>
            <w:tcW w:w="359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信息内容</w:t>
            </w:r>
          </w:p>
        </w:tc>
        <w:tc>
          <w:tcPr>
            <w:tcW w:w="1501"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上一年项目数量</w:t>
            </w:r>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本年增/减</w:t>
            </w:r>
          </w:p>
        </w:tc>
      </w:tr>
      <w:tr w:rsidR="009179D4" w:rsidRPr="009179D4" w:rsidTr="009179D4">
        <w:trPr>
          <w:trHeight w:val="600"/>
        </w:trPr>
        <w:tc>
          <w:tcPr>
            <w:tcW w:w="359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行政事业性收费</w:t>
            </w:r>
          </w:p>
        </w:tc>
        <w:tc>
          <w:tcPr>
            <w:tcW w:w="1501"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0</w:t>
            </w:r>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0</w:t>
            </w:r>
          </w:p>
        </w:tc>
      </w:tr>
      <w:tr w:rsidR="009179D4" w:rsidRPr="009179D4" w:rsidTr="009179D4">
        <w:trPr>
          <w:trHeight w:val="600"/>
        </w:trPr>
        <w:tc>
          <w:tcPr>
            <w:tcW w:w="8359" w:type="dxa"/>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第二十条第（九）项</w:t>
            </w:r>
          </w:p>
        </w:tc>
      </w:tr>
      <w:tr w:rsidR="009179D4" w:rsidRPr="009179D4" w:rsidTr="009179D4">
        <w:trPr>
          <w:trHeight w:val="600"/>
        </w:trPr>
        <w:tc>
          <w:tcPr>
            <w:tcW w:w="359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信息内容</w:t>
            </w:r>
          </w:p>
        </w:tc>
        <w:tc>
          <w:tcPr>
            <w:tcW w:w="1501"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采购项目数量</w:t>
            </w:r>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proofErr w:type="gramStart"/>
            <w:r w:rsidRPr="009179D4">
              <w:rPr>
                <w:rFonts w:ascii="宋体" w:eastAsia="宋体" w:hAnsi="宋体" w:cs="宋体" w:hint="eastAsia"/>
                <w:color w:val="000000"/>
                <w:kern w:val="0"/>
                <w:sz w:val="18"/>
                <w:szCs w:val="18"/>
              </w:rPr>
              <w:t>采购总</w:t>
            </w:r>
            <w:proofErr w:type="gramEnd"/>
            <w:r w:rsidRPr="009179D4">
              <w:rPr>
                <w:rFonts w:ascii="宋体" w:eastAsia="宋体" w:hAnsi="宋体" w:cs="宋体" w:hint="eastAsia"/>
                <w:color w:val="000000"/>
                <w:kern w:val="0"/>
                <w:sz w:val="18"/>
                <w:szCs w:val="18"/>
              </w:rPr>
              <w:t>金额（万元，保留四位小数）</w:t>
            </w:r>
          </w:p>
        </w:tc>
      </w:tr>
      <w:tr w:rsidR="009179D4" w:rsidRPr="009179D4" w:rsidTr="009179D4">
        <w:trPr>
          <w:trHeight w:val="600"/>
        </w:trPr>
        <w:tc>
          <w:tcPr>
            <w:tcW w:w="359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hint="eastAsia"/>
                <w:color w:val="000000"/>
                <w:kern w:val="0"/>
                <w:sz w:val="18"/>
                <w:szCs w:val="18"/>
              </w:rPr>
              <w:t>政府集中采购</w:t>
            </w:r>
          </w:p>
        </w:tc>
        <w:tc>
          <w:tcPr>
            <w:tcW w:w="1501" w:type="dxa"/>
            <w:tcBorders>
              <w:top w:val="nil"/>
              <w:left w:val="nil"/>
              <w:bottom w:val="single" w:sz="4" w:space="0" w:color="auto"/>
              <w:right w:val="single" w:sz="4" w:space="0" w:color="auto"/>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11</w:t>
            </w:r>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179D4" w:rsidRPr="009179D4" w:rsidRDefault="009179D4" w:rsidP="009179D4">
            <w:pPr>
              <w:widowControl/>
              <w:jc w:val="center"/>
              <w:rPr>
                <w:rFonts w:ascii="宋体" w:eastAsia="宋体" w:hAnsi="宋体" w:cs="宋体"/>
                <w:color w:val="000000"/>
                <w:kern w:val="0"/>
                <w:sz w:val="18"/>
                <w:szCs w:val="18"/>
              </w:rPr>
            </w:pPr>
            <w:r w:rsidRPr="009179D4">
              <w:rPr>
                <w:rFonts w:ascii="宋体" w:eastAsia="宋体" w:hAnsi="宋体" w:cs="宋体"/>
                <w:color w:val="000000"/>
                <w:kern w:val="0"/>
                <w:sz w:val="18"/>
                <w:szCs w:val="18"/>
              </w:rPr>
              <w:t>217.8138</w:t>
            </w:r>
          </w:p>
        </w:tc>
      </w:tr>
    </w:tbl>
    <w:p w:rsidR="00BA6845" w:rsidRDefault="00BA6845" w:rsidP="000453F4">
      <w:pPr>
        <w:spacing w:line="560" w:lineRule="exact"/>
        <w:ind w:firstLineChars="200" w:firstLine="640"/>
        <w:jc w:val="left"/>
        <w:rPr>
          <w:rFonts w:ascii="黑体" w:eastAsia="黑体" w:hAnsi="黑体" w:cs="楷体"/>
          <w:sz w:val="32"/>
          <w:szCs w:val="32"/>
        </w:rPr>
      </w:pPr>
    </w:p>
    <w:p w:rsidR="009179D4" w:rsidRDefault="009179D4" w:rsidP="000453F4">
      <w:pPr>
        <w:spacing w:line="560" w:lineRule="exact"/>
        <w:ind w:firstLineChars="200" w:firstLine="640"/>
        <w:jc w:val="left"/>
        <w:rPr>
          <w:rFonts w:ascii="黑体" w:eastAsia="黑体" w:hAnsi="黑体" w:cs="楷体"/>
          <w:sz w:val="32"/>
          <w:szCs w:val="32"/>
        </w:rPr>
      </w:pPr>
      <w:r>
        <w:rPr>
          <w:rFonts w:ascii="黑体" w:eastAsia="黑体" w:hAnsi="黑体" w:cs="楷体" w:hint="eastAsia"/>
          <w:sz w:val="32"/>
          <w:szCs w:val="32"/>
        </w:rPr>
        <w:t>三</w:t>
      </w:r>
      <w:r w:rsidRPr="00184742">
        <w:rPr>
          <w:rFonts w:ascii="黑体" w:eastAsia="黑体" w:hAnsi="黑体" w:cs="楷体"/>
          <w:sz w:val="32"/>
          <w:szCs w:val="32"/>
        </w:rPr>
        <w:t>、</w:t>
      </w:r>
      <w:r w:rsidRPr="00184742">
        <w:rPr>
          <w:rFonts w:ascii="黑体" w:eastAsia="黑体" w:hAnsi="黑体" w:cs="楷体" w:hint="eastAsia"/>
          <w:sz w:val="32"/>
          <w:szCs w:val="32"/>
        </w:rPr>
        <w:t>关于“收到和处理政府信息公开申请情况</w:t>
      </w:r>
    </w:p>
    <w:p w:rsidR="00567280" w:rsidRDefault="00BA6845" w:rsidP="00BA6845">
      <w:pPr>
        <w:spacing w:line="560" w:lineRule="exact"/>
        <w:ind w:firstLineChars="200" w:firstLine="420"/>
        <w:jc w:val="left"/>
      </w:pPr>
      <w:r>
        <w:fldChar w:fldCharType="begin"/>
      </w:r>
      <w:r>
        <w:instrText xml:space="preserve"> LINK </w:instrText>
      </w:r>
      <w:r w:rsidR="00567280">
        <w:instrText>Excel.Sheet.12</w:instrText>
      </w:r>
      <w:r w:rsidR="00567280">
        <w:rPr>
          <w:rFonts w:hint="eastAsia"/>
        </w:rPr>
        <w:instrText xml:space="preserve"> E:\\</w:instrText>
      </w:r>
      <w:r w:rsidR="00567280">
        <w:rPr>
          <w:rFonts w:hint="eastAsia"/>
        </w:rPr>
        <w:instrText>工作文件夹</w:instrText>
      </w:r>
      <w:r w:rsidR="00567280">
        <w:rPr>
          <w:rFonts w:hint="eastAsia"/>
        </w:rPr>
        <w:instrText>\\</w:instrText>
      </w:r>
      <w:r w:rsidR="00567280">
        <w:rPr>
          <w:rFonts w:hint="eastAsia"/>
        </w:rPr>
        <w:instrText>信息公开</w:instrText>
      </w:r>
      <w:r w:rsidR="00567280">
        <w:rPr>
          <w:rFonts w:hint="eastAsia"/>
        </w:rPr>
        <w:instrText>\\2020\\</w:instrText>
      </w:r>
      <w:r w:rsidR="00567280">
        <w:rPr>
          <w:rFonts w:hint="eastAsia"/>
        </w:rPr>
        <w:instrText>信息公开年报统计说明</w:instrText>
      </w:r>
      <w:r w:rsidR="00567280">
        <w:rPr>
          <w:rFonts w:hint="eastAsia"/>
        </w:rPr>
        <w:instrText>\\</w:instrText>
      </w:r>
      <w:r w:rsidR="00567280">
        <w:rPr>
          <w:rFonts w:hint="eastAsia"/>
        </w:rPr>
        <w:instrText>附件：政府信息公开年报填报电子表单及汇总统计说明</w:instrText>
      </w:r>
      <w:r w:rsidR="00567280">
        <w:rPr>
          <w:rFonts w:hint="eastAsia"/>
        </w:rPr>
        <w:instrText>(2)\\</w:instrText>
      </w:r>
      <w:r w:rsidR="00567280">
        <w:rPr>
          <w:rFonts w:hint="eastAsia"/>
        </w:rPr>
        <w:instrText>政府信息公开年报填报电子表单及汇总统计说明</w:instrText>
      </w:r>
      <w:r w:rsidR="00567280">
        <w:rPr>
          <w:rFonts w:hint="eastAsia"/>
        </w:rPr>
        <w:instrText>\\</w:instrText>
      </w:r>
      <w:r w:rsidR="00567280">
        <w:rPr>
          <w:rFonts w:hint="eastAsia"/>
        </w:rPr>
        <w:instrText>三、收到和处理政府信息公开申请情况【汇总表】</w:instrText>
      </w:r>
      <w:r w:rsidR="00567280">
        <w:rPr>
          <w:rFonts w:hint="eastAsia"/>
        </w:rPr>
        <w:instrText>.xlsx</w:instrText>
      </w:r>
      <w:r w:rsidR="00567280">
        <w:instrText xml:space="preserve"> Sheet5!R1C1:R26C10 </w:instrText>
      </w:r>
      <w:r>
        <w:instrText xml:space="preserve">\a \f 4 \h </w:instrText>
      </w:r>
      <w:r w:rsidR="00567280">
        <w:fldChar w:fldCharType="separate"/>
      </w:r>
    </w:p>
    <w:tbl>
      <w:tblPr>
        <w:tblW w:w="8380" w:type="dxa"/>
        <w:tblLook w:val="04A0" w:firstRow="1" w:lastRow="0" w:firstColumn="1" w:lastColumn="0" w:noHBand="0" w:noVBand="1"/>
      </w:tblPr>
      <w:tblGrid>
        <w:gridCol w:w="1160"/>
        <w:gridCol w:w="940"/>
        <w:gridCol w:w="2360"/>
        <w:gridCol w:w="560"/>
        <w:gridCol w:w="560"/>
        <w:gridCol w:w="560"/>
        <w:gridCol w:w="560"/>
        <w:gridCol w:w="560"/>
        <w:gridCol w:w="560"/>
        <w:gridCol w:w="560"/>
      </w:tblGrid>
      <w:tr w:rsidR="00567280" w:rsidRPr="00567280" w:rsidTr="00567280">
        <w:trPr>
          <w:divId w:val="1221214534"/>
          <w:trHeight w:val="270"/>
        </w:trPr>
        <w:tc>
          <w:tcPr>
            <w:tcW w:w="44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color w:val="000000"/>
                <w:kern w:val="0"/>
                <w:sz w:val="12"/>
                <w:szCs w:val="12"/>
              </w:rPr>
            </w:pPr>
            <w:r w:rsidRPr="00567280">
              <w:rPr>
                <w:rFonts w:ascii="宋体" w:eastAsia="宋体" w:hAnsi="宋体" w:cs="宋体" w:hint="eastAsia"/>
                <w:color w:val="000000"/>
                <w:kern w:val="0"/>
                <w:sz w:val="12"/>
                <w:szCs w:val="12"/>
              </w:rPr>
              <w:t>（本列数据的勾</w:t>
            </w:r>
            <w:proofErr w:type="gramStart"/>
            <w:r w:rsidRPr="00567280">
              <w:rPr>
                <w:rFonts w:ascii="宋体" w:eastAsia="宋体" w:hAnsi="宋体" w:cs="宋体" w:hint="eastAsia"/>
                <w:color w:val="000000"/>
                <w:kern w:val="0"/>
                <w:sz w:val="12"/>
                <w:szCs w:val="12"/>
              </w:rPr>
              <w:t>稽</w:t>
            </w:r>
            <w:proofErr w:type="gramEnd"/>
            <w:r w:rsidRPr="00567280">
              <w:rPr>
                <w:rFonts w:ascii="宋体" w:eastAsia="宋体" w:hAnsi="宋体" w:cs="宋体" w:hint="eastAsia"/>
                <w:color w:val="000000"/>
                <w:kern w:val="0"/>
                <w:sz w:val="12"/>
                <w:szCs w:val="12"/>
              </w:rPr>
              <w:t>关系为：第一项加第二项之和，等于第三项加第四项之和）</w:t>
            </w:r>
          </w:p>
        </w:tc>
        <w:tc>
          <w:tcPr>
            <w:tcW w:w="3920" w:type="dxa"/>
            <w:gridSpan w:val="7"/>
            <w:tcBorders>
              <w:top w:val="single" w:sz="4" w:space="0" w:color="auto"/>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color w:val="000000"/>
                <w:kern w:val="0"/>
                <w:sz w:val="12"/>
                <w:szCs w:val="12"/>
              </w:rPr>
            </w:pPr>
            <w:r w:rsidRPr="00567280">
              <w:rPr>
                <w:rFonts w:ascii="宋体" w:eastAsia="宋体" w:hAnsi="宋体" w:cs="宋体" w:hint="eastAsia"/>
                <w:color w:val="000000"/>
                <w:kern w:val="0"/>
                <w:sz w:val="12"/>
                <w:szCs w:val="12"/>
              </w:rPr>
              <w:t>申请人情况</w:t>
            </w:r>
          </w:p>
        </w:tc>
      </w:tr>
      <w:tr w:rsidR="00567280" w:rsidRPr="00567280" w:rsidTr="00567280">
        <w:trPr>
          <w:divId w:val="1221214534"/>
          <w:trHeight w:val="270"/>
        </w:trPr>
        <w:tc>
          <w:tcPr>
            <w:tcW w:w="4460" w:type="dxa"/>
            <w:gridSpan w:val="3"/>
            <w:vMerge/>
            <w:tcBorders>
              <w:top w:val="single" w:sz="4" w:space="0" w:color="auto"/>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color w:val="000000"/>
                <w:kern w:val="0"/>
                <w:sz w:val="12"/>
                <w:szCs w:val="12"/>
              </w:rPr>
            </w:pP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color w:val="000000"/>
                <w:kern w:val="0"/>
                <w:sz w:val="12"/>
                <w:szCs w:val="12"/>
              </w:rPr>
            </w:pPr>
            <w:r w:rsidRPr="00567280">
              <w:rPr>
                <w:rFonts w:ascii="宋体" w:eastAsia="宋体" w:hAnsi="宋体" w:cs="宋体" w:hint="eastAsia"/>
                <w:color w:val="000000"/>
                <w:kern w:val="0"/>
                <w:sz w:val="12"/>
                <w:szCs w:val="12"/>
              </w:rPr>
              <w:t>自然人</w:t>
            </w:r>
          </w:p>
        </w:tc>
        <w:tc>
          <w:tcPr>
            <w:tcW w:w="2800" w:type="dxa"/>
            <w:gridSpan w:val="5"/>
            <w:tcBorders>
              <w:top w:val="single" w:sz="4" w:space="0" w:color="auto"/>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color w:val="000000"/>
                <w:kern w:val="0"/>
                <w:sz w:val="12"/>
                <w:szCs w:val="12"/>
              </w:rPr>
            </w:pPr>
            <w:r w:rsidRPr="00567280">
              <w:rPr>
                <w:rFonts w:ascii="宋体" w:eastAsia="宋体" w:hAnsi="宋体" w:cs="宋体" w:hint="eastAsia"/>
                <w:color w:val="000000"/>
                <w:kern w:val="0"/>
                <w:sz w:val="12"/>
                <w:szCs w:val="12"/>
              </w:rPr>
              <w:t>法人或其他组织</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color w:val="000000"/>
                <w:kern w:val="0"/>
                <w:sz w:val="12"/>
                <w:szCs w:val="12"/>
              </w:rPr>
            </w:pPr>
            <w:r w:rsidRPr="00567280">
              <w:rPr>
                <w:rFonts w:ascii="宋体" w:eastAsia="宋体" w:hAnsi="宋体" w:cs="宋体" w:hint="eastAsia"/>
                <w:color w:val="000000"/>
                <w:kern w:val="0"/>
                <w:sz w:val="12"/>
                <w:szCs w:val="12"/>
              </w:rPr>
              <w:t>总计</w:t>
            </w:r>
          </w:p>
        </w:tc>
      </w:tr>
      <w:tr w:rsidR="00567280" w:rsidRPr="00567280" w:rsidTr="00567280">
        <w:trPr>
          <w:divId w:val="1221214534"/>
          <w:trHeight w:val="270"/>
        </w:trPr>
        <w:tc>
          <w:tcPr>
            <w:tcW w:w="4460" w:type="dxa"/>
            <w:gridSpan w:val="3"/>
            <w:vMerge/>
            <w:tcBorders>
              <w:top w:val="single" w:sz="4" w:space="0" w:color="auto"/>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color w:val="000000"/>
                <w:kern w:val="0"/>
                <w:sz w:val="12"/>
                <w:szCs w:val="12"/>
              </w:rPr>
            </w:pPr>
          </w:p>
        </w:tc>
        <w:tc>
          <w:tcPr>
            <w:tcW w:w="5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color w:val="000000"/>
                <w:kern w:val="0"/>
                <w:sz w:val="12"/>
                <w:szCs w:val="12"/>
              </w:rPr>
            </w:pP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color w:val="000000"/>
                <w:kern w:val="0"/>
                <w:sz w:val="12"/>
                <w:szCs w:val="12"/>
              </w:rPr>
            </w:pPr>
            <w:r w:rsidRPr="00567280">
              <w:rPr>
                <w:rFonts w:ascii="宋体" w:eastAsia="宋体" w:hAnsi="宋体" w:cs="宋体" w:hint="eastAsia"/>
                <w:color w:val="000000"/>
                <w:kern w:val="0"/>
                <w:sz w:val="12"/>
                <w:szCs w:val="12"/>
              </w:rPr>
              <w:t>商业企业</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color w:val="000000"/>
                <w:kern w:val="0"/>
                <w:sz w:val="12"/>
                <w:szCs w:val="12"/>
              </w:rPr>
            </w:pPr>
            <w:r w:rsidRPr="00567280">
              <w:rPr>
                <w:rFonts w:ascii="宋体" w:eastAsia="宋体" w:hAnsi="宋体" w:cs="宋体" w:hint="eastAsia"/>
                <w:color w:val="000000"/>
                <w:kern w:val="0"/>
                <w:sz w:val="12"/>
                <w:szCs w:val="12"/>
              </w:rPr>
              <w:t>科研机构</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color w:val="000000"/>
                <w:kern w:val="0"/>
                <w:sz w:val="12"/>
                <w:szCs w:val="12"/>
              </w:rPr>
            </w:pPr>
            <w:r w:rsidRPr="00567280">
              <w:rPr>
                <w:rFonts w:ascii="宋体" w:eastAsia="宋体" w:hAnsi="宋体" w:cs="宋体" w:hint="eastAsia"/>
                <w:color w:val="000000"/>
                <w:kern w:val="0"/>
                <w:sz w:val="12"/>
                <w:szCs w:val="12"/>
              </w:rPr>
              <w:t>社会公益组织</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color w:val="000000"/>
                <w:kern w:val="0"/>
                <w:sz w:val="12"/>
                <w:szCs w:val="12"/>
              </w:rPr>
            </w:pPr>
            <w:r w:rsidRPr="00567280">
              <w:rPr>
                <w:rFonts w:ascii="宋体" w:eastAsia="宋体" w:hAnsi="宋体" w:cs="宋体" w:hint="eastAsia"/>
                <w:color w:val="000000"/>
                <w:kern w:val="0"/>
                <w:sz w:val="12"/>
                <w:szCs w:val="12"/>
              </w:rPr>
              <w:t>法律服务机构</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color w:val="000000"/>
                <w:kern w:val="0"/>
                <w:sz w:val="12"/>
                <w:szCs w:val="12"/>
              </w:rPr>
            </w:pPr>
            <w:r w:rsidRPr="00567280">
              <w:rPr>
                <w:rFonts w:ascii="宋体" w:eastAsia="宋体" w:hAnsi="宋体" w:cs="宋体" w:hint="eastAsia"/>
                <w:color w:val="000000"/>
                <w:kern w:val="0"/>
                <w:sz w:val="12"/>
                <w:szCs w:val="12"/>
              </w:rPr>
              <w:t>其他</w:t>
            </w:r>
          </w:p>
        </w:tc>
        <w:tc>
          <w:tcPr>
            <w:tcW w:w="5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color w:val="000000"/>
                <w:kern w:val="0"/>
                <w:sz w:val="12"/>
                <w:szCs w:val="12"/>
              </w:rPr>
            </w:pPr>
          </w:p>
        </w:tc>
      </w:tr>
      <w:tr w:rsidR="00567280" w:rsidRPr="00567280" w:rsidTr="00567280">
        <w:trPr>
          <w:divId w:val="1221214534"/>
          <w:trHeight w:val="270"/>
        </w:trPr>
        <w:tc>
          <w:tcPr>
            <w:tcW w:w="4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宋体" w:eastAsia="宋体" w:hAnsi="宋体" w:cs="宋体" w:hint="eastAsia"/>
                <w:color w:val="000000"/>
                <w:kern w:val="0"/>
                <w:sz w:val="12"/>
                <w:szCs w:val="12"/>
              </w:rPr>
            </w:pPr>
            <w:r w:rsidRPr="00567280">
              <w:rPr>
                <w:rFonts w:ascii="宋体" w:eastAsia="宋体" w:hAnsi="宋体" w:cs="宋体" w:hint="eastAsia"/>
                <w:color w:val="000000"/>
                <w:kern w:val="0"/>
                <w:sz w:val="12"/>
                <w:szCs w:val="12"/>
              </w:rPr>
              <w:t>一、本年新收政府信息公开申请数量</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2"/>
                <w:szCs w:val="12"/>
              </w:rPr>
            </w:pPr>
            <w:r w:rsidRPr="00567280">
              <w:rPr>
                <w:rFonts w:ascii="Calibri" w:eastAsia="宋体" w:hAnsi="Calibri" w:cs="宋体"/>
                <w:color w:val="000000"/>
                <w:kern w:val="0"/>
                <w:sz w:val="12"/>
                <w:szCs w:val="12"/>
              </w:rPr>
              <w:t>3</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3</w:t>
            </w:r>
          </w:p>
        </w:tc>
      </w:tr>
      <w:tr w:rsidR="00567280" w:rsidRPr="00567280" w:rsidTr="00567280">
        <w:trPr>
          <w:divId w:val="1221214534"/>
          <w:trHeight w:val="270"/>
        </w:trPr>
        <w:tc>
          <w:tcPr>
            <w:tcW w:w="4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宋体" w:eastAsia="宋体" w:hAnsi="宋体" w:cs="宋体"/>
                <w:color w:val="000000"/>
                <w:kern w:val="0"/>
                <w:sz w:val="12"/>
                <w:szCs w:val="12"/>
              </w:rPr>
            </w:pPr>
            <w:r w:rsidRPr="00567280">
              <w:rPr>
                <w:rFonts w:ascii="宋体" w:eastAsia="宋体" w:hAnsi="宋体" w:cs="宋体" w:hint="eastAsia"/>
                <w:color w:val="000000"/>
                <w:kern w:val="0"/>
                <w:sz w:val="12"/>
                <w:szCs w:val="12"/>
              </w:rPr>
              <w:t>二、上年结转政府信息公开申请数量</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r>
      <w:tr w:rsidR="00567280" w:rsidRPr="00567280" w:rsidTr="00567280">
        <w:trPr>
          <w:divId w:val="1221214534"/>
          <w:trHeight w:val="270"/>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color w:val="000000"/>
                <w:kern w:val="0"/>
                <w:sz w:val="12"/>
                <w:szCs w:val="12"/>
              </w:rPr>
            </w:pPr>
            <w:r w:rsidRPr="00567280">
              <w:rPr>
                <w:rFonts w:ascii="宋体" w:eastAsia="宋体" w:hAnsi="宋体" w:cs="宋体" w:hint="eastAsia"/>
                <w:color w:val="000000"/>
                <w:kern w:val="0"/>
                <w:sz w:val="12"/>
                <w:szCs w:val="12"/>
              </w:rPr>
              <w:t>三、本年度办理结果</w:t>
            </w:r>
          </w:p>
        </w:tc>
        <w:tc>
          <w:tcPr>
            <w:tcW w:w="3300" w:type="dxa"/>
            <w:gridSpan w:val="2"/>
            <w:tcBorders>
              <w:top w:val="single" w:sz="4" w:space="0" w:color="auto"/>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楷体" w:eastAsia="楷体" w:hAnsi="楷体" w:cs="宋体" w:hint="eastAsia"/>
                <w:color w:val="000000"/>
                <w:kern w:val="0"/>
                <w:sz w:val="12"/>
                <w:szCs w:val="12"/>
              </w:rPr>
            </w:pPr>
            <w:r w:rsidRPr="00567280">
              <w:rPr>
                <w:rFonts w:ascii="楷体" w:eastAsia="楷体" w:hAnsi="楷体" w:cs="宋体" w:hint="eastAsia"/>
                <w:color w:val="000000"/>
                <w:kern w:val="0"/>
                <w:sz w:val="12"/>
                <w:szCs w:val="12"/>
              </w:rPr>
              <w:t>（一）予以公开</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2"/>
                <w:szCs w:val="12"/>
              </w:rPr>
            </w:pPr>
            <w:r w:rsidRPr="00567280">
              <w:rPr>
                <w:rFonts w:ascii="Calibri" w:eastAsia="宋体" w:hAnsi="Calibri" w:cs="宋体"/>
                <w:color w:val="000000"/>
                <w:kern w:val="0"/>
                <w:sz w:val="12"/>
                <w:szCs w:val="12"/>
              </w:rPr>
              <w:t>1</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1</w:t>
            </w:r>
          </w:p>
        </w:tc>
      </w:tr>
      <w:tr w:rsidR="00567280" w:rsidRPr="00567280" w:rsidTr="00567280">
        <w:trPr>
          <w:divId w:val="1221214534"/>
          <w:trHeight w:val="480"/>
        </w:trPr>
        <w:tc>
          <w:tcPr>
            <w:tcW w:w="11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color w:val="000000"/>
                <w:kern w:val="0"/>
                <w:sz w:val="12"/>
                <w:szCs w:val="12"/>
              </w:rPr>
            </w:pPr>
          </w:p>
        </w:tc>
        <w:tc>
          <w:tcPr>
            <w:tcW w:w="3300" w:type="dxa"/>
            <w:gridSpan w:val="2"/>
            <w:tcBorders>
              <w:top w:val="single" w:sz="4" w:space="0" w:color="auto"/>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楷体" w:eastAsia="楷体" w:hAnsi="楷体" w:cs="宋体"/>
                <w:color w:val="000000"/>
                <w:kern w:val="0"/>
                <w:sz w:val="12"/>
                <w:szCs w:val="12"/>
              </w:rPr>
            </w:pPr>
            <w:r w:rsidRPr="00567280">
              <w:rPr>
                <w:rFonts w:ascii="楷体" w:eastAsia="楷体" w:hAnsi="楷体" w:cs="宋体" w:hint="eastAsia"/>
                <w:color w:val="000000"/>
                <w:kern w:val="0"/>
                <w:sz w:val="12"/>
                <w:szCs w:val="12"/>
              </w:rPr>
              <w:t>（二）部分公开（区分处理的，只计这一情形，不计其他情形）</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r>
      <w:tr w:rsidR="00567280" w:rsidRPr="00567280" w:rsidTr="00567280">
        <w:trPr>
          <w:divId w:val="1221214534"/>
          <w:trHeight w:val="270"/>
        </w:trPr>
        <w:tc>
          <w:tcPr>
            <w:tcW w:w="11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color w:val="000000"/>
                <w:kern w:val="0"/>
                <w:sz w:val="12"/>
                <w:szCs w:val="12"/>
              </w:rPr>
            </w:pP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楷体" w:eastAsia="楷体" w:hAnsi="楷体" w:cs="宋体"/>
                <w:color w:val="000000"/>
                <w:kern w:val="0"/>
                <w:sz w:val="12"/>
                <w:szCs w:val="12"/>
              </w:rPr>
            </w:pPr>
            <w:r w:rsidRPr="00567280">
              <w:rPr>
                <w:rFonts w:ascii="楷体" w:eastAsia="楷体" w:hAnsi="楷体" w:cs="宋体" w:hint="eastAsia"/>
                <w:color w:val="000000"/>
                <w:kern w:val="0"/>
                <w:sz w:val="12"/>
                <w:szCs w:val="12"/>
              </w:rPr>
              <w:t>（三）不予公开</w:t>
            </w:r>
          </w:p>
        </w:tc>
        <w:tc>
          <w:tcPr>
            <w:tcW w:w="23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楷体" w:eastAsia="楷体" w:hAnsi="楷体" w:cs="宋体" w:hint="eastAsia"/>
                <w:color w:val="000000"/>
                <w:kern w:val="0"/>
                <w:sz w:val="12"/>
                <w:szCs w:val="12"/>
              </w:rPr>
            </w:pPr>
            <w:r w:rsidRPr="00567280">
              <w:rPr>
                <w:rFonts w:ascii="楷体" w:eastAsia="楷体" w:hAnsi="楷体" w:cs="宋体" w:hint="eastAsia"/>
                <w:color w:val="000000"/>
                <w:kern w:val="0"/>
                <w:sz w:val="12"/>
                <w:szCs w:val="12"/>
              </w:rPr>
              <w:t>1.属于国家秘密</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r>
      <w:tr w:rsidR="00567280" w:rsidRPr="00567280" w:rsidTr="00567280">
        <w:trPr>
          <w:divId w:val="1221214534"/>
          <w:trHeight w:val="270"/>
        </w:trPr>
        <w:tc>
          <w:tcPr>
            <w:tcW w:w="11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color w:val="000000"/>
                <w:kern w:val="0"/>
                <w:sz w:val="12"/>
                <w:szCs w:val="12"/>
              </w:rPr>
            </w:pPr>
          </w:p>
        </w:tc>
        <w:tc>
          <w:tcPr>
            <w:tcW w:w="94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楷体" w:eastAsia="楷体" w:hAnsi="楷体" w:cs="宋体"/>
                <w:color w:val="000000"/>
                <w:kern w:val="0"/>
                <w:sz w:val="12"/>
                <w:szCs w:val="12"/>
              </w:rPr>
            </w:pPr>
          </w:p>
        </w:tc>
        <w:tc>
          <w:tcPr>
            <w:tcW w:w="23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楷体" w:eastAsia="楷体" w:hAnsi="楷体" w:cs="宋体"/>
                <w:color w:val="000000"/>
                <w:kern w:val="0"/>
                <w:sz w:val="12"/>
                <w:szCs w:val="12"/>
              </w:rPr>
            </w:pPr>
            <w:r w:rsidRPr="00567280">
              <w:rPr>
                <w:rFonts w:ascii="楷体" w:eastAsia="楷体" w:hAnsi="楷体" w:cs="宋体" w:hint="eastAsia"/>
                <w:color w:val="000000"/>
                <w:kern w:val="0"/>
                <w:sz w:val="12"/>
                <w:szCs w:val="12"/>
              </w:rPr>
              <w:t>2.其他法律行政法规禁止公开</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r>
      <w:tr w:rsidR="00567280" w:rsidRPr="00567280" w:rsidTr="00567280">
        <w:trPr>
          <w:divId w:val="1221214534"/>
          <w:trHeight w:val="270"/>
        </w:trPr>
        <w:tc>
          <w:tcPr>
            <w:tcW w:w="11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color w:val="000000"/>
                <w:kern w:val="0"/>
                <w:sz w:val="12"/>
                <w:szCs w:val="12"/>
              </w:rPr>
            </w:pPr>
          </w:p>
        </w:tc>
        <w:tc>
          <w:tcPr>
            <w:tcW w:w="94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楷体" w:eastAsia="楷体" w:hAnsi="楷体" w:cs="宋体"/>
                <w:color w:val="000000"/>
                <w:kern w:val="0"/>
                <w:sz w:val="12"/>
                <w:szCs w:val="12"/>
              </w:rPr>
            </w:pPr>
          </w:p>
        </w:tc>
        <w:tc>
          <w:tcPr>
            <w:tcW w:w="23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楷体" w:eastAsia="楷体" w:hAnsi="楷体" w:cs="宋体"/>
                <w:color w:val="000000"/>
                <w:kern w:val="0"/>
                <w:sz w:val="12"/>
                <w:szCs w:val="12"/>
              </w:rPr>
            </w:pPr>
            <w:r w:rsidRPr="00567280">
              <w:rPr>
                <w:rFonts w:ascii="楷体" w:eastAsia="楷体" w:hAnsi="楷体" w:cs="宋体" w:hint="eastAsia"/>
                <w:color w:val="000000"/>
                <w:kern w:val="0"/>
                <w:sz w:val="12"/>
                <w:szCs w:val="12"/>
              </w:rPr>
              <w:t>3.危及“三安全</w:t>
            </w:r>
            <w:proofErr w:type="gramStart"/>
            <w:r w:rsidRPr="00567280">
              <w:rPr>
                <w:rFonts w:ascii="楷体" w:eastAsia="楷体" w:hAnsi="楷体" w:cs="宋体" w:hint="eastAsia"/>
                <w:color w:val="000000"/>
                <w:kern w:val="0"/>
                <w:sz w:val="12"/>
                <w:szCs w:val="12"/>
              </w:rPr>
              <w:t>一</w:t>
            </w:r>
            <w:proofErr w:type="gramEnd"/>
            <w:r w:rsidRPr="00567280">
              <w:rPr>
                <w:rFonts w:ascii="楷体" w:eastAsia="楷体" w:hAnsi="楷体" w:cs="宋体" w:hint="eastAsia"/>
                <w:color w:val="000000"/>
                <w:kern w:val="0"/>
                <w:sz w:val="12"/>
                <w:szCs w:val="12"/>
              </w:rPr>
              <w:t>稳定”</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r>
      <w:tr w:rsidR="00567280" w:rsidRPr="00567280" w:rsidTr="00567280">
        <w:trPr>
          <w:divId w:val="1221214534"/>
          <w:trHeight w:val="270"/>
        </w:trPr>
        <w:tc>
          <w:tcPr>
            <w:tcW w:w="11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color w:val="000000"/>
                <w:kern w:val="0"/>
                <w:sz w:val="12"/>
                <w:szCs w:val="12"/>
              </w:rPr>
            </w:pPr>
          </w:p>
        </w:tc>
        <w:tc>
          <w:tcPr>
            <w:tcW w:w="94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楷体" w:eastAsia="楷体" w:hAnsi="楷体" w:cs="宋体"/>
                <w:color w:val="000000"/>
                <w:kern w:val="0"/>
                <w:sz w:val="12"/>
                <w:szCs w:val="12"/>
              </w:rPr>
            </w:pPr>
          </w:p>
        </w:tc>
        <w:tc>
          <w:tcPr>
            <w:tcW w:w="23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楷体" w:eastAsia="楷体" w:hAnsi="楷体" w:cs="宋体"/>
                <w:color w:val="000000"/>
                <w:kern w:val="0"/>
                <w:sz w:val="12"/>
                <w:szCs w:val="12"/>
              </w:rPr>
            </w:pPr>
            <w:r w:rsidRPr="00567280">
              <w:rPr>
                <w:rFonts w:ascii="楷体" w:eastAsia="楷体" w:hAnsi="楷体" w:cs="宋体" w:hint="eastAsia"/>
                <w:color w:val="000000"/>
                <w:kern w:val="0"/>
                <w:sz w:val="12"/>
                <w:szCs w:val="12"/>
              </w:rPr>
              <w:t>4.保护第三方合法权益</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r>
      <w:tr w:rsidR="00567280" w:rsidRPr="00567280" w:rsidTr="00567280">
        <w:trPr>
          <w:divId w:val="1221214534"/>
          <w:trHeight w:val="270"/>
        </w:trPr>
        <w:tc>
          <w:tcPr>
            <w:tcW w:w="11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color w:val="000000"/>
                <w:kern w:val="0"/>
                <w:sz w:val="12"/>
                <w:szCs w:val="12"/>
              </w:rPr>
            </w:pPr>
          </w:p>
        </w:tc>
        <w:tc>
          <w:tcPr>
            <w:tcW w:w="94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楷体" w:eastAsia="楷体" w:hAnsi="楷体" w:cs="宋体"/>
                <w:color w:val="000000"/>
                <w:kern w:val="0"/>
                <w:sz w:val="12"/>
                <w:szCs w:val="12"/>
              </w:rPr>
            </w:pPr>
          </w:p>
        </w:tc>
        <w:tc>
          <w:tcPr>
            <w:tcW w:w="23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楷体" w:eastAsia="楷体" w:hAnsi="楷体" w:cs="宋体"/>
                <w:color w:val="000000"/>
                <w:kern w:val="0"/>
                <w:sz w:val="12"/>
                <w:szCs w:val="12"/>
              </w:rPr>
            </w:pPr>
            <w:r w:rsidRPr="00567280">
              <w:rPr>
                <w:rFonts w:ascii="楷体" w:eastAsia="楷体" w:hAnsi="楷体" w:cs="宋体" w:hint="eastAsia"/>
                <w:color w:val="000000"/>
                <w:kern w:val="0"/>
                <w:sz w:val="12"/>
                <w:szCs w:val="12"/>
              </w:rPr>
              <w:t>5.属于三类内部事务信息</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2"/>
                <w:szCs w:val="12"/>
              </w:rPr>
            </w:pPr>
            <w:r w:rsidRPr="00567280">
              <w:rPr>
                <w:rFonts w:ascii="Calibri" w:eastAsia="宋体" w:hAnsi="Calibri" w:cs="宋体"/>
                <w:color w:val="000000"/>
                <w:kern w:val="0"/>
                <w:sz w:val="12"/>
                <w:szCs w:val="12"/>
              </w:rPr>
              <w:t>1</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1</w:t>
            </w:r>
          </w:p>
        </w:tc>
      </w:tr>
      <w:tr w:rsidR="00567280" w:rsidRPr="00567280" w:rsidTr="00567280">
        <w:trPr>
          <w:divId w:val="1221214534"/>
          <w:trHeight w:val="270"/>
        </w:trPr>
        <w:tc>
          <w:tcPr>
            <w:tcW w:w="11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color w:val="000000"/>
                <w:kern w:val="0"/>
                <w:sz w:val="12"/>
                <w:szCs w:val="12"/>
              </w:rPr>
            </w:pPr>
          </w:p>
        </w:tc>
        <w:tc>
          <w:tcPr>
            <w:tcW w:w="94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楷体" w:eastAsia="楷体" w:hAnsi="楷体" w:cs="宋体"/>
                <w:color w:val="000000"/>
                <w:kern w:val="0"/>
                <w:sz w:val="12"/>
                <w:szCs w:val="12"/>
              </w:rPr>
            </w:pPr>
          </w:p>
        </w:tc>
        <w:tc>
          <w:tcPr>
            <w:tcW w:w="23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楷体" w:eastAsia="楷体" w:hAnsi="楷体" w:cs="宋体"/>
                <w:color w:val="000000"/>
                <w:kern w:val="0"/>
                <w:sz w:val="12"/>
                <w:szCs w:val="12"/>
              </w:rPr>
            </w:pPr>
            <w:r w:rsidRPr="00567280">
              <w:rPr>
                <w:rFonts w:ascii="楷体" w:eastAsia="楷体" w:hAnsi="楷体" w:cs="宋体" w:hint="eastAsia"/>
                <w:color w:val="000000"/>
                <w:kern w:val="0"/>
                <w:sz w:val="12"/>
                <w:szCs w:val="12"/>
              </w:rPr>
              <w:t>6.属于四类过程性信息</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r>
      <w:tr w:rsidR="00567280" w:rsidRPr="00567280" w:rsidTr="00567280">
        <w:trPr>
          <w:divId w:val="1221214534"/>
          <w:trHeight w:val="270"/>
        </w:trPr>
        <w:tc>
          <w:tcPr>
            <w:tcW w:w="11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color w:val="000000"/>
                <w:kern w:val="0"/>
                <w:sz w:val="12"/>
                <w:szCs w:val="12"/>
              </w:rPr>
            </w:pPr>
          </w:p>
        </w:tc>
        <w:tc>
          <w:tcPr>
            <w:tcW w:w="94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楷体" w:eastAsia="楷体" w:hAnsi="楷体" w:cs="宋体"/>
                <w:color w:val="000000"/>
                <w:kern w:val="0"/>
                <w:sz w:val="12"/>
                <w:szCs w:val="12"/>
              </w:rPr>
            </w:pPr>
          </w:p>
        </w:tc>
        <w:tc>
          <w:tcPr>
            <w:tcW w:w="23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楷体" w:eastAsia="楷体" w:hAnsi="楷体" w:cs="宋体"/>
                <w:color w:val="000000"/>
                <w:kern w:val="0"/>
                <w:sz w:val="12"/>
                <w:szCs w:val="12"/>
              </w:rPr>
            </w:pPr>
            <w:r w:rsidRPr="00567280">
              <w:rPr>
                <w:rFonts w:ascii="楷体" w:eastAsia="楷体" w:hAnsi="楷体" w:cs="宋体" w:hint="eastAsia"/>
                <w:color w:val="000000"/>
                <w:kern w:val="0"/>
                <w:sz w:val="12"/>
                <w:szCs w:val="12"/>
              </w:rPr>
              <w:t>7.属于行政执法案卷</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r>
      <w:tr w:rsidR="00567280" w:rsidRPr="00567280" w:rsidTr="00567280">
        <w:trPr>
          <w:divId w:val="1221214534"/>
          <w:trHeight w:val="270"/>
        </w:trPr>
        <w:tc>
          <w:tcPr>
            <w:tcW w:w="11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color w:val="000000"/>
                <w:kern w:val="0"/>
                <w:sz w:val="12"/>
                <w:szCs w:val="12"/>
              </w:rPr>
            </w:pPr>
          </w:p>
        </w:tc>
        <w:tc>
          <w:tcPr>
            <w:tcW w:w="94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楷体" w:eastAsia="楷体" w:hAnsi="楷体" w:cs="宋体"/>
                <w:color w:val="000000"/>
                <w:kern w:val="0"/>
                <w:sz w:val="12"/>
                <w:szCs w:val="12"/>
              </w:rPr>
            </w:pPr>
          </w:p>
        </w:tc>
        <w:tc>
          <w:tcPr>
            <w:tcW w:w="23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楷体" w:eastAsia="楷体" w:hAnsi="楷体" w:cs="宋体"/>
                <w:color w:val="000000"/>
                <w:kern w:val="0"/>
                <w:sz w:val="12"/>
                <w:szCs w:val="12"/>
              </w:rPr>
            </w:pPr>
            <w:r w:rsidRPr="00567280">
              <w:rPr>
                <w:rFonts w:ascii="楷体" w:eastAsia="楷体" w:hAnsi="楷体" w:cs="宋体" w:hint="eastAsia"/>
                <w:color w:val="000000"/>
                <w:kern w:val="0"/>
                <w:sz w:val="12"/>
                <w:szCs w:val="12"/>
              </w:rPr>
              <w:t>8.属于行政查询事项</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r>
      <w:tr w:rsidR="00567280" w:rsidRPr="00567280" w:rsidTr="00567280">
        <w:trPr>
          <w:divId w:val="1221214534"/>
          <w:trHeight w:val="270"/>
        </w:trPr>
        <w:tc>
          <w:tcPr>
            <w:tcW w:w="11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color w:val="000000"/>
                <w:kern w:val="0"/>
                <w:sz w:val="12"/>
                <w:szCs w:val="12"/>
              </w:rPr>
            </w:pP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楷体" w:eastAsia="楷体" w:hAnsi="楷体" w:cs="宋体"/>
                <w:color w:val="000000"/>
                <w:kern w:val="0"/>
                <w:sz w:val="12"/>
                <w:szCs w:val="12"/>
              </w:rPr>
            </w:pPr>
            <w:r w:rsidRPr="00567280">
              <w:rPr>
                <w:rFonts w:ascii="楷体" w:eastAsia="楷体" w:hAnsi="楷体" w:cs="宋体" w:hint="eastAsia"/>
                <w:color w:val="000000"/>
                <w:kern w:val="0"/>
                <w:sz w:val="12"/>
                <w:szCs w:val="12"/>
              </w:rPr>
              <w:t>（四）无法提供</w:t>
            </w:r>
          </w:p>
        </w:tc>
        <w:tc>
          <w:tcPr>
            <w:tcW w:w="23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楷体" w:eastAsia="楷体" w:hAnsi="楷体" w:cs="宋体" w:hint="eastAsia"/>
                <w:color w:val="000000"/>
                <w:kern w:val="0"/>
                <w:sz w:val="12"/>
                <w:szCs w:val="12"/>
              </w:rPr>
            </w:pPr>
            <w:r w:rsidRPr="00567280">
              <w:rPr>
                <w:rFonts w:ascii="楷体" w:eastAsia="楷体" w:hAnsi="楷体" w:cs="宋体" w:hint="eastAsia"/>
                <w:color w:val="000000"/>
                <w:kern w:val="0"/>
                <w:sz w:val="12"/>
                <w:szCs w:val="12"/>
              </w:rPr>
              <w:t>1.本机关不掌握相关政府信息</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2"/>
                <w:szCs w:val="12"/>
              </w:rPr>
            </w:pPr>
            <w:r w:rsidRPr="00567280">
              <w:rPr>
                <w:rFonts w:ascii="Calibri" w:eastAsia="宋体" w:hAnsi="Calibri" w:cs="宋体"/>
                <w:color w:val="000000"/>
                <w:kern w:val="0"/>
                <w:sz w:val="12"/>
                <w:szCs w:val="12"/>
              </w:rPr>
              <w:t>1</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1</w:t>
            </w:r>
          </w:p>
        </w:tc>
      </w:tr>
      <w:tr w:rsidR="00567280" w:rsidRPr="00567280" w:rsidTr="00567280">
        <w:trPr>
          <w:divId w:val="1221214534"/>
          <w:trHeight w:val="315"/>
        </w:trPr>
        <w:tc>
          <w:tcPr>
            <w:tcW w:w="11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color w:val="000000"/>
                <w:kern w:val="0"/>
                <w:sz w:val="12"/>
                <w:szCs w:val="12"/>
              </w:rPr>
            </w:pPr>
          </w:p>
        </w:tc>
        <w:tc>
          <w:tcPr>
            <w:tcW w:w="94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楷体" w:eastAsia="楷体" w:hAnsi="楷体" w:cs="宋体"/>
                <w:color w:val="000000"/>
                <w:kern w:val="0"/>
                <w:sz w:val="12"/>
                <w:szCs w:val="12"/>
              </w:rPr>
            </w:pPr>
          </w:p>
        </w:tc>
        <w:tc>
          <w:tcPr>
            <w:tcW w:w="23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楷体" w:eastAsia="楷体" w:hAnsi="楷体" w:cs="宋体"/>
                <w:color w:val="000000"/>
                <w:kern w:val="0"/>
                <w:sz w:val="12"/>
                <w:szCs w:val="12"/>
              </w:rPr>
            </w:pPr>
            <w:r w:rsidRPr="00567280">
              <w:rPr>
                <w:rFonts w:ascii="楷体" w:eastAsia="楷体" w:hAnsi="楷体" w:cs="宋体" w:hint="eastAsia"/>
                <w:color w:val="000000"/>
                <w:kern w:val="0"/>
                <w:sz w:val="12"/>
                <w:szCs w:val="12"/>
              </w:rPr>
              <w:t>2.没有现成信息需要另行制作</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r>
      <w:tr w:rsidR="00567280" w:rsidRPr="00567280" w:rsidTr="00567280">
        <w:trPr>
          <w:divId w:val="1221214534"/>
          <w:trHeight w:val="270"/>
        </w:trPr>
        <w:tc>
          <w:tcPr>
            <w:tcW w:w="11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color w:val="000000"/>
                <w:kern w:val="0"/>
                <w:sz w:val="12"/>
                <w:szCs w:val="12"/>
              </w:rPr>
            </w:pPr>
          </w:p>
        </w:tc>
        <w:tc>
          <w:tcPr>
            <w:tcW w:w="94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楷体" w:eastAsia="楷体" w:hAnsi="楷体" w:cs="宋体"/>
                <w:color w:val="000000"/>
                <w:kern w:val="0"/>
                <w:sz w:val="12"/>
                <w:szCs w:val="12"/>
              </w:rPr>
            </w:pPr>
          </w:p>
        </w:tc>
        <w:tc>
          <w:tcPr>
            <w:tcW w:w="23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楷体" w:eastAsia="楷体" w:hAnsi="楷体" w:cs="宋体"/>
                <w:color w:val="000000"/>
                <w:kern w:val="0"/>
                <w:sz w:val="12"/>
                <w:szCs w:val="12"/>
              </w:rPr>
            </w:pPr>
            <w:r w:rsidRPr="00567280">
              <w:rPr>
                <w:rFonts w:ascii="楷体" w:eastAsia="楷体" w:hAnsi="楷体" w:cs="宋体" w:hint="eastAsia"/>
                <w:color w:val="000000"/>
                <w:kern w:val="0"/>
                <w:sz w:val="12"/>
                <w:szCs w:val="12"/>
              </w:rPr>
              <w:t>3.补正后申请内容仍不明确</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r>
      <w:tr w:rsidR="00567280" w:rsidRPr="00567280" w:rsidTr="00567280">
        <w:trPr>
          <w:divId w:val="1221214534"/>
          <w:trHeight w:val="270"/>
        </w:trPr>
        <w:tc>
          <w:tcPr>
            <w:tcW w:w="11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color w:val="000000"/>
                <w:kern w:val="0"/>
                <w:sz w:val="12"/>
                <w:szCs w:val="12"/>
              </w:rPr>
            </w:pP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楷体" w:eastAsia="楷体" w:hAnsi="楷体" w:cs="宋体"/>
                <w:color w:val="000000"/>
                <w:kern w:val="0"/>
                <w:sz w:val="12"/>
                <w:szCs w:val="12"/>
              </w:rPr>
            </w:pPr>
            <w:r w:rsidRPr="00567280">
              <w:rPr>
                <w:rFonts w:ascii="楷体" w:eastAsia="楷体" w:hAnsi="楷体" w:cs="宋体" w:hint="eastAsia"/>
                <w:color w:val="000000"/>
                <w:kern w:val="0"/>
                <w:sz w:val="12"/>
                <w:szCs w:val="12"/>
              </w:rPr>
              <w:t>（五）</w:t>
            </w:r>
            <w:proofErr w:type="gramStart"/>
            <w:r w:rsidRPr="00567280">
              <w:rPr>
                <w:rFonts w:ascii="楷体" w:eastAsia="楷体" w:hAnsi="楷体" w:cs="宋体" w:hint="eastAsia"/>
                <w:color w:val="000000"/>
                <w:kern w:val="0"/>
                <w:sz w:val="12"/>
                <w:szCs w:val="12"/>
              </w:rPr>
              <w:t>不予处理</w:t>
            </w:r>
            <w:proofErr w:type="gramEnd"/>
          </w:p>
        </w:tc>
        <w:tc>
          <w:tcPr>
            <w:tcW w:w="23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楷体" w:eastAsia="楷体" w:hAnsi="楷体" w:cs="宋体" w:hint="eastAsia"/>
                <w:color w:val="000000"/>
                <w:kern w:val="0"/>
                <w:sz w:val="12"/>
                <w:szCs w:val="12"/>
              </w:rPr>
            </w:pPr>
            <w:r w:rsidRPr="00567280">
              <w:rPr>
                <w:rFonts w:ascii="楷体" w:eastAsia="楷体" w:hAnsi="楷体" w:cs="宋体" w:hint="eastAsia"/>
                <w:color w:val="000000"/>
                <w:kern w:val="0"/>
                <w:sz w:val="12"/>
                <w:szCs w:val="12"/>
              </w:rPr>
              <w:t>1.信访举报投诉类申请</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r>
      <w:tr w:rsidR="00567280" w:rsidRPr="00567280" w:rsidTr="00567280">
        <w:trPr>
          <w:divId w:val="1221214534"/>
          <w:trHeight w:val="270"/>
        </w:trPr>
        <w:tc>
          <w:tcPr>
            <w:tcW w:w="11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color w:val="000000"/>
                <w:kern w:val="0"/>
                <w:sz w:val="12"/>
                <w:szCs w:val="12"/>
              </w:rPr>
            </w:pPr>
          </w:p>
        </w:tc>
        <w:tc>
          <w:tcPr>
            <w:tcW w:w="94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楷体" w:eastAsia="楷体" w:hAnsi="楷体" w:cs="宋体"/>
                <w:color w:val="000000"/>
                <w:kern w:val="0"/>
                <w:sz w:val="12"/>
                <w:szCs w:val="12"/>
              </w:rPr>
            </w:pPr>
          </w:p>
        </w:tc>
        <w:tc>
          <w:tcPr>
            <w:tcW w:w="23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楷体" w:eastAsia="楷体" w:hAnsi="楷体" w:cs="宋体"/>
                <w:color w:val="000000"/>
                <w:kern w:val="0"/>
                <w:sz w:val="12"/>
                <w:szCs w:val="12"/>
              </w:rPr>
            </w:pPr>
            <w:r w:rsidRPr="00567280">
              <w:rPr>
                <w:rFonts w:ascii="楷体" w:eastAsia="楷体" w:hAnsi="楷体" w:cs="宋体" w:hint="eastAsia"/>
                <w:color w:val="000000"/>
                <w:kern w:val="0"/>
                <w:sz w:val="12"/>
                <w:szCs w:val="12"/>
              </w:rPr>
              <w:t>2.重复申请</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r>
      <w:tr w:rsidR="00567280" w:rsidRPr="00567280" w:rsidTr="00567280">
        <w:trPr>
          <w:divId w:val="1221214534"/>
          <w:trHeight w:val="270"/>
        </w:trPr>
        <w:tc>
          <w:tcPr>
            <w:tcW w:w="11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color w:val="000000"/>
                <w:kern w:val="0"/>
                <w:sz w:val="12"/>
                <w:szCs w:val="12"/>
              </w:rPr>
            </w:pPr>
          </w:p>
        </w:tc>
        <w:tc>
          <w:tcPr>
            <w:tcW w:w="94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楷体" w:eastAsia="楷体" w:hAnsi="楷体" w:cs="宋体"/>
                <w:color w:val="000000"/>
                <w:kern w:val="0"/>
                <w:sz w:val="12"/>
                <w:szCs w:val="12"/>
              </w:rPr>
            </w:pPr>
          </w:p>
        </w:tc>
        <w:tc>
          <w:tcPr>
            <w:tcW w:w="23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楷体" w:eastAsia="楷体" w:hAnsi="楷体" w:cs="宋体"/>
                <w:color w:val="000000"/>
                <w:kern w:val="0"/>
                <w:sz w:val="12"/>
                <w:szCs w:val="12"/>
              </w:rPr>
            </w:pPr>
            <w:r w:rsidRPr="00567280">
              <w:rPr>
                <w:rFonts w:ascii="楷体" w:eastAsia="楷体" w:hAnsi="楷体" w:cs="宋体" w:hint="eastAsia"/>
                <w:color w:val="000000"/>
                <w:kern w:val="0"/>
                <w:sz w:val="12"/>
                <w:szCs w:val="12"/>
              </w:rPr>
              <w:t>3.要求提供公开出版物</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r>
      <w:tr w:rsidR="00567280" w:rsidRPr="00567280" w:rsidTr="00567280">
        <w:trPr>
          <w:divId w:val="1221214534"/>
          <w:trHeight w:val="270"/>
        </w:trPr>
        <w:tc>
          <w:tcPr>
            <w:tcW w:w="11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color w:val="000000"/>
                <w:kern w:val="0"/>
                <w:sz w:val="12"/>
                <w:szCs w:val="12"/>
              </w:rPr>
            </w:pPr>
          </w:p>
        </w:tc>
        <w:tc>
          <w:tcPr>
            <w:tcW w:w="94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楷体" w:eastAsia="楷体" w:hAnsi="楷体" w:cs="宋体"/>
                <w:color w:val="000000"/>
                <w:kern w:val="0"/>
                <w:sz w:val="12"/>
                <w:szCs w:val="12"/>
              </w:rPr>
            </w:pPr>
          </w:p>
        </w:tc>
        <w:tc>
          <w:tcPr>
            <w:tcW w:w="23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楷体" w:eastAsia="楷体" w:hAnsi="楷体" w:cs="宋体"/>
                <w:color w:val="000000"/>
                <w:kern w:val="0"/>
                <w:sz w:val="12"/>
                <w:szCs w:val="12"/>
              </w:rPr>
            </w:pPr>
            <w:r w:rsidRPr="00567280">
              <w:rPr>
                <w:rFonts w:ascii="楷体" w:eastAsia="楷体" w:hAnsi="楷体" w:cs="宋体" w:hint="eastAsia"/>
                <w:color w:val="000000"/>
                <w:kern w:val="0"/>
                <w:sz w:val="12"/>
                <w:szCs w:val="12"/>
              </w:rPr>
              <w:t>4.无正当理由大量反复申请</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r>
      <w:tr w:rsidR="00567280" w:rsidRPr="00567280" w:rsidTr="00567280">
        <w:trPr>
          <w:divId w:val="1221214534"/>
          <w:trHeight w:val="270"/>
        </w:trPr>
        <w:tc>
          <w:tcPr>
            <w:tcW w:w="11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color w:val="000000"/>
                <w:kern w:val="0"/>
                <w:sz w:val="12"/>
                <w:szCs w:val="12"/>
              </w:rPr>
            </w:pPr>
          </w:p>
        </w:tc>
        <w:tc>
          <w:tcPr>
            <w:tcW w:w="94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楷体" w:eastAsia="楷体" w:hAnsi="楷体" w:cs="宋体"/>
                <w:color w:val="000000"/>
                <w:kern w:val="0"/>
                <w:sz w:val="12"/>
                <w:szCs w:val="12"/>
              </w:rPr>
            </w:pPr>
          </w:p>
        </w:tc>
        <w:tc>
          <w:tcPr>
            <w:tcW w:w="23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楷体" w:eastAsia="楷体" w:hAnsi="楷体" w:cs="宋体"/>
                <w:color w:val="000000"/>
                <w:kern w:val="0"/>
                <w:sz w:val="12"/>
                <w:szCs w:val="12"/>
              </w:rPr>
            </w:pPr>
            <w:r w:rsidRPr="00567280">
              <w:rPr>
                <w:rFonts w:ascii="楷体" w:eastAsia="楷体" w:hAnsi="楷体" w:cs="宋体" w:hint="eastAsia"/>
                <w:color w:val="000000"/>
                <w:kern w:val="0"/>
                <w:sz w:val="12"/>
                <w:szCs w:val="12"/>
              </w:rPr>
              <w:t>5.要求行政机关确认或重新出具已获取信息</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r>
      <w:tr w:rsidR="00567280" w:rsidRPr="00567280" w:rsidTr="00567280">
        <w:trPr>
          <w:divId w:val="1221214534"/>
          <w:trHeight w:val="270"/>
        </w:trPr>
        <w:tc>
          <w:tcPr>
            <w:tcW w:w="11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color w:val="000000"/>
                <w:kern w:val="0"/>
                <w:sz w:val="12"/>
                <w:szCs w:val="12"/>
              </w:rPr>
            </w:pPr>
          </w:p>
        </w:tc>
        <w:tc>
          <w:tcPr>
            <w:tcW w:w="3300" w:type="dxa"/>
            <w:gridSpan w:val="2"/>
            <w:tcBorders>
              <w:top w:val="single" w:sz="4" w:space="0" w:color="auto"/>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楷体" w:eastAsia="楷体" w:hAnsi="楷体" w:cs="宋体"/>
                <w:color w:val="000000"/>
                <w:kern w:val="0"/>
                <w:sz w:val="12"/>
                <w:szCs w:val="12"/>
              </w:rPr>
            </w:pPr>
            <w:r w:rsidRPr="00567280">
              <w:rPr>
                <w:rFonts w:ascii="楷体" w:eastAsia="楷体" w:hAnsi="楷体" w:cs="宋体" w:hint="eastAsia"/>
                <w:color w:val="000000"/>
                <w:kern w:val="0"/>
                <w:sz w:val="12"/>
                <w:szCs w:val="12"/>
              </w:rPr>
              <w:t>（六）其他处理</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r>
      <w:tr w:rsidR="00567280" w:rsidRPr="00567280" w:rsidTr="00567280">
        <w:trPr>
          <w:divId w:val="1221214534"/>
          <w:trHeight w:val="270"/>
        </w:trPr>
        <w:tc>
          <w:tcPr>
            <w:tcW w:w="11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color w:val="000000"/>
                <w:kern w:val="0"/>
                <w:sz w:val="12"/>
                <w:szCs w:val="12"/>
              </w:rPr>
            </w:pPr>
          </w:p>
        </w:tc>
        <w:tc>
          <w:tcPr>
            <w:tcW w:w="3300" w:type="dxa"/>
            <w:gridSpan w:val="2"/>
            <w:tcBorders>
              <w:top w:val="single" w:sz="4" w:space="0" w:color="auto"/>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楷体" w:eastAsia="楷体" w:hAnsi="楷体" w:cs="宋体"/>
                <w:color w:val="000000"/>
                <w:kern w:val="0"/>
                <w:sz w:val="12"/>
                <w:szCs w:val="12"/>
              </w:rPr>
            </w:pPr>
            <w:r w:rsidRPr="00567280">
              <w:rPr>
                <w:rFonts w:ascii="楷体" w:eastAsia="楷体" w:hAnsi="楷体" w:cs="宋体" w:hint="eastAsia"/>
                <w:color w:val="000000"/>
                <w:kern w:val="0"/>
                <w:sz w:val="12"/>
                <w:szCs w:val="12"/>
              </w:rPr>
              <w:t>（七）总计</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2"/>
                <w:szCs w:val="12"/>
              </w:rPr>
            </w:pPr>
            <w:r w:rsidRPr="00567280">
              <w:rPr>
                <w:rFonts w:ascii="Calibri" w:eastAsia="宋体" w:hAnsi="Calibri" w:cs="宋体"/>
                <w:color w:val="000000"/>
                <w:kern w:val="0"/>
                <w:sz w:val="12"/>
                <w:szCs w:val="12"/>
              </w:rPr>
              <w:t>3</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3</w:t>
            </w:r>
          </w:p>
        </w:tc>
      </w:tr>
      <w:tr w:rsidR="00567280" w:rsidRPr="00567280" w:rsidTr="00567280">
        <w:trPr>
          <w:divId w:val="1221214534"/>
          <w:trHeight w:val="270"/>
        </w:trPr>
        <w:tc>
          <w:tcPr>
            <w:tcW w:w="4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7280" w:rsidRPr="00567280" w:rsidRDefault="00567280" w:rsidP="00567280">
            <w:pPr>
              <w:widowControl/>
              <w:jc w:val="left"/>
              <w:rPr>
                <w:rFonts w:ascii="宋体" w:eastAsia="宋体" w:hAnsi="宋体" w:cs="宋体"/>
                <w:color w:val="000000"/>
                <w:kern w:val="0"/>
                <w:sz w:val="12"/>
                <w:szCs w:val="12"/>
              </w:rPr>
            </w:pPr>
            <w:r w:rsidRPr="00567280">
              <w:rPr>
                <w:rFonts w:ascii="宋体" w:eastAsia="宋体" w:hAnsi="宋体" w:cs="宋体" w:hint="eastAsia"/>
                <w:color w:val="000000"/>
                <w:kern w:val="0"/>
                <w:sz w:val="12"/>
                <w:szCs w:val="12"/>
              </w:rPr>
              <w:t>四、结转下年度继续办理</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2"/>
                <w:szCs w:val="12"/>
              </w:rPr>
            </w:pPr>
            <w:r w:rsidRPr="00567280">
              <w:rPr>
                <w:rFonts w:ascii="Calibri" w:eastAsia="宋体" w:hAnsi="Calibri" w:cs="宋体"/>
                <w:color w:val="000000"/>
                <w:kern w:val="0"/>
                <w:sz w:val="12"/>
                <w:szCs w:val="12"/>
              </w:rPr>
              <w:t>0</w:t>
            </w:r>
          </w:p>
        </w:tc>
      </w:tr>
    </w:tbl>
    <w:p w:rsidR="00BA6845" w:rsidRPr="00BA6845" w:rsidRDefault="00BA6845" w:rsidP="00BA6845">
      <w:pPr>
        <w:spacing w:line="560" w:lineRule="exact"/>
        <w:ind w:firstLineChars="200" w:firstLine="640"/>
        <w:jc w:val="left"/>
        <w:rPr>
          <w:rFonts w:ascii="黑体" w:eastAsia="黑体" w:hAnsi="黑体" w:cs="楷体"/>
          <w:sz w:val="32"/>
          <w:szCs w:val="32"/>
        </w:rPr>
      </w:pPr>
      <w:r>
        <w:rPr>
          <w:rFonts w:ascii="黑体" w:eastAsia="黑体" w:hAnsi="黑体" w:cs="楷体"/>
          <w:sz w:val="32"/>
          <w:szCs w:val="32"/>
        </w:rPr>
        <w:fldChar w:fldCharType="end"/>
      </w:r>
    </w:p>
    <w:p w:rsidR="00BA6845" w:rsidRDefault="001B4209" w:rsidP="00BA6845">
      <w:pPr>
        <w:spacing w:line="540" w:lineRule="exact"/>
        <w:ind w:firstLineChars="200" w:firstLine="640"/>
        <w:rPr>
          <w:rFonts w:ascii="黑体" w:eastAsia="黑体" w:hAnsi="黑体" w:cs="楷体"/>
          <w:sz w:val="32"/>
          <w:szCs w:val="32"/>
        </w:rPr>
      </w:pPr>
      <w:r w:rsidRPr="001B4209">
        <w:rPr>
          <w:rFonts w:ascii="黑体" w:eastAsia="黑体" w:hAnsi="黑体" w:cs="楷体" w:hint="eastAsia"/>
          <w:sz w:val="32"/>
          <w:szCs w:val="32"/>
        </w:rPr>
        <w:t>四</w:t>
      </w:r>
      <w:r w:rsidRPr="001B4209">
        <w:rPr>
          <w:rFonts w:ascii="黑体" w:eastAsia="黑体" w:hAnsi="黑体" w:cs="楷体"/>
          <w:sz w:val="32"/>
          <w:szCs w:val="32"/>
        </w:rPr>
        <w:t>、</w:t>
      </w:r>
      <w:r w:rsidRPr="001B4209">
        <w:rPr>
          <w:rFonts w:ascii="黑体" w:eastAsia="黑体" w:hAnsi="黑体" w:cs="楷体" w:hint="eastAsia"/>
          <w:sz w:val="32"/>
          <w:szCs w:val="32"/>
        </w:rPr>
        <w:t>政府信息公开行政复议、行政诉讼情况</w:t>
      </w:r>
    </w:p>
    <w:p w:rsidR="00567280" w:rsidRDefault="00BA6845" w:rsidP="001B4209">
      <w:pPr>
        <w:spacing w:line="540" w:lineRule="exact"/>
        <w:ind w:firstLineChars="200" w:firstLine="420"/>
      </w:pPr>
      <w:r>
        <w:fldChar w:fldCharType="begin"/>
      </w:r>
      <w:r>
        <w:instrText xml:space="preserve"> LINK </w:instrText>
      </w:r>
      <w:r w:rsidR="00567280">
        <w:instrText>Excel.Sheet.12</w:instrText>
      </w:r>
      <w:r w:rsidR="00567280">
        <w:rPr>
          <w:rFonts w:hint="eastAsia"/>
        </w:rPr>
        <w:instrText xml:space="preserve"> E:\\</w:instrText>
      </w:r>
      <w:r w:rsidR="00567280">
        <w:rPr>
          <w:rFonts w:hint="eastAsia"/>
        </w:rPr>
        <w:instrText>工作文件夹</w:instrText>
      </w:r>
      <w:r w:rsidR="00567280">
        <w:rPr>
          <w:rFonts w:hint="eastAsia"/>
        </w:rPr>
        <w:instrText>\\</w:instrText>
      </w:r>
      <w:r w:rsidR="00567280">
        <w:rPr>
          <w:rFonts w:hint="eastAsia"/>
        </w:rPr>
        <w:instrText>信息公开</w:instrText>
      </w:r>
      <w:r w:rsidR="00567280">
        <w:rPr>
          <w:rFonts w:hint="eastAsia"/>
        </w:rPr>
        <w:instrText>\\2020\\</w:instrText>
      </w:r>
      <w:r w:rsidR="00567280">
        <w:rPr>
          <w:rFonts w:hint="eastAsia"/>
        </w:rPr>
        <w:instrText>信息公开年报统计说明</w:instrText>
      </w:r>
      <w:r w:rsidR="00567280">
        <w:rPr>
          <w:rFonts w:hint="eastAsia"/>
        </w:rPr>
        <w:instrText>\\</w:instrText>
      </w:r>
      <w:r w:rsidR="00567280">
        <w:rPr>
          <w:rFonts w:hint="eastAsia"/>
        </w:rPr>
        <w:instrText>附件：政府信息公开年报填报电子表单及汇总统计说明</w:instrText>
      </w:r>
      <w:r w:rsidR="00567280">
        <w:rPr>
          <w:rFonts w:hint="eastAsia"/>
        </w:rPr>
        <w:instrText>(2)\\</w:instrText>
      </w:r>
      <w:r w:rsidR="00567280">
        <w:rPr>
          <w:rFonts w:hint="eastAsia"/>
        </w:rPr>
        <w:instrText>政府信息公开年报填报电子表单及汇总统计说明</w:instrText>
      </w:r>
      <w:r w:rsidR="00567280">
        <w:rPr>
          <w:rFonts w:hint="eastAsia"/>
        </w:rPr>
        <w:instrText>\\</w:instrText>
      </w:r>
      <w:r w:rsidR="00567280">
        <w:rPr>
          <w:rFonts w:hint="eastAsia"/>
        </w:rPr>
        <w:instrText>四、政府信息公开行政复议、行政诉讼情况【填报表】</w:instrText>
      </w:r>
      <w:r w:rsidR="00567280">
        <w:rPr>
          <w:rFonts w:hint="eastAsia"/>
        </w:rPr>
        <w:instrText>.xlsx</w:instrText>
      </w:r>
      <w:r w:rsidR="00567280">
        <w:instrText xml:space="preserve"> Sheet1!R1C1:R4C15 </w:instrText>
      </w:r>
      <w:r>
        <w:instrText xml:space="preserve">\a \f 4 \h </w:instrText>
      </w:r>
      <w:r w:rsidR="00567280">
        <w:fldChar w:fldCharType="separate"/>
      </w:r>
    </w:p>
    <w:tbl>
      <w:tblPr>
        <w:tblW w:w="8400" w:type="dxa"/>
        <w:tblLook w:val="04A0" w:firstRow="1" w:lastRow="0" w:firstColumn="1" w:lastColumn="0" w:noHBand="0" w:noVBand="1"/>
      </w:tblPr>
      <w:tblGrid>
        <w:gridCol w:w="560"/>
        <w:gridCol w:w="560"/>
        <w:gridCol w:w="560"/>
        <w:gridCol w:w="560"/>
        <w:gridCol w:w="560"/>
        <w:gridCol w:w="560"/>
        <w:gridCol w:w="560"/>
        <w:gridCol w:w="560"/>
        <w:gridCol w:w="560"/>
        <w:gridCol w:w="560"/>
        <w:gridCol w:w="560"/>
        <w:gridCol w:w="560"/>
        <w:gridCol w:w="560"/>
        <w:gridCol w:w="560"/>
        <w:gridCol w:w="560"/>
      </w:tblGrid>
      <w:tr w:rsidR="00567280" w:rsidRPr="00567280" w:rsidTr="00567280">
        <w:trPr>
          <w:divId w:val="1685670302"/>
          <w:trHeight w:val="585"/>
        </w:trPr>
        <w:tc>
          <w:tcPr>
            <w:tcW w:w="2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b/>
                <w:bCs/>
                <w:color w:val="000000"/>
                <w:kern w:val="0"/>
                <w:sz w:val="16"/>
                <w:szCs w:val="16"/>
              </w:rPr>
            </w:pPr>
            <w:r w:rsidRPr="00567280">
              <w:rPr>
                <w:rFonts w:ascii="宋体" w:eastAsia="宋体" w:hAnsi="宋体" w:cs="宋体" w:hint="eastAsia"/>
                <w:b/>
                <w:bCs/>
                <w:color w:val="000000"/>
                <w:kern w:val="0"/>
                <w:sz w:val="16"/>
                <w:szCs w:val="16"/>
              </w:rPr>
              <w:t>行政复议</w:t>
            </w:r>
          </w:p>
        </w:tc>
        <w:tc>
          <w:tcPr>
            <w:tcW w:w="5600" w:type="dxa"/>
            <w:gridSpan w:val="10"/>
            <w:tcBorders>
              <w:top w:val="single" w:sz="4" w:space="0" w:color="auto"/>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b/>
                <w:bCs/>
                <w:color w:val="000000"/>
                <w:kern w:val="0"/>
                <w:sz w:val="16"/>
                <w:szCs w:val="16"/>
              </w:rPr>
            </w:pPr>
            <w:r w:rsidRPr="00567280">
              <w:rPr>
                <w:rFonts w:ascii="宋体" w:eastAsia="宋体" w:hAnsi="宋体" w:cs="宋体" w:hint="eastAsia"/>
                <w:b/>
                <w:bCs/>
                <w:color w:val="000000"/>
                <w:kern w:val="0"/>
                <w:sz w:val="16"/>
                <w:szCs w:val="16"/>
              </w:rPr>
              <w:t>行政诉讼</w:t>
            </w:r>
          </w:p>
        </w:tc>
      </w:tr>
      <w:tr w:rsidR="00567280" w:rsidRPr="00567280" w:rsidTr="00567280">
        <w:trPr>
          <w:divId w:val="1685670302"/>
          <w:trHeight w:val="585"/>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b/>
                <w:bCs/>
                <w:color w:val="000000"/>
                <w:kern w:val="0"/>
                <w:sz w:val="16"/>
                <w:szCs w:val="16"/>
              </w:rPr>
            </w:pPr>
            <w:r w:rsidRPr="00567280">
              <w:rPr>
                <w:rFonts w:ascii="宋体" w:eastAsia="宋体" w:hAnsi="宋体" w:cs="宋体" w:hint="eastAsia"/>
                <w:b/>
                <w:bCs/>
                <w:color w:val="000000"/>
                <w:kern w:val="0"/>
                <w:sz w:val="16"/>
                <w:szCs w:val="16"/>
              </w:rPr>
              <w:t>结果维持</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b/>
                <w:bCs/>
                <w:color w:val="000000"/>
                <w:kern w:val="0"/>
                <w:sz w:val="16"/>
                <w:szCs w:val="16"/>
              </w:rPr>
            </w:pPr>
            <w:r w:rsidRPr="00567280">
              <w:rPr>
                <w:rFonts w:ascii="宋体" w:eastAsia="宋体" w:hAnsi="宋体" w:cs="宋体" w:hint="eastAsia"/>
                <w:b/>
                <w:bCs/>
                <w:color w:val="000000"/>
                <w:kern w:val="0"/>
                <w:sz w:val="16"/>
                <w:szCs w:val="16"/>
              </w:rPr>
              <w:t>结果纠正</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b/>
                <w:bCs/>
                <w:color w:val="000000"/>
                <w:kern w:val="0"/>
                <w:sz w:val="16"/>
                <w:szCs w:val="16"/>
              </w:rPr>
            </w:pPr>
            <w:r w:rsidRPr="00567280">
              <w:rPr>
                <w:rFonts w:ascii="宋体" w:eastAsia="宋体" w:hAnsi="宋体" w:cs="宋体" w:hint="eastAsia"/>
                <w:b/>
                <w:bCs/>
                <w:color w:val="000000"/>
                <w:kern w:val="0"/>
                <w:sz w:val="16"/>
                <w:szCs w:val="16"/>
              </w:rPr>
              <w:t>其他结果</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b/>
                <w:bCs/>
                <w:color w:val="000000"/>
                <w:kern w:val="0"/>
                <w:sz w:val="16"/>
                <w:szCs w:val="16"/>
              </w:rPr>
            </w:pPr>
            <w:r w:rsidRPr="00567280">
              <w:rPr>
                <w:rFonts w:ascii="宋体" w:eastAsia="宋体" w:hAnsi="宋体" w:cs="宋体" w:hint="eastAsia"/>
                <w:b/>
                <w:bCs/>
                <w:color w:val="000000"/>
                <w:kern w:val="0"/>
                <w:sz w:val="16"/>
                <w:szCs w:val="16"/>
              </w:rPr>
              <w:t>尚未审结</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b/>
                <w:bCs/>
                <w:color w:val="000000"/>
                <w:kern w:val="0"/>
                <w:sz w:val="16"/>
                <w:szCs w:val="16"/>
              </w:rPr>
            </w:pPr>
            <w:r w:rsidRPr="00567280">
              <w:rPr>
                <w:rFonts w:ascii="宋体" w:eastAsia="宋体" w:hAnsi="宋体" w:cs="宋体" w:hint="eastAsia"/>
                <w:b/>
                <w:bCs/>
                <w:color w:val="000000"/>
                <w:kern w:val="0"/>
                <w:sz w:val="16"/>
                <w:szCs w:val="16"/>
              </w:rPr>
              <w:t>总计</w:t>
            </w:r>
          </w:p>
        </w:tc>
        <w:tc>
          <w:tcPr>
            <w:tcW w:w="2800" w:type="dxa"/>
            <w:gridSpan w:val="5"/>
            <w:tcBorders>
              <w:top w:val="single" w:sz="4" w:space="0" w:color="auto"/>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b/>
                <w:bCs/>
                <w:color w:val="000000"/>
                <w:kern w:val="0"/>
                <w:sz w:val="16"/>
                <w:szCs w:val="16"/>
              </w:rPr>
            </w:pPr>
            <w:r w:rsidRPr="00567280">
              <w:rPr>
                <w:rFonts w:ascii="宋体" w:eastAsia="宋体" w:hAnsi="宋体" w:cs="宋体" w:hint="eastAsia"/>
                <w:b/>
                <w:bCs/>
                <w:color w:val="000000"/>
                <w:kern w:val="0"/>
                <w:sz w:val="16"/>
                <w:szCs w:val="16"/>
              </w:rPr>
              <w:t>未经复议直接起诉</w:t>
            </w:r>
          </w:p>
        </w:tc>
        <w:tc>
          <w:tcPr>
            <w:tcW w:w="2800" w:type="dxa"/>
            <w:gridSpan w:val="5"/>
            <w:tcBorders>
              <w:top w:val="single" w:sz="4" w:space="0" w:color="auto"/>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b/>
                <w:bCs/>
                <w:color w:val="000000"/>
                <w:kern w:val="0"/>
                <w:sz w:val="16"/>
                <w:szCs w:val="16"/>
              </w:rPr>
            </w:pPr>
            <w:r w:rsidRPr="00567280">
              <w:rPr>
                <w:rFonts w:ascii="宋体" w:eastAsia="宋体" w:hAnsi="宋体" w:cs="宋体" w:hint="eastAsia"/>
                <w:b/>
                <w:bCs/>
                <w:color w:val="000000"/>
                <w:kern w:val="0"/>
                <w:sz w:val="16"/>
                <w:szCs w:val="16"/>
              </w:rPr>
              <w:t>复议后起诉</w:t>
            </w:r>
          </w:p>
        </w:tc>
      </w:tr>
      <w:tr w:rsidR="00567280" w:rsidRPr="00567280" w:rsidTr="00567280">
        <w:trPr>
          <w:divId w:val="1685670302"/>
          <w:trHeight w:val="585"/>
        </w:trPr>
        <w:tc>
          <w:tcPr>
            <w:tcW w:w="5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b/>
                <w:bCs/>
                <w:color w:val="000000"/>
                <w:kern w:val="0"/>
                <w:sz w:val="16"/>
                <w:szCs w:val="16"/>
              </w:rPr>
            </w:pPr>
          </w:p>
        </w:tc>
        <w:tc>
          <w:tcPr>
            <w:tcW w:w="5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b/>
                <w:bCs/>
                <w:color w:val="000000"/>
                <w:kern w:val="0"/>
                <w:sz w:val="16"/>
                <w:szCs w:val="16"/>
              </w:rPr>
            </w:pPr>
          </w:p>
        </w:tc>
        <w:tc>
          <w:tcPr>
            <w:tcW w:w="5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b/>
                <w:bCs/>
                <w:color w:val="000000"/>
                <w:kern w:val="0"/>
                <w:sz w:val="16"/>
                <w:szCs w:val="16"/>
              </w:rPr>
            </w:pPr>
          </w:p>
        </w:tc>
        <w:tc>
          <w:tcPr>
            <w:tcW w:w="5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b/>
                <w:bCs/>
                <w:color w:val="000000"/>
                <w:kern w:val="0"/>
                <w:sz w:val="16"/>
                <w:szCs w:val="16"/>
              </w:rPr>
            </w:pPr>
          </w:p>
        </w:tc>
        <w:tc>
          <w:tcPr>
            <w:tcW w:w="560" w:type="dxa"/>
            <w:vMerge/>
            <w:tcBorders>
              <w:top w:val="nil"/>
              <w:left w:val="single" w:sz="4" w:space="0" w:color="auto"/>
              <w:bottom w:val="single" w:sz="4" w:space="0" w:color="auto"/>
              <w:right w:val="single" w:sz="4" w:space="0" w:color="auto"/>
            </w:tcBorders>
            <w:vAlign w:val="center"/>
            <w:hideMark/>
          </w:tcPr>
          <w:p w:rsidR="00567280" w:rsidRPr="00567280" w:rsidRDefault="00567280" w:rsidP="00567280">
            <w:pPr>
              <w:widowControl/>
              <w:jc w:val="left"/>
              <w:rPr>
                <w:rFonts w:ascii="宋体" w:eastAsia="宋体" w:hAnsi="宋体" w:cs="宋体"/>
                <w:b/>
                <w:bCs/>
                <w:color w:val="000000"/>
                <w:kern w:val="0"/>
                <w:sz w:val="16"/>
                <w:szCs w:val="16"/>
              </w:rPr>
            </w:pP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b/>
                <w:bCs/>
                <w:color w:val="000000"/>
                <w:kern w:val="0"/>
                <w:sz w:val="16"/>
                <w:szCs w:val="16"/>
              </w:rPr>
            </w:pPr>
            <w:r w:rsidRPr="00567280">
              <w:rPr>
                <w:rFonts w:ascii="宋体" w:eastAsia="宋体" w:hAnsi="宋体" w:cs="宋体" w:hint="eastAsia"/>
                <w:b/>
                <w:bCs/>
                <w:color w:val="000000"/>
                <w:kern w:val="0"/>
                <w:sz w:val="16"/>
                <w:szCs w:val="16"/>
              </w:rPr>
              <w:t>结果维持</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b/>
                <w:bCs/>
                <w:color w:val="000000"/>
                <w:kern w:val="0"/>
                <w:sz w:val="16"/>
                <w:szCs w:val="16"/>
              </w:rPr>
            </w:pPr>
            <w:r w:rsidRPr="00567280">
              <w:rPr>
                <w:rFonts w:ascii="宋体" w:eastAsia="宋体" w:hAnsi="宋体" w:cs="宋体" w:hint="eastAsia"/>
                <w:b/>
                <w:bCs/>
                <w:color w:val="000000"/>
                <w:kern w:val="0"/>
                <w:sz w:val="16"/>
                <w:szCs w:val="16"/>
              </w:rPr>
              <w:t>结果纠正</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b/>
                <w:bCs/>
                <w:color w:val="000000"/>
                <w:kern w:val="0"/>
                <w:sz w:val="16"/>
                <w:szCs w:val="16"/>
              </w:rPr>
            </w:pPr>
            <w:r w:rsidRPr="00567280">
              <w:rPr>
                <w:rFonts w:ascii="宋体" w:eastAsia="宋体" w:hAnsi="宋体" w:cs="宋体" w:hint="eastAsia"/>
                <w:b/>
                <w:bCs/>
                <w:color w:val="000000"/>
                <w:kern w:val="0"/>
                <w:sz w:val="16"/>
                <w:szCs w:val="16"/>
              </w:rPr>
              <w:t>其他结果</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b/>
                <w:bCs/>
                <w:color w:val="000000"/>
                <w:kern w:val="0"/>
                <w:sz w:val="16"/>
                <w:szCs w:val="16"/>
              </w:rPr>
            </w:pPr>
            <w:r w:rsidRPr="00567280">
              <w:rPr>
                <w:rFonts w:ascii="宋体" w:eastAsia="宋体" w:hAnsi="宋体" w:cs="宋体" w:hint="eastAsia"/>
                <w:b/>
                <w:bCs/>
                <w:color w:val="000000"/>
                <w:kern w:val="0"/>
                <w:sz w:val="16"/>
                <w:szCs w:val="16"/>
              </w:rPr>
              <w:t>尚未审结</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b/>
                <w:bCs/>
                <w:color w:val="000000"/>
                <w:kern w:val="0"/>
                <w:sz w:val="16"/>
                <w:szCs w:val="16"/>
              </w:rPr>
            </w:pPr>
            <w:r w:rsidRPr="00567280">
              <w:rPr>
                <w:rFonts w:ascii="宋体" w:eastAsia="宋体" w:hAnsi="宋体" w:cs="宋体" w:hint="eastAsia"/>
                <w:b/>
                <w:bCs/>
                <w:color w:val="000000"/>
                <w:kern w:val="0"/>
                <w:sz w:val="16"/>
                <w:szCs w:val="16"/>
              </w:rPr>
              <w:t>总计</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b/>
                <w:bCs/>
                <w:color w:val="000000"/>
                <w:kern w:val="0"/>
                <w:sz w:val="16"/>
                <w:szCs w:val="16"/>
              </w:rPr>
            </w:pPr>
            <w:r w:rsidRPr="00567280">
              <w:rPr>
                <w:rFonts w:ascii="宋体" w:eastAsia="宋体" w:hAnsi="宋体" w:cs="宋体" w:hint="eastAsia"/>
                <w:b/>
                <w:bCs/>
                <w:color w:val="000000"/>
                <w:kern w:val="0"/>
                <w:sz w:val="16"/>
                <w:szCs w:val="16"/>
              </w:rPr>
              <w:t>结果维持</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b/>
                <w:bCs/>
                <w:color w:val="000000"/>
                <w:kern w:val="0"/>
                <w:sz w:val="16"/>
                <w:szCs w:val="16"/>
              </w:rPr>
            </w:pPr>
            <w:r w:rsidRPr="00567280">
              <w:rPr>
                <w:rFonts w:ascii="宋体" w:eastAsia="宋体" w:hAnsi="宋体" w:cs="宋体" w:hint="eastAsia"/>
                <w:b/>
                <w:bCs/>
                <w:color w:val="000000"/>
                <w:kern w:val="0"/>
                <w:sz w:val="16"/>
                <w:szCs w:val="16"/>
              </w:rPr>
              <w:t>结果纠正</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b/>
                <w:bCs/>
                <w:color w:val="000000"/>
                <w:kern w:val="0"/>
                <w:sz w:val="16"/>
                <w:szCs w:val="16"/>
              </w:rPr>
            </w:pPr>
            <w:r w:rsidRPr="00567280">
              <w:rPr>
                <w:rFonts w:ascii="宋体" w:eastAsia="宋体" w:hAnsi="宋体" w:cs="宋体" w:hint="eastAsia"/>
                <w:b/>
                <w:bCs/>
                <w:color w:val="000000"/>
                <w:kern w:val="0"/>
                <w:sz w:val="16"/>
                <w:szCs w:val="16"/>
              </w:rPr>
              <w:t>其他结果</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b/>
                <w:bCs/>
                <w:color w:val="000000"/>
                <w:kern w:val="0"/>
                <w:sz w:val="16"/>
                <w:szCs w:val="16"/>
              </w:rPr>
            </w:pPr>
            <w:r w:rsidRPr="00567280">
              <w:rPr>
                <w:rFonts w:ascii="宋体" w:eastAsia="宋体" w:hAnsi="宋体" w:cs="宋体" w:hint="eastAsia"/>
                <w:b/>
                <w:bCs/>
                <w:color w:val="000000"/>
                <w:kern w:val="0"/>
                <w:sz w:val="16"/>
                <w:szCs w:val="16"/>
              </w:rPr>
              <w:t>尚未审结</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b/>
                <w:bCs/>
                <w:color w:val="000000"/>
                <w:kern w:val="0"/>
                <w:sz w:val="16"/>
                <w:szCs w:val="16"/>
              </w:rPr>
            </w:pPr>
            <w:r w:rsidRPr="00567280">
              <w:rPr>
                <w:rFonts w:ascii="宋体" w:eastAsia="宋体" w:hAnsi="宋体" w:cs="宋体" w:hint="eastAsia"/>
                <w:b/>
                <w:bCs/>
                <w:color w:val="000000"/>
                <w:kern w:val="0"/>
                <w:sz w:val="16"/>
                <w:szCs w:val="16"/>
              </w:rPr>
              <w:t>总计</w:t>
            </w:r>
          </w:p>
        </w:tc>
      </w:tr>
      <w:tr w:rsidR="00567280" w:rsidRPr="00567280" w:rsidTr="00567280">
        <w:trPr>
          <w:divId w:val="1685670302"/>
          <w:trHeight w:val="58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6"/>
                <w:szCs w:val="16"/>
              </w:rPr>
            </w:pPr>
            <w:r w:rsidRPr="00567280">
              <w:rPr>
                <w:rFonts w:ascii="Calibri" w:eastAsia="宋体" w:hAnsi="Calibri" w:cs="宋体"/>
                <w:color w:val="000000"/>
                <w:kern w:val="0"/>
                <w:sz w:val="16"/>
                <w:szCs w:val="16"/>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6"/>
                <w:szCs w:val="16"/>
              </w:rPr>
            </w:pPr>
            <w:r w:rsidRPr="00567280">
              <w:rPr>
                <w:rFonts w:ascii="Calibri" w:eastAsia="宋体" w:hAnsi="Calibri" w:cs="宋体"/>
                <w:color w:val="000000"/>
                <w:kern w:val="0"/>
                <w:sz w:val="16"/>
                <w:szCs w:val="16"/>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6"/>
                <w:szCs w:val="16"/>
              </w:rPr>
            </w:pPr>
            <w:r w:rsidRPr="00567280">
              <w:rPr>
                <w:rFonts w:ascii="Calibri" w:eastAsia="宋体" w:hAnsi="Calibri" w:cs="宋体"/>
                <w:color w:val="000000"/>
                <w:kern w:val="0"/>
                <w:sz w:val="16"/>
                <w:szCs w:val="16"/>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6"/>
                <w:szCs w:val="16"/>
              </w:rPr>
            </w:pPr>
            <w:r w:rsidRPr="00567280">
              <w:rPr>
                <w:rFonts w:ascii="Calibri" w:eastAsia="宋体" w:hAnsi="Calibri" w:cs="宋体"/>
                <w:color w:val="000000"/>
                <w:kern w:val="0"/>
                <w:sz w:val="16"/>
                <w:szCs w:val="16"/>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color w:val="000000"/>
                <w:kern w:val="0"/>
                <w:sz w:val="16"/>
                <w:szCs w:val="16"/>
              </w:rPr>
            </w:pPr>
            <w:r w:rsidRPr="00567280">
              <w:rPr>
                <w:rFonts w:ascii="Calibri" w:eastAsia="宋体" w:hAnsi="Calibri" w:cs="宋体"/>
                <w:color w:val="000000"/>
                <w:kern w:val="0"/>
                <w:sz w:val="16"/>
                <w:szCs w:val="16"/>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color w:val="000000"/>
                <w:kern w:val="0"/>
                <w:sz w:val="16"/>
                <w:szCs w:val="16"/>
              </w:rPr>
            </w:pPr>
            <w:r w:rsidRPr="00567280">
              <w:rPr>
                <w:rFonts w:ascii="宋体" w:eastAsia="宋体" w:hAnsi="宋体" w:cs="宋体" w:hint="eastAsia"/>
                <w:color w:val="000000"/>
                <w:kern w:val="0"/>
                <w:sz w:val="16"/>
                <w:szCs w:val="16"/>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color w:val="000000"/>
                <w:kern w:val="0"/>
                <w:sz w:val="16"/>
                <w:szCs w:val="16"/>
              </w:rPr>
            </w:pPr>
            <w:r w:rsidRPr="00567280">
              <w:rPr>
                <w:rFonts w:ascii="宋体" w:eastAsia="宋体" w:hAnsi="宋体" w:cs="宋体" w:hint="eastAsia"/>
                <w:color w:val="000000"/>
                <w:kern w:val="0"/>
                <w:sz w:val="16"/>
                <w:szCs w:val="16"/>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color w:val="000000"/>
                <w:kern w:val="0"/>
                <w:sz w:val="16"/>
                <w:szCs w:val="16"/>
              </w:rPr>
            </w:pPr>
            <w:r w:rsidRPr="00567280">
              <w:rPr>
                <w:rFonts w:ascii="宋体" w:eastAsia="宋体" w:hAnsi="宋体" w:cs="宋体" w:hint="eastAsia"/>
                <w:color w:val="000000"/>
                <w:kern w:val="0"/>
                <w:sz w:val="16"/>
                <w:szCs w:val="16"/>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color w:val="000000"/>
                <w:kern w:val="0"/>
                <w:sz w:val="16"/>
                <w:szCs w:val="16"/>
              </w:rPr>
            </w:pPr>
            <w:r w:rsidRPr="00567280">
              <w:rPr>
                <w:rFonts w:ascii="宋体" w:eastAsia="宋体" w:hAnsi="宋体" w:cs="宋体" w:hint="eastAsia"/>
                <w:color w:val="000000"/>
                <w:kern w:val="0"/>
                <w:sz w:val="16"/>
                <w:szCs w:val="16"/>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color w:val="000000"/>
                <w:kern w:val="0"/>
                <w:sz w:val="16"/>
                <w:szCs w:val="16"/>
              </w:rPr>
            </w:pPr>
            <w:r w:rsidRPr="00567280">
              <w:rPr>
                <w:rFonts w:ascii="宋体" w:eastAsia="宋体" w:hAnsi="宋体" w:cs="宋体" w:hint="eastAsia"/>
                <w:color w:val="000000"/>
                <w:kern w:val="0"/>
                <w:sz w:val="16"/>
                <w:szCs w:val="16"/>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color w:val="000000"/>
                <w:kern w:val="0"/>
                <w:sz w:val="16"/>
                <w:szCs w:val="16"/>
              </w:rPr>
            </w:pPr>
            <w:r w:rsidRPr="00567280">
              <w:rPr>
                <w:rFonts w:ascii="宋体" w:eastAsia="宋体" w:hAnsi="宋体" w:cs="宋体" w:hint="eastAsia"/>
                <w:color w:val="000000"/>
                <w:kern w:val="0"/>
                <w:sz w:val="16"/>
                <w:szCs w:val="16"/>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color w:val="000000"/>
                <w:kern w:val="0"/>
                <w:sz w:val="16"/>
                <w:szCs w:val="16"/>
              </w:rPr>
            </w:pPr>
            <w:r w:rsidRPr="00567280">
              <w:rPr>
                <w:rFonts w:ascii="宋体" w:eastAsia="宋体" w:hAnsi="宋体" w:cs="宋体" w:hint="eastAsia"/>
                <w:color w:val="000000"/>
                <w:kern w:val="0"/>
                <w:sz w:val="16"/>
                <w:szCs w:val="16"/>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color w:val="000000"/>
                <w:kern w:val="0"/>
                <w:sz w:val="16"/>
                <w:szCs w:val="16"/>
              </w:rPr>
            </w:pPr>
            <w:r w:rsidRPr="00567280">
              <w:rPr>
                <w:rFonts w:ascii="宋体" w:eastAsia="宋体" w:hAnsi="宋体" w:cs="宋体" w:hint="eastAsia"/>
                <w:color w:val="000000"/>
                <w:kern w:val="0"/>
                <w:sz w:val="16"/>
                <w:szCs w:val="16"/>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宋体" w:eastAsia="宋体" w:hAnsi="宋体" w:cs="宋体" w:hint="eastAsia"/>
                <w:color w:val="000000"/>
                <w:kern w:val="0"/>
                <w:sz w:val="16"/>
                <w:szCs w:val="16"/>
              </w:rPr>
            </w:pPr>
            <w:r w:rsidRPr="00567280">
              <w:rPr>
                <w:rFonts w:ascii="宋体" w:eastAsia="宋体" w:hAnsi="宋体" w:cs="宋体" w:hint="eastAsia"/>
                <w:color w:val="000000"/>
                <w:kern w:val="0"/>
                <w:sz w:val="16"/>
                <w:szCs w:val="16"/>
              </w:rPr>
              <w:t>0</w:t>
            </w:r>
          </w:p>
        </w:tc>
        <w:tc>
          <w:tcPr>
            <w:tcW w:w="560" w:type="dxa"/>
            <w:tcBorders>
              <w:top w:val="nil"/>
              <w:left w:val="nil"/>
              <w:bottom w:val="single" w:sz="4" w:space="0" w:color="auto"/>
              <w:right w:val="single" w:sz="4" w:space="0" w:color="auto"/>
            </w:tcBorders>
            <w:shd w:val="clear" w:color="auto" w:fill="auto"/>
            <w:vAlign w:val="center"/>
            <w:hideMark/>
          </w:tcPr>
          <w:p w:rsidR="00567280" w:rsidRPr="00567280" w:rsidRDefault="00567280" w:rsidP="00567280">
            <w:pPr>
              <w:widowControl/>
              <w:jc w:val="center"/>
              <w:rPr>
                <w:rFonts w:ascii="Calibri" w:eastAsia="宋体" w:hAnsi="Calibri" w:cs="宋体" w:hint="eastAsia"/>
                <w:color w:val="000000"/>
                <w:kern w:val="0"/>
                <w:sz w:val="16"/>
                <w:szCs w:val="16"/>
              </w:rPr>
            </w:pPr>
            <w:r w:rsidRPr="00567280">
              <w:rPr>
                <w:rFonts w:ascii="Calibri" w:eastAsia="宋体" w:hAnsi="Calibri" w:cs="宋体"/>
                <w:color w:val="000000"/>
                <w:kern w:val="0"/>
                <w:sz w:val="16"/>
                <w:szCs w:val="16"/>
              </w:rPr>
              <w:t>0</w:t>
            </w:r>
          </w:p>
        </w:tc>
      </w:tr>
    </w:tbl>
    <w:p w:rsidR="00BA6845" w:rsidRDefault="00BA6845" w:rsidP="001B4209">
      <w:pPr>
        <w:spacing w:line="540" w:lineRule="exact"/>
        <w:ind w:firstLineChars="200" w:firstLine="640"/>
        <w:rPr>
          <w:rFonts w:ascii="黑体" w:eastAsia="黑体" w:hAnsi="黑体" w:cs="楷体"/>
          <w:sz w:val="32"/>
          <w:szCs w:val="32"/>
        </w:rPr>
      </w:pPr>
      <w:r>
        <w:rPr>
          <w:rFonts w:ascii="黑体" w:eastAsia="黑体" w:hAnsi="黑体" w:cs="楷体"/>
          <w:sz w:val="32"/>
          <w:szCs w:val="32"/>
        </w:rPr>
        <w:fldChar w:fldCharType="end"/>
      </w:r>
    </w:p>
    <w:p w:rsidR="00BA6845" w:rsidRDefault="001B4209" w:rsidP="00BA6845">
      <w:pPr>
        <w:spacing w:line="560" w:lineRule="exact"/>
        <w:ind w:firstLineChars="200" w:firstLine="640"/>
        <w:rPr>
          <w:rFonts w:ascii="黑体" w:eastAsia="黑体" w:hAnsi="黑体" w:cs="楷体"/>
          <w:sz w:val="32"/>
          <w:szCs w:val="32"/>
        </w:rPr>
      </w:pPr>
      <w:r w:rsidRPr="001B4209">
        <w:rPr>
          <w:rFonts w:ascii="黑体" w:eastAsia="黑体" w:hAnsi="黑体" w:cs="楷体" w:hint="eastAsia"/>
          <w:sz w:val="32"/>
          <w:szCs w:val="32"/>
        </w:rPr>
        <w:t>五</w:t>
      </w:r>
      <w:r w:rsidRPr="001B4209">
        <w:rPr>
          <w:rFonts w:ascii="黑体" w:eastAsia="黑体" w:hAnsi="黑体" w:cs="楷体"/>
          <w:sz w:val="32"/>
          <w:szCs w:val="32"/>
        </w:rPr>
        <w:t>、</w:t>
      </w:r>
      <w:r w:rsidRPr="001B4209">
        <w:rPr>
          <w:rFonts w:ascii="黑体" w:eastAsia="黑体" w:hAnsi="黑体" w:cs="楷体" w:hint="eastAsia"/>
          <w:sz w:val="32"/>
          <w:szCs w:val="32"/>
        </w:rPr>
        <w:t>存在的主要问题及改进情况</w:t>
      </w:r>
    </w:p>
    <w:p w:rsidR="001F12A8" w:rsidRPr="001F12A8" w:rsidRDefault="001F12A8" w:rsidP="001F12A8">
      <w:pPr>
        <w:spacing w:line="560" w:lineRule="exact"/>
        <w:ind w:firstLineChars="200" w:firstLine="640"/>
        <w:rPr>
          <w:rFonts w:ascii="仿宋_GB2312" w:eastAsia="仿宋_GB2312" w:hAnsi="黑体" w:cs="楷体"/>
          <w:sz w:val="32"/>
          <w:szCs w:val="32"/>
        </w:rPr>
      </w:pPr>
      <w:r w:rsidRPr="001F12A8">
        <w:rPr>
          <w:rFonts w:ascii="仿宋_GB2312" w:eastAsia="仿宋_GB2312" w:hAnsi="黑体" w:cs="楷体" w:hint="eastAsia"/>
          <w:sz w:val="32"/>
          <w:szCs w:val="32"/>
        </w:rPr>
        <w:t>2019年度，丽泽商务区管委会在</w:t>
      </w:r>
      <w:r w:rsidRPr="001F12A8">
        <w:rPr>
          <w:rFonts w:ascii="仿宋_GB2312" w:eastAsia="仿宋_GB2312" w:hAnsi="楷体" w:cs="楷体" w:hint="eastAsia"/>
          <w:sz w:val="32"/>
          <w:szCs w:val="32"/>
        </w:rPr>
        <w:t>政府信息公开工作方面</w:t>
      </w:r>
      <w:r w:rsidRPr="001F12A8">
        <w:rPr>
          <w:rFonts w:ascii="仿宋_GB2312" w:eastAsia="仿宋_GB2312" w:hAnsi="黑体" w:cs="楷体" w:hint="eastAsia"/>
          <w:sz w:val="32"/>
          <w:szCs w:val="32"/>
        </w:rPr>
        <w:t>取得了新的进展，但还存在信息公开数量偏少、信息公开不全面、公开渠道比较单一等问题。下一步，我委将重点做好以下几方面工作：</w:t>
      </w:r>
    </w:p>
    <w:p w:rsidR="001F12A8" w:rsidRPr="001F12A8" w:rsidRDefault="001F12A8" w:rsidP="001F12A8">
      <w:pPr>
        <w:spacing w:line="560" w:lineRule="exact"/>
        <w:ind w:firstLineChars="200" w:firstLine="640"/>
        <w:rPr>
          <w:rFonts w:ascii="仿宋_GB2312" w:eastAsia="仿宋_GB2312" w:hAnsi="黑体" w:cs="楷体"/>
          <w:sz w:val="32"/>
          <w:szCs w:val="32"/>
        </w:rPr>
      </w:pPr>
      <w:r w:rsidRPr="001F12A8">
        <w:rPr>
          <w:rFonts w:ascii="仿宋_GB2312" w:eastAsia="仿宋_GB2312" w:hAnsi="黑体" w:cs="楷体" w:hint="eastAsia"/>
          <w:sz w:val="32"/>
          <w:szCs w:val="32"/>
        </w:rPr>
        <w:t>一是强化意识，规范程序。进一步转变思想观念，不断提高信息公开意识和服务意识，进一步明确工作责任，加强检查督促，并落实到日常工作中,加强政府信息公开工作与日常工作的无缝衔接，严格按规范程序公开政府信息，确保</w:t>
      </w:r>
      <w:r w:rsidRPr="001F12A8">
        <w:rPr>
          <w:rFonts w:ascii="仿宋_GB2312" w:eastAsia="仿宋_GB2312" w:hAnsi="黑体" w:cs="楷体" w:hint="eastAsia"/>
          <w:sz w:val="32"/>
          <w:szCs w:val="32"/>
        </w:rPr>
        <w:lastRenderedPageBreak/>
        <w:t>政府信息及时、准确、全面地公开。</w:t>
      </w:r>
    </w:p>
    <w:p w:rsidR="001F12A8" w:rsidRPr="001F12A8" w:rsidRDefault="001F12A8" w:rsidP="001F12A8">
      <w:pPr>
        <w:spacing w:line="560" w:lineRule="exact"/>
        <w:ind w:firstLineChars="200" w:firstLine="640"/>
        <w:rPr>
          <w:rFonts w:ascii="仿宋_GB2312" w:eastAsia="仿宋_GB2312" w:hAnsi="黑体" w:cs="楷体"/>
          <w:sz w:val="32"/>
          <w:szCs w:val="32"/>
        </w:rPr>
      </w:pPr>
      <w:r w:rsidRPr="001F12A8">
        <w:rPr>
          <w:rFonts w:ascii="仿宋_GB2312" w:eastAsia="仿宋_GB2312" w:hAnsi="黑体" w:cs="楷体" w:hint="eastAsia"/>
          <w:sz w:val="32"/>
          <w:szCs w:val="32"/>
        </w:rPr>
        <w:t>二是加强信息化制度建设。进一步细化公开事项，实行单位主要负责人审查制度，严格审查公开内容，杜绝实施过程中的随意行为，提高政府信息公开制度的整体效果。</w:t>
      </w:r>
    </w:p>
    <w:p w:rsidR="001F12A8" w:rsidRPr="001F12A8" w:rsidRDefault="001F12A8" w:rsidP="001F12A8">
      <w:pPr>
        <w:spacing w:line="560" w:lineRule="exact"/>
        <w:ind w:firstLineChars="200" w:firstLine="640"/>
        <w:rPr>
          <w:rFonts w:ascii="仿宋_GB2312" w:eastAsia="仿宋_GB2312" w:hAnsi="黑体" w:cs="楷体"/>
          <w:sz w:val="32"/>
          <w:szCs w:val="32"/>
        </w:rPr>
      </w:pPr>
      <w:r w:rsidRPr="001F12A8">
        <w:rPr>
          <w:rFonts w:ascii="仿宋_GB2312" w:eastAsia="仿宋_GB2312" w:hAnsi="黑体" w:cs="楷体" w:hint="eastAsia"/>
          <w:sz w:val="32"/>
          <w:szCs w:val="32"/>
        </w:rPr>
        <w:t>三是充实公开内容。在确保不泄密的情况下，最大限度公开政务信息，特别是群众关注的问题，</w:t>
      </w:r>
      <w:r>
        <w:rPr>
          <w:rFonts w:ascii="仿宋_GB2312" w:eastAsia="仿宋_GB2312" w:hAnsi="黑体" w:cs="楷体" w:hint="eastAsia"/>
          <w:sz w:val="32"/>
          <w:szCs w:val="32"/>
        </w:rPr>
        <w:t>同时</w:t>
      </w:r>
      <w:r w:rsidRPr="001F12A8">
        <w:rPr>
          <w:rFonts w:ascii="仿宋_GB2312" w:eastAsia="仿宋_GB2312" w:hAnsi="黑体" w:cs="楷体" w:hint="eastAsia"/>
          <w:sz w:val="32"/>
          <w:szCs w:val="32"/>
        </w:rPr>
        <w:t>不断丰富信息公开的内容，继续强化信息内容更新。</w:t>
      </w:r>
    </w:p>
    <w:p w:rsidR="001B4209" w:rsidRPr="001F12A8" w:rsidRDefault="001F12A8" w:rsidP="001F12A8">
      <w:pPr>
        <w:spacing w:line="560" w:lineRule="exact"/>
        <w:ind w:firstLineChars="200" w:firstLine="640"/>
        <w:rPr>
          <w:rFonts w:ascii="仿宋_GB2312" w:eastAsia="仿宋_GB2312" w:hAnsi="黑体" w:cs="楷体"/>
          <w:sz w:val="32"/>
          <w:szCs w:val="32"/>
        </w:rPr>
      </w:pPr>
      <w:r w:rsidRPr="001F12A8">
        <w:rPr>
          <w:rFonts w:ascii="仿宋_GB2312" w:eastAsia="仿宋_GB2312" w:hAnsi="黑体" w:cs="楷体" w:hint="eastAsia"/>
          <w:sz w:val="32"/>
          <w:szCs w:val="32"/>
        </w:rPr>
        <w:t>四是创新公开形式。认真创新</w:t>
      </w:r>
      <w:r>
        <w:rPr>
          <w:rFonts w:ascii="楷体" w:eastAsia="楷体" w:hAnsi="楷体" w:cs="楷体" w:hint="eastAsia"/>
          <w:sz w:val="32"/>
          <w:szCs w:val="32"/>
        </w:rPr>
        <w:t>政府信息公开工作</w:t>
      </w:r>
      <w:r w:rsidRPr="001F12A8">
        <w:rPr>
          <w:rFonts w:ascii="仿宋_GB2312" w:eastAsia="仿宋_GB2312" w:hAnsi="黑体" w:cs="楷体" w:hint="eastAsia"/>
          <w:sz w:val="32"/>
          <w:szCs w:val="32"/>
        </w:rPr>
        <w:t>的新形式、新途径、新方法，充分发挥网络媒体作用，进一步扩大政务公开的覆盖面，增强政务公开的实效性。</w:t>
      </w:r>
    </w:p>
    <w:p w:rsidR="001B4209" w:rsidRDefault="001B4209" w:rsidP="001F12A8">
      <w:pPr>
        <w:spacing w:line="560" w:lineRule="exact"/>
        <w:ind w:firstLineChars="200" w:firstLine="640"/>
        <w:rPr>
          <w:rFonts w:ascii="黑体" w:eastAsia="黑体" w:hAnsi="黑体" w:cs="楷体"/>
          <w:sz w:val="32"/>
          <w:szCs w:val="32"/>
        </w:rPr>
      </w:pPr>
      <w:r w:rsidRPr="001B4209">
        <w:rPr>
          <w:rFonts w:ascii="黑体" w:eastAsia="黑体" w:hAnsi="黑体" w:cs="楷体" w:hint="eastAsia"/>
          <w:sz w:val="32"/>
          <w:szCs w:val="32"/>
        </w:rPr>
        <w:t>六</w:t>
      </w:r>
      <w:r w:rsidRPr="001B4209">
        <w:rPr>
          <w:rFonts w:ascii="黑体" w:eastAsia="黑体" w:hAnsi="黑体" w:cs="楷体"/>
          <w:sz w:val="32"/>
          <w:szCs w:val="32"/>
        </w:rPr>
        <w:t>、</w:t>
      </w:r>
      <w:r w:rsidRPr="001B4209">
        <w:rPr>
          <w:rFonts w:ascii="黑体" w:eastAsia="黑体" w:hAnsi="黑体" w:cs="楷体" w:hint="eastAsia"/>
          <w:sz w:val="32"/>
          <w:szCs w:val="32"/>
        </w:rPr>
        <w:t>其他需要报告的事项</w:t>
      </w:r>
    </w:p>
    <w:p w:rsidR="001B4209" w:rsidRPr="001B4209" w:rsidRDefault="006343B9" w:rsidP="001F12A8">
      <w:pPr>
        <w:spacing w:line="560" w:lineRule="exact"/>
        <w:ind w:firstLineChars="200" w:firstLine="640"/>
        <w:rPr>
          <w:rFonts w:ascii="仿宋_GB2312" w:eastAsia="仿宋_GB2312" w:hAnsi="黑体" w:cs="楷体"/>
          <w:sz w:val="32"/>
          <w:szCs w:val="32"/>
        </w:rPr>
      </w:pPr>
      <w:r>
        <w:rPr>
          <w:rFonts w:ascii="仿宋_GB2312" w:eastAsia="仿宋_GB2312" w:hAnsi="黑体" w:cs="楷体" w:hint="eastAsia"/>
          <w:sz w:val="32"/>
          <w:szCs w:val="32"/>
        </w:rPr>
        <w:t>北京丽泽金融商务区管理委员会</w:t>
      </w:r>
      <w:r>
        <w:rPr>
          <w:rFonts w:ascii="仿宋_GB2312" w:eastAsia="仿宋_GB2312" w:hAnsi="黑体" w:cs="楷体"/>
          <w:sz w:val="32"/>
          <w:szCs w:val="32"/>
        </w:rPr>
        <w:t>，网址为</w:t>
      </w:r>
      <w:r w:rsidRPr="006343B9">
        <w:rPr>
          <w:rFonts w:ascii="仿宋_GB2312" w:eastAsia="仿宋_GB2312" w:hAnsi="黑体" w:cs="楷体"/>
          <w:sz w:val="32"/>
          <w:szCs w:val="32"/>
        </w:rPr>
        <w:t>http://www.bjft.gov.cn/zfxxgk/ftq11GG49/ftbm_index.shtml</w:t>
      </w:r>
      <w:r>
        <w:rPr>
          <w:rFonts w:ascii="仿宋_GB2312" w:eastAsia="仿宋_GB2312" w:hAnsi="黑体" w:cs="楷体" w:hint="eastAsia"/>
          <w:sz w:val="32"/>
          <w:szCs w:val="32"/>
        </w:rPr>
        <w:t>，</w:t>
      </w:r>
      <w:r>
        <w:rPr>
          <w:rFonts w:ascii="仿宋_GB2312" w:eastAsia="仿宋_GB2312" w:hAnsi="黑体" w:cs="楷体"/>
          <w:sz w:val="32"/>
          <w:szCs w:val="32"/>
        </w:rPr>
        <w:t>如需了解更多信息，请登录查询。</w:t>
      </w:r>
    </w:p>
    <w:sectPr w:rsidR="001B4209" w:rsidRPr="001B4209" w:rsidSect="000453F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DDF" w:rsidRDefault="003A5DDF" w:rsidP="009179D4">
      <w:r>
        <w:separator/>
      </w:r>
    </w:p>
  </w:endnote>
  <w:endnote w:type="continuationSeparator" w:id="0">
    <w:p w:rsidR="003A5DDF" w:rsidRDefault="003A5DDF" w:rsidP="0091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95482"/>
      <w:docPartObj>
        <w:docPartGallery w:val="Page Numbers (Bottom of Page)"/>
        <w:docPartUnique/>
      </w:docPartObj>
    </w:sdtPr>
    <w:sdtEndPr/>
    <w:sdtContent>
      <w:p w:rsidR="000453F4" w:rsidRDefault="000453F4">
        <w:pPr>
          <w:pStyle w:val="a5"/>
        </w:pPr>
        <w:r>
          <w:fldChar w:fldCharType="begin"/>
        </w:r>
        <w:r>
          <w:instrText>PAGE   \* MERGEFORMAT</w:instrText>
        </w:r>
        <w:r>
          <w:fldChar w:fldCharType="separate"/>
        </w:r>
        <w:r w:rsidR="00567280" w:rsidRPr="00567280">
          <w:rPr>
            <w:noProof/>
            <w:lang w:val="zh-CN"/>
          </w:rPr>
          <w:t>-</w:t>
        </w:r>
        <w:r w:rsidR="00567280">
          <w:rPr>
            <w:noProof/>
          </w:rPr>
          <w:t xml:space="preserve"> 4 -</w:t>
        </w:r>
        <w:r>
          <w:fldChar w:fldCharType="end"/>
        </w:r>
      </w:p>
    </w:sdtContent>
  </w:sdt>
  <w:p w:rsidR="000453F4" w:rsidRDefault="000453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248626"/>
      <w:docPartObj>
        <w:docPartGallery w:val="Page Numbers (Bottom of Page)"/>
        <w:docPartUnique/>
      </w:docPartObj>
    </w:sdtPr>
    <w:sdtEndPr/>
    <w:sdtContent>
      <w:p w:rsidR="000453F4" w:rsidRDefault="000453F4">
        <w:pPr>
          <w:pStyle w:val="a5"/>
          <w:jc w:val="right"/>
        </w:pPr>
        <w:r>
          <w:fldChar w:fldCharType="begin"/>
        </w:r>
        <w:r>
          <w:instrText>PAGE   \* MERGEFORMAT</w:instrText>
        </w:r>
        <w:r>
          <w:fldChar w:fldCharType="separate"/>
        </w:r>
        <w:r w:rsidR="00567280" w:rsidRPr="00567280">
          <w:rPr>
            <w:noProof/>
            <w:lang w:val="zh-CN"/>
          </w:rPr>
          <w:t>-</w:t>
        </w:r>
        <w:r w:rsidR="00567280">
          <w:rPr>
            <w:noProof/>
          </w:rPr>
          <w:t xml:space="preserve"> 3 -</w:t>
        </w:r>
        <w:r>
          <w:fldChar w:fldCharType="end"/>
        </w:r>
      </w:p>
    </w:sdtContent>
  </w:sdt>
  <w:p w:rsidR="000453F4" w:rsidRDefault="000453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DDF" w:rsidRDefault="003A5DDF" w:rsidP="009179D4">
      <w:r>
        <w:separator/>
      </w:r>
    </w:p>
  </w:footnote>
  <w:footnote w:type="continuationSeparator" w:id="0">
    <w:p w:rsidR="003A5DDF" w:rsidRDefault="003A5DDF" w:rsidP="00917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67"/>
    <w:rsid w:val="000453F4"/>
    <w:rsid w:val="00184742"/>
    <w:rsid w:val="001A6442"/>
    <w:rsid w:val="001B4209"/>
    <w:rsid w:val="001E7041"/>
    <w:rsid w:val="001F12A8"/>
    <w:rsid w:val="0023339B"/>
    <w:rsid w:val="00247898"/>
    <w:rsid w:val="00355623"/>
    <w:rsid w:val="003A5DDF"/>
    <w:rsid w:val="00421707"/>
    <w:rsid w:val="0043518F"/>
    <w:rsid w:val="00567280"/>
    <w:rsid w:val="00577A54"/>
    <w:rsid w:val="006343B9"/>
    <w:rsid w:val="00704766"/>
    <w:rsid w:val="00705DB5"/>
    <w:rsid w:val="007F3267"/>
    <w:rsid w:val="0081245F"/>
    <w:rsid w:val="008B1413"/>
    <w:rsid w:val="009179D4"/>
    <w:rsid w:val="009D3281"/>
    <w:rsid w:val="00AF6035"/>
    <w:rsid w:val="00BA6845"/>
    <w:rsid w:val="00C85ED5"/>
    <w:rsid w:val="00C90995"/>
    <w:rsid w:val="00DF5EBE"/>
    <w:rsid w:val="00EF4CB2"/>
    <w:rsid w:val="00F35677"/>
    <w:rsid w:val="00F7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8BE81D-067F-42AC-B091-6B5BDAF0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0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7041"/>
    <w:rPr>
      <w:color w:val="0563C1" w:themeColor="hyperlink"/>
      <w:u w:val="single"/>
    </w:rPr>
  </w:style>
  <w:style w:type="paragraph" w:styleId="a4">
    <w:name w:val="header"/>
    <w:basedOn w:val="a"/>
    <w:link w:val="Char"/>
    <w:uiPriority w:val="99"/>
    <w:unhideWhenUsed/>
    <w:rsid w:val="009179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179D4"/>
    <w:rPr>
      <w:sz w:val="18"/>
      <w:szCs w:val="18"/>
    </w:rPr>
  </w:style>
  <w:style w:type="paragraph" w:styleId="a5">
    <w:name w:val="footer"/>
    <w:basedOn w:val="a"/>
    <w:link w:val="Char0"/>
    <w:uiPriority w:val="99"/>
    <w:unhideWhenUsed/>
    <w:rsid w:val="009179D4"/>
    <w:pPr>
      <w:tabs>
        <w:tab w:val="center" w:pos="4153"/>
        <w:tab w:val="right" w:pos="8306"/>
      </w:tabs>
      <w:snapToGrid w:val="0"/>
      <w:jc w:val="left"/>
    </w:pPr>
    <w:rPr>
      <w:sz w:val="18"/>
      <w:szCs w:val="18"/>
    </w:rPr>
  </w:style>
  <w:style w:type="character" w:customStyle="1" w:styleId="Char0">
    <w:name w:val="页脚 Char"/>
    <w:basedOn w:val="a0"/>
    <w:link w:val="a5"/>
    <w:uiPriority w:val="99"/>
    <w:rsid w:val="009179D4"/>
    <w:rPr>
      <w:sz w:val="18"/>
      <w:szCs w:val="18"/>
    </w:rPr>
  </w:style>
  <w:style w:type="paragraph" w:styleId="a6">
    <w:name w:val="Date"/>
    <w:basedOn w:val="a"/>
    <w:next w:val="a"/>
    <w:link w:val="Char1"/>
    <w:uiPriority w:val="99"/>
    <w:semiHidden/>
    <w:unhideWhenUsed/>
    <w:rsid w:val="001B4209"/>
    <w:pPr>
      <w:ind w:leftChars="2500" w:left="100"/>
    </w:pPr>
  </w:style>
  <w:style w:type="character" w:customStyle="1" w:styleId="Char1">
    <w:name w:val="日期 Char"/>
    <w:basedOn w:val="a0"/>
    <w:link w:val="a6"/>
    <w:uiPriority w:val="99"/>
    <w:semiHidden/>
    <w:rsid w:val="001B4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387173">
      <w:bodyDiv w:val="1"/>
      <w:marLeft w:val="0"/>
      <w:marRight w:val="0"/>
      <w:marTop w:val="0"/>
      <w:marBottom w:val="0"/>
      <w:divBdr>
        <w:top w:val="none" w:sz="0" w:space="0" w:color="auto"/>
        <w:left w:val="none" w:sz="0" w:space="0" w:color="auto"/>
        <w:bottom w:val="none" w:sz="0" w:space="0" w:color="auto"/>
        <w:right w:val="none" w:sz="0" w:space="0" w:color="auto"/>
      </w:divBdr>
    </w:div>
    <w:div w:id="861435592">
      <w:bodyDiv w:val="1"/>
      <w:marLeft w:val="0"/>
      <w:marRight w:val="0"/>
      <w:marTop w:val="0"/>
      <w:marBottom w:val="0"/>
      <w:divBdr>
        <w:top w:val="none" w:sz="0" w:space="0" w:color="auto"/>
        <w:left w:val="none" w:sz="0" w:space="0" w:color="auto"/>
        <w:bottom w:val="none" w:sz="0" w:space="0" w:color="auto"/>
        <w:right w:val="none" w:sz="0" w:space="0" w:color="auto"/>
      </w:divBdr>
    </w:div>
    <w:div w:id="863252262">
      <w:bodyDiv w:val="1"/>
      <w:marLeft w:val="0"/>
      <w:marRight w:val="0"/>
      <w:marTop w:val="0"/>
      <w:marBottom w:val="0"/>
      <w:divBdr>
        <w:top w:val="none" w:sz="0" w:space="0" w:color="auto"/>
        <w:left w:val="none" w:sz="0" w:space="0" w:color="auto"/>
        <w:bottom w:val="none" w:sz="0" w:space="0" w:color="auto"/>
        <w:right w:val="none" w:sz="0" w:space="0" w:color="auto"/>
      </w:divBdr>
    </w:div>
    <w:div w:id="1043359983">
      <w:bodyDiv w:val="1"/>
      <w:marLeft w:val="0"/>
      <w:marRight w:val="0"/>
      <w:marTop w:val="0"/>
      <w:marBottom w:val="0"/>
      <w:divBdr>
        <w:top w:val="none" w:sz="0" w:space="0" w:color="auto"/>
        <w:left w:val="none" w:sz="0" w:space="0" w:color="auto"/>
        <w:bottom w:val="none" w:sz="0" w:space="0" w:color="auto"/>
        <w:right w:val="none" w:sz="0" w:space="0" w:color="auto"/>
      </w:divBdr>
    </w:div>
    <w:div w:id="1159004612">
      <w:bodyDiv w:val="1"/>
      <w:marLeft w:val="0"/>
      <w:marRight w:val="0"/>
      <w:marTop w:val="0"/>
      <w:marBottom w:val="0"/>
      <w:divBdr>
        <w:top w:val="none" w:sz="0" w:space="0" w:color="auto"/>
        <w:left w:val="none" w:sz="0" w:space="0" w:color="auto"/>
        <w:bottom w:val="none" w:sz="0" w:space="0" w:color="auto"/>
        <w:right w:val="none" w:sz="0" w:space="0" w:color="auto"/>
      </w:divBdr>
      <w:divsChild>
        <w:div w:id="1405421063">
          <w:marLeft w:val="0"/>
          <w:marRight w:val="0"/>
          <w:marTop w:val="0"/>
          <w:marBottom w:val="0"/>
          <w:divBdr>
            <w:top w:val="none" w:sz="0" w:space="0" w:color="auto"/>
            <w:left w:val="none" w:sz="0" w:space="0" w:color="auto"/>
            <w:bottom w:val="none" w:sz="0" w:space="0" w:color="auto"/>
            <w:right w:val="none" w:sz="0" w:space="0" w:color="auto"/>
          </w:divBdr>
          <w:divsChild>
            <w:div w:id="2120178917">
              <w:marLeft w:val="0"/>
              <w:marRight w:val="0"/>
              <w:marTop w:val="225"/>
              <w:marBottom w:val="0"/>
              <w:divBdr>
                <w:top w:val="none" w:sz="0" w:space="0" w:color="auto"/>
                <w:left w:val="none" w:sz="0" w:space="0" w:color="auto"/>
                <w:bottom w:val="none" w:sz="0" w:space="0" w:color="auto"/>
                <w:right w:val="none" w:sz="0" w:space="0" w:color="auto"/>
              </w:divBdr>
              <w:divsChild>
                <w:div w:id="1623925525">
                  <w:marLeft w:val="0"/>
                  <w:marRight w:val="0"/>
                  <w:marTop w:val="600"/>
                  <w:marBottom w:val="600"/>
                  <w:divBdr>
                    <w:top w:val="none" w:sz="0" w:space="0" w:color="auto"/>
                    <w:left w:val="none" w:sz="0" w:space="0" w:color="auto"/>
                    <w:bottom w:val="none" w:sz="0" w:space="0" w:color="auto"/>
                    <w:right w:val="none" w:sz="0" w:space="0" w:color="auto"/>
                  </w:divBdr>
                  <w:divsChild>
                    <w:div w:id="1937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14534">
      <w:bodyDiv w:val="1"/>
      <w:marLeft w:val="0"/>
      <w:marRight w:val="0"/>
      <w:marTop w:val="0"/>
      <w:marBottom w:val="0"/>
      <w:divBdr>
        <w:top w:val="none" w:sz="0" w:space="0" w:color="auto"/>
        <w:left w:val="none" w:sz="0" w:space="0" w:color="auto"/>
        <w:bottom w:val="none" w:sz="0" w:space="0" w:color="auto"/>
        <w:right w:val="none" w:sz="0" w:space="0" w:color="auto"/>
      </w:divBdr>
    </w:div>
    <w:div w:id="1316495936">
      <w:bodyDiv w:val="1"/>
      <w:marLeft w:val="0"/>
      <w:marRight w:val="0"/>
      <w:marTop w:val="0"/>
      <w:marBottom w:val="0"/>
      <w:divBdr>
        <w:top w:val="none" w:sz="0" w:space="0" w:color="auto"/>
        <w:left w:val="none" w:sz="0" w:space="0" w:color="auto"/>
        <w:bottom w:val="none" w:sz="0" w:space="0" w:color="auto"/>
        <w:right w:val="none" w:sz="0" w:space="0" w:color="auto"/>
      </w:divBdr>
    </w:div>
    <w:div w:id="1526559959">
      <w:bodyDiv w:val="1"/>
      <w:marLeft w:val="0"/>
      <w:marRight w:val="0"/>
      <w:marTop w:val="0"/>
      <w:marBottom w:val="0"/>
      <w:divBdr>
        <w:top w:val="none" w:sz="0" w:space="0" w:color="auto"/>
        <w:left w:val="none" w:sz="0" w:space="0" w:color="auto"/>
        <w:bottom w:val="none" w:sz="0" w:space="0" w:color="auto"/>
        <w:right w:val="none" w:sz="0" w:space="0" w:color="auto"/>
      </w:divBdr>
    </w:div>
    <w:div w:id="1685670302">
      <w:bodyDiv w:val="1"/>
      <w:marLeft w:val="0"/>
      <w:marRight w:val="0"/>
      <w:marTop w:val="0"/>
      <w:marBottom w:val="0"/>
      <w:divBdr>
        <w:top w:val="none" w:sz="0" w:space="0" w:color="auto"/>
        <w:left w:val="none" w:sz="0" w:space="0" w:color="auto"/>
        <w:bottom w:val="none" w:sz="0" w:space="0" w:color="auto"/>
        <w:right w:val="none" w:sz="0" w:space="0" w:color="auto"/>
      </w:divBdr>
    </w:div>
    <w:div w:id="21127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1461</Words>
  <Characters>1535</Characters>
  <Application>Microsoft Office Word</Application>
  <DocSecurity>0</DocSecurity>
  <Lines>307</Lines>
  <Paragraphs>374</Paragraphs>
  <ScaleCrop>false</ScaleCrop>
  <Company>Lenovo</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2020-01-07T06:49:00Z</dcterms:created>
  <dcterms:modified xsi:type="dcterms:W3CDTF">2020-01-20T01:34:00Z</dcterms:modified>
</cp:coreProperties>
</file>