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0F55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北京市丰台区地震局</w:t>
      </w:r>
    </w:p>
    <w:p w14:paraId="4ECA9B7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年政府信息公开工作年度报告</w:t>
      </w:r>
    </w:p>
    <w:p w14:paraId="138D272E"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 w14:paraId="3005B54B"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 w14:paraId="375E51DF"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 w14:paraId="562E3809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组织领导</w:t>
      </w:r>
    </w:p>
    <w:p w14:paraId="25FC6A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地震局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成立</w:t>
      </w:r>
      <w:r>
        <w:rPr>
          <w:rFonts w:hint="eastAsia" w:ascii="仿宋" w:hAnsi="仿宋" w:eastAsia="仿宋" w:cs="仿宋"/>
          <w:sz w:val="32"/>
          <w:szCs w:val="32"/>
        </w:rPr>
        <w:t>信息公开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工作领导小组，主管副局长任组长，各科科长任组员。领导小组负责本单位信息公开工作的决策部署。局办公室作为主责科室负责协调各责任科室落实各项具体工作。</w:t>
      </w:r>
    </w:p>
    <w:p w14:paraId="14EA8B8D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主动公开</w:t>
      </w:r>
    </w:p>
    <w:p w14:paraId="5A6EDB69">
      <w:pPr>
        <w:pStyle w:val="3"/>
        <w:spacing w:line="560" w:lineRule="exact"/>
        <w:ind w:firstLine="672" w:firstLineChars="200"/>
        <w:rPr>
          <w:rFonts w:ascii="仿宋" w:hAnsi="仿宋" w:eastAsia="仿宋" w:cs="仿宋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/>
        </w:rPr>
        <w:t>2024年地震局根据上级要求在区政府网站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主动公开202</w:t>
      </w:r>
      <w:r>
        <w:rPr>
          <w:rFonts w:ascii="仿宋" w:hAnsi="仿宋" w:eastAsia="仿宋" w:cs="仿宋"/>
          <w:spacing w:val="8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/>
        </w:rPr>
        <w:t>地震局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决算、202</w:t>
      </w:r>
      <w:r>
        <w:rPr>
          <w:rFonts w:ascii="仿宋" w:hAnsi="仿宋" w:eastAsia="仿宋" w:cs="仿宋"/>
          <w:spacing w:val="8"/>
          <w:kern w:val="0"/>
          <w:sz w:val="32"/>
          <w:szCs w:val="32"/>
        </w:rPr>
        <w:t>4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/>
        </w:rPr>
        <w:t>地震局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预算</w:t>
      </w:r>
      <w:r>
        <w:rPr>
          <w:rFonts w:ascii="仿宋" w:hAnsi="仿宋" w:eastAsia="仿宋" w:cs="仿宋"/>
          <w:spacing w:val="8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条信息。</w:t>
      </w:r>
    </w:p>
    <w:p w14:paraId="389AFB92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依申请公开</w:t>
      </w:r>
    </w:p>
    <w:p w14:paraId="7E7AB8A9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地震局2024年未收到政府信息公开申请。</w:t>
      </w:r>
    </w:p>
    <w:p w14:paraId="37BFAB45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政府信息管理</w:t>
      </w:r>
    </w:p>
    <w:p w14:paraId="49C1DED9">
      <w:pPr>
        <w:pStyle w:val="3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进一步加强政府信息管理工作，</w:t>
      </w:r>
      <w:r>
        <w:rPr>
          <w:rFonts w:hint="eastAsia" w:ascii="仿宋" w:hAnsi="仿宋" w:eastAsia="仿宋" w:cs="仿宋"/>
          <w:sz w:val="32"/>
          <w:szCs w:val="32"/>
        </w:rPr>
        <w:t>严格落实政务公开制度要求，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设专人收发、处理政府信息，</w:t>
      </w:r>
      <w:r>
        <w:rPr>
          <w:rFonts w:hint="eastAsia" w:ascii="仿宋" w:hAnsi="仿宋" w:eastAsia="仿宋" w:cs="仿宋"/>
          <w:sz w:val="32"/>
          <w:szCs w:val="32"/>
        </w:rPr>
        <w:t>有序开展信息涉密审查，保障“涉密信息不公开，公开信息不涉密”。</w:t>
      </w:r>
    </w:p>
    <w:p w14:paraId="680DDD4E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政府信息公开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平台建设</w:t>
      </w:r>
    </w:p>
    <w:p w14:paraId="7AFC2FCC">
      <w:pPr>
        <w:numPr>
          <w:ilvl w:val="0"/>
          <w:numId w:val="0"/>
        </w:numPr>
        <w:spacing w:line="560" w:lineRule="exact"/>
        <w:ind w:firstLine="640" w:firstLineChars="200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地震局未开展信息公开平台建设，所有公开信息均通过丰台区政府门户网站发布。</w:t>
      </w:r>
    </w:p>
    <w:p w14:paraId="04FFED9A"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教育培训</w:t>
      </w:r>
    </w:p>
    <w:p w14:paraId="76D9F0FA">
      <w:pPr>
        <w:pStyle w:val="3"/>
        <w:numPr>
          <w:ilvl w:val="0"/>
          <w:numId w:val="0"/>
        </w:numPr>
        <w:ind w:firstLine="672" w:firstLineChars="200"/>
        <w:rPr>
          <w:rFonts w:hint="eastAsia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组织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/>
        </w:rPr>
        <w:t>地震局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全体干部职工认真学习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《中华人民共和国政府信息公开条例》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条例，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/>
        </w:rPr>
        <w:t>积极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eastAsia="zh-CN"/>
        </w:rPr>
        <w:t>参加区政务服务局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/>
        </w:rPr>
        <w:t>组织的各项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eastAsia="zh-CN"/>
        </w:rPr>
        <w:t>业务培训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。</w:t>
      </w:r>
    </w:p>
    <w:p w14:paraId="3345EC2E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监督保障</w:t>
      </w:r>
    </w:p>
    <w:p w14:paraId="0D9B79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 w:firstLine="672" w:firstLineChars="200"/>
        <w:jc w:val="left"/>
        <w:rPr>
          <w:rFonts w:hint="eastAsia"/>
        </w:rPr>
      </w:pPr>
      <w:r>
        <w:rPr>
          <w:rFonts w:hint="default" w:ascii="仿宋" w:hAnsi="仿宋" w:eastAsia="仿宋" w:cs="仿宋"/>
          <w:spacing w:val="8"/>
          <w:kern w:val="0"/>
          <w:sz w:val="32"/>
          <w:szCs w:val="32"/>
          <w:lang w:val="en-US" w:eastAsia="zh-CN" w:bidi="ar-SA"/>
        </w:rPr>
        <w:t>建立健全政府信息公开审查机制，明确审查的程序和责任。依照《</w:t>
      </w:r>
      <w:r>
        <w:rPr>
          <w:rFonts w:hint="default" w:ascii="仿宋" w:hAnsi="仿宋" w:eastAsia="仿宋" w:cs="仿宋"/>
          <w:color w:val="auto"/>
          <w:spacing w:val="8"/>
          <w:kern w:val="0"/>
          <w:sz w:val="32"/>
          <w:szCs w:val="32"/>
          <w:u w:val="none"/>
          <w:lang w:val="en-US" w:eastAsia="zh-CN" w:bidi="ar-SA"/>
        </w:rPr>
        <w:t>中华人民共和国保守国家秘密法</w:t>
      </w:r>
      <w:r>
        <w:rPr>
          <w:rFonts w:hint="default" w:ascii="仿宋" w:hAnsi="仿宋" w:eastAsia="仿宋" w:cs="仿宋"/>
          <w:spacing w:val="8"/>
          <w:kern w:val="0"/>
          <w:sz w:val="32"/>
          <w:szCs w:val="32"/>
          <w:lang w:val="en-US" w:eastAsia="zh-CN" w:bidi="ar-SA"/>
        </w:rPr>
        <w:t>》以及其他法律、法规和国家有关规定对拟公开的政府信息进行审查。</w:t>
      </w:r>
    </w:p>
    <w:p w14:paraId="78E20949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 w14:paraId="25F092EF">
      <w:pPr>
        <w:pStyle w:val="3"/>
        <w:rPr>
          <w:rFonts w:hint="eastAsia"/>
        </w:rPr>
      </w:pPr>
    </w:p>
    <w:p w14:paraId="25DDE4C8">
      <w:pPr>
        <w:pStyle w:val="3"/>
        <w:numPr>
          <w:ilvl w:val="0"/>
          <w:numId w:val="0"/>
        </w:numPr>
        <w:rPr>
          <w:rFonts w:hint="eastAsia"/>
        </w:rPr>
      </w:pP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59D16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032F69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1C354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466E3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953BA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A46D1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47ED4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039D8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2708C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ACF3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8638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6C76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F594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2AEC1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FED0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46F4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54BC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A06F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596B97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34C97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EFD57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6F69A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04D90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4A771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2EB4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101A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2B6154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01AE6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4C6AB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5A6B9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06401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7C3DB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09CF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C565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4E918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EC35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EE73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47A092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36998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25781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54663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641B6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9D008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327E13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7B87E871">
      <w:pPr>
        <w:pStyle w:val="3"/>
        <w:numPr>
          <w:ilvl w:val="0"/>
          <w:numId w:val="0"/>
        </w:numPr>
        <w:rPr>
          <w:rFonts w:hint="eastAsia"/>
        </w:rPr>
      </w:pPr>
    </w:p>
    <w:p w14:paraId="65D3D8AB">
      <w:pPr>
        <w:pStyle w:val="3"/>
        <w:numPr>
          <w:ilvl w:val="0"/>
          <w:numId w:val="0"/>
        </w:numPr>
        <w:rPr>
          <w:rFonts w:hint="eastAsia"/>
        </w:rPr>
      </w:pPr>
    </w:p>
    <w:p w14:paraId="2FCFE3FC">
      <w:pPr>
        <w:numPr>
          <w:ilvl w:val="0"/>
          <w:numId w:val="0"/>
        </w:numPr>
        <w:spacing w:line="560" w:lineRule="exact"/>
        <w:ind w:left="630" w:left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 w14:paraId="0FFB2E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1ECF28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2617FE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34BE51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28E6CD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22F2AE3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32F014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7C444A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7AEC23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44EB96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071D665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6EA7152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7C7E7E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467733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7EC2FD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2BC3F7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407162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7A13F3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3CEE72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4962292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7E1E7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4BC17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0A4D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08A4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6037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A822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D235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3620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E568E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6C6DA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0D16A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1C9E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7B09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1F65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353A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A5CE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2C38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F4A6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C3955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D1517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87515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15F9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B853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1607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4864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87BC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AA6D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5927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3FB92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3BA0BF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C7454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0921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06AB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AF44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A713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5243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B10F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4046B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F4304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995A32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BE254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1A9ED0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E58D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D4EC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6863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89A4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8BB1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09B2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3FA8B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73742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1B91C7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709B0C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62A471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D790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2B7F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33FA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1A02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88D0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1FF3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2979B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5FD9F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922F55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93C70B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70515F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00B4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F7AE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FDA9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98F0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51E3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3A4C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EB1E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FD59C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542BB1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DB2130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72471A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12B8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A272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D75B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753D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3C5B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68EC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62F1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48FB4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05F3D4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6475FE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5A34E4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4D8B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EF3F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4FAF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CAD8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2A65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DC68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51BFA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8118C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C8DA32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67AD31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69ED9F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28A7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0652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AB92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E232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E786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FD4A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9A001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26725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8402B0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2E23D2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510E8E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3B75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5752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9DB9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F886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0C05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F748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8EAB1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EFD83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FD1610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3EC7F8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7E43AA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1CAD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73CF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B4FD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DA29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D154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B212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63F6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7DEF7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EC6076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AD8CE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3726C7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08F2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D84C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E6AF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0DCE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3B92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0274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D8E4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7A9C6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23773E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94A508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1D1841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2070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9152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5947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D548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B058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9CC3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001C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ECDD0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FC932F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312636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33FD13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93B5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5900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E0A7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EF2B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04D0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0570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6B170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92E06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BB05C9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19AC8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44967F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8A8B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F1BC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5C2A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A546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AA8D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9C26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B3FF3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B6FEE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2D21D8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C92AD1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74176C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60DE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C0AA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60E4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C05C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7BBC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21AB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7B158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DE2E4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E57E93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382AC8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185FAD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1043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E520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98F4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9487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5DB0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8684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FDD01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B7120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B26717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9F98C7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180F4D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1984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ED01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F68A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11E6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BB3A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D07D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995C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25427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632B0A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C30CC6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83A92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FDFD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0155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DC5D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BEF9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C03E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9C7B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F577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53FBE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51E757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80CCC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8A987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48F1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154C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509E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8888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C3EA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D506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0F26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714D2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EF6076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951B16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C1877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7F0E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D36E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3ECD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DFCB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43D9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D7A7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604A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FAD7F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4C7509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B8CDF6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AEAE1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256C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6331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581C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EF3E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9140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EB36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504AB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9143D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4D111F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6EB6F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2798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FD89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E4E0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BC1F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175E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76F4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22380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B93F8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78A14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88A1F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3E581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A6CFC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C9BDC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5E4ED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06668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3951DA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4C714861">
      <w:pPr>
        <w:pStyle w:val="3"/>
        <w:numPr>
          <w:ilvl w:val="0"/>
          <w:numId w:val="0"/>
        </w:numPr>
        <w:ind w:leftChars="200"/>
        <w:rPr>
          <w:rFonts w:hint="eastAsia"/>
        </w:rPr>
      </w:pPr>
    </w:p>
    <w:p w14:paraId="70097C4E">
      <w:pPr>
        <w:pStyle w:val="3"/>
        <w:numPr>
          <w:ilvl w:val="0"/>
          <w:numId w:val="0"/>
        </w:numPr>
        <w:ind w:leftChars="200"/>
        <w:rPr>
          <w:rFonts w:hint="eastAsia"/>
        </w:rPr>
      </w:pPr>
    </w:p>
    <w:p w14:paraId="15F0AB0B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 w14:paraId="39DBD4E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490376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 w14:paraId="092F72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 w14:paraId="51291D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49474B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63E33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68DDA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3AC07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D5E65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21018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 w14:paraId="268028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 w14:paraId="273EF5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7AEB67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0FFD2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2F954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170E6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DA445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F3B6D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A89C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A22C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35A6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CCD6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1960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3A46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2028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F581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70DA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8176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7C9BDF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A9E9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59D6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6298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F4FE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826E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B05D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4F18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93A4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7882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DD08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20DE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597C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B21B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064A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99F1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16255B59">
      <w:pPr>
        <w:keepNext w:val="0"/>
        <w:keepLines w:val="0"/>
        <w:widowControl/>
        <w:suppressLineNumbers w:val="0"/>
        <w:jc w:val="left"/>
      </w:pPr>
    </w:p>
    <w:p w14:paraId="4499FD6D"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 w14:paraId="7B3746C7">
      <w:pPr>
        <w:pStyle w:val="4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 w:ascii="楷体_GB2312" w:hAnsi="楷体_GB2312" w:eastAsia="楷体_GB2312" w:cs="楷体_GB2312"/>
          <w:spacing w:val="8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8"/>
          <w:sz w:val="32"/>
          <w:szCs w:val="32"/>
          <w:lang w:val="en-US" w:eastAsia="zh-CN"/>
        </w:rPr>
        <w:t>(一)存在的主要问题</w:t>
      </w:r>
    </w:p>
    <w:p w14:paraId="3D4EA427">
      <w:pPr>
        <w:pStyle w:val="4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主动公开意识不强，信息公开内容规范性有待改进，具体负责人的业务能力仍需加强</w:t>
      </w:r>
      <w:r>
        <w:rPr>
          <w:rFonts w:hint="eastAsia" w:ascii="仿宋" w:hAnsi="仿宋" w:eastAsia="仿宋" w:cs="仿宋"/>
          <w:spacing w:val="8"/>
          <w:sz w:val="32"/>
          <w:szCs w:val="32"/>
        </w:rPr>
        <w:t>。</w:t>
      </w:r>
    </w:p>
    <w:p w14:paraId="40129981">
      <w:pPr>
        <w:pStyle w:val="4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 w:ascii="楷体_GB2312" w:hAnsi="楷体_GB2312" w:eastAsia="楷体_GB2312" w:cs="楷体_GB2312"/>
          <w:spacing w:val="8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8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spacing w:val="8"/>
          <w:sz w:val="32"/>
          <w:szCs w:val="32"/>
          <w:lang w:val="en-US" w:eastAsia="zh-CN"/>
        </w:rPr>
        <w:t>改进情况</w:t>
      </w:r>
    </w:p>
    <w:p w14:paraId="5AC803B6">
      <w:pPr>
        <w:pStyle w:val="4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进一步强化公开意识，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加强业务培训，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明确任务分工，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增加主动公开信息内容，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切实保障政府信息公开各项工作全面落实。</w:t>
      </w:r>
    </w:p>
    <w:p w14:paraId="6B697D19"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 w14:paraId="0CCB96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" w:eastAsia="zh-CN" w:bidi="ar-SA"/>
        </w:rPr>
        <w:t>发出收费通知的件数和总金额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均为0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" w:eastAsia="zh-CN" w:bidi="ar-SA"/>
        </w:rPr>
        <w:t>，实际收取的总金额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为0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" w:eastAsia="zh-CN" w:bidi="ar-SA"/>
        </w:rPr>
        <w:t>。</w:t>
      </w:r>
    </w:p>
    <w:p w14:paraId="3DBBAD37"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</w:p>
    <w:p w14:paraId="13D3AB35">
      <w:pPr>
        <w:pStyle w:val="3"/>
        <w:spacing w:line="560" w:lineRule="exact"/>
        <w:rPr>
          <w:rFonts w:hint="eastAsia"/>
          <w:highlight w:val="none"/>
        </w:rPr>
      </w:pP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 w14:paraId="693169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8A8223"/>
    <w:multiLevelType w:val="singleLevel"/>
    <w:tmpl w:val="FF8A8223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C300A"/>
    <w:rsid w:val="43CC79E3"/>
    <w:rsid w:val="46FE60DD"/>
    <w:rsid w:val="5A4E134E"/>
    <w:rsid w:val="5A9F616B"/>
    <w:rsid w:val="61FC300A"/>
    <w:rsid w:val="64751D82"/>
    <w:rsid w:val="68D8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1"/>
    <w:qFormat/>
    <w:uiPriority w:val="0"/>
    <w:rPr>
      <w:rFonts w:ascii="宋体" w:hAnsi="Courier New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1344</Words>
  <Characters>1381</Characters>
  <Lines>0</Lines>
  <Paragraphs>0</Paragraphs>
  <TotalTime>19</TotalTime>
  <ScaleCrop>false</ScaleCrop>
  <LinksUpToDate>false</LinksUpToDate>
  <CharactersWithSpaces>1561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2025-01-06T09:38:00Z</dcterms:created>
  <dc:creator>lc</dc:creator>
  <cp:lastModifiedBy>Happiness</cp:lastModifiedBy>
  <dcterms:modified xsi:type="dcterms:W3CDTF">2025-01-22T02:38:33Z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B0E0B711079B45E1926DD6746C42A557</vt:lpwstr>
  </property>
  <property fmtid="{D5CDD505-2E9C-101B-9397-08002B2CF9AE}" pid="4" name="KSOTemplateDocerSaveRecord">
    <vt:lpwstr>eyJoZGlkIjoiZDdhZDQwNTJlNTI1MDhlMDNhMDc0MDVlN2E4YTVlNDgiLCJ1c2VySWQiOiIyNzgwOTAyMTIifQ==</vt:lpwstr>
  </property>
</Properties>
</file>