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北京丽泽金融商务区管理委员会政府信息主动公开清单</w:t>
      </w:r>
    </w:p>
    <w:bookmarkEnd w:id="0"/>
    <w:tbl>
      <w:tblPr>
        <w:tblStyle w:val="4"/>
        <w:tblW w:w="139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26"/>
        <w:gridCol w:w="1322"/>
        <w:gridCol w:w="1683"/>
        <w:gridCol w:w="3900"/>
        <w:gridCol w:w="2229"/>
        <w:gridCol w:w="2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Header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具体职责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业务事项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内容标准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【机构名称】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信息产生或变更后15个工作日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【联系方式】办公地址、网址、办公电话、传真、电子邮箱、通信地址、邮政编码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【咨询服务】、咨询方式、受理时间、受理部门、联系电话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【监督投诉】投诉方式、受理部门、受理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时间、联系电话、通讯地址、邮政编码、电子邮箱、程序标准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依据职责调整情况确定的最新法定职责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信息产生或变更后15个工作日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【机构名称】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信息产生或变更后15个工作日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【职责】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【联系方式】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领导介绍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【基本信息】领导姓名、职 务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信息产生或变更后15个工作日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【个人基本信息】出生年份、性 别、民 族、籍贯、学历背景、职称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【工作分工】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【标准工作照】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部门预算编制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部门预算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部门预算经本级财政部门批复后 20 日内公开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    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部门决算编制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部门决算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部门决算经本级财政部门批复后 20 日内公开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    政府网站专题集中公开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国有企业  运营监管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企业负责人  薪酬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企业负责人薪酬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企业负责人薪酬兑现总体情况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政府信息和政务公开工作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政府信息  公开年报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政府信息公开年报全文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政府信息  公开指南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政府信息公开指南全文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信息产生或变更后15个工作日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政府网站常规公开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人大建议、政协提案工作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办理涉及本单位人大建议、政协提案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答复文件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答复意见全文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政府网站专题集中公开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2"/>
    <w:rsid w:val="00065C36"/>
    <w:rsid w:val="000B512B"/>
    <w:rsid w:val="00143EA7"/>
    <w:rsid w:val="00147983"/>
    <w:rsid w:val="001669B8"/>
    <w:rsid w:val="00272554"/>
    <w:rsid w:val="00352BD3"/>
    <w:rsid w:val="004A22EF"/>
    <w:rsid w:val="005439A8"/>
    <w:rsid w:val="006D1C79"/>
    <w:rsid w:val="00856350"/>
    <w:rsid w:val="008A0AD6"/>
    <w:rsid w:val="008E3159"/>
    <w:rsid w:val="00984D21"/>
    <w:rsid w:val="00A101D2"/>
    <w:rsid w:val="00AE2426"/>
    <w:rsid w:val="00BF465D"/>
    <w:rsid w:val="00C47AB9"/>
    <w:rsid w:val="00ED1F5C"/>
    <w:rsid w:val="1E64068F"/>
    <w:rsid w:val="31162F56"/>
    <w:rsid w:val="318A7191"/>
    <w:rsid w:val="400C3BBF"/>
    <w:rsid w:val="428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表格"/>
    <w:basedOn w:val="1"/>
    <w:next w:val="1"/>
    <w:qFormat/>
    <w:uiPriority w:val="0"/>
    <w:pPr>
      <w:widowControl/>
      <w:overflowPunct w:val="0"/>
      <w:snapToGrid w:val="0"/>
      <w:jc w:val="center"/>
    </w:pPr>
    <w:rPr>
      <w:rFonts w:ascii="宋体" w:hAnsi="宋体" w:eastAsia="宋体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866</Words>
  <Characters>866</Characters>
  <Lines>108</Lines>
  <Paragraphs>96</Paragraphs>
  <TotalTime>95</TotalTime>
  <ScaleCrop>false</ScaleCrop>
  <LinksUpToDate>false</LinksUpToDate>
  <CharactersWithSpaces>1636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2020-08-21T00:35:00Z</dcterms:created>
  <dc:creator>Lenovo</dc:creator>
  <cp:lastModifiedBy>Happiness</cp:lastModifiedBy>
  <dcterms:modified xsi:type="dcterms:W3CDTF">2020-10-24T04:17:46Z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