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bookmarkStart w:id="3" w:name="_GoBack"/>
      <w:bookmarkStart w:id="0" w:name="OLE_LINK3"/>
      <w:r>
        <w:rPr>
          <w:rFonts w:hint="eastAsia" w:ascii="方正小标宋简体" w:hAnsi="方正小标宋简体" w:eastAsia="方正小标宋简体" w:cs="方正小标宋简体"/>
          <w:sz w:val="44"/>
          <w:szCs w:val="44"/>
        </w:rPr>
        <w:t>北京市丰台区商务局</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2024年政府信息公开工作年度报告</w:t>
      </w:r>
      <w:bookmarkEnd w:id="0"/>
    </w:p>
    <w:bookmarkEnd w:id="3"/>
    <w:p>
      <w:pPr>
        <w:widowControl/>
        <w:spacing w:line="560" w:lineRule="exact"/>
        <w:jc w:val="left"/>
        <w:rPr>
          <w:rFonts w:hint="eastAsia" w:ascii="微软雅黑" w:hAnsi="微软雅黑" w:eastAsia="微软雅黑" w:cs="宋体"/>
          <w:color w:val="404040"/>
          <w:kern w:val="0"/>
          <w:sz w:val="24"/>
        </w:rPr>
      </w:pP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hint="eastAsia" w:ascii="黑体" w:hAnsi="黑体" w:eastAsia="黑体" w:cs="宋体"/>
          <w:spacing w:val="8"/>
          <w:kern w:val="0"/>
          <w:sz w:val="32"/>
          <w:szCs w:val="32"/>
        </w:rPr>
      </w:pPr>
      <w:r>
        <w:rPr>
          <w:rFonts w:ascii="黑体" w:hAnsi="黑体" w:eastAsia="黑体" w:cs="宋体"/>
          <w:spacing w:val="8"/>
          <w:kern w:val="0"/>
          <w:sz w:val="32"/>
          <w:szCs w:val="32"/>
        </w:rPr>
        <w:t>一、总体情况</w:t>
      </w:r>
    </w:p>
    <w:p>
      <w:pPr>
        <w:pStyle w:val="4"/>
        <w:widowControl/>
        <w:spacing w:before="0" w:beforeAutospacing="0" w:after="0" w:afterAutospacing="0"/>
        <w:ind w:firstLine="672" w:firstLineChars="200"/>
        <w:rPr>
          <w:rFonts w:hint="eastAsia" w:ascii="仿宋_GB2312" w:hAnsi="Calibri" w:eastAsia="仿宋_GB2312"/>
          <w:color w:val="000000"/>
          <w:sz w:val="32"/>
          <w:szCs w:val="32"/>
        </w:rPr>
      </w:pPr>
      <w:r>
        <w:rPr>
          <w:rFonts w:hint="eastAsia" w:ascii="仿宋_GB2312" w:hAnsi="宋体" w:eastAsia="仿宋_GB2312" w:cs="宋体"/>
          <w:spacing w:val="8"/>
          <w:sz w:val="32"/>
          <w:szCs w:val="32"/>
        </w:rPr>
        <w:t>今年以来，丰台区商务局认真贯彻落实《政府信息公开条例》和《2024年政务公开工作要点》，</w:t>
      </w:r>
      <w:r>
        <w:rPr>
          <w:rFonts w:hint="eastAsia" w:ascii="仿宋_GB2312" w:hAnsi="Calibri" w:eastAsia="仿宋_GB2312"/>
          <w:color w:val="000000"/>
          <w:sz w:val="32"/>
          <w:szCs w:val="32"/>
        </w:rPr>
        <w:t>以“精准政务</w:t>
      </w:r>
      <w:r>
        <w:rPr>
          <w:rFonts w:ascii="仿宋_GB2312" w:hAnsi="Calibri" w:eastAsia="仿宋_GB2312"/>
          <w:color w:val="000000"/>
          <w:sz w:val="32"/>
          <w:szCs w:val="32"/>
        </w:rPr>
        <w:t>公开、</w:t>
      </w:r>
      <w:r>
        <w:rPr>
          <w:rFonts w:hint="eastAsia" w:ascii="仿宋_GB2312" w:hAnsi="Calibri" w:eastAsia="仿宋_GB2312"/>
          <w:color w:val="000000"/>
          <w:sz w:val="32"/>
          <w:szCs w:val="32"/>
        </w:rPr>
        <w:t>提升</w:t>
      </w:r>
      <w:r>
        <w:rPr>
          <w:rFonts w:ascii="仿宋_GB2312" w:hAnsi="Calibri" w:eastAsia="仿宋_GB2312"/>
          <w:color w:val="000000"/>
          <w:sz w:val="32"/>
          <w:szCs w:val="32"/>
        </w:rPr>
        <w:t>服务</w:t>
      </w:r>
      <w:r>
        <w:rPr>
          <w:rFonts w:hint="eastAsia" w:ascii="仿宋_GB2312" w:hAnsi="Calibri" w:eastAsia="仿宋_GB2312"/>
          <w:color w:val="000000"/>
          <w:sz w:val="32"/>
          <w:szCs w:val="32"/>
        </w:rPr>
        <w:t>水平”为重点，</w:t>
      </w:r>
      <w:r>
        <w:rPr>
          <w:rFonts w:ascii="仿宋_GB2312" w:hAnsi="Calibri" w:eastAsia="仿宋_GB2312"/>
          <w:color w:val="000000"/>
          <w:sz w:val="32"/>
          <w:szCs w:val="32"/>
        </w:rPr>
        <w:t>以项目化、具体化的</w:t>
      </w:r>
      <w:r>
        <w:rPr>
          <w:rFonts w:hint="eastAsia" w:ascii="仿宋_GB2312" w:hAnsi="Calibri" w:eastAsia="仿宋_GB2312"/>
          <w:color w:val="000000"/>
          <w:sz w:val="32"/>
          <w:szCs w:val="32"/>
        </w:rPr>
        <w:t>方式，全面</w:t>
      </w:r>
      <w:r>
        <w:rPr>
          <w:rFonts w:ascii="仿宋_GB2312" w:hAnsi="Calibri" w:eastAsia="仿宋_GB2312"/>
          <w:color w:val="000000"/>
          <w:sz w:val="32"/>
          <w:szCs w:val="32"/>
        </w:rPr>
        <w:t>推进决策、执行、管理、服务、结果公开</w:t>
      </w:r>
      <w:r>
        <w:rPr>
          <w:rFonts w:hint="eastAsia" w:ascii="仿宋_GB2312" w:hAnsi="Calibri" w:eastAsia="仿宋_GB2312"/>
          <w:color w:val="000000"/>
          <w:sz w:val="32"/>
          <w:szCs w:val="32"/>
        </w:rPr>
        <w:t>。</w:t>
      </w:r>
    </w:p>
    <w:p>
      <w:pPr>
        <w:pStyle w:val="4"/>
        <w:widowControl/>
        <w:spacing w:before="0" w:beforeAutospacing="0" w:after="0" w:afterAutospacing="0"/>
        <w:ind w:firstLine="640" w:firstLineChars="200"/>
        <w:rPr>
          <w:rFonts w:hint="eastAsia" w:ascii="仿宋_GB2312" w:hAnsi="Calibri" w:eastAsia="仿宋_GB2312"/>
          <w:color w:val="000000"/>
          <w:sz w:val="32"/>
          <w:szCs w:val="32"/>
        </w:rPr>
      </w:pPr>
      <w:r>
        <w:rPr>
          <w:rFonts w:hint="eastAsia" w:ascii="仿宋_GB2312" w:hAnsi="Calibri" w:eastAsia="仿宋_GB2312"/>
          <w:color w:val="000000"/>
          <w:sz w:val="32"/>
          <w:szCs w:val="32"/>
          <w:lang w:eastAsia="zh-CN"/>
        </w:rPr>
        <w:t>（一）加</w:t>
      </w:r>
      <w:r>
        <w:rPr>
          <w:rFonts w:hint="eastAsia" w:ascii="仿宋_GB2312" w:hAnsi="Calibri" w:eastAsia="仿宋_GB2312"/>
          <w:color w:val="000000"/>
          <w:sz w:val="32"/>
          <w:szCs w:val="32"/>
        </w:rPr>
        <w:t>强组织领导。不断强化组织管理，层层压实责任。建立健全政务公开协调机制，各科室形成合力，强化专人专责，提升政府信息公开工作标准，确保政府信息依法依规公开。</w:t>
      </w:r>
    </w:p>
    <w:p>
      <w:pPr>
        <w:pStyle w:val="4"/>
        <w:widowControl/>
        <w:spacing w:before="0" w:beforeAutospacing="0" w:after="0" w:afterAutospacing="0"/>
        <w:ind w:firstLine="640" w:firstLineChars="200"/>
        <w:rPr>
          <w:rFonts w:hint="eastAsia" w:ascii="仿宋_GB2312" w:hAnsi="宋体" w:eastAsia="仿宋_GB2312" w:cs="宋体"/>
          <w:spacing w:val="8"/>
          <w:sz w:val="32"/>
          <w:szCs w:val="32"/>
        </w:rPr>
      </w:pPr>
      <w:r>
        <w:rPr>
          <w:rFonts w:hint="eastAsia" w:ascii="仿宋_GB2312" w:hAnsi="Calibri" w:eastAsia="仿宋_GB2312"/>
          <w:color w:val="000000"/>
          <w:sz w:val="32"/>
          <w:szCs w:val="32"/>
          <w:lang w:eastAsia="zh-CN"/>
        </w:rPr>
        <w:t>（二）</w:t>
      </w:r>
      <w:r>
        <w:rPr>
          <w:rFonts w:hint="eastAsia" w:ascii="仿宋_GB2312" w:hAnsi="Calibri" w:eastAsia="仿宋_GB2312"/>
          <w:color w:val="000000"/>
          <w:sz w:val="32"/>
          <w:szCs w:val="32"/>
        </w:rPr>
        <w:t>扩大主动公开。我局深入贯彻落实政府信息公开工作的各项要求，强化信息</w:t>
      </w:r>
      <w:r>
        <w:rPr>
          <w:rFonts w:hint="eastAsia" w:ascii="仿宋_GB2312" w:hAnsi="宋体" w:eastAsia="仿宋_GB2312" w:cs="宋体"/>
          <w:spacing w:val="8"/>
          <w:sz w:val="32"/>
          <w:szCs w:val="32"/>
        </w:rPr>
        <w:t>公开工作力度，持续推进权力清单、财政预决算、民生实事、服务业扩大开放等五个重点领域的信息公开。</w:t>
      </w:r>
    </w:p>
    <w:p>
      <w:pPr>
        <w:pStyle w:val="4"/>
        <w:widowControl/>
        <w:spacing w:before="0" w:beforeAutospacing="0" w:after="0" w:afterAutospacing="0"/>
        <w:ind w:firstLine="672" w:firstLineChars="200"/>
        <w:rPr>
          <w:rFonts w:hint="eastAsia" w:ascii="仿宋_GB2312" w:hAnsi="宋体" w:eastAsia="仿宋_GB2312" w:cs="宋体"/>
          <w:spacing w:val="8"/>
          <w:sz w:val="32"/>
          <w:szCs w:val="32"/>
        </w:rPr>
      </w:pPr>
      <w:r>
        <w:rPr>
          <w:rFonts w:hint="eastAsia" w:ascii="仿宋_GB2312" w:hAnsi="宋体" w:eastAsia="仿宋_GB2312" w:cs="宋体"/>
          <w:spacing w:val="8"/>
          <w:sz w:val="32"/>
          <w:szCs w:val="32"/>
          <w:lang w:eastAsia="zh-CN"/>
        </w:rPr>
        <w:t>（三）</w:t>
      </w:r>
      <w:r>
        <w:rPr>
          <w:rFonts w:hint="eastAsia" w:ascii="仿宋_GB2312" w:hAnsi="宋体" w:eastAsia="仿宋_GB2312" w:cs="宋体"/>
          <w:spacing w:val="8"/>
          <w:sz w:val="32"/>
          <w:szCs w:val="32"/>
        </w:rPr>
        <w:t>规范依申请公开。认真领会《政府信息公开条例》精神，进一步规范依申请公开的办理流程。全年，我局共收到依申请公开1件，公开0件，不予公开1件，因政府信息依申请公开引起行政复议0件，行政诉讼0件，未发生因政府信息公开申请行政复议、提起行政诉讼的情况。</w:t>
      </w:r>
    </w:p>
    <w:p>
      <w:pPr>
        <w:pStyle w:val="4"/>
        <w:widowControl/>
        <w:spacing w:before="0" w:beforeAutospacing="0" w:after="0" w:afterAutospacing="0"/>
        <w:ind w:firstLine="672" w:firstLineChars="200"/>
        <w:rPr>
          <w:rFonts w:hint="eastAsia" w:ascii="仿宋_GB2312" w:hAnsi="宋体" w:eastAsia="仿宋_GB2312" w:cs="宋体"/>
          <w:spacing w:val="8"/>
          <w:sz w:val="32"/>
          <w:szCs w:val="32"/>
        </w:rPr>
      </w:pPr>
      <w:r>
        <w:rPr>
          <w:rFonts w:hint="eastAsia" w:ascii="仿宋_GB2312" w:hAnsi="宋体" w:eastAsia="仿宋_GB2312" w:cs="宋体"/>
          <w:spacing w:val="8"/>
          <w:sz w:val="32"/>
          <w:szCs w:val="32"/>
          <w:lang w:eastAsia="zh-CN"/>
        </w:rPr>
        <w:t>（四）</w:t>
      </w:r>
      <w:r>
        <w:rPr>
          <w:rFonts w:hint="eastAsia" w:ascii="仿宋_GB2312" w:hAnsi="宋体" w:eastAsia="仿宋_GB2312" w:cs="宋体"/>
          <w:spacing w:val="8"/>
          <w:sz w:val="32"/>
          <w:szCs w:val="32"/>
        </w:rPr>
        <w:t>加强政府信息管理。对于拟发布的政府信息内容，加强审核和监督，严格执行主动公开机制、信息发布协调机制和信息公开审批制度。同步开展公开信息的保密审查及错敏词自我检查，确保发布信息的公开性、准确性和规范性。始终坚持规范政府信息内容，加强提升信息质量。</w:t>
      </w:r>
    </w:p>
    <w:p>
      <w:pPr>
        <w:pStyle w:val="4"/>
        <w:widowControl/>
        <w:spacing w:before="0" w:beforeAutospacing="0" w:after="0" w:afterAutospacing="0"/>
        <w:ind w:firstLine="672" w:firstLineChars="200"/>
        <w:rPr>
          <w:rFonts w:hint="eastAsia" w:ascii="仿宋_GB2312" w:hAnsi="宋体" w:eastAsia="仿宋_GB2312" w:cs="宋体"/>
          <w:spacing w:val="8"/>
          <w:sz w:val="32"/>
          <w:szCs w:val="32"/>
        </w:rPr>
      </w:pPr>
      <w:r>
        <w:rPr>
          <w:rFonts w:hint="eastAsia" w:ascii="仿宋_GB2312" w:hAnsi="宋体" w:eastAsia="仿宋_GB2312" w:cs="宋体"/>
          <w:spacing w:val="8"/>
          <w:sz w:val="32"/>
          <w:szCs w:val="32"/>
          <w:lang w:eastAsia="zh-CN"/>
        </w:rPr>
        <w:t>（五）</w:t>
      </w:r>
      <w:r>
        <w:rPr>
          <w:rFonts w:hint="eastAsia" w:ascii="仿宋_GB2312" w:hAnsi="宋体" w:eastAsia="仿宋_GB2312" w:cs="宋体"/>
          <w:spacing w:val="8"/>
          <w:sz w:val="32"/>
          <w:szCs w:val="32"/>
        </w:rPr>
        <w:t>优化公开平台建设。我局积极做好“两区”建设、国际消费中心城市培育建设以及推动生活性服务业品质提升等工作情况的信息公开。按照信息公开专栏建设要求，牵头建设“两区”建设专题专栏，及时更新发布我区“两区”建设相关信息动态，不断优化专栏内容。</w:t>
      </w:r>
    </w:p>
    <w:p>
      <w:pPr>
        <w:pStyle w:val="4"/>
        <w:widowControl/>
        <w:spacing w:before="0" w:beforeAutospacing="0" w:after="0" w:afterAutospacing="0"/>
        <w:ind w:firstLine="672" w:firstLineChars="200"/>
        <w:rPr>
          <w:rFonts w:hint="eastAsia" w:ascii="仿宋_GB2312" w:hAnsi="宋体" w:eastAsia="仿宋_GB2312" w:cs="宋体"/>
          <w:spacing w:val="8"/>
          <w:sz w:val="32"/>
          <w:szCs w:val="32"/>
        </w:rPr>
      </w:pPr>
      <w:r>
        <w:rPr>
          <w:rFonts w:hint="eastAsia" w:ascii="仿宋_GB2312" w:hAnsi="宋体" w:eastAsia="仿宋_GB2312" w:cs="宋体"/>
          <w:spacing w:val="8"/>
          <w:sz w:val="32"/>
          <w:szCs w:val="32"/>
          <w:lang w:eastAsia="zh-CN"/>
        </w:rPr>
        <w:t>（六）</w:t>
      </w:r>
      <w:r>
        <w:rPr>
          <w:rFonts w:hint="eastAsia" w:ascii="仿宋_GB2312" w:hAnsi="宋体" w:eastAsia="仿宋_GB2312" w:cs="宋体"/>
          <w:spacing w:val="8"/>
          <w:sz w:val="32"/>
          <w:szCs w:val="32"/>
        </w:rPr>
        <w:t>强化干部教育培训。我局对负责政府信息公开工作的专职工作人员以及</w:t>
      </w:r>
      <w:r>
        <w:rPr>
          <w:rFonts w:ascii="仿宋_GB2312" w:hAnsi="宋体" w:eastAsia="仿宋_GB2312" w:cs="宋体"/>
          <w:spacing w:val="8"/>
          <w:sz w:val="32"/>
          <w:szCs w:val="32"/>
        </w:rPr>
        <w:t>其他与信息公开工作密切相关的业务科室工作人员</w:t>
      </w:r>
      <w:r>
        <w:rPr>
          <w:rFonts w:hint="eastAsia" w:ascii="仿宋_GB2312" w:hAnsi="宋体" w:eastAsia="仿宋_GB2312" w:cs="宋体"/>
          <w:spacing w:val="8"/>
          <w:sz w:val="32"/>
          <w:szCs w:val="32"/>
        </w:rPr>
        <w:t>开展教育培训，通过老同事业务经验交流、参与主管部门组织的线上课程学习等方式，</w:t>
      </w:r>
      <w:r>
        <w:rPr>
          <w:rFonts w:ascii="仿宋_GB2312" w:hAnsi="宋体" w:eastAsia="仿宋_GB2312" w:cs="宋体"/>
          <w:spacing w:val="8"/>
          <w:sz w:val="32"/>
          <w:szCs w:val="32"/>
        </w:rPr>
        <w:t>让工作人员深入理解政府信息公开的重要意义</w:t>
      </w:r>
      <w:r>
        <w:rPr>
          <w:rFonts w:hint="eastAsia" w:ascii="仿宋_GB2312" w:hAnsi="宋体" w:eastAsia="仿宋_GB2312" w:cs="宋体"/>
          <w:spacing w:val="8"/>
          <w:sz w:val="32"/>
          <w:szCs w:val="32"/>
        </w:rPr>
        <w:t>和</w:t>
      </w:r>
      <w:r>
        <w:rPr>
          <w:rFonts w:ascii="仿宋_GB2312" w:hAnsi="宋体" w:eastAsia="仿宋_GB2312" w:cs="宋体"/>
          <w:spacing w:val="8"/>
          <w:sz w:val="32"/>
          <w:szCs w:val="32"/>
        </w:rPr>
        <w:t>基本原则</w:t>
      </w:r>
      <w:r>
        <w:rPr>
          <w:rFonts w:hint="eastAsia" w:ascii="仿宋_GB2312" w:hAnsi="宋体" w:eastAsia="仿宋_GB2312" w:cs="宋体"/>
          <w:spacing w:val="8"/>
          <w:sz w:val="32"/>
          <w:szCs w:val="32"/>
        </w:rPr>
        <w:t>，</w:t>
      </w:r>
      <w:r>
        <w:rPr>
          <w:rFonts w:ascii="仿宋_GB2312" w:hAnsi="宋体" w:eastAsia="仿宋_GB2312" w:cs="宋体"/>
          <w:spacing w:val="8"/>
          <w:sz w:val="32"/>
          <w:szCs w:val="32"/>
        </w:rPr>
        <w:t>提升工作人员在信息公开工作中的实际操作能力，增强工作人员的风险意识和责任意识，确保政府信息公开工作依法、规范、有序进行，避免因信息公开不当引发的法律风险和社会问题。</w:t>
      </w:r>
    </w:p>
    <w:p>
      <w:pPr>
        <w:numPr>
          <w:ilvl w:val="0"/>
          <w:numId w:val="1"/>
        </w:num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pPr>
    </w:p>
    <w:tbl>
      <w:tblPr>
        <w:tblStyle w:val="6"/>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Cs w:val="21"/>
                <w:lang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18</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ascii="宋体"/>
                <w:sz w:val="24"/>
                <w:szCs w:val="24"/>
              </w:rPr>
            </w:pPr>
            <w:r>
              <w:rPr>
                <w:rFonts w:hint="eastAsia" w:ascii="宋体"/>
                <w:sz w:val="24"/>
                <w:szCs w:val="24"/>
              </w:rPr>
              <w:t>0</w:t>
            </w:r>
          </w:p>
        </w:tc>
      </w:tr>
    </w:tbl>
    <w:p>
      <w:pPr>
        <w:pStyle w:val="2"/>
      </w:pPr>
    </w:p>
    <w:p>
      <w:pPr>
        <w:pStyle w:val="2"/>
      </w:pPr>
    </w:p>
    <w:p>
      <w:pPr>
        <w:numPr>
          <w:ilvl w:val="0"/>
          <w:numId w:val="1"/>
        </w:num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4"/>
        <w:widowControl/>
        <w:shd w:val="clear" w:color="auto" w:fill="FFFFFF"/>
        <w:spacing w:before="0" w:beforeAutospacing="0" w:after="0" w:afterAutospacing="0"/>
        <w:ind w:firstLine="420"/>
        <w:jc w:val="both"/>
        <w:rPr>
          <w:rFonts w:hint="eastAsia" w:ascii="宋体" w:hAnsi="宋体" w:cs="宋体"/>
          <w:color w:val="333333"/>
          <w:szCs w:val="24"/>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jc w:val="left"/>
            </w:pPr>
            <w:r>
              <w:rPr>
                <w:rFonts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bookmarkStart w:id="1" w:name="OLE_LINK1" w:colFirst="1" w:colLast="7"/>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p>
        </w:tc>
      </w:tr>
      <w:bookmarkEnd w:id="1"/>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bookmarkStart w:id="2" w:name="OLE_LINK2" w:colFirst="3" w:colLast="9"/>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p>
        </w:tc>
      </w:tr>
      <w:bookmarkEnd w:id="2"/>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9" w:type="dxa"/>
            <w:tcBorders>
              <w:top w:val="nil"/>
              <w:left w:val="nil"/>
              <w:bottom w:val="outset" w:color="auto" w:sz="8" w:space="0"/>
              <w:right w:val="single" w:color="auto" w:sz="8" w:space="0"/>
            </w:tcBorders>
            <w:tcMar>
              <w:left w:w="57" w:type="dxa"/>
              <w:right w:w="57" w:type="dxa"/>
            </w:tcMar>
          </w:tcPr>
          <w:p>
            <w:pPr>
              <w:widowControl/>
              <w:jc w:val="center"/>
              <w:rPr>
                <w:rFonts w:ascii="Calibri" w:hAnsi="Calibri" w:cs="Calibri"/>
                <w:kern w:val="0"/>
                <w:sz w:val="20"/>
                <w:szCs w:val="20"/>
                <w:lang w:bidi="ar"/>
              </w:rPr>
            </w:pPr>
          </w:p>
          <w:p>
            <w:pPr>
              <w:widowControl/>
              <w:jc w:val="center"/>
            </w:pP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Calibri" w:hAnsi="Calibri" w:cs="Calibri"/>
                <w:kern w:val="0"/>
                <w:sz w:val="20"/>
                <w:szCs w:val="20"/>
                <w:lang w:bidi="ar"/>
              </w:rPr>
            </w:pPr>
          </w:p>
          <w:p>
            <w:pPr>
              <w:widowControl/>
              <w:jc w:val="center"/>
            </w:pP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p>
          <w:p>
            <w:pPr>
              <w:pStyle w:val="2"/>
              <w:jc w:val="center"/>
            </w:pPr>
            <w:r>
              <w:rPr>
                <w:rFonts w:hint="eastAsia" w:ascii="Times New Roman" w:hAnsi="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0" w:type="auto"/>
            <w:tcBorders>
              <w:top w:val="outset" w:color="auto" w:sz="6" w:space="0"/>
              <w:left w:val="nil"/>
              <w:bottom w:val="outset" w:color="auto" w:sz="6" w:space="0"/>
              <w:right w:val="outset" w:color="auto" w:sz="6" w:space="0"/>
            </w:tcBorders>
            <w:vAlign w:val="center"/>
          </w:tcPr>
          <w:p>
            <w:pPr>
              <w:widowControl/>
              <w:jc w:val="center"/>
            </w:pPr>
            <w:r>
              <w:rPr>
                <w:rFonts w:hint="eastAsia" w:ascii="Calibri" w:hAnsi="Calibri" w:cs="Calibri"/>
                <w:kern w:val="0"/>
                <w:sz w:val="20"/>
                <w:szCs w:val="20"/>
                <w:lang w:bidi="ar"/>
              </w:rPr>
              <w:t>0</w:t>
            </w:r>
          </w:p>
        </w:tc>
        <w:tc>
          <w:tcPr>
            <w:tcW w:w="0" w:type="auto"/>
            <w:tcBorders>
              <w:top w:val="outset" w:color="auto" w:sz="6" w:space="0"/>
              <w:left w:val="nil"/>
              <w:bottom w:val="outset" w:color="auto" w:sz="6" w:space="0"/>
              <w:right w:val="outset" w:color="auto" w:sz="6" w:space="0"/>
            </w:tcBorders>
            <w:vAlign w:val="center"/>
          </w:tcPr>
          <w:p>
            <w:pPr>
              <w:widowControl/>
              <w:jc w:val="center"/>
            </w:pPr>
            <w:r>
              <w:rPr>
                <w:rFonts w:hint="eastAsia" w:ascii="Calibri" w:hAnsi="Calibri" w:cs="Calibri"/>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widowControl/>
              <w:jc w:val="center"/>
            </w:pPr>
            <w:r>
              <w:rPr>
                <w:rFonts w:hint="eastAsia" w:ascii="Calibri" w:hAnsi="Calibri" w:cs="Calibri"/>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widowControl/>
              <w:jc w:val="center"/>
            </w:pPr>
            <w:r>
              <w:rPr>
                <w:rFonts w:hint="eastAsia" w:ascii="Calibri" w:hAnsi="Calibri" w:cs="Calibri"/>
                <w:kern w:val="0"/>
                <w:sz w:val="20"/>
                <w:szCs w:val="20"/>
                <w:lang w:bidi="ar"/>
              </w:rPr>
              <w:t>0</w:t>
            </w:r>
          </w:p>
        </w:tc>
        <w:tc>
          <w:tcPr>
            <w:tcW w:w="0" w:type="auto"/>
            <w:tcBorders>
              <w:top w:val="outset" w:color="auto" w:sz="6" w:space="0"/>
              <w:left w:val="nil"/>
              <w:bottom w:val="outset" w:color="auto" w:sz="6" w:space="0"/>
              <w:right w:val="outset" w:color="auto" w:sz="6" w:space="0"/>
            </w:tcBorders>
            <w:vAlign w:val="center"/>
          </w:tcPr>
          <w:p>
            <w:pPr>
              <w:widowControl/>
              <w:jc w:val="center"/>
            </w:pPr>
            <w:r>
              <w:rPr>
                <w:rFonts w:hint="eastAsia" w:ascii="Calibri" w:hAnsi="Calibri" w:cs="Calibri"/>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widowControl/>
              <w:jc w:val="center"/>
            </w:pPr>
            <w:r>
              <w:rPr>
                <w:rFonts w:hint="eastAsia" w:ascii="Calibri" w:hAnsi="Calibri" w:cs="Calibri"/>
                <w:kern w:val="0"/>
                <w:sz w:val="20"/>
                <w:szCs w:val="20"/>
                <w:lang w:bidi="ar"/>
              </w:rPr>
              <w:t>0</w:t>
            </w:r>
          </w:p>
        </w:tc>
        <w:tc>
          <w:tcPr>
            <w:tcW w:w="689" w:type="dxa"/>
            <w:tcBorders>
              <w:top w:val="outset" w:color="auto" w:sz="6" w:space="0"/>
              <w:left w:val="nil"/>
              <w:bottom w:val="outset" w:color="auto" w:sz="6" w:space="0"/>
              <w:right w:val="outset" w:color="auto" w:sz="6" w:space="0"/>
            </w:tcBorders>
          </w:tcPr>
          <w:p>
            <w:pPr>
              <w:widowControl/>
              <w:jc w:val="center"/>
            </w:pPr>
            <w:r>
              <w:rPr>
                <w:rFonts w:hint="eastAsia" w:ascii="Calibri" w:hAnsi="Calibri" w:cs="Calibri"/>
                <w:kern w:val="0"/>
                <w:sz w:val="20"/>
                <w:szCs w:val="20"/>
                <w:lang w:bidi="ar"/>
              </w:rPr>
              <w:t>0</w:t>
            </w:r>
          </w:p>
        </w:tc>
      </w:tr>
    </w:tbl>
    <w:p>
      <w:pPr>
        <w:pStyle w:val="2"/>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jc w:val="cente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Calibri" w:hAnsi="Calibri" w:cs="Calibri"/>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Calibri" w:hAnsi="Calibri" w:cs="Calibri"/>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Calibri" w:hAnsi="Calibri" w:cs="Calibri"/>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Calibri" w:hAnsi="Calibri" w:cs="Calibri"/>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Calibri" w:hAnsi="Calibri" w:cs="Calibri"/>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Calibri" w:hAnsi="Calibri" w:cs="Calibri"/>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Calibri" w:hAnsi="Calibri" w:cs="Calibri"/>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Calibri" w:hAnsi="Calibri" w:cs="Calibri"/>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Calibri" w:hAnsi="Calibri" w:cs="Calibri"/>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Calibri" w:hAnsi="Calibri" w:cs="Calibri"/>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Calibri" w:hAnsi="Calibri" w:cs="Calibri"/>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Calibri" w:hAnsi="Calibri" w:cs="Calibri"/>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ascii="宋体"/>
                <w:sz w:val="24"/>
                <w:szCs w:val="24"/>
              </w:rPr>
            </w:pPr>
            <w:r>
              <w:rPr>
                <w:rFonts w:hint="eastAsia" w:ascii="Calibri" w:hAnsi="Calibri" w:cs="Calibri"/>
                <w:kern w:val="0"/>
                <w:sz w:val="20"/>
                <w:szCs w:val="20"/>
                <w:lang w:bidi="ar"/>
              </w:rPr>
              <w:t>0</w:t>
            </w:r>
          </w:p>
        </w:tc>
      </w:tr>
    </w:tbl>
    <w:p>
      <w:pPr>
        <w:widowControl/>
        <w:jc w:val="left"/>
      </w:pPr>
    </w:p>
    <w:p>
      <w:pPr>
        <w:rPr>
          <w:rFonts w:ascii="黑体" w:hAnsi="黑体" w:eastAsia="黑体" w:cs="宋体"/>
          <w:spacing w:val="8"/>
          <w:kern w:val="0"/>
          <w:sz w:val="32"/>
          <w:szCs w:val="32"/>
        </w:rPr>
      </w:pPr>
      <w:r>
        <w:rPr>
          <w:rFonts w:ascii="黑体" w:hAnsi="黑体" w:eastAsia="黑体" w:cs="宋体"/>
          <w:spacing w:val="8"/>
          <w:kern w:val="0"/>
          <w:sz w:val="32"/>
          <w:szCs w:val="32"/>
        </w:rPr>
        <w:br w:type="page"/>
      </w:r>
    </w:p>
    <w:p>
      <w:pPr>
        <w:widowControl/>
        <w:spacing w:line="560" w:lineRule="exact"/>
        <w:ind w:firstLine="672" w:firstLineChars="200"/>
        <w:jc w:val="left"/>
        <w:rPr>
          <w:rFonts w:hint="eastAsia" w:ascii="宋体" w:hAnsi="宋体" w:cs="宋体"/>
          <w:spacing w:val="8"/>
          <w:kern w:val="0"/>
          <w:sz w:val="24"/>
        </w:rPr>
      </w:pPr>
      <w:r>
        <w:rPr>
          <w:rFonts w:ascii="黑体" w:hAnsi="黑体" w:eastAsia="黑体" w:cs="宋体"/>
          <w:spacing w:val="8"/>
          <w:kern w:val="0"/>
          <w:sz w:val="32"/>
          <w:szCs w:val="32"/>
        </w:rPr>
        <w:t>五、存在的主要问题及改进情况</w:t>
      </w:r>
    </w:p>
    <w:p>
      <w:pPr>
        <w:pStyle w:val="4"/>
        <w:widowControl/>
        <w:spacing w:before="0" w:beforeAutospacing="0" w:after="0" w:afterAutospacing="0"/>
        <w:ind w:firstLine="672" w:firstLineChars="200"/>
        <w:rPr>
          <w:rFonts w:hint="eastAsia" w:ascii="仿宋_GB2312" w:hAnsi="宋体" w:eastAsia="仿宋_GB2312" w:cs="宋体"/>
          <w:spacing w:val="8"/>
          <w:sz w:val="32"/>
          <w:szCs w:val="32"/>
        </w:rPr>
      </w:pPr>
      <w:r>
        <w:rPr>
          <w:rFonts w:hint="eastAsia" w:ascii="仿宋_GB2312" w:hAnsi="宋体" w:eastAsia="仿宋_GB2312" w:cs="宋体"/>
          <w:spacing w:val="8"/>
          <w:sz w:val="32"/>
          <w:szCs w:val="32"/>
        </w:rPr>
        <w:t>在政府信息主动公开方面存在的不足：一是存在信息公开内容不够深入，政府信息公开范围还有待扩大。二是信息公开形式单一，面向公众宣传效果有待提高。</w:t>
      </w:r>
    </w:p>
    <w:p>
      <w:pPr>
        <w:pStyle w:val="4"/>
        <w:widowControl/>
        <w:spacing w:before="0" w:beforeAutospacing="0" w:after="0" w:afterAutospacing="0"/>
        <w:ind w:firstLine="672" w:firstLineChars="200"/>
        <w:rPr>
          <w:rFonts w:hint="eastAsia" w:ascii="宋体" w:hAnsi="宋体" w:cs="宋体"/>
          <w:color w:val="000000"/>
          <w:sz w:val="18"/>
          <w:szCs w:val="18"/>
        </w:rPr>
      </w:pPr>
      <w:r>
        <w:rPr>
          <w:rFonts w:hint="eastAsia" w:ascii="仿宋_GB2312" w:hAnsi="宋体" w:eastAsia="仿宋_GB2312" w:cs="宋体"/>
          <w:spacing w:val="8"/>
          <w:sz w:val="32"/>
          <w:szCs w:val="32"/>
        </w:rPr>
        <w:t>改进情况：一是进一步提升公开信息的针对性、有效性、及时性，紧跟时事政策、政府动态信息以及公众关注热点，确保政府信息及时、有效、高质量发布。二是加强内容审核和把关、加大热点问题和重点领域信息公开力度、利用多种形式公开信息，例如多增加视频形式、漫画形式、案例讲解形式来丰富信息公开形式的多样性。</w:t>
      </w:r>
    </w:p>
    <w:p>
      <w:pPr>
        <w:pStyle w:val="4"/>
        <w:widowControl/>
        <w:spacing w:before="0" w:beforeAutospacing="0" w:after="0" w:afterAutospacing="0"/>
        <w:ind w:firstLine="420"/>
        <w:rPr>
          <w:rFonts w:hint="eastAsia" w:ascii="宋体" w:hAnsi="宋体" w:cs="宋体"/>
          <w:color w:val="000000"/>
          <w:sz w:val="18"/>
          <w:szCs w:val="18"/>
        </w:rPr>
      </w:pPr>
    </w:p>
    <w:p>
      <w:pPr>
        <w:widowControl/>
        <w:spacing w:line="560" w:lineRule="exact"/>
        <w:ind w:firstLine="675"/>
        <w:jc w:val="left"/>
        <w:rPr>
          <w:rFonts w:hint="eastAsia" w:ascii="宋体" w:hAnsi="宋体" w:cs="宋体"/>
          <w:spacing w:val="8"/>
          <w:kern w:val="0"/>
          <w:sz w:val="32"/>
          <w:szCs w:val="32"/>
        </w:rPr>
      </w:pPr>
      <w:r>
        <w:rPr>
          <w:rFonts w:ascii="黑体" w:hAnsi="黑体" w:eastAsia="黑体" w:cs="宋体"/>
          <w:spacing w:val="8"/>
          <w:kern w:val="0"/>
          <w:sz w:val="32"/>
          <w:szCs w:val="32"/>
        </w:rPr>
        <w:t>六、其他需要报告的事项</w:t>
      </w:r>
    </w:p>
    <w:p>
      <w:pPr>
        <w:pStyle w:val="4"/>
        <w:widowControl/>
        <w:spacing w:before="0" w:beforeAutospacing="0" w:after="0" w:afterAutospacing="0"/>
        <w:ind w:firstLine="672" w:firstLineChars="200"/>
        <w:rPr>
          <w:rFonts w:hint="eastAsia" w:ascii="仿宋_GB2312" w:hAnsi="宋体" w:eastAsia="仿宋_GB2312" w:cs="宋体"/>
          <w:spacing w:val="8"/>
          <w:sz w:val="32"/>
          <w:szCs w:val="32"/>
        </w:rPr>
      </w:pPr>
      <w:r>
        <w:rPr>
          <w:rFonts w:hint="eastAsia" w:ascii="仿宋_GB2312" w:hAnsi="宋体" w:eastAsia="仿宋_GB2312" w:cs="宋体"/>
          <w:spacing w:val="8"/>
          <w:sz w:val="32"/>
          <w:szCs w:val="32"/>
        </w:rPr>
        <w:t>发出收费通知的件数和总金额以及实际收取的总金额均为0。</w:t>
      </w:r>
    </w:p>
    <w:p>
      <w:pPr>
        <w:pStyle w:val="4"/>
        <w:widowControl/>
        <w:spacing w:before="0" w:beforeAutospacing="0" w:after="0" w:afterAutospacing="0"/>
        <w:ind w:firstLine="640" w:firstLineChars="200"/>
        <w:rPr>
          <w:rFonts w:hint="eastAsia" w:ascii="黑体" w:hAnsi="黑体" w:eastAsia="黑体" w:cs="黑体"/>
          <w:color w:val="000000"/>
          <w:sz w:val="32"/>
          <w:szCs w:val="32"/>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unga">
    <w:panose1 w:val="020B0502040204020203"/>
    <w:charset w:val="00"/>
    <w:family w:val="auto"/>
    <w:pitch w:val="default"/>
    <w:sig w:usb0="00400003" w:usb1="00000000" w:usb2="00000000" w:usb3="00000000" w:csb0="00000001" w:csb1="00000000"/>
  </w:font>
  <w:font w:name="superhelio">
    <w:panose1 w:val="00000400000000000000"/>
    <w:charset w:val="00"/>
    <w:family w:val="auto"/>
    <w:pitch w:val="default"/>
    <w:sig w:usb0="00000000" w:usb1="00000000" w:usb2="00000000" w:usb3="00000000" w:csb0="00000000" w:csb1="00000000"/>
  </w:font>
  <w:font w:name="Sunbelt">
    <w:panose1 w:val="00000400000000000000"/>
    <w:charset w:val="00"/>
    <w:family w:val="auto"/>
    <w:pitch w:val="default"/>
    <w:sig w:usb0="00000000" w:usb1="00000000" w:usb2="00000000" w:usb3="00000000" w:csb0="00000000" w:csb1="00000000"/>
  </w:font>
  <w:font w:name="Steelwolfuntitled">
    <w:panose1 w:val="00000000000000000000"/>
    <w:charset w:val="00"/>
    <w:family w:val="auto"/>
    <w:pitch w:val="default"/>
    <w:sig w:usb0="00000000" w:usb1="00000000" w:usb2="00000000" w:usb3="00000000" w:csb0="00000000" w:csb1="00000000"/>
  </w:font>
  <w:font w:name="Snell Bd BT">
    <w:panose1 w:val="03030702040707090B04"/>
    <w:charset w:val="00"/>
    <w:family w:val="auto"/>
    <w:pitch w:val="default"/>
    <w:sig w:usb0="00000000" w:usb1="00000000" w:usb2="00000000" w:usb3="00000000" w:csb0="00000000" w:csb1="00000000"/>
  </w:font>
  <w:font w:name="Simplified Arabic Fixed">
    <w:panose1 w:val="02070309020205020404"/>
    <w:charset w:val="00"/>
    <w:family w:val="auto"/>
    <w:pitch w:val="default"/>
    <w:sig w:usb0="00002003" w:usb1="00000000" w:usb2="00000000" w:usb3="00000000" w:csb0="00000041" w:csb1="20080000"/>
  </w:font>
  <w:font w:name="Shonar Bangla">
    <w:panose1 w:val="020B0502040204020203"/>
    <w:charset w:val="00"/>
    <w:family w:val="auto"/>
    <w:pitch w:val="default"/>
    <w:sig w:usb0="00010003" w:usb1="00000000" w:usb2="00000000" w:usb3="00000000" w:csb0="00000001" w:csb1="00000000"/>
  </w:font>
  <w:font w:name="Segoe Script">
    <w:panose1 w:val="020B0504020000000003"/>
    <w:charset w:val="00"/>
    <w:family w:val="auto"/>
    <w:pitch w:val="default"/>
    <w:sig w:usb0="0000028F" w:usb1="00000000" w:usb2="00000000" w:usb3="00000000" w:csb0="0000009F" w:csb1="00000000"/>
  </w:font>
  <w:font w:name="Pristina">
    <w:panose1 w:val="03060402040406080204"/>
    <w:charset w:val="00"/>
    <w:family w:val="auto"/>
    <w:pitch w:val="default"/>
    <w:sig w:usb0="00000003" w:usb1="00000000" w:usb2="00000000" w:usb3="00000000" w:csb0="20000001" w:csb1="00000000"/>
  </w:font>
  <w:font w:name="Penguin Attack">
    <w:panose1 w:val="02000500000000020004"/>
    <w:charset w:val="00"/>
    <w:family w:val="auto"/>
    <w:pitch w:val="default"/>
    <w:sig w:usb0="800000A7" w:usb1="40000040" w:usb2="00000000" w:usb3="00000000" w:csb0="20000011" w:csb1="00000000"/>
  </w:font>
  <w:font w:name="Necromantic">
    <w:panose1 w:val="00000400000000000000"/>
    <w:charset w:val="00"/>
    <w:family w:val="auto"/>
    <w:pitch w:val="default"/>
    <w:sig w:usb0="00000000" w:usb1="00000000" w:usb2="00000000" w:usb3="00000000" w:csb0="00000000" w:csb1="00000000"/>
  </w:font>
  <w:font w:name="Mongolian Baiti">
    <w:panose1 w:val="03000500000000000000"/>
    <w:charset w:val="00"/>
    <w:family w:val="auto"/>
    <w:pitch w:val="default"/>
    <w:sig w:usb0="80000023" w:usb1="00000000" w:usb2="00020000" w:usb3="00000000" w:csb0="00000001" w:csb1="00000000"/>
  </w:font>
  <w:font w:name="Microsoft Himalaya">
    <w:panose1 w:val="01010100010101010101"/>
    <w:charset w:val="00"/>
    <w:family w:val="auto"/>
    <w:pitch w:val="default"/>
    <w:sig w:usb0="80000003" w:usb1="00010000" w:usb2="00000040" w:usb3="00000000" w:csb0="00000001" w:csb1="00000000"/>
  </w:font>
  <w:font w:name="Mangal">
    <w:panose1 w:val="02040503050203030202"/>
    <w:charset w:val="00"/>
    <w:family w:val="auto"/>
    <w:pitch w:val="default"/>
    <w:sig w:usb0="00008003" w:usb1="00000000" w:usb2="00000000" w:usb3="00000000" w:csb0="00000001" w:csb1="00000000"/>
  </w:font>
  <w:font w:name="Lucida Handwriting">
    <w:panose1 w:val="03010101010101010101"/>
    <w:charset w:val="00"/>
    <w:family w:val="auto"/>
    <w:pitch w:val="default"/>
    <w:sig w:usb0="00000003" w:usb1="00000000" w:usb2="00000000" w:usb3="00000000" w:csb0="20000001" w:csb1="00000000"/>
  </w:font>
  <w:font w:name="Kokila">
    <w:panose1 w:val="020B0604020202020204"/>
    <w:charset w:val="00"/>
    <w:family w:val="auto"/>
    <w:pitch w:val="default"/>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C300A"/>
    <w:rsid w:val="0000677D"/>
    <w:rsid w:val="00160F9F"/>
    <w:rsid w:val="00AC08ED"/>
    <w:rsid w:val="03EC16AA"/>
    <w:rsid w:val="057E0327"/>
    <w:rsid w:val="2BB708B5"/>
    <w:rsid w:val="3E983391"/>
    <w:rsid w:val="472E597E"/>
    <w:rsid w:val="50566500"/>
    <w:rsid w:val="60381746"/>
    <w:rsid w:val="606E3CF7"/>
    <w:rsid w:val="61FC300A"/>
    <w:rsid w:val="6A2F6F78"/>
    <w:rsid w:val="6DE441EB"/>
    <w:rsid w:val="7455116B"/>
    <w:rsid w:val="77B12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link w:val="9"/>
    <w:uiPriority w:val="0"/>
    <w:pPr>
      <w:jc w:val="left"/>
    </w:pPr>
  </w:style>
  <w:style w:type="paragraph" w:styleId="4">
    <w:name w:val="Normal (Web)"/>
    <w:basedOn w:val="1"/>
    <w:qFormat/>
    <w:uiPriority w:val="99"/>
    <w:pPr>
      <w:spacing w:before="100" w:beforeAutospacing="1" w:after="100" w:afterAutospacing="1"/>
      <w:jc w:val="left"/>
    </w:pPr>
    <w:rPr>
      <w:kern w:val="0"/>
      <w:sz w:val="24"/>
    </w:rPr>
  </w:style>
  <w:style w:type="paragraph" w:styleId="5">
    <w:name w:val="annotation subject"/>
    <w:basedOn w:val="3"/>
    <w:next w:val="3"/>
    <w:link w:val="10"/>
    <w:uiPriority w:val="0"/>
    <w:rPr>
      <w:b/>
      <w:bCs/>
    </w:rPr>
  </w:style>
  <w:style w:type="character" w:styleId="8">
    <w:name w:val="annotation reference"/>
    <w:basedOn w:val="7"/>
    <w:uiPriority w:val="0"/>
    <w:rPr>
      <w:sz w:val="21"/>
      <w:szCs w:val="21"/>
    </w:rPr>
  </w:style>
  <w:style w:type="character" w:customStyle="1" w:styleId="9">
    <w:name w:val="批注文字 字符"/>
    <w:basedOn w:val="7"/>
    <w:link w:val="3"/>
    <w:uiPriority w:val="0"/>
    <w:rPr>
      <w:kern w:val="2"/>
      <w:sz w:val="21"/>
      <w:szCs w:val="22"/>
    </w:rPr>
  </w:style>
  <w:style w:type="character" w:customStyle="1" w:styleId="10">
    <w:name w:val="批注主题 字符"/>
    <w:basedOn w:val="9"/>
    <w:link w:val="5"/>
    <w:uiPriority w:val="0"/>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372</Words>
  <Characters>2122</Characters>
  <Lines>17</Lines>
  <Paragraphs>4</Paragraphs>
  <TotalTime>9</TotalTime>
  <ScaleCrop>false</ScaleCrop>
  <LinksUpToDate>false</LinksUpToDate>
  <CharactersWithSpaces>2490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2025-01-06T09:38:00Z</dcterms:created>
  <dc:creator>lc</dc:creator>
  <cp:lastModifiedBy>FF</cp:lastModifiedBy>
  <dcterms:modified xsi:type="dcterms:W3CDTF">2025-01-21T08:31:56Z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E3A70E2AA71B40AF9D5317CCD041B628</vt:lpwstr>
  </property>
  <property fmtid="{D5CDD505-2E9C-101B-9397-08002B2CF9AE}" pid="4" name="KSOTemplateDocerSaveRecord">
    <vt:lpwstr>eyJoZGlkIjoiZDdhZDQwNTJlNTI1MDhlMDNhMDc0MDVlN2E4YTVlNDgiLCJ1c2VySWQiOiIyNzgwOTAyMTIifQ==</vt:lpwstr>
  </property>
</Properties>
</file>