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270" w:rsidRDefault="000C5675" w:rsidP="00670270">
      <w:pPr>
        <w:spacing w:line="560" w:lineRule="exact"/>
        <w:jc w:val="center"/>
        <w:rPr>
          <w:rFonts w:ascii="方正小标宋简体" w:eastAsia="方正小标宋简体" w:hAnsi="方正小标宋简体" w:cs="方正小标宋简体"/>
          <w:sz w:val="44"/>
          <w:szCs w:val="44"/>
        </w:rPr>
      </w:pPr>
      <w:bookmarkStart w:id="0" w:name="OLE_LINK1"/>
      <w:bookmarkStart w:id="1" w:name="OLE_LINK2"/>
      <w:r w:rsidRPr="000C5675">
        <w:rPr>
          <w:rFonts w:ascii="方正小标宋简体" w:eastAsia="方正小标宋简体" w:hAnsi="方正小标宋简体" w:cs="方正小标宋简体" w:hint="eastAsia"/>
          <w:sz w:val="44"/>
          <w:szCs w:val="44"/>
        </w:rPr>
        <w:t>北京市丰台区退役军人事务局</w:t>
      </w:r>
      <w:r w:rsidR="007B020E">
        <w:rPr>
          <w:rFonts w:ascii="方正小标宋简体" w:eastAsia="方正小标宋简体" w:hAnsi="方正小标宋简体" w:cs="方正小标宋简体" w:hint="eastAsia"/>
          <w:sz w:val="44"/>
          <w:szCs w:val="44"/>
        </w:rPr>
        <w:t>2022年</w:t>
      </w:r>
    </w:p>
    <w:p w:rsidR="00ED40AC" w:rsidRDefault="007B020E" w:rsidP="00670270">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政府信息公开工作年度报告</w:t>
      </w:r>
    </w:p>
    <w:p w:rsidR="00ED40AC" w:rsidRDefault="007B020E" w:rsidP="00670270">
      <w:pPr>
        <w:spacing w:line="560" w:lineRule="exact"/>
        <w:ind w:firstLineChars="200" w:firstLine="480"/>
        <w:rPr>
          <w:sz w:val="44"/>
          <w:szCs w:val="44"/>
        </w:rPr>
      </w:pPr>
      <w:r>
        <w:rPr>
          <w:rFonts w:ascii="微软雅黑" w:eastAsia="微软雅黑" w:hAnsi="微软雅黑" w:cs="宋体" w:hint="eastAsia"/>
          <w:color w:val="404040"/>
          <w:kern w:val="0"/>
          <w:sz w:val="24"/>
        </w:rPr>
        <w:t xml:space="preserve">　</w:t>
      </w:r>
      <w:r>
        <w:rPr>
          <w:rFonts w:ascii="微软雅黑" w:eastAsia="微软雅黑" w:hAnsi="微软雅黑" w:cs="宋体" w:hint="eastAsia"/>
          <w:color w:val="404040"/>
          <w:kern w:val="0"/>
          <w:sz w:val="32"/>
          <w:szCs w:val="32"/>
        </w:rPr>
        <w:t xml:space="preserve"> </w:t>
      </w:r>
      <w:r>
        <w:rPr>
          <w:rFonts w:ascii="微软雅黑" w:eastAsia="微软雅黑" w:hAnsi="微软雅黑" w:cs="宋体"/>
          <w:color w:val="404040"/>
          <w:kern w:val="0"/>
          <w:sz w:val="32"/>
          <w:szCs w:val="32"/>
        </w:rPr>
        <w:t xml:space="preserve"> </w:t>
      </w:r>
    </w:p>
    <w:p w:rsidR="00ED40AC" w:rsidRDefault="007B020E" w:rsidP="00670270">
      <w:pPr>
        <w:spacing w:line="560" w:lineRule="exact"/>
        <w:ind w:firstLineChars="200" w:firstLine="672"/>
        <w:rPr>
          <w:rFonts w:ascii="仿宋_GB2312" w:eastAsia="仿宋_GB2312" w:hAnsi="宋体" w:cs="宋体"/>
          <w:spacing w:val="8"/>
          <w:kern w:val="0"/>
          <w:sz w:val="32"/>
          <w:szCs w:val="32"/>
        </w:rPr>
      </w:pPr>
      <w:bookmarkStart w:id="2" w:name="OLE_LINK3"/>
      <w:r>
        <w:rPr>
          <w:rFonts w:ascii="仿宋_GB2312" w:eastAsia="仿宋_GB2312" w:hAnsi="宋体" w:cs="宋体" w:hint="eastAsia"/>
          <w:spacing w:val="8"/>
          <w:kern w:val="0"/>
          <w:sz w:val="32"/>
          <w:szCs w:val="32"/>
        </w:rPr>
        <w:t>依据《中华人民共和国政府信息公开条例》(以下简称《政府信息公开条例》)第五十条规定，编制本报告。</w:t>
      </w:r>
    </w:p>
    <w:p w:rsidR="00ED40AC" w:rsidRDefault="007B020E" w:rsidP="00670270">
      <w:pPr>
        <w:spacing w:line="560" w:lineRule="exact"/>
        <w:ind w:firstLineChars="200" w:firstLine="672"/>
        <w:rPr>
          <w:rFonts w:ascii="黑体" w:eastAsia="黑体" w:hAnsi="黑体" w:cs="宋体"/>
          <w:spacing w:val="8"/>
          <w:kern w:val="0"/>
          <w:sz w:val="32"/>
          <w:szCs w:val="32"/>
        </w:rPr>
      </w:pPr>
      <w:r>
        <w:rPr>
          <w:rFonts w:ascii="黑体" w:eastAsia="黑体" w:hAnsi="黑体" w:cs="宋体"/>
          <w:spacing w:val="8"/>
          <w:kern w:val="0"/>
          <w:sz w:val="32"/>
          <w:szCs w:val="32"/>
        </w:rPr>
        <w:t>一、总体情况</w:t>
      </w:r>
    </w:p>
    <w:p w:rsidR="00156CA9" w:rsidRPr="00156CA9" w:rsidRDefault="00156CA9" w:rsidP="00670270">
      <w:pPr>
        <w:spacing w:line="560" w:lineRule="exact"/>
        <w:ind w:firstLineChars="200" w:firstLine="672"/>
        <w:rPr>
          <w:rFonts w:ascii="楷体_GB2312" w:eastAsia="楷体_GB2312" w:hAnsi="楷体_GB2312" w:cs="楷体_GB2312"/>
          <w:spacing w:val="8"/>
          <w:kern w:val="0"/>
          <w:sz w:val="32"/>
          <w:szCs w:val="32"/>
        </w:rPr>
      </w:pPr>
      <w:r w:rsidRPr="00156CA9">
        <w:rPr>
          <w:rFonts w:ascii="楷体_GB2312" w:eastAsia="楷体_GB2312" w:hAnsi="楷体_GB2312" w:cs="楷体_GB2312" w:hint="eastAsia"/>
          <w:spacing w:val="8"/>
          <w:kern w:val="0"/>
          <w:sz w:val="32"/>
          <w:szCs w:val="32"/>
        </w:rPr>
        <w:t>（一）加强组织领导</w:t>
      </w:r>
    </w:p>
    <w:p w:rsidR="00156CA9" w:rsidRPr="00156CA9" w:rsidRDefault="00156CA9" w:rsidP="00670270">
      <w:pPr>
        <w:spacing w:line="560" w:lineRule="exact"/>
        <w:ind w:firstLineChars="200" w:firstLine="640"/>
        <w:rPr>
          <w:rFonts w:ascii="仿宋_GB2312" w:eastAsia="仿宋_GB2312" w:hAnsi="仿宋"/>
          <w:sz w:val="32"/>
          <w:szCs w:val="32"/>
        </w:rPr>
      </w:pPr>
      <w:r w:rsidRPr="00156CA9">
        <w:rPr>
          <w:rFonts w:ascii="仿宋_GB2312" w:eastAsia="仿宋_GB2312" w:hAnsi="仿宋" w:hint="eastAsia"/>
          <w:sz w:val="32"/>
          <w:szCs w:val="32"/>
        </w:rPr>
        <w:t>202</w:t>
      </w:r>
      <w:r>
        <w:rPr>
          <w:rFonts w:ascii="仿宋_GB2312" w:eastAsia="仿宋_GB2312" w:hAnsi="仿宋"/>
          <w:sz w:val="32"/>
          <w:szCs w:val="32"/>
        </w:rPr>
        <w:t>2</w:t>
      </w:r>
      <w:r w:rsidRPr="00156CA9">
        <w:rPr>
          <w:rFonts w:ascii="仿宋_GB2312" w:eastAsia="仿宋_GB2312" w:hAnsi="仿宋" w:hint="eastAsia"/>
          <w:sz w:val="32"/>
          <w:szCs w:val="32"/>
        </w:rPr>
        <w:t>年，丰台区退役军人事务局深入贯彻习近平总书记关于退役军人工作的系列重要论述，严格落实《中华人民共和国政府信息公开条例》法定要求，加强组织领导，</w:t>
      </w:r>
      <w:proofErr w:type="gramStart"/>
      <w:r w:rsidRPr="00156CA9">
        <w:rPr>
          <w:rFonts w:ascii="仿宋_GB2312" w:eastAsia="仿宋_GB2312" w:hAnsi="仿宋" w:hint="eastAsia"/>
          <w:sz w:val="32"/>
          <w:szCs w:val="32"/>
        </w:rPr>
        <w:t>明确部门</w:t>
      </w:r>
      <w:proofErr w:type="gramEnd"/>
      <w:r w:rsidRPr="00156CA9">
        <w:rPr>
          <w:rFonts w:ascii="仿宋_GB2312" w:eastAsia="仿宋_GB2312" w:hAnsi="仿宋" w:hint="eastAsia"/>
          <w:sz w:val="32"/>
          <w:szCs w:val="32"/>
        </w:rPr>
        <w:t>职责分工，形成务实高效的政务公开工作格局，推动政府信息公开在退役军人事务发展方面发挥积极作用。</w:t>
      </w:r>
    </w:p>
    <w:p w:rsidR="00156CA9" w:rsidRPr="00156CA9" w:rsidRDefault="00156CA9" w:rsidP="00670270">
      <w:pPr>
        <w:spacing w:line="560" w:lineRule="exact"/>
        <w:ind w:firstLineChars="200" w:firstLine="672"/>
        <w:rPr>
          <w:rFonts w:ascii="楷体_GB2312" w:eastAsia="楷体_GB2312" w:hAnsi="楷体_GB2312" w:cs="楷体_GB2312"/>
          <w:spacing w:val="8"/>
          <w:kern w:val="0"/>
          <w:sz w:val="32"/>
          <w:szCs w:val="32"/>
        </w:rPr>
      </w:pPr>
      <w:r w:rsidRPr="00156CA9">
        <w:rPr>
          <w:rFonts w:ascii="楷体_GB2312" w:eastAsia="楷体_GB2312" w:hAnsi="楷体_GB2312" w:cs="楷体_GB2312" w:hint="eastAsia"/>
          <w:spacing w:val="8"/>
          <w:kern w:val="0"/>
          <w:sz w:val="32"/>
          <w:szCs w:val="32"/>
        </w:rPr>
        <w:t>（二）落实主动公开</w:t>
      </w:r>
    </w:p>
    <w:p w:rsidR="00156CA9" w:rsidRPr="00156CA9" w:rsidRDefault="00156CA9" w:rsidP="00670270">
      <w:pPr>
        <w:spacing w:line="560" w:lineRule="exact"/>
        <w:ind w:firstLineChars="200" w:firstLine="640"/>
        <w:rPr>
          <w:rFonts w:ascii="仿宋_GB2312" w:eastAsia="仿宋_GB2312" w:hAnsi="仿宋"/>
          <w:sz w:val="32"/>
          <w:szCs w:val="32"/>
        </w:rPr>
      </w:pPr>
      <w:r w:rsidRPr="00156CA9">
        <w:rPr>
          <w:rFonts w:ascii="仿宋_GB2312" w:eastAsia="仿宋_GB2312" w:hAnsi="仿宋" w:hint="eastAsia"/>
          <w:sz w:val="32"/>
          <w:szCs w:val="32"/>
        </w:rPr>
        <w:t>机构职能、机构设置、办公地址、办公时间、联系方式、业务咨询、依申请信息公开和信访电话都在政府网站上主动公开，为办事服务供便利条件。在首都之</w:t>
      </w:r>
      <w:proofErr w:type="gramStart"/>
      <w:r w:rsidRPr="00156CA9">
        <w:rPr>
          <w:rFonts w:ascii="仿宋_GB2312" w:eastAsia="仿宋_GB2312" w:hAnsi="仿宋" w:hint="eastAsia"/>
          <w:sz w:val="32"/>
          <w:szCs w:val="32"/>
        </w:rPr>
        <w:t>窗公开</w:t>
      </w:r>
      <w:proofErr w:type="gramEnd"/>
      <w:r w:rsidRPr="00156CA9">
        <w:rPr>
          <w:rFonts w:ascii="仿宋_GB2312" w:eastAsia="仿宋_GB2312" w:hAnsi="仿宋" w:hint="eastAsia"/>
          <w:sz w:val="32"/>
          <w:szCs w:val="32"/>
        </w:rPr>
        <w:t>了</w:t>
      </w:r>
      <w:r w:rsidR="00C91960">
        <w:rPr>
          <w:rFonts w:ascii="仿宋_GB2312" w:eastAsia="仿宋_GB2312" w:hAnsi="仿宋"/>
          <w:sz w:val="32"/>
          <w:szCs w:val="32"/>
        </w:rPr>
        <w:t>57</w:t>
      </w:r>
      <w:r w:rsidRPr="00156CA9">
        <w:rPr>
          <w:rFonts w:ascii="仿宋_GB2312" w:eastAsia="仿宋_GB2312" w:hAnsi="仿宋" w:hint="eastAsia"/>
          <w:sz w:val="32"/>
          <w:szCs w:val="32"/>
        </w:rPr>
        <w:t>件部门动态，</w:t>
      </w:r>
      <w:r w:rsidR="00C91960">
        <w:rPr>
          <w:rFonts w:ascii="仿宋_GB2312" w:eastAsia="仿宋_GB2312" w:hAnsi="仿宋" w:hint="eastAsia"/>
          <w:sz w:val="32"/>
          <w:szCs w:val="32"/>
        </w:rPr>
        <w:t>2件</w:t>
      </w:r>
      <w:proofErr w:type="gramStart"/>
      <w:r w:rsidR="00C91960">
        <w:rPr>
          <w:rFonts w:ascii="仿宋_GB2312" w:eastAsia="仿宋_GB2312" w:hAnsi="仿宋"/>
          <w:sz w:val="32"/>
          <w:szCs w:val="32"/>
        </w:rPr>
        <w:t>政民互动</w:t>
      </w:r>
      <w:proofErr w:type="gramEnd"/>
      <w:r w:rsidR="00C91960">
        <w:rPr>
          <w:rFonts w:ascii="仿宋_GB2312" w:eastAsia="仿宋_GB2312" w:hAnsi="仿宋" w:hint="eastAsia"/>
          <w:sz w:val="32"/>
          <w:szCs w:val="32"/>
        </w:rPr>
        <w:t>，</w:t>
      </w:r>
      <w:r w:rsidR="00C91960">
        <w:rPr>
          <w:rFonts w:ascii="仿宋_GB2312" w:eastAsia="仿宋_GB2312" w:hAnsi="仿宋"/>
          <w:sz w:val="32"/>
          <w:szCs w:val="32"/>
        </w:rPr>
        <w:t>2</w:t>
      </w:r>
      <w:r w:rsidR="00C91960">
        <w:rPr>
          <w:rFonts w:ascii="仿宋_GB2312" w:eastAsia="仿宋_GB2312" w:hAnsi="仿宋" w:hint="eastAsia"/>
          <w:sz w:val="32"/>
          <w:szCs w:val="32"/>
        </w:rPr>
        <w:t>件</w:t>
      </w:r>
      <w:r w:rsidR="00C91960">
        <w:rPr>
          <w:rFonts w:ascii="仿宋_GB2312" w:eastAsia="仿宋_GB2312" w:hAnsi="仿宋"/>
          <w:sz w:val="32"/>
          <w:szCs w:val="32"/>
        </w:rPr>
        <w:t>公开招聘</w:t>
      </w:r>
      <w:r w:rsidR="00C91960">
        <w:rPr>
          <w:rFonts w:ascii="仿宋_GB2312" w:eastAsia="仿宋_GB2312" w:hAnsi="仿宋" w:hint="eastAsia"/>
          <w:sz w:val="32"/>
          <w:szCs w:val="32"/>
        </w:rPr>
        <w:t>，</w:t>
      </w:r>
      <w:r w:rsidR="00C91960">
        <w:rPr>
          <w:rFonts w:ascii="仿宋_GB2312" w:eastAsia="仿宋_GB2312" w:hAnsi="仿宋"/>
          <w:sz w:val="32"/>
          <w:szCs w:val="32"/>
        </w:rPr>
        <w:t>1</w:t>
      </w:r>
      <w:r w:rsidRPr="00156CA9">
        <w:rPr>
          <w:rFonts w:ascii="仿宋_GB2312" w:eastAsia="仿宋_GB2312" w:hAnsi="仿宋" w:hint="eastAsia"/>
          <w:sz w:val="32"/>
          <w:szCs w:val="32"/>
        </w:rPr>
        <w:t>件招标公告，1件政策解读和原文链接。严格执行财政预算、决算公开，公布了丰台区退役军人事务局202</w:t>
      </w:r>
      <w:r w:rsidR="00C91960">
        <w:rPr>
          <w:rFonts w:ascii="仿宋_GB2312" w:eastAsia="仿宋_GB2312" w:hAnsi="仿宋"/>
          <w:sz w:val="32"/>
          <w:szCs w:val="32"/>
        </w:rPr>
        <w:t>2</w:t>
      </w:r>
      <w:r w:rsidRPr="00156CA9">
        <w:rPr>
          <w:rFonts w:ascii="仿宋_GB2312" w:eastAsia="仿宋_GB2312" w:hAnsi="仿宋" w:hint="eastAsia"/>
          <w:sz w:val="32"/>
          <w:szCs w:val="32"/>
        </w:rPr>
        <w:t>年财政部门预算情况、202</w:t>
      </w:r>
      <w:r w:rsidR="00C91960">
        <w:rPr>
          <w:rFonts w:ascii="仿宋_GB2312" w:eastAsia="仿宋_GB2312" w:hAnsi="仿宋"/>
          <w:sz w:val="32"/>
          <w:szCs w:val="32"/>
        </w:rPr>
        <w:t>1</w:t>
      </w:r>
      <w:r w:rsidRPr="00156CA9">
        <w:rPr>
          <w:rFonts w:ascii="仿宋_GB2312" w:eastAsia="仿宋_GB2312" w:hAnsi="仿宋" w:hint="eastAsia"/>
          <w:sz w:val="32"/>
          <w:szCs w:val="32"/>
        </w:rPr>
        <w:t>年度部门决算信息。按要求公开了202</w:t>
      </w:r>
      <w:r w:rsidR="00C91960">
        <w:rPr>
          <w:rFonts w:ascii="仿宋_GB2312" w:eastAsia="仿宋_GB2312" w:hAnsi="仿宋"/>
          <w:sz w:val="32"/>
          <w:szCs w:val="32"/>
        </w:rPr>
        <w:t>2</w:t>
      </w:r>
      <w:r w:rsidRPr="00156CA9">
        <w:rPr>
          <w:rFonts w:ascii="仿宋_GB2312" w:eastAsia="仿宋_GB2312" w:hAnsi="仿宋" w:hint="eastAsia"/>
          <w:sz w:val="32"/>
          <w:szCs w:val="32"/>
        </w:rPr>
        <w:t>年度行政执法检查计划、202</w:t>
      </w:r>
      <w:r w:rsidR="00C91960">
        <w:rPr>
          <w:rFonts w:ascii="仿宋_GB2312" w:eastAsia="仿宋_GB2312" w:hAnsi="仿宋"/>
          <w:sz w:val="32"/>
          <w:szCs w:val="32"/>
        </w:rPr>
        <w:t>1</w:t>
      </w:r>
      <w:r w:rsidRPr="00156CA9">
        <w:rPr>
          <w:rFonts w:ascii="仿宋_GB2312" w:eastAsia="仿宋_GB2312" w:hAnsi="仿宋" w:hint="eastAsia"/>
          <w:sz w:val="32"/>
          <w:szCs w:val="32"/>
        </w:rPr>
        <w:t>年度行政执法统计年报，每季度公示执法检查计划、双随机抽查计划及执法检查结果等。</w:t>
      </w:r>
    </w:p>
    <w:p w:rsidR="00156CA9" w:rsidRPr="00156CA9" w:rsidRDefault="00156CA9" w:rsidP="00670270">
      <w:pPr>
        <w:spacing w:line="560" w:lineRule="exact"/>
        <w:ind w:firstLineChars="200" w:firstLine="672"/>
        <w:rPr>
          <w:rFonts w:ascii="楷体_GB2312" w:eastAsia="楷体_GB2312" w:hAnsi="楷体_GB2312" w:cs="楷体_GB2312"/>
          <w:spacing w:val="8"/>
          <w:kern w:val="0"/>
          <w:sz w:val="32"/>
          <w:szCs w:val="32"/>
        </w:rPr>
      </w:pPr>
      <w:r w:rsidRPr="00156CA9">
        <w:rPr>
          <w:rFonts w:ascii="楷体_GB2312" w:eastAsia="楷体_GB2312" w:hAnsi="楷体_GB2312" w:cs="楷体_GB2312" w:hint="eastAsia"/>
          <w:spacing w:val="8"/>
          <w:kern w:val="0"/>
          <w:sz w:val="32"/>
          <w:szCs w:val="32"/>
        </w:rPr>
        <w:t>（三）规范依申请公开</w:t>
      </w:r>
    </w:p>
    <w:p w:rsidR="007748D1" w:rsidRPr="00695676" w:rsidRDefault="007748D1" w:rsidP="00670270">
      <w:pPr>
        <w:spacing w:line="560" w:lineRule="exact"/>
        <w:ind w:firstLineChars="200" w:firstLine="640"/>
        <w:rPr>
          <w:rFonts w:ascii="仿宋_GB2312" w:eastAsia="仿宋_GB2312" w:hAnsi="仿宋"/>
          <w:sz w:val="32"/>
          <w:szCs w:val="32"/>
        </w:rPr>
      </w:pPr>
      <w:r w:rsidRPr="00695676">
        <w:rPr>
          <w:rFonts w:ascii="仿宋_GB2312" w:eastAsia="仿宋_GB2312" w:hAnsi="仿宋" w:hint="eastAsia"/>
          <w:sz w:val="32"/>
          <w:szCs w:val="32"/>
        </w:rPr>
        <w:lastRenderedPageBreak/>
        <w:t>2022年，共收到2名公民提出的</w:t>
      </w:r>
      <w:r w:rsidR="00BD3D4F" w:rsidRPr="00695676">
        <w:rPr>
          <w:rFonts w:ascii="仿宋_GB2312" w:eastAsia="仿宋_GB2312" w:hAnsi="仿宋"/>
          <w:sz w:val="32"/>
          <w:szCs w:val="32"/>
        </w:rPr>
        <w:t>2</w:t>
      </w:r>
      <w:r w:rsidRPr="00695676">
        <w:rPr>
          <w:rFonts w:ascii="仿宋_GB2312" w:eastAsia="仿宋_GB2312" w:hAnsi="仿宋" w:hint="eastAsia"/>
          <w:sz w:val="32"/>
          <w:szCs w:val="32"/>
        </w:rPr>
        <w:t>项信息公开申请。收到信息公开申请后，我局高度重视，及时与申请人取得联系，依法依规处理并及时出具受理回执、答复告知书。目前</w:t>
      </w:r>
      <w:r w:rsidR="00BD3D4F" w:rsidRPr="00695676">
        <w:rPr>
          <w:rFonts w:ascii="仿宋_GB2312" w:eastAsia="仿宋_GB2312" w:hAnsi="仿宋"/>
          <w:sz w:val="32"/>
          <w:szCs w:val="32"/>
        </w:rPr>
        <w:t>2</w:t>
      </w:r>
      <w:r w:rsidRPr="00695676">
        <w:rPr>
          <w:rFonts w:ascii="仿宋_GB2312" w:eastAsia="仿宋_GB2312" w:hAnsi="仿宋" w:hint="eastAsia"/>
          <w:sz w:val="32"/>
          <w:szCs w:val="32"/>
        </w:rPr>
        <w:t>个依申请公开件均已办结完毕。</w:t>
      </w:r>
    </w:p>
    <w:p w:rsidR="00156CA9" w:rsidRPr="00156CA9" w:rsidRDefault="00156CA9" w:rsidP="00670270">
      <w:pPr>
        <w:spacing w:line="560" w:lineRule="exact"/>
        <w:ind w:firstLineChars="200" w:firstLine="672"/>
        <w:rPr>
          <w:rFonts w:ascii="楷体_GB2312" w:eastAsia="楷体_GB2312" w:hAnsi="楷体_GB2312" w:cs="楷体_GB2312"/>
          <w:spacing w:val="8"/>
          <w:kern w:val="0"/>
          <w:sz w:val="32"/>
          <w:szCs w:val="32"/>
        </w:rPr>
      </w:pPr>
      <w:r w:rsidRPr="00156CA9">
        <w:rPr>
          <w:rFonts w:ascii="楷体_GB2312" w:eastAsia="楷体_GB2312" w:hAnsi="楷体_GB2312" w:cs="楷体_GB2312" w:hint="eastAsia"/>
          <w:spacing w:val="8"/>
          <w:kern w:val="0"/>
          <w:sz w:val="32"/>
          <w:szCs w:val="32"/>
        </w:rPr>
        <w:t>（四）强化政府信息管理</w:t>
      </w:r>
    </w:p>
    <w:p w:rsidR="00156CA9" w:rsidRPr="00156CA9" w:rsidRDefault="00156CA9" w:rsidP="00670270">
      <w:pPr>
        <w:widowControl w:val="0"/>
        <w:spacing w:line="560" w:lineRule="exact"/>
        <w:ind w:firstLineChars="200" w:firstLine="640"/>
        <w:rPr>
          <w:rFonts w:ascii="仿宋_GB2312" w:eastAsia="仿宋_GB2312" w:hAnsi="仿宋_GB2312" w:cs="仿宋_GB2312"/>
          <w:sz w:val="32"/>
          <w:szCs w:val="32"/>
        </w:rPr>
      </w:pPr>
      <w:r w:rsidRPr="00156CA9">
        <w:rPr>
          <w:rFonts w:ascii="仿宋_GB2312" w:eastAsia="仿宋_GB2312" w:hAnsi="仿宋_GB2312" w:cs="仿宋_GB2312" w:hint="eastAsia"/>
          <w:sz w:val="32"/>
          <w:szCs w:val="32"/>
        </w:rPr>
        <w:t>按照《北京市政府信息公开专栏信息发布方法》的要求，严格审批程序，规范信息发布管理</w:t>
      </w:r>
      <w:r w:rsidR="00F61EB7">
        <w:rPr>
          <w:rFonts w:ascii="仿宋_GB2312" w:eastAsia="仿宋_GB2312" w:hAnsi="仿宋_GB2312" w:cs="仿宋_GB2312" w:hint="eastAsia"/>
          <w:sz w:val="32"/>
          <w:szCs w:val="32"/>
        </w:rPr>
        <w:t>，严格遵守相关法律法规和政策</w:t>
      </w:r>
      <w:r w:rsidRPr="00156CA9">
        <w:rPr>
          <w:rFonts w:ascii="仿宋_GB2312" w:eastAsia="仿宋_GB2312" w:hAnsi="仿宋_GB2312" w:cs="仿宋_GB2312" w:hint="eastAsia"/>
          <w:sz w:val="32"/>
          <w:szCs w:val="32"/>
        </w:rPr>
        <w:t>。</w:t>
      </w:r>
      <w:r w:rsidR="00F61EB7">
        <w:rPr>
          <w:rFonts w:ascii="仿宋_GB2312" w:eastAsia="仿宋_GB2312" w:hAnsi="仿宋_GB2312" w:cs="仿宋_GB2312" w:hint="eastAsia"/>
          <w:sz w:val="32"/>
          <w:szCs w:val="32"/>
        </w:rPr>
        <w:t>制定并公布“主动公开全清单”</w:t>
      </w:r>
      <w:r w:rsidR="00C91960" w:rsidRPr="00C91960">
        <w:rPr>
          <w:rFonts w:ascii="仿宋_GB2312" w:eastAsia="仿宋_GB2312" w:hAnsi="仿宋_GB2312" w:cs="仿宋_GB2312" w:hint="eastAsia"/>
          <w:sz w:val="32"/>
          <w:szCs w:val="32"/>
        </w:rPr>
        <w:t>，做到政府信息应公开尽公开。</w:t>
      </w:r>
      <w:bookmarkStart w:id="3" w:name="_GoBack"/>
      <w:bookmarkEnd w:id="3"/>
    </w:p>
    <w:p w:rsidR="00156CA9" w:rsidRPr="00156CA9" w:rsidRDefault="00156CA9" w:rsidP="00670270">
      <w:pPr>
        <w:widowControl w:val="0"/>
        <w:spacing w:line="560" w:lineRule="exact"/>
        <w:ind w:firstLineChars="200" w:firstLine="640"/>
        <w:rPr>
          <w:rFonts w:ascii="楷体_GB2312" w:eastAsia="楷体_GB2312" w:hAnsi="楷体_GB2312" w:cs="楷体_GB2312"/>
          <w:sz w:val="32"/>
          <w:szCs w:val="32"/>
        </w:rPr>
      </w:pPr>
      <w:r w:rsidRPr="00156CA9">
        <w:rPr>
          <w:rFonts w:ascii="楷体_GB2312" w:eastAsia="楷体_GB2312" w:hAnsi="楷体_GB2312" w:cs="楷体_GB2312" w:hint="eastAsia"/>
          <w:sz w:val="32"/>
          <w:szCs w:val="32"/>
        </w:rPr>
        <w:t>（五）推动</w:t>
      </w:r>
      <w:r w:rsidR="00C91960" w:rsidRPr="00C91960">
        <w:rPr>
          <w:rFonts w:ascii="楷体_GB2312" w:eastAsia="楷体_GB2312" w:hAnsi="楷体_GB2312" w:cs="楷体_GB2312" w:hint="eastAsia"/>
          <w:sz w:val="32"/>
          <w:szCs w:val="32"/>
        </w:rPr>
        <w:t>政府信息公开平台建设</w:t>
      </w:r>
    </w:p>
    <w:p w:rsidR="00156CA9" w:rsidRPr="00156CA9" w:rsidRDefault="00156CA9" w:rsidP="00670270">
      <w:pPr>
        <w:spacing w:line="560" w:lineRule="exact"/>
        <w:ind w:firstLineChars="200" w:firstLine="640"/>
        <w:rPr>
          <w:rFonts w:ascii="仿宋_GB2312" w:eastAsia="仿宋_GB2312" w:hAnsi="宋体" w:cs="宋体"/>
          <w:spacing w:val="8"/>
          <w:kern w:val="0"/>
          <w:sz w:val="32"/>
          <w:szCs w:val="32"/>
        </w:rPr>
      </w:pPr>
      <w:r w:rsidRPr="00156CA9">
        <w:rPr>
          <w:rFonts w:ascii="仿宋_GB2312" w:eastAsia="仿宋_GB2312" w:hAnsi="仿宋" w:hint="eastAsia"/>
          <w:sz w:val="32"/>
          <w:szCs w:val="32"/>
        </w:rPr>
        <w:t>按照区政务服务管理局相关要求，不断丰富我局</w:t>
      </w:r>
      <w:proofErr w:type="gramStart"/>
      <w:r w:rsidRPr="00156CA9">
        <w:rPr>
          <w:rFonts w:ascii="仿宋_GB2312" w:eastAsia="仿宋_GB2312" w:hAnsi="仿宋" w:hint="eastAsia"/>
          <w:sz w:val="32"/>
          <w:szCs w:val="32"/>
        </w:rPr>
        <w:t>微信公众号</w:t>
      </w:r>
      <w:proofErr w:type="gramEnd"/>
      <w:r w:rsidRPr="00156CA9">
        <w:rPr>
          <w:rFonts w:ascii="仿宋_GB2312" w:eastAsia="仿宋_GB2312" w:hAnsi="仿宋" w:hint="eastAsia"/>
          <w:sz w:val="32"/>
          <w:szCs w:val="32"/>
        </w:rPr>
        <w:t>的公开内容和栏目设置，并做好日常新闻动态、通知公告、</w:t>
      </w:r>
      <w:r w:rsidR="004F227C">
        <w:rPr>
          <w:rFonts w:ascii="仿宋_GB2312" w:eastAsia="仿宋_GB2312" w:hAnsi="仿宋" w:hint="eastAsia"/>
          <w:sz w:val="32"/>
          <w:szCs w:val="32"/>
        </w:rPr>
        <w:t>政策解读</w:t>
      </w:r>
      <w:r w:rsidRPr="00156CA9">
        <w:rPr>
          <w:rFonts w:ascii="仿宋_GB2312" w:eastAsia="仿宋_GB2312" w:hAnsi="仿宋" w:hint="eastAsia"/>
          <w:sz w:val="32"/>
          <w:szCs w:val="32"/>
        </w:rPr>
        <w:t>的更新发布。全年累计发布各类信息动态</w:t>
      </w:r>
      <w:r w:rsidR="004F227C">
        <w:rPr>
          <w:rFonts w:ascii="仿宋_GB2312" w:eastAsia="仿宋_GB2312" w:hAnsi="仿宋"/>
          <w:sz w:val="32"/>
          <w:szCs w:val="32"/>
        </w:rPr>
        <w:t>288</w:t>
      </w:r>
      <w:r w:rsidRPr="00156CA9">
        <w:rPr>
          <w:rFonts w:ascii="仿宋_GB2312" w:eastAsia="仿宋_GB2312" w:hAnsi="仿宋" w:hint="eastAsia"/>
          <w:sz w:val="32"/>
          <w:szCs w:val="32"/>
        </w:rPr>
        <w:t>篇。</w:t>
      </w:r>
    </w:p>
    <w:p w:rsidR="00156CA9" w:rsidRPr="00156CA9" w:rsidRDefault="00156CA9" w:rsidP="00670270">
      <w:pPr>
        <w:widowControl w:val="0"/>
        <w:spacing w:line="560" w:lineRule="exact"/>
        <w:ind w:firstLineChars="200" w:firstLine="640"/>
        <w:rPr>
          <w:rFonts w:ascii="楷体_GB2312" w:eastAsia="楷体_GB2312" w:hAnsi="楷体_GB2312" w:cs="楷体_GB2312"/>
          <w:sz w:val="32"/>
          <w:szCs w:val="32"/>
        </w:rPr>
      </w:pPr>
      <w:r w:rsidRPr="00156CA9">
        <w:rPr>
          <w:rFonts w:ascii="楷体_GB2312" w:eastAsia="楷体_GB2312" w:hAnsi="楷体_GB2312" w:cs="楷体_GB2312" w:hint="eastAsia"/>
          <w:sz w:val="32"/>
          <w:szCs w:val="32"/>
        </w:rPr>
        <w:t>（六）提升业务能力</w:t>
      </w:r>
    </w:p>
    <w:p w:rsidR="00156CA9" w:rsidRPr="00156CA9" w:rsidRDefault="007264CC" w:rsidP="00670270">
      <w:pPr>
        <w:spacing w:line="560" w:lineRule="exact"/>
        <w:ind w:firstLineChars="200" w:firstLine="640"/>
        <w:rPr>
          <w:rFonts w:ascii="仿宋_GB2312" w:eastAsia="仿宋_GB2312" w:hAnsi="仿宋"/>
          <w:sz w:val="32"/>
          <w:szCs w:val="32"/>
        </w:rPr>
      </w:pPr>
      <w:r w:rsidRPr="007264CC">
        <w:rPr>
          <w:rFonts w:ascii="仿宋_GB2312" w:eastAsia="仿宋_GB2312" w:hAnsi="仿宋" w:hint="eastAsia"/>
          <w:sz w:val="32"/>
          <w:szCs w:val="32"/>
        </w:rPr>
        <w:t>积极通过会前讲业务、专题辅导等形式，分层分级开展政策和业务培训学习</w:t>
      </w:r>
      <w:r>
        <w:rPr>
          <w:rFonts w:ascii="仿宋_GB2312" w:eastAsia="仿宋_GB2312" w:hAnsi="仿宋" w:hint="eastAsia"/>
          <w:sz w:val="32"/>
          <w:szCs w:val="32"/>
        </w:rPr>
        <w:t>。</w:t>
      </w:r>
      <w:r w:rsidRPr="00156CA9">
        <w:rPr>
          <w:rFonts w:ascii="仿宋_GB2312" w:eastAsia="仿宋_GB2312" w:hAnsi="仿宋" w:hint="eastAsia"/>
          <w:sz w:val="32"/>
          <w:szCs w:val="32"/>
        </w:rPr>
        <w:t>按要求参加丰台区政务服务管理局组织的关于依申请公开</w:t>
      </w:r>
      <w:r>
        <w:rPr>
          <w:rFonts w:ascii="仿宋_GB2312" w:eastAsia="仿宋_GB2312" w:hAnsi="仿宋" w:hint="eastAsia"/>
          <w:sz w:val="32"/>
          <w:szCs w:val="32"/>
        </w:rPr>
        <w:t>系统操作、主动公开日常信息发布、区政府门户网站操作等方面的培训，</w:t>
      </w:r>
      <w:r w:rsidR="00156CA9" w:rsidRPr="00156CA9">
        <w:rPr>
          <w:rFonts w:ascii="仿宋_GB2312" w:eastAsia="仿宋_GB2312" w:hAnsi="仿宋" w:hint="eastAsia"/>
          <w:sz w:val="32"/>
          <w:szCs w:val="32"/>
        </w:rPr>
        <w:t>进一步提升政府信息公开工作整体水平和工作人员业务能力。</w:t>
      </w:r>
    </w:p>
    <w:p w:rsidR="00156CA9" w:rsidRPr="00156CA9" w:rsidRDefault="00156CA9" w:rsidP="00670270">
      <w:pPr>
        <w:widowControl w:val="0"/>
        <w:spacing w:line="560" w:lineRule="exact"/>
        <w:ind w:firstLineChars="200" w:firstLine="640"/>
        <w:rPr>
          <w:rFonts w:ascii="楷体_GB2312" w:eastAsia="楷体_GB2312" w:hAnsi="楷体_GB2312" w:cs="楷体_GB2312"/>
          <w:sz w:val="32"/>
          <w:szCs w:val="32"/>
        </w:rPr>
      </w:pPr>
      <w:r w:rsidRPr="00156CA9">
        <w:rPr>
          <w:rFonts w:ascii="楷体_GB2312" w:eastAsia="楷体_GB2312" w:hAnsi="楷体_GB2312" w:cs="楷体_GB2312" w:hint="eastAsia"/>
          <w:sz w:val="32"/>
          <w:szCs w:val="32"/>
        </w:rPr>
        <w:t>（七）监督保障等方面</w:t>
      </w:r>
    </w:p>
    <w:p w:rsidR="00156CA9" w:rsidRPr="00156CA9" w:rsidRDefault="00156CA9" w:rsidP="00670270">
      <w:pPr>
        <w:spacing w:line="560" w:lineRule="exact"/>
        <w:ind w:firstLineChars="200" w:firstLine="640"/>
        <w:rPr>
          <w:rFonts w:ascii="仿宋_GB2312" w:eastAsia="仿宋_GB2312" w:hAnsi="仿宋"/>
          <w:sz w:val="32"/>
          <w:szCs w:val="32"/>
        </w:rPr>
      </w:pPr>
      <w:r w:rsidRPr="00156CA9">
        <w:rPr>
          <w:rFonts w:ascii="仿宋_GB2312" w:eastAsia="仿宋_GB2312" w:hAnsi="仿宋" w:hint="eastAsia"/>
          <w:sz w:val="32"/>
          <w:szCs w:val="32"/>
        </w:rPr>
        <w:t>公民、法人或者其他组织认为行政机关在政府信息公开工作中的具体行政行为侵犯其合法权益的，可以依法申请行政复议或者提起行政诉讼。</w:t>
      </w:r>
    </w:p>
    <w:p w:rsidR="00695676" w:rsidRDefault="00156CA9" w:rsidP="00670270">
      <w:pPr>
        <w:spacing w:line="560" w:lineRule="exact"/>
        <w:ind w:firstLineChars="200" w:firstLine="640"/>
        <w:rPr>
          <w:rFonts w:ascii="仿宋_GB2312" w:eastAsia="仿宋_GB2312" w:hAnsi="仿宋"/>
          <w:sz w:val="32"/>
          <w:szCs w:val="32"/>
        </w:rPr>
      </w:pPr>
      <w:r w:rsidRPr="00156CA9">
        <w:rPr>
          <w:rFonts w:ascii="仿宋_GB2312" w:eastAsia="仿宋_GB2312" w:hAnsi="仿宋" w:hint="eastAsia"/>
          <w:sz w:val="32"/>
          <w:szCs w:val="32"/>
        </w:rPr>
        <w:lastRenderedPageBreak/>
        <w:t>公民、法人或者其他组织认为行政机关不依法履行政府信息公开义务的，可以向上级行政机关或者政府信息公开工作主管部门举报。丰台区举报受理电话：010-63835620（区政府信息公开大厅）</w:t>
      </w:r>
    </w:p>
    <w:p w:rsidR="00695676" w:rsidRDefault="00695676" w:rsidP="00670270">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2022</w:t>
      </w:r>
      <w:r w:rsidRPr="00695676">
        <w:rPr>
          <w:rFonts w:ascii="仿宋_GB2312" w:eastAsia="仿宋_GB2312" w:hAnsi="仿宋" w:hint="eastAsia"/>
          <w:sz w:val="32"/>
          <w:szCs w:val="32"/>
        </w:rPr>
        <w:t>年,我局政府信息公开工作自觉接受社会监督，无针对政府信息公开的举报投诉。</w:t>
      </w:r>
    </w:p>
    <w:p w:rsidR="00ED40AC" w:rsidRPr="00670270" w:rsidRDefault="00695676" w:rsidP="00670270">
      <w:pPr>
        <w:spacing w:line="560" w:lineRule="exact"/>
        <w:ind w:firstLineChars="200" w:firstLine="640"/>
        <w:rPr>
          <w:rFonts w:ascii="仿宋_GB2312" w:eastAsia="仿宋_GB2312" w:hAnsi="仿宋"/>
          <w:sz w:val="32"/>
          <w:szCs w:val="32"/>
        </w:rPr>
      </w:pPr>
      <w:r w:rsidRPr="00695676">
        <w:rPr>
          <w:rFonts w:ascii="黑体" w:eastAsia="黑体" w:hAnsi="黑体" w:cs="黑体" w:hint="eastAsia"/>
          <w:sz w:val="32"/>
          <w:szCs w:val="32"/>
        </w:rPr>
        <w:t>二</w:t>
      </w:r>
      <w:r w:rsidRPr="00695676">
        <w:rPr>
          <w:rFonts w:ascii="黑体" w:eastAsia="黑体" w:hAnsi="黑体" w:cs="黑体"/>
          <w:sz w:val="32"/>
          <w:szCs w:val="32"/>
        </w:rPr>
        <w:t>、</w:t>
      </w:r>
      <w:r w:rsidR="007B020E">
        <w:rPr>
          <w:rFonts w:ascii="黑体" w:eastAsia="黑体" w:hAnsi="黑体" w:cs="黑体" w:hint="eastAsia"/>
          <w:sz w:val="32"/>
          <w:szCs w:val="32"/>
        </w:rPr>
        <w:t>主动公开政府信息情况</w:t>
      </w:r>
    </w:p>
    <w:tbl>
      <w:tblPr>
        <w:tblpPr w:leftFromText="180" w:rightFromText="180" w:vertAnchor="text" w:horzAnchor="page" w:tblpX="1334" w:tblpY="131"/>
        <w:tblOverlap w:val="never"/>
        <w:tblW w:w="9740" w:type="dxa"/>
        <w:tblCellMar>
          <w:left w:w="0" w:type="dxa"/>
          <w:right w:w="0" w:type="dxa"/>
        </w:tblCellMar>
        <w:tblLook w:val="04A0" w:firstRow="1" w:lastRow="0" w:firstColumn="1" w:lastColumn="0" w:noHBand="0" w:noVBand="1"/>
      </w:tblPr>
      <w:tblGrid>
        <w:gridCol w:w="2435"/>
        <w:gridCol w:w="2435"/>
        <w:gridCol w:w="2435"/>
        <w:gridCol w:w="2435"/>
      </w:tblGrid>
      <w:tr w:rsidR="00ED40AC">
        <w:trPr>
          <w:trHeight w:val="340"/>
        </w:trPr>
        <w:tc>
          <w:tcPr>
            <w:tcW w:w="9740" w:type="dxa"/>
            <w:gridSpan w:val="4"/>
            <w:tcBorders>
              <w:top w:val="single" w:sz="8" w:space="0" w:color="auto"/>
              <w:left w:val="single" w:sz="8" w:space="0" w:color="auto"/>
              <w:bottom w:val="single" w:sz="8" w:space="0" w:color="auto"/>
              <w:right w:val="single" w:sz="8" w:space="0" w:color="auto"/>
            </w:tcBorders>
            <w:shd w:val="clear" w:color="auto" w:fill="9BC2E6"/>
            <w:tcMar>
              <w:left w:w="57" w:type="dxa"/>
              <w:right w:w="57" w:type="dxa"/>
            </w:tcMar>
            <w:vAlign w:val="center"/>
          </w:tcPr>
          <w:p w:rsidR="00ED40AC" w:rsidRDefault="007B020E" w:rsidP="00670270">
            <w:pPr>
              <w:spacing w:line="560" w:lineRule="exact"/>
              <w:ind w:firstLineChars="200" w:firstLine="400"/>
              <w:rPr>
                <w:rFonts w:ascii="宋体" w:hAnsi="宋体" w:cs="宋体"/>
                <w:color w:val="000000"/>
                <w:kern w:val="0"/>
                <w:sz w:val="20"/>
                <w:lang w:bidi="ar"/>
              </w:rPr>
            </w:pPr>
            <w:r>
              <w:rPr>
                <w:rFonts w:ascii="宋体" w:hAnsi="宋体" w:cs="宋体" w:hint="eastAsia"/>
                <w:color w:val="000000"/>
                <w:kern w:val="0"/>
                <w:sz w:val="20"/>
                <w:lang w:bidi="ar"/>
              </w:rPr>
              <w:t>第二十条第（一）项</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信息内容</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ED40AC" w:rsidRDefault="007B020E" w:rsidP="00670270">
            <w:pPr>
              <w:spacing w:line="560" w:lineRule="exact"/>
              <w:ind w:firstLineChars="200" w:firstLine="400"/>
              <w:rPr>
                <w:rFonts w:ascii="宋体" w:hAnsi="宋体" w:cs="宋体"/>
                <w:color w:val="000000"/>
                <w:kern w:val="0"/>
                <w:sz w:val="20"/>
                <w:lang w:bidi="ar"/>
              </w:rPr>
            </w:pPr>
            <w:r>
              <w:rPr>
                <w:rFonts w:ascii="宋体" w:hAnsi="宋体" w:cs="宋体" w:hint="eastAsia"/>
                <w:color w:val="000000"/>
                <w:kern w:val="0"/>
                <w:sz w:val="20"/>
                <w:lang w:bidi="ar"/>
              </w:rPr>
              <w:t>本年制发件数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本年废止件数</w:t>
            </w:r>
          </w:p>
        </w:tc>
        <w:tc>
          <w:tcPr>
            <w:tcW w:w="2435" w:type="dxa"/>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现行有效件</w:t>
            </w:r>
            <w:r>
              <w:rPr>
                <w:rFonts w:ascii="宋体" w:hAnsi="宋体" w:cs="宋体" w:hint="eastAsia"/>
                <w:kern w:val="0"/>
                <w:sz w:val="20"/>
                <w:lang w:bidi="ar"/>
              </w:rPr>
              <w:t>数</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规章</w:t>
            </w:r>
          </w:p>
        </w:tc>
        <w:tc>
          <w:tcPr>
            <w:tcW w:w="2435" w:type="dxa"/>
            <w:tcBorders>
              <w:top w:val="nil"/>
              <w:left w:val="nil"/>
              <w:bottom w:val="single" w:sz="8" w:space="0" w:color="auto"/>
              <w:right w:val="single" w:sz="8" w:space="0" w:color="auto"/>
            </w:tcBorders>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 xml:space="preserve">　　</w:t>
            </w:r>
            <w:r w:rsidR="0020136E">
              <w:rPr>
                <w:rFonts w:ascii="宋体" w:hAnsi="宋体" w:cs="宋体" w:hint="eastAsia"/>
                <w:color w:val="000000"/>
                <w:kern w:val="0"/>
                <w:sz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 xml:space="preserve"> 　</w:t>
            </w:r>
            <w:r w:rsidR="0020136E">
              <w:rPr>
                <w:rFonts w:ascii="宋体" w:hAnsi="宋体" w:cs="宋体" w:hint="eastAsia"/>
                <w:color w:val="000000"/>
                <w:kern w:val="0"/>
                <w:sz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ED40AC" w:rsidRDefault="007B020E" w:rsidP="00670270">
            <w:pPr>
              <w:spacing w:line="560" w:lineRule="exact"/>
              <w:ind w:firstLineChars="200" w:firstLine="420"/>
            </w:pPr>
            <w:r>
              <w:rPr>
                <w:rFonts w:cs="Calibri"/>
                <w:kern w:val="0"/>
                <w:szCs w:val="21"/>
                <w:lang w:bidi="ar"/>
              </w:rPr>
              <w:t> </w:t>
            </w:r>
            <w:r w:rsidR="0020136E">
              <w:rPr>
                <w:rFonts w:cs="Calibri"/>
                <w:kern w:val="0"/>
                <w:szCs w:val="21"/>
                <w:lang w:bidi="ar"/>
              </w:rPr>
              <w:t>0</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行政规范性文件</w:t>
            </w:r>
          </w:p>
        </w:tc>
        <w:tc>
          <w:tcPr>
            <w:tcW w:w="2435" w:type="dxa"/>
            <w:tcBorders>
              <w:top w:val="nil"/>
              <w:left w:val="nil"/>
              <w:bottom w:val="single" w:sz="8" w:space="0" w:color="auto"/>
              <w:right w:val="single" w:sz="8" w:space="0" w:color="auto"/>
            </w:tcBorders>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 xml:space="preserve">　　</w:t>
            </w:r>
            <w:r w:rsidR="0020136E">
              <w:rPr>
                <w:rFonts w:ascii="宋体" w:hAnsi="宋体" w:cs="宋体" w:hint="eastAsia"/>
                <w:color w:val="000000"/>
                <w:kern w:val="0"/>
                <w:sz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 xml:space="preserve"> 　</w:t>
            </w:r>
            <w:r w:rsidR="0020136E">
              <w:rPr>
                <w:rFonts w:ascii="宋体" w:hAnsi="宋体" w:cs="宋体" w:hint="eastAsia"/>
                <w:color w:val="000000"/>
                <w:kern w:val="0"/>
                <w:sz w:val="20"/>
                <w:lang w:bidi="ar"/>
              </w:rPr>
              <w:t>0</w:t>
            </w:r>
          </w:p>
        </w:tc>
        <w:tc>
          <w:tcPr>
            <w:tcW w:w="2435" w:type="dxa"/>
            <w:tcBorders>
              <w:top w:val="nil"/>
              <w:left w:val="nil"/>
              <w:bottom w:val="single" w:sz="8" w:space="0" w:color="auto"/>
              <w:right w:val="single" w:sz="8" w:space="0" w:color="auto"/>
            </w:tcBorders>
            <w:tcMar>
              <w:left w:w="57" w:type="dxa"/>
              <w:right w:w="57" w:type="dxa"/>
            </w:tcMar>
            <w:vAlign w:val="center"/>
          </w:tcPr>
          <w:p w:rsidR="00ED40AC" w:rsidRDefault="007B020E" w:rsidP="00670270">
            <w:pPr>
              <w:spacing w:line="560" w:lineRule="exact"/>
              <w:ind w:firstLineChars="200" w:firstLine="420"/>
            </w:pPr>
            <w:r>
              <w:rPr>
                <w:rFonts w:cs="Calibri"/>
                <w:kern w:val="0"/>
                <w:szCs w:val="21"/>
                <w:lang w:bidi="ar"/>
              </w:rPr>
              <w:t> </w:t>
            </w:r>
            <w:r w:rsidR="0020136E">
              <w:rPr>
                <w:rFonts w:cs="Calibri"/>
                <w:kern w:val="0"/>
                <w:szCs w:val="21"/>
                <w:lang w:bidi="ar"/>
              </w:rPr>
              <w:t>0</w:t>
            </w:r>
          </w:p>
        </w:tc>
      </w:tr>
      <w:tr w:rsidR="00ED40AC">
        <w:trPr>
          <w:trHeight w:val="340"/>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第二十条第（五）项</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信息内容</w:t>
            </w:r>
          </w:p>
        </w:tc>
        <w:tc>
          <w:tcPr>
            <w:tcW w:w="7305" w:type="dxa"/>
            <w:gridSpan w:val="3"/>
            <w:tcBorders>
              <w:top w:val="nil"/>
              <w:left w:val="nil"/>
              <w:bottom w:val="single" w:sz="8" w:space="0" w:color="auto"/>
              <w:right w:val="single" w:sz="8" w:space="0" w:color="auto"/>
            </w:tcBorders>
            <w:shd w:val="clear" w:color="auto" w:fill="DDEBF7"/>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本年处理决定数量</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行政许可</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ED40AC" w:rsidRDefault="007B020E" w:rsidP="00670270">
            <w:pPr>
              <w:spacing w:line="560" w:lineRule="exact"/>
              <w:ind w:firstLineChars="200" w:firstLine="420"/>
            </w:pPr>
            <w:r>
              <w:rPr>
                <w:rFonts w:cs="Calibri"/>
                <w:kern w:val="0"/>
                <w:szCs w:val="21"/>
                <w:lang w:bidi="ar"/>
              </w:rPr>
              <w:t> </w:t>
            </w:r>
            <w:r w:rsidR="0020136E">
              <w:rPr>
                <w:rFonts w:cs="Calibri"/>
                <w:kern w:val="0"/>
                <w:szCs w:val="21"/>
                <w:lang w:bidi="ar"/>
              </w:rPr>
              <w:t>0</w:t>
            </w:r>
          </w:p>
        </w:tc>
      </w:tr>
      <w:tr w:rsidR="00ED40AC">
        <w:trPr>
          <w:trHeight w:val="340"/>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第二十条第（六）项</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信息内容</w:t>
            </w:r>
          </w:p>
        </w:tc>
        <w:tc>
          <w:tcPr>
            <w:tcW w:w="7305" w:type="dxa"/>
            <w:gridSpan w:val="3"/>
            <w:tcBorders>
              <w:top w:val="single" w:sz="8" w:space="0" w:color="auto"/>
              <w:left w:val="nil"/>
              <w:bottom w:val="single" w:sz="8" w:space="0" w:color="auto"/>
              <w:right w:val="single" w:sz="8" w:space="0" w:color="auto"/>
            </w:tcBorders>
            <w:shd w:val="clear" w:color="auto" w:fill="DDEBF7"/>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本年处理决定数量</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行政处罚</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ED40AC" w:rsidRDefault="0020136E" w:rsidP="00670270">
            <w:pPr>
              <w:spacing w:line="560" w:lineRule="exact"/>
              <w:ind w:firstLineChars="200" w:firstLine="400"/>
            </w:pPr>
            <w:r>
              <w:rPr>
                <w:rFonts w:ascii="宋体" w:hAnsi="宋体" w:cs="宋体" w:hint="eastAsia"/>
                <w:color w:val="000000"/>
                <w:kern w:val="0"/>
                <w:sz w:val="20"/>
                <w:lang w:bidi="ar"/>
              </w:rPr>
              <w:t>0</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行政强制</w:t>
            </w:r>
          </w:p>
        </w:tc>
        <w:tc>
          <w:tcPr>
            <w:tcW w:w="7305" w:type="dxa"/>
            <w:gridSpan w:val="3"/>
            <w:tcBorders>
              <w:top w:val="nil"/>
              <w:left w:val="nil"/>
              <w:bottom w:val="single" w:sz="8" w:space="0" w:color="auto"/>
              <w:right w:val="single" w:sz="8" w:space="0" w:color="auto"/>
            </w:tcBorders>
            <w:tcMar>
              <w:left w:w="57" w:type="dxa"/>
              <w:right w:w="57" w:type="dxa"/>
            </w:tcMar>
            <w:vAlign w:val="center"/>
          </w:tcPr>
          <w:p w:rsidR="00ED40AC" w:rsidRDefault="0020136E" w:rsidP="00670270">
            <w:pPr>
              <w:spacing w:line="560" w:lineRule="exact"/>
              <w:ind w:firstLineChars="200" w:firstLine="400"/>
            </w:pPr>
            <w:r>
              <w:rPr>
                <w:rFonts w:ascii="宋体" w:hAnsi="宋体" w:cs="宋体" w:hint="eastAsia"/>
                <w:color w:val="000000"/>
                <w:kern w:val="0"/>
                <w:sz w:val="20"/>
                <w:lang w:bidi="ar"/>
              </w:rPr>
              <w:t>0</w:t>
            </w:r>
          </w:p>
        </w:tc>
      </w:tr>
      <w:tr w:rsidR="00ED40AC">
        <w:trPr>
          <w:trHeight w:val="340"/>
        </w:trPr>
        <w:tc>
          <w:tcPr>
            <w:tcW w:w="9740" w:type="dxa"/>
            <w:gridSpan w:val="4"/>
            <w:tcBorders>
              <w:top w:val="nil"/>
              <w:left w:val="single" w:sz="8" w:space="0" w:color="auto"/>
              <w:bottom w:val="single" w:sz="8" w:space="0" w:color="auto"/>
              <w:right w:val="single" w:sz="8" w:space="0" w:color="auto"/>
            </w:tcBorders>
            <w:shd w:val="clear" w:color="auto" w:fill="9BC2E6"/>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第二十条第（八）项</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信息内容</w:t>
            </w:r>
          </w:p>
        </w:tc>
        <w:tc>
          <w:tcPr>
            <w:tcW w:w="7305" w:type="dxa"/>
            <w:gridSpan w:val="3"/>
            <w:tcBorders>
              <w:top w:val="nil"/>
              <w:left w:val="nil"/>
              <w:bottom w:val="single" w:sz="8" w:space="0" w:color="auto"/>
              <w:right w:val="single" w:sz="8" w:space="0" w:color="000000"/>
            </w:tcBorders>
            <w:shd w:val="clear" w:color="auto" w:fill="DDEBF7"/>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本年收费金额（单位：万元）</w:t>
            </w:r>
          </w:p>
        </w:tc>
      </w:tr>
      <w:tr w:rsidR="00ED40AC">
        <w:trPr>
          <w:trHeight w:val="340"/>
        </w:trPr>
        <w:tc>
          <w:tcPr>
            <w:tcW w:w="2435" w:type="dxa"/>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670270">
            <w:pPr>
              <w:spacing w:line="560" w:lineRule="exact"/>
              <w:ind w:firstLineChars="200" w:firstLine="400"/>
            </w:pPr>
            <w:r>
              <w:rPr>
                <w:rFonts w:ascii="宋体" w:hAnsi="宋体" w:cs="宋体" w:hint="eastAsia"/>
                <w:color w:val="000000"/>
                <w:kern w:val="0"/>
                <w:sz w:val="20"/>
                <w:lang w:bidi="ar"/>
              </w:rPr>
              <w:t>行政事业性收费</w:t>
            </w:r>
          </w:p>
        </w:tc>
        <w:tc>
          <w:tcPr>
            <w:tcW w:w="7305" w:type="dxa"/>
            <w:gridSpan w:val="3"/>
            <w:tcBorders>
              <w:top w:val="nil"/>
              <w:left w:val="nil"/>
              <w:bottom w:val="single" w:sz="8" w:space="0" w:color="auto"/>
              <w:right w:val="single" w:sz="8" w:space="0" w:color="000000"/>
            </w:tcBorders>
            <w:tcMar>
              <w:left w:w="57" w:type="dxa"/>
              <w:right w:w="57" w:type="dxa"/>
            </w:tcMar>
            <w:vAlign w:val="center"/>
          </w:tcPr>
          <w:p w:rsidR="00ED40AC" w:rsidRDefault="0020136E" w:rsidP="00670270">
            <w:pPr>
              <w:spacing w:line="560" w:lineRule="exact"/>
              <w:ind w:firstLineChars="200" w:firstLine="480"/>
              <w:rPr>
                <w:rFonts w:ascii="宋体"/>
                <w:sz w:val="24"/>
                <w:szCs w:val="24"/>
              </w:rPr>
            </w:pPr>
            <w:r>
              <w:rPr>
                <w:rFonts w:ascii="宋体" w:hint="eastAsia"/>
                <w:sz w:val="24"/>
                <w:szCs w:val="24"/>
              </w:rPr>
              <w:t>0</w:t>
            </w:r>
          </w:p>
        </w:tc>
      </w:tr>
    </w:tbl>
    <w:p w:rsidR="00ED40AC" w:rsidRPr="00670270" w:rsidRDefault="006C23A7" w:rsidP="0067027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sz w:val="32"/>
          <w:szCs w:val="32"/>
        </w:rPr>
        <w:t>、</w:t>
      </w:r>
      <w:r w:rsidR="007B020E">
        <w:rPr>
          <w:rFonts w:ascii="黑体" w:eastAsia="黑体" w:hAnsi="黑体" w:cs="黑体" w:hint="eastAsia"/>
          <w:sz w:val="32"/>
          <w:szCs w:val="32"/>
        </w:rPr>
        <w:t>收到和处理政府信息公开申请情况</w:t>
      </w:r>
    </w:p>
    <w:tbl>
      <w:tblPr>
        <w:tblW w:w="9765"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99"/>
        <w:gridCol w:w="711"/>
        <w:gridCol w:w="3220"/>
        <w:gridCol w:w="689"/>
        <w:gridCol w:w="689"/>
        <w:gridCol w:w="689"/>
        <w:gridCol w:w="689"/>
        <w:gridCol w:w="689"/>
        <w:gridCol w:w="689"/>
        <w:gridCol w:w="1001"/>
      </w:tblGrid>
      <w:tr w:rsidR="00ED40AC" w:rsidTr="0034789D">
        <w:trPr>
          <w:jc w:val="center"/>
        </w:trPr>
        <w:tc>
          <w:tcPr>
            <w:tcW w:w="4630" w:type="dxa"/>
            <w:gridSpan w:val="3"/>
            <w:vMerge w:val="restart"/>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ED40AC" w:rsidRDefault="007B020E" w:rsidP="0034789D">
            <w:pPr>
              <w:spacing w:line="560" w:lineRule="exact"/>
              <w:ind w:leftChars="-21" w:left="-44"/>
              <w:jc w:val="left"/>
            </w:pPr>
            <w:r>
              <w:rPr>
                <w:rFonts w:ascii="楷体" w:eastAsia="楷体" w:hAnsi="楷体" w:cs="楷体"/>
                <w:kern w:val="0"/>
                <w:sz w:val="20"/>
                <w:lang w:bidi="ar"/>
              </w:rPr>
              <w:t>（本列数据的勾</w:t>
            </w:r>
            <w:proofErr w:type="gramStart"/>
            <w:r>
              <w:rPr>
                <w:rFonts w:ascii="楷体" w:eastAsia="楷体" w:hAnsi="楷体" w:cs="楷体"/>
                <w:kern w:val="0"/>
                <w:sz w:val="20"/>
                <w:lang w:bidi="ar"/>
              </w:rPr>
              <w:t>稽</w:t>
            </w:r>
            <w:proofErr w:type="gramEnd"/>
            <w:r>
              <w:rPr>
                <w:rFonts w:ascii="楷体" w:eastAsia="楷体" w:hAnsi="楷体" w:cs="楷体"/>
                <w:kern w:val="0"/>
                <w:sz w:val="20"/>
                <w:lang w:bidi="ar"/>
              </w:rPr>
              <w:t>关系为：第一项加第二项之和，等于第三项加第四项之和）</w:t>
            </w:r>
          </w:p>
        </w:tc>
        <w:tc>
          <w:tcPr>
            <w:tcW w:w="5135" w:type="dxa"/>
            <w:gridSpan w:val="7"/>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D40AC" w:rsidRDefault="007B020E" w:rsidP="0034789D">
            <w:pPr>
              <w:spacing w:line="560" w:lineRule="exact"/>
              <w:ind w:firstLineChars="200" w:firstLine="400"/>
              <w:jc w:val="center"/>
            </w:pPr>
            <w:r>
              <w:rPr>
                <w:rFonts w:ascii="宋体" w:hAnsi="宋体" w:cs="宋体" w:hint="eastAsia"/>
                <w:kern w:val="0"/>
                <w:sz w:val="20"/>
                <w:lang w:bidi="ar"/>
              </w:rPr>
              <w:t>申请人情况</w:t>
            </w:r>
          </w:p>
        </w:tc>
      </w:tr>
      <w:tr w:rsidR="00ED40AC" w:rsidTr="0034789D">
        <w:trPr>
          <w:jc w:val="center"/>
        </w:trPr>
        <w:tc>
          <w:tcPr>
            <w:tcW w:w="4630"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ED40AC" w:rsidRDefault="00ED40AC" w:rsidP="0034789D">
            <w:pPr>
              <w:spacing w:line="560" w:lineRule="exact"/>
              <w:ind w:leftChars="-21" w:left="-44" w:firstLineChars="200" w:firstLine="480"/>
              <w:jc w:val="left"/>
              <w:rPr>
                <w:rFonts w:ascii="宋体"/>
                <w:sz w:val="24"/>
                <w:szCs w:val="24"/>
              </w:rPr>
            </w:pPr>
          </w:p>
        </w:tc>
        <w:tc>
          <w:tcPr>
            <w:tcW w:w="689" w:type="dxa"/>
            <w:vMerge w:val="restart"/>
            <w:tcBorders>
              <w:top w:val="nil"/>
              <w:left w:val="nil"/>
              <w:bottom w:val="single" w:sz="8" w:space="0" w:color="auto"/>
              <w:right w:val="single" w:sz="8" w:space="0" w:color="auto"/>
            </w:tcBorders>
            <w:shd w:val="clear" w:color="auto" w:fill="9BC2E6"/>
            <w:tcMar>
              <w:left w:w="57" w:type="dxa"/>
              <w:right w:w="57" w:type="dxa"/>
            </w:tcMar>
            <w:vAlign w:val="center"/>
          </w:tcPr>
          <w:p w:rsidR="00ED40AC" w:rsidRDefault="007B020E" w:rsidP="0034789D">
            <w:pPr>
              <w:spacing w:line="560" w:lineRule="exact"/>
              <w:jc w:val="center"/>
            </w:pPr>
            <w:r>
              <w:rPr>
                <w:rFonts w:ascii="宋体" w:hAnsi="宋体" w:cs="宋体" w:hint="eastAsia"/>
                <w:kern w:val="0"/>
                <w:sz w:val="20"/>
                <w:lang w:bidi="ar"/>
              </w:rPr>
              <w:t>自然人</w:t>
            </w:r>
          </w:p>
        </w:tc>
        <w:tc>
          <w:tcPr>
            <w:tcW w:w="3445" w:type="dxa"/>
            <w:gridSpan w:val="5"/>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D40AC" w:rsidRDefault="007B020E" w:rsidP="0034789D">
            <w:pPr>
              <w:spacing w:line="560" w:lineRule="exact"/>
              <w:ind w:firstLineChars="200" w:firstLine="400"/>
              <w:jc w:val="center"/>
            </w:pPr>
            <w:r>
              <w:rPr>
                <w:rFonts w:ascii="宋体" w:hAnsi="宋体" w:cs="宋体" w:hint="eastAsia"/>
                <w:kern w:val="0"/>
                <w:sz w:val="20"/>
                <w:lang w:bidi="ar"/>
              </w:rPr>
              <w:t>法人或其他组织</w:t>
            </w:r>
          </w:p>
        </w:tc>
        <w:tc>
          <w:tcPr>
            <w:tcW w:w="1001" w:type="dxa"/>
            <w:vMerge w:val="restart"/>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ED40AC" w:rsidRDefault="007B020E" w:rsidP="0034789D">
            <w:pPr>
              <w:spacing w:line="560" w:lineRule="exact"/>
              <w:ind w:firstLineChars="200" w:firstLine="400"/>
              <w:jc w:val="center"/>
            </w:pPr>
            <w:r>
              <w:rPr>
                <w:rFonts w:ascii="宋体" w:hAnsi="宋体" w:cs="宋体" w:hint="eastAsia"/>
                <w:kern w:val="0"/>
                <w:sz w:val="20"/>
                <w:lang w:bidi="ar"/>
              </w:rPr>
              <w:t>总计</w:t>
            </w:r>
          </w:p>
        </w:tc>
      </w:tr>
      <w:tr w:rsidR="00ED40AC" w:rsidTr="0034789D">
        <w:trPr>
          <w:trHeight w:val="968"/>
          <w:jc w:val="center"/>
        </w:trPr>
        <w:tc>
          <w:tcPr>
            <w:tcW w:w="4630" w:type="dxa"/>
            <w:gridSpan w:val="3"/>
            <w:vMerge/>
            <w:tcBorders>
              <w:top w:val="single" w:sz="8" w:space="0" w:color="auto"/>
              <w:left w:val="single" w:sz="8" w:space="0" w:color="auto"/>
              <w:bottom w:val="outset" w:sz="8" w:space="0" w:color="auto"/>
              <w:right w:val="single" w:sz="8" w:space="0" w:color="auto"/>
            </w:tcBorders>
            <w:shd w:val="clear" w:color="auto" w:fill="9BC2E6"/>
            <w:tcMar>
              <w:left w:w="108" w:type="dxa"/>
              <w:right w:w="108" w:type="dxa"/>
            </w:tcMar>
            <w:vAlign w:val="center"/>
          </w:tcPr>
          <w:p w:rsidR="00ED40AC" w:rsidRDefault="00ED40AC" w:rsidP="0034789D">
            <w:pPr>
              <w:spacing w:line="560" w:lineRule="exact"/>
              <w:ind w:leftChars="-21" w:left="-44" w:firstLineChars="200" w:firstLine="480"/>
              <w:jc w:val="left"/>
              <w:rPr>
                <w:rFonts w:ascii="宋体"/>
                <w:sz w:val="24"/>
                <w:szCs w:val="24"/>
              </w:rPr>
            </w:pPr>
          </w:p>
        </w:tc>
        <w:tc>
          <w:tcPr>
            <w:tcW w:w="689" w:type="dxa"/>
            <w:vMerge/>
            <w:tcBorders>
              <w:top w:val="nil"/>
              <w:left w:val="nil"/>
              <w:bottom w:val="single" w:sz="8" w:space="0" w:color="auto"/>
              <w:right w:val="single" w:sz="8" w:space="0" w:color="auto"/>
            </w:tcBorders>
            <w:shd w:val="clear" w:color="auto" w:fill="9BC2E6"/>
            <w:tcMar>
              <w:left w:w="57" w:type="dxa"/>
              <w:right w:w="57" w:type="dxa"/>
            </w:tcMar>
            <w:vAlign w:val="center"/>
          </w:tcPr>
          <w:p w:rsidR="00ED40AC" w:rsidRDefault="00ED40AC" w:rsidP="0034789D">
            <w:pPr>
              <w:spacing w:line="560" w:lineRule="exact"/>
              <w:ind w:firstLineChars="200" w:firstLine="480"/>
              <w:jc w:val="center"/>
              <w:rPr>
                <w:rFonts w:ascii="宋体"/>
                <w:sz w:val="24"/>
                <w:szCs w:val="24"/>
              </w:rPr>
            </w:pPr>
          </w:p>
        </w:tc>
        <w:tc>
          <w:tcPr>
            <w:tcW w:w="689" w:type="dxa"/>
            <w:tcBorders>
              <w:top w:val="nil"/>
              <w:left w:val="nil"/>
              <w:bottom w:val="single" w:sz="8" w:space="0" w:color="auto"/>
              <w:right w:val="single" w:sz="8" w:space="0" w:color="auto"/>
            </w:tcBorders>
            <w:shd w:val="clear" w:color="auto" w:fill="9BC2E6"/>
            <w:tcMar>
              <w:left w:w="57" w:type="dxa"/>
              <w:right w:w="57" w:type="dxa"/>
            </w:tcMar>
            <w:vAlign w:val="center"/>
          </w:tcPr>
          <w:p w:rsidR="00ED40AC" w:rsidRDefault="007B020E" w:rsidP="0034789D">
            <w:pPr>
              <w:spacing w:line="560" w:lineRule="exact"/>
              <w:jc w:val="center"/>
            </w:pPr>
            <w:r>
              <w:rPr>
                <w:rFonts w:ascii="宋体" w:hAnsi="宋体" w:cs="宋体" w:hint="eastAsia"/>
                <w:kern w:val="0"/>
                <w:sz w:val="20"/>
                <w:lang w:bidi="ar"/>
              </w:rPr>
              <w:t>商业</w:t>
            </w:r>
          </w:p>
          <w:p w:rsidR="00ED40AC" w:rsidRDefault="007B020E" w:rsidP="0034789D">
            <w:pPr>
              <w:spacing w:line="560" w:lineRule="exact"/>
              <w:jc w:val="center"/>
            </w:pPr>
            <w:r>
              <w:rPr>
                <w:rFonts w:ascii="宋体" w:hAnsi="宋体" w:cs="宋体" w:hint="eastAsia"/>
                <w:kern w:val="0"/>
                <w:sz w:val="20"/>
                <w:lang w:bidi="ar"/>
              </w:rPr>
              <w:t>企业</w:t>
            </w:r>
          </w:p>
        </w:tc>
        <w:tc>
          <w:tcPr>
            <w:tcW w:w="689" w:type="dxa"/>
            <w:tcBorders>
              <w:top w:val="nil"/>
              <w:left w:val="nil"/>
              <w:bottom w:val="single" w:sz="8" w:space="0" w:color="auto"/>
              <w:right w:val="single" w:sz="8" w:space="0" w:color="auto"/>
            </w:tcBorders>
            <w:shd w:val="clear" w:color="auto" w:fill="9BC2E6"/>
            <w:tcMar>
              <w:left w:w="57" w:type="dxa"/>
              <w:right w:w="57" w:type="dxa"/>
            </w:tcMar>
            <w:vAlign w:val="center"/>
          </w:tcPr>
          <w:p w:rsidR="00ED40AC" w:rsidRDefault="007B020E" w:rsidP="0034789D">
            <w:pPr>
              <w:spacing w:line="560" w:lineRule="exact"/>
              <w:jc w:val="center"/>
            </w:pPr>
            <w:r>
              <w:rPr>
                <w:rFonts w:ascii="宋体" w:hAnsi="宋体" w:cs="宋体" w:hint="eastAsia"/>
                <w:kern w:val="0"/>
                <w:sz w:val="20"/>
                <w:lang w:bidi="ar"/>
              </w:rPr>
              <w:t>科研</w:t>
            </w:r>
          </w:p>
          <w:p w:rsidR="00ED40AC" w:rsidRDefault="007B020E" w:rsidP="0034789D">
            <w:pPr>
              <w:spacing w:line="560" w:lineRule="exact"/>
              <w:jc w:val="center"/>
            </w:pPr>
            <w:r>
              <w:rPr>
                <w:rFonts w:ascii="宋体" w:hAnsi="宋体" w:cs="宋体" w:hint="eastAsia"/>
                <w:kern w:val="0"/>
                <w:sz w:val="20"/>
                <w:lang w:bidi="ar"/>
              </w:rPr>
              <w:t>机构</w:t>
            </w:r>
          </w:p>
        </w:tc>
        <w:tc>
          <w:tcPr>
            <w:tcW w:w="689"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D40AC" w:rsidRDefault="007B020E" w:rsidP="0034789D">
            <w:pPr>
              <w:spacing w:line="560" w:lineRule="exact"/>
              <w:jc w:val="center"/>
            </w:pPr>
            <w:r>
              <w:rPr>
                <w:rFonts w:ascii="宋体" w:hAnsi="宋体" w:cs="宋体" w:hint="eastAsia"/>
                <w:kern w:val="0"/>
                <w:sz w:val="20"/>
                <w:lang w:bidi="ar"/>
              </w:rPr>
              <w:t>社会公益组织</w:t>
            </w:r>
          </w:p>
        </w:tc>
        <w:tc>
          <w:tcPr>
            <w:tcW w:w="689"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D40AC" w:rsidRDefault="007B020E" w:rsidP="0034789D">
            <w:pPr>
              <w:spacing w:line="560" w:lineRule="exact"/>
              <w:jc w:val="center"/>
            </w:pPr>
            <w:r>
              <w:rPr>
                <w:rFonts w:ascii="宋体" w:hAnsi="宋体" w:cs="宋体" w:hint="eastAsia"/>
                <w:kern w:val="0"/>
                <w:sz w:val="20"/>
                <w:lang w:bidi="ar"/>
              </w:rPr>
              <w:t>法律服务机构</w:t>
            </w:r>
          </w:p>
        </w:tc>
        <w:tc>
          <w:tcPr>
            <w:tcW w:w="689" w:type="dxa"/>
            <w:tcBorders>
              <w:top w:val="single" w:sz="8" w:space="0" w:color="auto"/>
              <w:left w:val="nil"/>
              <w:bottom w:val="single" w:sz="8" w:space="0" w:color="auto"/>
              <w:right w:val="single" w:sz="8" w:space="0" w:color="auto"/>
            </w:tcBorders>
            <w:shd w:val="clear" w:color="auto" w:fill="9BC2E6"/>
            <w:tcMar>
              <w:left w:w="57" w:type="dxa"/>
              <w:right w:w="57" w:type="dxa"/>
            </w:tcMar>
            <w:vAlign w:val="center"/>
          </w:tcPr>
          <w:p w:rsidR="00ED40AC" w:rsidRDefault="007B020E" w:rsidP="0034789D">
            <w:pPr>
              <w:spacing w:line="560" w:lineRule="exact"/>
              <w:jc w:val="center"/>
            </w:pPr>
            <w:r>
              <w:rPr>
                <w:rFonts w:ascii="宋体" w:hAnsi="宋体" w:cs="宋体" w:hint="eastAsia"/>
                <w:kern w:val="0"/>
                <w:sz w:val="20"/>
                <w:lang w:bidi="ar"/>
              </w:rPr>
              <w:t>其他</w:t>
            </w:r>
          </w:p>
        </w:tc>
        <w:tc>
          <w:tcPr>
            <w:tcW w:w="1001" w:type="dxa"/>
            <w:vMerge/>
            <w:tcBorders>
              <w:top w:val="single" w:sz="8" w:space="0" w:color="auto"/>
              <w:left w:val="nil"/>
              <w:bottom w:val="outset" w:sz="8" w:space="0" w:color="auto"/>
              <w:right w:val="single" w:sz="8" w:space="0" w:color="auto"/>
            </w:tcBorders>
            <w:shd w:val="clear" w:color="auto" w:fill="9BC2E6"/>
            <w:tcMar>
              <w:left w:w="57" w:type="dxa"/>
              <w:right w:w="57" w:type="dxa"/>
            </w:tcMar>
            <w:vAlign w:val="center"/>
          </w:tcPr>
          <w:p w:rsidR="00ED40AC" w:rsidRDefault="00ED40AC" w:rsidP="0034789D">
            <w:pPr>
              <w:spacing w:line="560" w:lineRule="exact"/>
              <w:ind w:firstLineChars="200" w:firstLine="480"/>
              <w:jc w:val="center"/>
              <w:rPr>
                <w:rFonts w:ascii="宋体"/>
                <w:sz w:val="24"/>
                <w:szCs w:val="24"/>
              </w:rPr>
            </w:pPr>
          </w:p>
        </w:tc>
      </w:tr>
      <w:tr w:rsidR="00ED40AC" w:rsidTr="0034789D">
        <w:trPr>
          <w:jc w:val="center"/>
        </w:trPr>
        <w:tc>
          <w:tcPr>
            <w:tcW w:w="463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34789D">
            <w:pPr>
              <w:spacing w:line="560" w:lineRule="exact"/>
              <w:jc w:val="left"/>
            </w:pPr>
            <w:r>
              <w:rPr>
                <w:rFonts w:ascii="宋体" w:hAnsi="宋体" w:cs="宋体" w:hint="eastAsia"/>
                <w:kern w:val="0"/>
                <w:sz w:val="20"/>
                <w:lang w:bidi="ar"/>
              </w:rPr>
              <w:lastRenderedPageBreak/>
              <w:t>一、本年新收政府信息公开申请数量</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2</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2</w:t>
            </w:r>
          </w:p>
        </w:tc>
      </w:tr>
      <w:tr w:rsidR="00ED40AC" w:rsidTr="0034789D">
        <w:trPr>
          <w:jc w:val="center"/>
        </w:trPr>
        <w:tc>
          <w:tcPr>
            <w:tcW w:w="463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ED40AC" w:rsidRDefault="007B020E" w:rsidP="0034789D">
            <w:pPr>
              <w:spacing w:line="560" w:lineRule="exact"/>
              <w:jc w:val="left"/>
            </w:pPr>
            <w:r>
              <w:rPr>
                <w:rFonts w:ascii="宋体" w:hAnsi="宋体" w:cs="宋体" w:hint="eastAsia"/>
                <w:kern w:val="0"/>
                <w:sz w:val="20"/>
                <w:lang w:bidi="ar"/>
              </w:rPr>
              <w:t>二、上年结转政府信息公开申请数量</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ED40AC" w:rsidRDefault="00BD3D4F" w:rsidP="0034789D">
            <w:pPr>
              <w:spacing w:line="560" w:lineRule="exact"/>
              <w:ind w:firstLineChars="200" w:firstLine="400"/>
              <w:jc w:val="center"/>
            </w:pPr>
            <w:r>
              <w:rPr>
                <w:rFonts w:cs="Calibri"/>
                <w:kern w:val="0"/>
                <w:sz w:val="20"/>
                <w:lang w:bidi="ar"/>
              </w:rPr>
              <w:t>0</w:t>
            </w:r>
          </w:p>
        </w:tc>
      </w:tr>
      <w:tr w:rsidR="00ED40AC" w:rsidTr="0034789D">
        <w:trPr>
          <w:jc w:val="center"/>
        </w:trPr>
        <w:tc>
          <w:tcPr>
            <w:tcW w:w="699" w:type="dxa"/>
            <w:vMerge w:val="restart"/>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D40AC" w:rsidRDefault="007B020E" w:rsidP="0034789D">
            <w:pPr>
              <w:spacing w:line="560" w:lineRule="exact"/>
              <w:ind w:leftChars="-21" w:left="-44"/>
              <w:jc w:val="left"/>
            </w:pPr>
            <w:r>
              <w:rPr>
                <w:rFonts w:ascii="宋体" w:hAnsi="宋体" w:cs="宋体" w:hint="eastAsia"/>
                <w:kern w:val="0"/>
                <w:sz w:val="20"/>
                <w:lang w:bidi="ar"/>
              </w:rPr>
              <w:t>三、本年度办理结果</w:t>
            </w:r>
          </w:p>
        </w:tc>
        <w:tc>
          <w:tcPr>
            <w:tcW w:w="3931"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ED40AC" w:rsidRDefault="007B020E" w:rsidP="0034789D">
            <w:pPr>
              <w:spacing w:line="560" w:lineRule="exact"/>
              <w:jc w:val="left"/>
            </w:pPr>
            <w:r>
              <w:rPr>
                <w:rFonts w:ascii="宋体" w:hAnsi="宋体" w:cs="宋体" w:hint="eastAsia"/>
                <w:kern w:val="0"/>
                <w:sz w:val="20"/>
                <w:lang w:bidi="ar"/>
              </w:rPr>
              <w:t>（一）予以公开</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1</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1001" w:type="dxa"/>
            <w:tcBorders>
              <w:top w:val="single" w:sz="8" w:space="0" w:color="auto"/>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1</w:t>
            </w:r>
          </w:p>
        </w:tc>
      </w:tr>
      <w:tr w:rsidR="00ED40AC"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ED40AC" w:rsidRDefault="00ED40AC" w:rsidP="0034789D">
            <w:pPr>
              <w:spacing w:line="560" w:lineRule="exact"/>
              <w:ind w:leftChars="-21" w:left="-44" w:firstLineChars="200" w:firstLine="480"/>
              <w:jc w:val="left"/>
              <w:rPr>
                <w:rFonts w:ascii="宋体"/>
                <w:sz w:val="24"/>
                <w:szCs w:val="24"/>
              </w:rPr>
            </w:pPr>
          </w:p>
        </w:tc>
        <w:tc>
          <w:tcPr>
            <w:tcW w:w="3931"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ED40AC" w:rsidRDefault="007B020E" w:rsidP="0034789D">
            <w:pPr>
              <w:spacing w:line="560" w:lineRule="exact"/>
              <w:ind w:leftChars="-21" w:left="-44"/>
              <w:jc w:val="left"/>
            </w:pPr>
            <w:r>
              <w:rPr>
                <w:rFonts w:ascii="宋体" w:hAnsi="宋体" w:cs="宋体" w:hint="eastAsia"/>
                <w:kern w:val="0"/>
                <w:sz w:val="20"/>
                <w:lang w:bidi="ar"/>
              </w:rPr>
              <w:t>（二）部分公开</w:t>
            </w:r>
            <w:r>
              <w:rPr>
                <w:rFonts w:ascii="楷体" w:eastAsia="楷体" w:hAnsi="楷体" w:cs="楷体"/>
                <w:kern w:val="0"/>
                <w:sz w:val="20"/>
                <w:lang w:bidi="ar"/>
              </w:rPr>
              <w:t>（区分处理的，只计这一情形，不计其他情形）</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ED40AC"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jc w:val="left"/>
            </w:pPr>
            <w:r>
              <w:rPr>
                <w:rFonts w:ascii="宋体" w:hAnsi="宋体" w:cs="宋体" w:hint="eastAsia"/>
                <w:kern w:val="0"/>
                <w:sz w:val="20"/>
                <w:lang w:bidi="ar"/>
              </w:rPr>
              <w:t>（三）不予公开</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1.属于国家秘密</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single" w:sz="8" w:space="0" w:color="auto"/>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ind w:leftChars="-21" w:left="-44"/>
              <w:jc w:val="left"/>
            </w:pPr>
            <w:r>
              <w:rPr>
                <w:rFonts w:ascii="宋体" w:hAnsi="宋体" w:cs="宋体" w:hint="eastAsia"/>
                <w:kern w:val="0"/>
                <w:sz w:val="20"/>
                <w:lang w:bidi="ar"/>
              </w:rPr>
              <w:t>2.其他法律行政法规禁止公开</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3.危及“三安全</w:t>
            </w:r>
            <w:proofErr w:type="gramStart"/>
            <w:r>
              <w:rPr>
                <w:rFonts w:ascii="宋体" w:hAnsi="宋体" w:cs="宋体" w:hint="eastAsia"/>
                <w:kern w:val="0"/>
                <w:sz w:val="20"/>
                <w:lang w:bidi="ar"/>
              </w:rPr>
              <w:t>一</w:t>
            </w:r>
            <w:proofErr w:type="gramEnd"/>
            <w:r>
              <w:rPr>
                <w:rFonts w:ascii="宋体" w:hAnsi="宋体" w:cs="宋体" w:hint="eastAsia"/>
                <w:kern w:val="0"/>
                <w:sz w:val="20"/>
                <w:lang w:bidi="ar"/>
              </w:rPr>
              <w:t>稳定”</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4.保护第三方合法权益</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5.属于三类内部事务信息</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6.属于四类过程性信息</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7.属于行政执法案卷</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8.属于行政查询事项</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jc w:val="left"/>
            </w:pPr>
            <w:r>
              <w:rPr>
                <w:rFonts w:ascii="宋体" w:hAnsi="宋体" w:cs="宋体" w:hint="eastAsia"/>
                <w:kern w:val="0"/>
                <w:sz w:val="20"/>
                <w:lang w:bidi="ar"/>
              </w:rPr>
              <w:t>（四）无法提供</w:t>
            </w: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ind w:leftChars="-21" w:left="-44"/>
              <w:jc w:val="left"/>
            </w:pPr>
            <w:r>
              <w:rPr>
                <w:rFonts w:ascii="宋体" w:hAnsi="宋体" w:cs="宋体" w:hint="eastAsia"/>
                <w:kern w:val="0"/>
                <w:sz w:val="20"/>
                <w:lang w:bidi="ar"/>
              </w:rPr>
              <w:t>1.本机关不掌握相关政府信息</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ind w:leftChars="-21" w:left="-44"/>
              <w:jc w:val="left"/>
            </w:pPr>
            <w:r>
              <w:rPr>
                <w:rFonts w:ascii="宋体" w:hAnsi="宋体" w:cs="宋体" w:hint="eastAsia"/>
                <w:kern w:val="0"/>
                <w:sz w:val="20"/>
                <w:lang w:bidi="ar"/>
              </w:rPr>
              <w:t>2.没有现成信息需要另行制作</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ind w:leftChars="-21" w:left="-44"/>
              <w:jc w:val="left"/>
            </w:pPr>
            <w:r>
              <w:rPr>
                <w:rFonts w:ascii="宋体" w:hAnsi="宋体" w:cs="宋体" w:hint="eastAsia"/>
                <w:kern w:val="0"/>
                <w:sz w:val="20"/>
                <w:lang w:bidi="ar"/>
              </w:rPr>
              <w:t>3.补正后申请内容仍不明确</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val="restart"/>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jc w:val="left"/>
            </w:pPr>
            <w:r>
              <w:rPr>
                <w:rFonts w:ascii="宋体" w:hAnsi="宋体" w:cs="宋体" w:hint="eastAsia"/>
                <w:kern w:val="0"/>
                <w:sz w:val="20"/>
                <w:lang w:bidi="ar"/>
              </w:rPr>
              <w:t>（五）</w:t>
            </w:r>
            <w:proofErr w:type="gramStart"/>
            <w:r>
              <w:rPr>
                <w:rFonts w:ascii="宋体" w:hAnsi="宋体" w:cs="宋体" w:hint="eastAsia"/>
                <w:kern w:val="0"/>
                <w:sz w:val="20"/>
                <w:lang w:bidi="ar"/>
              </w:rPr>
              <w:t>不予处理</w:t>
            </w:r>
            <w:proofErr w:type="gramEnd"/>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1.信访举报投诉类申请</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2.重复申请</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jc w:val="left"/>
            </w:pPr>
            <w:r>
              <w:rPr>
                <w:rFonts w:ascii="宋体" w:hAnsi="宋体" w:cs="宋体" w:hint="eastAsia"/>
                <w:kern w:val="0"/>
                <w:sz w:val="20"/>
                <w:lang w:bidi="ar"/>
              </w:rPr>
              <w:t>3.要求提供公开出版物</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tcPr>
          <w:p w:rsidR="006C23A7" w:rsidRDefault="006C23A7" w:rsidP="0034789D">
            <w:pPr>
              <w:spacing w:line="560" w:lineRule="exact"/>
              <w:ind w:leftChars="-21" w:left="-44"/>
              <w:jc w:val="left"/>
            </w:pPr>
            <w:r>
              <w:rPr>
                <w:rFonts w:ascii="宋体" w:hAnsi="宋体" w:cs="宋体" w:hint="eastAsia"/>
                <w:kern w:val="0"/>
                <w:sz w:val="20"/>
                <w:lang w:bidi="ar"/>
              </w:rPr>
              <w:t>4.无正当理由大量反复申请</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trHeight w:val="779"/>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jc w:val="left"/>
            </w:pPr>
            <w:r>
              <w:rPr>
                <w:rFonts w:ascii="宋体" w:hAnsi="宋体" w:cs="宋体" w:hint="eastAsia"/>
                <w:kern w:val="0"/>
                <w:sz w:val="20"/>
                <w:lang w:bidi="ar"/>
              </w:rPr>
              <w:t>5.要求行政机关确认或重新出具已获取信息</w:t>
            </w:r>
          </w:p>
        </w:tc>
        <w:tc>
          <w:tcPr>
            <w:tcW w:w="689" w:type="dxa"/>
            <w:tcBorders>
              <w:top w:val="nil"/>
              <w:left w:val="nil"/>
              <w:bottom w:val="outset"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outset"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outset"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outset"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outset"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outset"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outset"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val="restart"/>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jc w:val="left"/>
            </w:pPr>
            <w:r>
              <w:rPr>
                <w:rFonts w:ascii="宋体" w:hAnsi="宋体" w:cs="宋体" w:hint="eastAsia"/>
                <w:kern w:val="0"/>
                <w:sz w:val="20"/>
                <w:lang w:bidi="ar"/>
              </w:rPr>
              <w:t>（六）其他处理</w:t>
            </w: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jc w:val="left"/>
            </w:pPr>
            <w:r>
              <w:rPr>
                <w:rFonts w:ascii="宋体" w:hAnsi="宋体" w:cs="宋体" w:hint="eastAsia"/>
                <w:kern w:val="0"/>
                <w:sz w:val="20"/>
                <w:lang w:bidi="ar"/>
              </w:rPr>
              <w:t>1.申请人无正当理由逾期</w:t>
            </w:r>
            <w:proofErr w:type="gramStart"/>
            <w:r>
              <w:rPr>
                <w:rFonts w:ascii="宋体" w:hAnsi="宋体" w:cs="宋体" w:hint="eastAsia"/>
                <w:kern w:val="0"/>
                <w:sz w:val="20"/>
                <w:lang w:bidi="ar"/>
              </w:rPr>
              <w:t>不</w:t>
            </w:r>
            <w:proofErr w:type="gramEnd"/>
            <w:r>
              <w:rPr>
                <w:rFonts w:ascii="宋体" w:hAnsi="宋体" w:cs="宋体" w:hint="eastAsia"/>
                <w:kern w:val="0"/>
                <w:sz w:val="20"/>
                <w:lang w:bidi="ar"/>
              </w:rPr>
              <w:t>补正、行政机关</w:t>
            </w:r>
            <w:proofErr w:type="gramStart"/>
            <w:r>
              <w:rPr>
                <w:rFonts w:ascii="宋体" w:hAnsi="宋体" w:cs="宋体" w:hint="eastAsia"/>
                <w:kern w:val="0"/>
                <w:sz w:val="20"/>
                <w:lang w:bidi="ar"/>
              </w:rPr>
              <w:t>不</w:t>
            </w:r>
            <w:proofErr w:type="gramEnd"/>
            <w:r>
              <w:rPr>
                <w:rFonts w:ascii="宋体" w:hAnsi="宋体" w:cs="宋体" w:hint="eastAsia"/>
                <w:kern w:val="0"/>
                <w:sz w:val="20"/>
                <w:lang w:bidi="ar"/>
              </w:rPr>
              <w:t>再处理其政府信息公开申请</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711"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left"/>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jc w:val="left"/>
            </w:pPr>
            <w:r>
              <w:rPr>
                <w:rFonts w:ascii="宋体" w:hAnsi="宋体" w:cs="宋体" w:hint="eastAsia"/>
                <w:kern w:val="0"/>
                <w:sz w:val="20"/>
                <w:lang w:bidi="ar"/>
              </w:rPr>
              <w:t>2.申请人逾期未按收费通知要求缴纳费用、行政机关</w:t>
            </w:r>
            <w:proofErr w:type="gramStart"/>
            <w:r>
              <w:rPr>
                <w:rFonts w:ascii="宋体" w:hAnsi="宋体" w:cs="宋体" w:hint="eastAsia"/>
                <w:kern w:val="0"/>
                <w:sz w:val="20"/>
                <w:lang w:bidi="ar"/>
              </w:rPr>
              <w:t>不</w:t>
            </w:r>
            <w:proofErr w:type="gramEnd"/>
            <w:r>
              <w:rPr>
                <w:rFonts w:ascii="宋体" w:hAnsi="宋体" w:cs="宋体" w:hint="eastAsia"/>
                <w:kern w:val="0"/>
                <w:sz w:val="20"/>
                <w:lang w:bidi="ar"/>
              </w:rPr>
              <w:t>再处理其政府信息公开申请</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center"/>
              <w:rPr>
                <w:rFonts w:ascii="宋体"/>
                <w:sz w:val="24"/>
                <w:szCs w:val="24"/>
              </w:rPr>
            </w:pPr>
          </w:p>
        </w:tc>
        <w:tc>
          <w:tcPr>
            <w:tcW w:w="711" w:type="dxa"/>
            <w:vMerge/>
            <w:tcBorders>
              <w:top w:val="outset" w:sz="8" w:space="0" w:color="auto"/>
              <w:left w:val="nil"/>
              <w:bottom w:val="outset"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80"/>
              <w:jc w:val="center"/>
              <w:rPr>
                <w:rFonts w:ascii="宋体"/>
                <w:sz w:val="24"/>
                <w:szCs w:val="24"/>
              </w:rPr>
            </w:pPr>
          </w:p>
        </w:tc>
        <w:tc>
          <w:tcPr>
            <w:tcW w:w="3220" w:type="dxa"/>
            <w:tcBorders>
              <w:top w:val="nil"/>
              <w:left w:val="nil"/>
              <w:bottom w:val="single"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pPr>
            <w:r>
              <w:rPr>
                <w:rFonts w:ascii="宋体" w:hAnsi="宋体" w:cs="宋体" w:hint="eastAsia"/>
                <w:kern w:val="0"/>
                <w:sz w:val="20"/>
                <w:lang w:bidi="ar"/>
              </w:rPr>
              <w:t>3.其他</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1</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1</w:t>
            </w:r>
          </w:p>
        </w:tc>
      </w:tr>
      <w:tr w:rsidR="006C23A7" w:rsidTr="0034789D">
        <w:trPr>
          <w:jc w:val="center"/>
        </w:trPr>
        <w:tc>
          <w:tcPr>
            <w:tcW w:w="699" w:type="dxa"/>
            <w:vMerge/>
            <w:tcBorders>
              <w:top w:val="nil"/>
              <w:left w:val="single" w:sz="8" w:space="0" w:color="auto"/>
              <w:bottom w:val="outset"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80"/>
              <w:jc w:val="center"/>
              <w:rPr>
                <w:rFonts w:ascii="宋体"/>
                <w:sz w:val="24"/>
                <w:szCs w:val="24"/>
              </w:rPr>
            </w:pPr>
          </w:p>
        </w:tc>
        <w:tc>
          <w:tcPr>
            <w:tcW w:w="3931" w:type="dxa"/>
            <w:gridSpan w:val="2"/>
            <w:tcBorders>
              <w:top w:val="nil"/>
              <w:left w:val="nil"/>
              <w:bottom w:val="single" w:sz="8" w:space="0" w:color="auto"/>
              <w:right w:val="single" w:sz="8" w:space="0" w:color="auto"/>
            </w:tcBorders>
            <w:shd w:val="clear" w:color="auto" w:fill="DDEBF7"/>
            <w:tcMar>
              <w:left w:w="57" w:type="dxa"/>
              <w:right w:w="57" w:type="dxa"/>
            </w:tcMar>
            <w:vAlign w:val="center"/>
          </w:tcPr>
          <w:p w:rsidR="006C23A7" w:rsidRDefault="006C23A7" w:rsidP="0034789D">
            <w:pPr>
              <w:spacing w:line="560" w:lineRule="exact"/>
              <w:ind w:leftChars="-21" w:left="-44" w:firstLineChars="200" w:firstLine="400"/>
              <w:jc w:val="center"/>
            </w:pPr>
            <w:r>
              <w:rPr>
                <w:rFonts w:ascii="宋体" w:hAnsi="宋体" w:cs="宋体" w:hint="eastAsia"/>
                <w:kern w:val="0"/>
                <w:sz w:val="20"/>
                <w:lang w:bidi="ar"/>
              </w:rPr>
              <w:t>（七）总计</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2</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689"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0</w:t>
            </w:r>
          </w:p>
        </w:tc>
        <w:tc>
          <w:tcPr>
            <w:tcW w:w="1001" w:type="dxa"/>
            <w:tcBorders>
              <w:top w:val="nil"/>
              <w:left w:val="nil"/>
              <w:bottom w:val="single" w:sz="8" w:space="0" w:color="auto"/>
              <w:right w:val="single" w:sz="8" w:space="0" w:color="auto"/>
            </w:tcBorders>
            <w:tcMar>
              <w:left w:w="57" w:type="dxa"/>
              <w:right w:w="57" w:type="dxa"/>
            </w:tcMar>
            <w:vAlign w:val="center"/>
          </w:tcPr>
          <w:p w:rsidR="006C23A7" w:rsidRDefault="006C23A7" w:rsidP="0034789D">
            <w:pPr>
              <w:spacing w:line="560" w:lineRule="exact"/>
              <w:ind w:firstLineChars="200" w:firstLine="400"/>
              <w:jc w:val="center"/>
            </w:pPr>
            <w:r>
              <w:rPr>
                <w:rFonts w:cs="Calibri"/>
                <w:kern w:val="0"/>
                <w:sz w:val="20"/>
                <w:lang w:bidi="ar"/>
              </w:rPr>
              <w:t>2</w:t>
            </w:r>
          </w:p>
        </w:tc>
      </w:tr>
      <w:tr w:rsidR="006C23A7" w:rsidTr="0034789D">
        <w:trPr>
          <w:jc w:val="center"/>
        </w:trPr>
        <w:tc>
          <w:tcPr>
            <w:tcW w:w="4630" w:type="dxa"/>
            <w:gridSpan w:val="3"/>
            <w:tcBorders>
              <w:top w:val="nil"/>
              <w:left w:val="single" w:sz="8" w:space="0" w:color="auto"/>
              <w:bottom w:val="single" w:sz="8" w:space="0" w:color="auto"/>
              <w:right w:val="single" w:sz="8" w:space="0" w:color="auto"/>
            </w:tcBorders>
            <w:shd w:val="clear" w:color="auto" w:fill="BDD7EE"/>
            <w:tcMar>
              <w:left w:w="57" w:type="dxa"/>
              <w:right w:w="57" w:type="dxa"/>
            </w:tcMar>
            <w:vAlign w:val="center"/>
          </w:tcPr>
          <w:p w:rsidR="006C23A7" w:rsidRDefault="006C23A7" w:rsidP="0034789D">
            <w:pPr>
              <w:spacing w:line="560" w:lineRule="exact"/>
              <w:ind w:leftChars="-21" w:left="-44" w:firstLineChars="200" w:firstLine="400"/>
              <w:jc w:val="center"/>
            </w:pPr>
            <w:r>
              <w:rPr>
                <w:rFonts w:ascii="宋体" w:hAnsi="宋体" w:cs="宋体" w:hint="eastAsia"/>
                <w:kern w:val="0"/>
                <w:sz w:val="20"/>
                <w:lang w:bidi="ar"/>
              </w:rPr>
              <w:t>四、结转下年度继续办理</w:t>
            </w:r>
          </w:p>
        </w:tc>
        <w:tc>
          <w:tcPr>
            <w:tcW w:w="689" w:type="dxa"/>
            <w:tcBorders>
              <w:top w:val="outset" w:sz="6" w:space="0" w:color="auto"/>
              <w:left w:val="nil"/>
              <w:bottom w:val="outset" w:sz="6" w:space="0" w:color="auto"/>
              <w:right w:val="outset" w:sz="6" w:space="0" w:color="auto"/>
            </w:tcBorders>
            <w:vAlign w:val="center"/>
          </w:tcPr>
          <w:p w:rsidR="006C23A7" w:rsidRPr="006C23A7" w:rsidRDefault="006C23A7" w:rsidP="0034789D">
            <w:pPr>
              <w:spacing w:line="560" w:lineRule="exact"/>
              <w:ind w:firstLineChars="200" w:firstLine="400"/>
              <w:jc w:val="center"/>
              <w:rPr>
                <w:rFonts w:cs="Calibri"/>
                <w:kern w:val="0"/>
                <w:sz w:val="20"/>
                <w:lang w:bidi="ar"/>
              </w:rPr>
            </w:pPr>
            <w:r w:rsidRPr="006C23A7">
              <w:rPr>
                <w:rFonts w:cs="Calibri"/>
                <w:kern w:val="0"/>
                <w:sz w:val="20"/>
                <w:lang w:bidi="ar"/>
              </w:rPr>
              <w:t>0</w:t>
            </w:r>
          </w:p>
        </w:tc>
        <w:tc>
          <w:tcPr>
            <w:tcW w:w="689" w:type="dxa"/>
            <w:tcBorders>
              <w:top w:val="outset" w:sz="6" w:space="0" w:color="auto"/>
              <w:left w:val="nil"/>
              <w:bottom w:val="outset" w:sz="6" w:space="0" w:color="auto"/>
              <w:right w:val="outset" w:sz="6" w:space="0" w:color="auto"/>
            </w:tcBorders>
            <w:vAlign w:val="center"/>
          </w:tcPr>
          <w:p w:rsidR="006C23A7" w:rsidRPr="006C23A7" w:rsidRDefault="006C23A7" w:rsidP="0034789D">
            <w:pPr>
              <w:spacing w:line="560" w:lineRule="exact"/>
              <w:ind w:firstLineChars="200" w:firstLine="400"/>
              <w:jc w:val="center"/>
              <w:rPr>
                <w:rFonts w:cs="Calibri"/>
                <w:kern w:val="0"/>
                <w:sz w:val="20"/>
                <w:lang w:bidi="ar"/>
              </w:rPr>
            </w:pPr>
            <w:r w:rsidRPr="006C23A7">
              <w:rPr>
                <w:rFonts w:cs="Calibri" w:hint="eastAsia"/>
                <w:kern w:val="0"/>
                <w:sz w:val="20"/>
                <w:lang w:bidi="ar"/>
              </w:rPr>
              <w:t>0</w:t>
            </w:r>
          </w:p>
        </w:tc>
        <w:tc>
          <w:tcPr>
            <w:tcW w:w="689" w:type="dxa"/>
            <w:tcBorders>
              <w:top w:val="outset" w:sz="6" w:space="0" w:color="auto"/>
              <w:left w:val="nil"/>
              <w:bottom w:val="outset" w:sz="6" w:space="0" w:color="auto"/>
              <w:right w:val="outset" w:sz="6" w:space="0" w:color="auto"/>
            </w:tcBorders>
            <w:vAlign w:val="center"/>
          </w:tcPr>
          <w:p w:rsidR="006C23A7" w:rsidRPr="006C23A7" w:rsidRDefault="006C23A7" w:rsidP="0034789D">
            <w:pPr>
              <w:spacing w:line="560" w:lineRule="exact"/>
              <w:ind w:firstLineChars="200" w:firstLine="400"/>
              <w:jc w:val="center"/>
              <w:rPr>
                <w:rFonts w:cs="Calibri"/>
                <w:kern w:val="0"/>
                <w:sz w:val="20"/>
                <w:lang w:bidi="ar"/>
              </w:rPr>
            </w:pPr>
            <w:r>
              <w:rPr>
                <w:rFonts w:cs="Calibri"/>
                <w:kern w:val="0"/>
                <w:sz w:val="20"/>
                <w:lang w:bidi="ar"/>
              </w:rPr>
              <w:t>0</w:t>
            </w:r>
          </w:p>
        </w:tc>
        <w:tc>
          <w:tcPr>
            <w:tcW w:w="689" w:type="dxa"/>
            <w:tcBorders>
              <w:top w:val="outset" w:sz="6" w:space="0" w:color="auto"/>
              <w:left w:val="nil"/>
              <w:bottom w:val="outset" w:sz="6" w:space="0" w:color="auto"/>
              <w:right w:val="outset" w:sz="6" w:space="0" w:color="auto"/>
            </w:tcBorders>
            <w:vAlign w:val="center"/>
          </w:tcPr>
          <w:p w:rsidR="006C23A7" w:rsidRPr="006C23A7" w:rsidRDefault="006C23A7" w:rsidP="0034789D">
            <w:pPr>
              <w:spacing w:line="560" w:lineRule="exact"/>
              <w:ind w:firstLineChars="200" w:firstLine="400"/>
              <w:jc w:val="center"/>
              <w:rPr>
                <w:rFonts w:cs="Calibri"/>
                <w:kern w:val="0"/>
                <w:sz w:val="20"/>
                <w:lang w:bidi="ar"/>
              </w:rPr>
            </w:pPr>
            <w:r>
              <w:rPr>
                <w:rFonts w:cs="Calibri"/>
                <w:kern w:val="0"/>
                <w:sz w:val="20"/>
                <w:lang w:bidi="ar"/>
              </w:rPr>
              <w:t>0</w:t>
            </w:r>
          </w:p>
        </w:tc>
        <w:tc>
          <w:tcPr>
            <w:tcW w:w="689" w:type="dxa"/>
            <w:tcBorders>
              <w:top w:val="outset" w:sz="6" w:space="0" w:color="auto"/>
              <w:left w:val="nil"/>
              <w:bottom w:val="outset" w:sz="6" w:space="0" w:color="auto"/>
              <w:right w:val="outset" w:sz="6" w:space="0" w:color="auto"/>
            </w:tcBorders>
            <w:vAlign w:val="center"/>
          </w:tcPr>
          <w:p w:rsidR="006C23A7" w:rsidRPr="006C23A7" w:rsidRDefault="006C23A7" w:rsidP="0034789D">
            <w:pPr>
              <w:spacing w:line="560" w:lineRule="exact"/>
              <w:ind w:firstLineChars="200" w:firstLine="400"/>
              <w:jc w:val="center"/>
              <w:rPr>
                <w:rFonts w:cs="Calibri"/>
                <w:kern w:val="0"/>
                <w:sz w:val="20"/>
                <w:lang w:bidi="ar"/>
              </w:rPr>
            </w:pPr>
            <w:r>
              <w:rPr>
                <w:rFonts w:cs="Calibri"/>
                <w:kern w:val="0"/>
                <w:sz w:val="20"/>
                <w:lang w:bidi="ar"/>
              </w:rPr>
              <w:t>0</w:t>
            </w:r>
          </w:p>
        </w:tc>
        <w:tc>
          <w:tcPr>
            <w:tcW w:w="689" w:type="dxa"/>
            <w:tcBorders>
              <w:top w:val="outset" w:sz="6" w:space="0" w:color="auto"/>
              <w:left w:val="nil"/>
              <w:bottom w:val="outset" w:sz="6" w:space="0" w:color="auto"/>
              <w:right w:val="outset" w:sz="6" w:space="0" w:color="auto"/>
            </w:tcBorders>
            <w:vAlign w:val="center"/>
          </w:tcPr>
          <w:p w:rsidR="006C23A7" w:rsidRPr="006C23A7" w:rsidRDefault="006C23A7" w:rsidP="0034789D">
            <w:pPr>
              <w:spacing w:line="560" w:lineRule="exact"/>
              <w:ind w:firstLineChars="200" w:firstLine="400"/>
              <w:jc w:val="center"/>
              <w:rPr>
                <w:rFonts w:cs="Calibri"/>
                <w:kern w:val="0"/>
                <w:sz w:val="20"/>
                <w:lang w:bidi="ar"/>
              </w:rPr>
            </w:pPr>
            <w:r>
              <w:rPr>
                <w:rFonts w:cs="Calibri"/>
                <w:kern w:val="0"/>
                <w:sz w:val="20"/>
                <w:lang w:bidi="ar"/>
              </w:rPr>
              <w:t>0</w:t>
            </w:r>
          </w:p>
        </w:tc>
        <w:tc>
          <w:tcPr>
            <w:tcW w:w="1001" w:type="dxa"/>
            <w:tcBorders>
              <w:top w:val="outset" w:sz="6" w:space="0" w:color="auto"/>
              <w:left w:val="nil"/>
              <w:bottom w:val="outset" w:sz="6" w:space="0" w:color="auto"/>
              <w:right w:val="outset" w:sz="6" w:space="0" w:color="auto"/>
            </w:tcBorders>
            <w:vAlign w:val="center"/>
          </w:tcPr>
          <w:p w:rsidR="006C23A7" w:rsidRPr="006C23A7" w:rsidRDefault="006C23A7" w:rsidP="0034789D">
            <w:pPr>
              <w:spacing w:line="560" w:lineRule="exact"/>
              <w:ind w:firstLineChars="200" w:firstLine="400"/>
              <w:jc w:val="center"/>
              <w:rPr>
                <w:rFonts w:cs="Calibri"/>
                <w:kern w:val="0"/>
                <w:sz w:val="20"/>
                <w:lang w:bidi="ar"/>
              </w:rPr>
            </w:pPr>
            <w:r>
              <w:rPr>
                <w:rFonts w:cs="Calibri"/>
                <w:kern w:val="0"/>
                <w:sz w:val="20"/>
                <w:lang w:bidi="ar"/>
              </w:rPr>
              <w:t>0</w:t>
            </w:r>
          </w:p>
        </w:tc>
      </w:tr>
    </w:tbl>
    <w:p w:rsidR="00ED40AC" w:rsidRDefault="00ED40AC" w:rsidP="00670270">
      <w:pPr>
        <w:pStyle w:val="a0"/>
        <w:spacing w:line="560" w:lineRule="exact"/>
        <w:ind w:leftChars="200" w:left="420" w:firstLineChars="200" w:firstLine="420"/>
      </w:pPr>
    </w:p>
    <w:p w:rsidR="00ED40AC" w:rsidRDefault="00ED40AC" w:rsidP="00670270">
      <w:pPr>
        <w:pStyle w:val="a0"/>
        <w:spacing w:line="560" w:lineRule="exact"/>
        <w:ind w:leftChars="200" w:left="420" w:firstLineChars="200" w:firstLine="420"/>
      </w:pPr>
    </w:p>
    <w:tbl>
      <w:tblPr>
        <w:tblpPr w:leftFromText="180" w:rightFromText="180" w:vertAnchor="page" w:horzAnchor="margin" w:tblpXSpec="center" w:tblpY="11491"/>
        <w:tblW w:w="9748"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649"/>
        <w:gridCol w:w="649"/>
        <w:gridCol w:w="649"/>
        <w:gridCol w:w="649"/>
        <w:gridCol w:w="649"/>
        <w:gridCol w:w="649"/>
        <w:gridCol w:w="649"/>
        <w:gridCol w:w="650"/>
        <w:gridCol w:w="650"/>
        <w:gridCol w:w="650"/>
        <w:gridCol w:w="651"/>
        <w:gridCol w:w="651"/>
        <w:gridCol w:w="651"/>
        <w:gridCol w:w="651"/>
        <w:gridCol w:w="651"/>
      </w:tblGrid>
      <w:tr w:rsidR="0034789D" w:rsidTr="0034789D">
        <w:trPr>
          <w:trHeight w:val="547"/>
        </w:trPr>
        <w:tc>
          <w:tcPr>
            <w:tcW w:w="3245" w:type="dxa"/>
            <w:gridSpan w:val="5"/>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行政复议</w:t>
            </w:r>
          </w:p>
        </w:tc>
        <w:tc>
          <w:tcPr>
            <w:tcW w:w="6503" w:type="dxa"/>
            <w:gridSpan w:val="10"/>
            <w:tcBorders>
              <w:top w:val="single" w:sz="8" w:space="0" w:color="auto"/>
              <w:left w:val="single" w:sz="8" w:space="0" w:color="auto"/>
              <w:bottom w:val="single" w:sz="8" w:space="0" w:color="auto"/>
              <w:right w:val="single" w:sz="8" w:space="0" w:color="auto"/>
            </w:tcBorders>
            <w:shd w:val="clear" w:color="auto" w:fill="BDD7EE"/>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行政诉讼</w:t>
            </w:r>
          </w:p>
        </w:tc>
      </w:tr>
      <w:tr w:rsidR="0034789D" w:rsidTr="0034789D">
        <w:trPr>
          <w:trHeight w:val="582"/>
        </w:trPr>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结果维持</w:t>
            </w:r>
          </w:p>
        </w:tc>
        <w:tc>
          <w:tcPr>
            <w:tcW w:w="64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结果</w:t>
            </w:r>
            <w:r>
              <w:rPr>
                <w:rFonts w:ascii="宋体" w:hAnsi="宋体" w:cs="宋体" w:hint="eastAsia"/>
                <w:kern w:val="0"/>
                <w:sz w:val="20"/>
                <w:lang w:bidi="ar"/>
              </w:rPr>
              <w:br/>
              <w:t>纠正</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其他</w:t>
            </w:r>
            <w:r>
              <w:rPr>
                <w:rFonts w:ascii="宋体" w:hAnsi="宋体" w:cs="宋体" w:hint="eastAsia"/>
                <w:kern w:val="0"/>
                <w:sz w:val="20"/>
                <w:lang w:bidi="ar"/>
              </w:rPr>
              <w:br/>
              <w:t>结果</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尚未</w:t>
            </w:r>
            <w:r>
              <w:rPr>
                <w:rFonts w:ascii="宋体" w:hAnsi="宋体" w:cs="宋体" w:hint="eastAsia"/>
                <w:kern w:val="0"/>
                <w:sz w:val="20"/>
                <w:lang w:bidi="ar"/>
              </w:rPr>
              <w:br/>
              <w:t>审结</w:t>
            </w:r>
          </w:p>
        </w:tc>
        <w:tc>
          <w:tcPr>
            <w:tcW w:w="64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总计</w:t>
            </w:r>
          </w:p>
        </w:tc>
        <w:tc>
          <w:tcPr>
            <w:tcW w:w="3248"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shd w:val="clear" w:color="auto" w:fill="DDEBF7"/>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复议后起诉</w:t>
            </w:r>
          </w:p>
        </w:tc>
      </w:tr>
      <w:tr w:rsidR="0034789D" w:rsidTr="0034789D">
        <w:trPr>
          <w:trHeight w:val="714"/>
        </w:trPr>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rPr>
                <w:rFonts w:ascii="宋体"/>
                <w:sz w:val="24"/>
              </w:rPr>
            </w:pPr>
          </w:p>
        </w:tc>
        <w:tc>
          <w:tcPr>
            <w:tcW w:w="649" w:type="dxa"/>
            <w:vMerge/>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rPr>
                <w:rFonts w:ascii="宋体"/>
                <w:sz w:val="24"/>
              </w:rPr>
            </w:pPr>
          </w:p>
        </w:tc>
        <w:tc>
          <w:tcPr>
            <w:tcW w:w="649" w:type="dxa"/>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rPr>
                <w:rFonts w:ascii="宋体"/>
                <w:sz w:val="24"/>
              </w:rPr>
            </w:pP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结果</w:t>
            </w:r>
            <w:r>
              <w:rPr>
                <w:rFonts w:ascii="宋体" w:hAnsi="宋体" w:cs="宋体" w:hint="eastAsia"/>
                <w:kern w:val="0"/>
                <w:sz w:val="20"/>
                <w:lang w:bidi="ar"/>
              </w:rPr>
              <w:br/>
              <w:t>维持</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结果</w:t>
            </w:r>
            <w:r>
              <w:rPr>
                <w:rFonts w:ascii="宋体" w:hAnsi="宋体" w:cs="宋体" w:hint="eastAsia"/>
                <w:kern w:val="0"/>
                <w:sz w:val="20"/>
                <w:lang w:bidi="ar"/>
              </w:rPr>
              <w:br/>
              <w:t>纠正</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其他</w:t>
            </w:r>
            <w:r>
              <w:rPr>
                <w:rFonts w:ascii="宋体" w:hAnsi="宋体" w:cs="宋体" w:hint="eastAsia"/>
                <w:kern w:val="0"/>
                <w:sz w:val="20"/>
                <w:lang w:bidi="ar"/>
              </w:rPr>
              <w:br/>
              <w:t>结果</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尚未</w:t>
            </w:r>
            <w:r>
              <w:rPr>
                <w:rFonts w:ascii="宋体" w:hAnsi="宋体" w:cs="宋体" w:hint="eastAsia"/>
                <w:kern w:val="0"/>
                <w:sz w:val="20"/>
                <w:lang w:bidi="ar"/>
              </w:rPr>
              <w:br/>
              <w:t>审结</w:t>
            </w:r>
          </w:p>
        </w:tc>
        <w:tc>
          <w:tcPr>
            <w:tcW w:w="6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color w:val="000000"/>
                <w:kern w:val="0"/>
                <w:sz w:val="20"/>
                <w:lang w:bidi="ar"/>
              </w:rPr>
              <w:t>总计</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结果</w:t>
            </w:r>
            <w:r>
              <w:rPr>
                <w:rFonts w:ascii="宋体" w:hAnsi="宋体" w:cs="宋体" w:hint="eastAsia"/>
                <w:kern w:val="0"/>
                <w:sz w:val="20"/>
                <w:lang w:bidi="ar"/>
              </w:rPr>
              <w:br/>
              <w:t>维持</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结果</w:t>
            </w:r>
            <w:r>
              <w:rPr>
                <w:rFonts w:ascii="宋体" w:hAnsi="宋体" w:cs="宋体" w:hint="eastAsia"/>
                <w:kern w:val="0"/>
                <w:sz w:val="20"/>
                <w:lang w:bidi="ar"/>
              </w:rPr>
              <w:br/>
              <w:t>纠正</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color w:val="000000"/>
                <w:kern w:val="0"/>
                <w:sz w:val="20"/>
                <w:lang w:bidi="ar"/>
              </w:rPr>
              <w:t>其他</w:t>
            </w:r>
            <w:r>
              <w:rPr>
                <w:rFonts w:ascii="宋体" w:hAnsi="宋体" w:cs="宋体" w:hint="eastAsia"/>
                <w:color w:val="000000"/>
                <w:kern w:val="0"/>
                <w:sz w:val="20"/>
                <w:lang w:bidi="ar"/>
              </w:rPr>
              <w:br/>
              <w:t>结果</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kern w:val="0"/>
                <w:sz w:val="20"/>
                <w:lang w:bidi="ar"/>
              </w:rPr>
              <w:t>尚未</w:t>
            </w:r>
            <w:r>
              <w:rPr>
                <w:rFonts w:ascii="宋体" w:hAnsi="宋体" w:cs="宋体" w:hint="eastAsia"/>
                <w:kern w:val="0"/>
                <w:sz w:val="20"/>
                <w:lang w:bidi="ar"/>
              </w:rPr>
              <w:br/>
              <w:t>审结</w:t>
            </w:r>
          </w:p>
        </w:tc>
        <w:tc>
          <w:tcPr>
            <w:tcW w:w="65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ascii="宋体" w:hAnsi="宋体" w:cs="宋体" w:hint="eastAsia"/>
                <w:color w:val="000000"/>
                <w:kern w:val="0"/>
                <w:sz w:val="20"/>
                <w:lang w:bidi="ar"/>
              </w:rPr>
              <w:t>总计</w:t>
            </w:r>
          </w:p>
        </w:tc>
      </w:tr>
      <w:tr w:rsidR="0034789D" w:rsidTr="0034789D">
        <w:trPr>
          <w:trHeight w:val="672"/>
        </w:trPr>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49"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50"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c>
          <w:tcPr>
            <w:tcW w:w="651" w:type="dxa"/>
            <w:tcBorders>
              <w:top w:val="nil"/>
              <w:left w:val="single" w:sz="8" w:space="0" w:color="auto"/>
              <w:bottom w:val="single" w:sz="8" w:space="0" w:color="auto"/>
              <w:right w:val="single" w:sz="8" w:space="0" w:color="auto"/>
            </w:tcBorders>
            <w:tcMar>
              <w:left w:w="108" w:type="dxa"/>
              <w:right w:w="108" w:type="dxa"/>
            </w:tcMar>
            <w:vAlign w:val="center"/>
          </w:tcPr>
          <w:p w:rsidR="0034789D" w:rsidRDefault="0034789D" w:rsidP="0034789D">
            <w:pPr>
              <w:spacing w:line="560" w:lineRule="exact"/>
              <w:jc w:val="center"/>
            </w:pPr>
            <w:r>
              <w:rPr>
                <w:rFonts w:hint="eastAsia"/>
              </w:rPr>
              <w:t>0</w:t>
            </w:r>
          </w:p>
        </w:tc>
      </w:tr>
    </w:tbl>
    <w:p w:rsidR="00670270" w:rsidRDefault="00670270" w:rsidP="00670270">
      <w:pPr>
        <w:spacing w:line="560" w:lineRule="exact"/>
        <w:ind w:firstLineChars="200" w:firstLine="640"/>
        <w:rPr>
          <w:rFonts w:ascii="黑体" w:eastAsia="黑体" w:hAnsi="黑体" w:cs="黑体"/>
          <w:sz w:val="32"/>
          <w:szCs w:val="32"/>
        </w:rPr>
      </w:pPr>
    </w:p>
    <w:p w:rsidR="00ED40AC" w:rsidRDefault="007B020E" w:rsidP="00670270">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四、政府信息公开行政复议、行政诉讼情况</w:t>
      </w:r>
    </w:p>
    <w:p w:rsidR="00ED40AC" w:rsidRDefault="00ED40AC" w:rsidP="00670270">
      <w:pPr>
        <w:spacing w:line="560" w:lineRule="exact"/>
        <w:ind w:firstLineChars="200" w:firstLine="420"/>
      </w:pPr>
    </w:p>
    <w:p w:rsidR="00ED40AC" w:rsidRDefault="00ED40AC" w:rsidP="00670270">
      <w:pPr>
        <w:spacing w:line="560" w:lineRule="exact"/>
        <w:ind w:firstLineChars="200" w:firstLine="420"/>
      </w:pPr>
    </w:p>
    <w:p w:rsidR="00ED40AC" w:rsidRDefault="007B020E" w:rsidP="00670270">
      <w:pPr>
        <w:spacing w:line="560" w:lineRule="exact"/>
        <w:ind w:firstLineChars="200" w:firstLine="672"/>
        <w:rPr>
          <w:rFonts w:ascii="宋体" w:hAnsi="宋体" w:cs="宋体"/>
          <w:spacing w:val="8"/>
          <w:kern w:val="0"/>
          <w:sz w:val="24"/>
        </w:rPr>
      </w:pPr>
      <w:r>
        <w:rPr>
          <w:rFonts w:ascii="黑体" w:eastAsia="黑体" w:hAnsi="黑体" w:cs="宋体"/>
          <w:spacing w:val="8"/>
          <w:kern w:val="0"/>
          <w:sz w:val="32"/>
          <w:szCs w:val="32"/>
        </w:rPr>
        <w:t>五、存在的主要问题及改进情况</w:t>
      </w:r>
    </w:p>
    <w:p w:rsidR="0020136E" w:rsidRPr="0020136E" w:rsidRDefault="0020136E" w:rsidP="00670270">
      <w:pPr>
        <w:spacing w:line="560" w:lineRule="exact"/>
        <w:ind w:firstLineChars="200" w:firstLine="672"/>
        <w:rPr>
          <w:rFonts w:ascii="仿宋_GB2312" w:eastAsia="仿宋_GB2312" w:hAnsi="宋体" w:cs="宋体"/>
          <w:spacing w:val="8"/>
          <w:kern w:val="0"/>
          <w:sz w:val="32"/>
          <w:szCs w:val="32"/>
        </w:rPr>
      </w:pPr>
      <w:r w:rsidRPr="0020136E">
        <w:rPr>
          <w:rFonts w:ascii="仿宋_GB2312" w:eastAsia="仿宋_GB2312" w:hAnsi="宋体" w:cs="宋体" w:hint="eastAsia"/>
          <w:spacing w:val="8"/>
          <w:kern w:val="0"/>
          <w:sz w:val="32"/>
          <w:szCs w:val="32"/>
        </w:rPr>
        <w:lastRenderedPageBreak/>
        <w:t>一是思想意识方面。主要问题是少数科室的公开意识、推进公开的自觉性有待进一步提高。改进措施是</w:t>
      </w:r>
      <w:r w:rsidR="00EE76AE">
        <w:rPr>
          <w:rFonts w:ascii="仿宋_GB2312" w:eastAsia="仿宋_GB2312" w:hAnsi="宋体" w:cs="宋体" w:hint="eastAsia"/>
          <w:spacing w:val="8"/>
          <w:kern w:val="0"/>
          <w:sz w:val="32"/>
          <w:szCs w:val="32"/>
        </w:rPr>
        <w:t>进一步</w:t>
      </w:r>
      <w:r w:rsidR="00EE76AE">
        <w:rPr>
          <w:rFonts w:ascii="仿宋_GB2312" w:eastAsia="仿宋_GB2312" w:hAnsi="宋体" w:cs="宋体"/>
          <w:spacing w:val="8"/>
          <w:kern w:val="0"/>
          <w:sz w:val="32"/>
          <w:szCs w:val="32"/>
        </w:rPr>
        <w:t>树牢</w:t>
      </w:r>
      <w:r w:rsidRPr="0020136E">
        <w:rPr>
          <w:rFonts w:ascii="仿宋_GB2312" w:eastAsia="仿宋_GB2312" w:hAnsi="宋体" w:cs="宋体" w:hint="eastAsia"/>
          <w:spacing w:val="8"/>
          <w:kern w:val="0"/>
          <w:sz w:val="32"/>
          <w:szCs w:val="32"/>
        </w:rPr>
        <w:t>以公开促工作的理念</w:t>
      </w:r>
      <w:r w:rsidR="00EE76AE">
        <w:rPr>
          <w:rFonts w:ascii="仿宋_GB2312" w:eastAsia="仿宋_GB2312" w:hAnsi="宋体" w:cs="宋体" w:hint="eastAsia"/>
          <w:spacing w:val="8"/>
          <w:kern w:val="0"/>
          <w:sz w:val="32"/>
          <w:szCs w:val="32"/>
        </w:rPr>
        <w:t>，</w:t>
      </w:r>
      <w:r w:rsidRPr="0020136E">
        <w:rPr>
          <w:rFonts w:ascii="仿宋_GB2312" w:eastAsia="仿宋_GB2312" w:hAnsi="宋体" w:cs="宋体" w:hint="eastAsia"/>
          <w:spacing w:val="8"/>
          <w:kern w:val="0"/>
          <w:sz w:val="32"/>
          <w:szCs w:val="32"/>
        </w:rPr>
        <w:t>充分认识做好政府信息公开工作的重大意义，切实转变思想观念，增强信息公开工作的主动性和自觉性。二是</w:t>
      </w:r>
      <w:r w:rsidR="00EE76AE">
        <w:rPr>
          <w:rFonts w:ascii="仿宋_GB2312" w:eastAsia="仿宋_GB2312" w:hAnsi="宋体" w:cs="宋体" w:hint="eastAsia"/>
          <w:spacing w:val="8"/>
          <w:kern w:val="0"/>
          <w:sz w:val="32"/>
          <w:szCs w:val="32"/>
        </w:rPr>
        <w:t>内容形式</w:t>
      </w:r>
      <w:r w:rsidRPr="0020136E">
        <w:rPr>
          <w:rFonts w:ascii="仿宋_GB2312" w:eastAsia="仿宋_GB2312" w:hAnsi="宋体" w:cs="宋体" w:hint="eastAsia"/>
          <w:spacing w:val="8"/>
          <w:kern w:val="0"/>
          <w:sz w:val="32"/>
          <w:szCs w:val="32"/>
        </w:rPr>
        <w:t>方面。主要问题是公开形式需要进一步优化，用群众语言解读政策、增加与公众互动交流的能力需进一步加强。改进措施是不断丰富信息公开内容，进一步加大政策解读服务，加大对政府重点工作、重要决策部署的解读力度，及时回应社会关切。</w:t>
      </w:r>
      <w:r>
        <w:rPr>
          <w:rFonts w:ascii="仿宋_GB2312" w:eastAsia="仿宋_GB2312" w:hAnsi="宋体" w:cs="宋体" w:hint="eastAsia"/>
          <w:spacing w:val="8"/>
          <w:kern w:val="0"/>
          <w:sz w:val="32"/>
          <w:szCs w:val="32"/>
        </w:rPr>
        <w:t xml:space="preserve"> </w:t>
      </w:r>
    </w:p>
    <w:p w:rsidR="00ED40AC" w:rsidRDefault="007B020E" w:rsidP="00670270">
      <w:pPr>
        <w:spacing w:line="560" w:lineRule="exact"/>
        <w:ind w:firstLineChars="200" w:firstLine="672"/>
        <w:rPr>
          <w:rFonts w:ascii="宋体" w:hAnsi="宋体" w:cs="宋体"/>
          <w:spacing w:val="8"/>
          <w:kern w:val="0"/>
          <w:sz w:val="32"/>
          <w:szCs w:val="32"/>
        </w:rPr>
      </w:pPr>
      <w:r>
        <w:rPr>
          <w:rFonts w:ascii="黑体" w:eastAsia="黑体" w:hAnsi="黑体" w:cs="宋体"/>
          <w:spacing w:val="8"/>
          <w:kern w:val="0"/>
          <w:sz w:val="32"/>
          <w:szCs w:val="32"/>
        </w:rPr>
        <w:t>六、其他需要报告的事项</w:t>
      </w:r>
    </w:p>
    <w:p w:rsidR="008F514E" w:rsidRDefault="008F514E" w:rsidP="00670270">
      <w:pPr>
        <w:spacing w:line="560" w:lineRule="exact"/>
        <w:ind w:firstLineChars="200" w:firstLine="672"/>
        <w:rPr>
          <w:rFonts w:ascii="仿宋_GB2312" w:eastAsia="仿宋_GB2312" w:hAnsi="宋体" w:cs="宋体"/>
          <w:spacing w:val="8"/>
          <w:kern w:val="0"/>
          <w:sz w:val="32"/>
          <w:szCs w:val="32"/>
        </w:rPr>
      </w:pPr>
      <w:r w:rsidRPr="008F514E">
        <w:rPr>
          <w:rFonts w:ascii="仿宋_GB2312" w:eastAsia="仿宋_GB2312" w:hAnsi="宋体" w:cs="宋体" w:hint="eastAsia"/>
          <w:spacing w:val="8"/>
          <w:kern w:val="0"/>
          <w:sz w:val="32"/>
          <w:szCs w:val="32"/>
        </w:rPr>
        <w:t>北京市丰台区退役军人事务局发出收费通知0件和总金额0</w:t>
      </w:r>
      <w:r>
        <w:rPr>
          <w:rFonts w:ascii="仿宋_GB2312" w:eastAsia="仿宋_GB2312" w:hAnsi="宋体" w:cs="宋体" w:hint="eastAsia"/>
          <w:spacing w:val="8"/>
          <w:kern w:val="0"/>
          <w:sz w:val="32"/>
          <w:szCs w:val="32"/>
        </w:rPr>
        <w:t>元。</w:t>
      </w:r>
      <w:r w:rsidRPr="008F514E">
        <w:rPr>
          <w:rFonts w:ascii="仿宋_GB2312" w:eastAsia="仿宋_GB2312" w:hAnsi="宋体" w:cs="宋体" w:hint="eastAsia"/>
          <w:spacing w:val="8"/>
          <w:kern w:val="0"/>
          <w:sz w:val="32"/>
          <w:szCs w:val="32"/>
        </w:rPr>
        <w:t>网站网址为:</w:t>
      </w:r>
    </w:p>
    <w:p w:rsidR="00ED40AC" w:rsidRDefault="008F514E" w:rsidP="00670270">
      <w:pPr>
        <w:spacing w:line="560" w:lineRule="exact"/>
        <w:ind w:firstLineChars="200" w:firstLine="592"/>
        <w:rPr>
          <w:rFonts w:ascii="仿宋_GB2312" w:eastAsia="仿宋_GB2312" w:hAnsi="宋体" w:cs="宋体"/>
          <w:color w:val="9BC2E6"/>
          <w:spacing w:val="8"/>
          <w:kern w:val="0"/>
          <w:sz w:val="32"/>
          <w:szCs w:val="32"/>
        </w:rPr>
      </w:pPr>
      <w:r w:rsidRPr="008F514E">
        <w:rPr>
          <w:rFonts w:ascii="仿宋_GB2312" w:eastAsia="仿宋_GB2312" w:hAnsi="宋体" w:cs="宋体" w:hint="eastAsia"/>
          <w:spacing w:val="8"/>
          <w:kern w:val="0"/>
          <w:sz w:val="28"/>
          <w:szCs w:val="32"/>
        </w:rPr>
        <w:t>http://www.bjft.gov.cn/ftq/c100003pt/jgxxcontent.shtml</w:t>
      </w:r>
      <w:r w:rsidRPr="008F514E">
        <w:rPr>
          <w:rFonts w:ascii="仿宋_GB2312" w:eastAsia="仿宋_GB2312" w:hAnsi="宋体" w:cs="宋体" w:hint="eastAsia"/>
          <w:spacing w:val="8"/>
          <w:kern w:val="0"/>
          <w:sz w:val="32"/>
          <w:szCs w:val="32"/>
        </w:rPr>
        <w:t>如需了解更多政府信息，请登录查询。</w:t>
      </w:r>
    </w:p>
    <w:p w:rsidR="008F514E" w:rsidRDefault="008F514E" w:rsidP="00670270">
      <w:pPr>
        <w:pStyle w:val="a0"/>
        <w:spacing w:line="560" w:lineRule="exact"/>
        <w:ind w:right="320" w:firstLineChars="200" w:firstLine="640"/>
        <w:rPr>
          <w:rFonts w:ascii="仿宋_GB2312" w:eastAsia="仿宋_GB2312" w:hAnsi="仿宋_GB2312" w:cs="仿宋_GB2312"/>
          <w:sz w:val="32"/>
          <w:szCs w:val="32"/>
        </w:rPr>
      </w:pPr>
    </w:p>
    <w:p w:rsidR="00EE76AE" w:rsidRDefault="00EE76AE" w:rsidP="00670270">
      <w:pPr>
        <w:pStyle w:val="a0"/>
        <w:spacing w:line="560" w:lineRule="exact"/>
        <w:ind w:right="320" w:firstLineChars="200" w:firstLine="640"/>
        <w:rPr>
          <w:rFonts w:ascii="仿宋_GB2312" w:eastAsia="仿宋_GB2312" w:hAnsi="仿宋_GB2312" w:cs="仿宋_GB2312"/>
          <w:sz w:val="32"/>
          <w:szCs w:val="32"/>
        </w:rPr>
      </w:pPr>
    </w:p>
    <w:p w:rsidR="008F514E" w:rsidRDefault="00670270" w:rsidP="00670270">
      <w:pPr>
        <w:pStyle w:val="a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8F514E">
        <w:rPr>
          <w:rFonts w:ascii="仿宋_GB2312" w:eastAsia="仿宋_GB2312" w:hAnsi="仿宋_GB2312" w:cs="仿宋_GB2312" w:hint="eastAsia"/>
          <w:sz w:val="32"/>
          <w:szCs w:val="32"/>
        </w:rPr>
        <w:t xml:space="preserve">北京市丰台区退役军人事务局    </w:t>
      </w:r>
    </w:p>
    <w:p w:rsidR="00ED40AC" w:rsidRDefault="00670270" w:rsidP="00670270">
      <w:pPr>
        <w:pStyle w:val="a0"/>
        <w:spacing w:line="560" w:lineRule="exact"/>
        <w:ind w:right="640" w:firstLineChars="200" w:firstLine="640"/>
        <w:rPr>
          <w:rFonts w:ascii="微软雅黑" w:eastAsia="微软雅黑" w:hAnsi="微软雅黑" w:cs="宋体"/>
          <w:color w:val="404040"/>
          <w:kern w:val="0"/>
          <w:sz w:val="32"/>
          <w:szCs w:val="32"/>
        </w:rPr>
      </w:pPr>
      <w:r>
        <w:rPr>
          <w:rFonts w:ascii="仿宋_GB2312" w:eastAsia="仿宋_GB2312" w:hAnsi="仿宋_GB2312" w:cs="仿宋_GB2312"/>
          <w:sz w:val="32"/>
          <w:szCs w:val="32"/>
        </w:rPr>
        <w:t xml:space="preserve">                     </w:t>
      </w:r>
      <w:r w:rsidR="008F514E">
        <w:rPr>
          <w:rFonts w:ascii="仿宋_GB2312" w:eastAsia="仿宋_GB2312" w:hAnsi="仿宋_GB2312" w:cs="仿宋_GB2312"/>
          <w:sz w:val="32"/>
          <w:szCs w:val="32"/>
        </w:rPr>
        <w:t xml:space="preserve">  </w:t>
      </w:r>
      <w:r w:rsidR="008F514E">
        <w:rPr>
          <w:rFonts w:ascii="仿宋_GB2312" w:eastAsia="仿宋_GB2312" w:hAnsi="仿宋_GB2312" w:cs="仿宋_GB2312" w:hint="eastAsia"/>
          <w:sz w:val="32"/>
          <w:szCs w:val="32"/>
        </w:rPr>
        <w:t>202</w:t>
      </w:r>
      <w:r w:rsidR="008F514E">
        <w:rPr>
          <w:rFonts w:ascii="仿宋_GB2312" w:eastAsia="仿宋_GB2312" w:hAnsi="仿宋_GB2312" w:cs="仿宋_GB2312"/>
          <w:sz w:val="32"/>
          <w:szCs w:val="32"/>
        </w:rPr>
        <w:t>3</w:t>
      </w:r>
      <w:r w:rsidR="008F514E">
        <w:rPr>
          <w:rFonts w:ascii="仿宋_GB2312" w:eastAsia="仿宋_GB2312" w:hAnsi="仿宋_GB2312" w:cs="仿宋_GB2312" w:hint="eastAsia"/>
          <w:sz w:val="32"/>
          <w:szCs w:val="32"/>
        </w:rPr>
        <w:t>年1月</w:t>
      </w:r>
      <w:r>
        <w:rPr>
          <w:rFonts w:ascii="仿宋_GB2312" w:eastAsia="仿宋_GB2312" w:hAnsi="仿宋_GB2312" w:cs="仿宋_GB2312" w:hint="eastAsia"/>
          <w:sz w:val="32"/>
          <w:szCs w:val="32"/>
        </w:rPr>
        <w:t>17</w:t>
      </w:r>
      <w:r w:rsidR="008F514E">
        <w:rPr>
          <w:rFonts w:ascii="仿宋_GB2312" w:eastAsia="仿宋_GB2312" w:hAnsi="仿宋_GB2312" w:cs="仿宋_GB2312" w:hint="eastAsia"/>
          <w:sz w:val="32"/>
          <w:szCs w:val="32"/>
        </w:rPr>
        <w:t>日</w:t>
      </w:r>
      <w:bookmarkEnd w:id="2"/>
    </w:p>
    <w:p w:rsidR="00ED40AC" w:rsidRDefault="00ED40AC" w:rsidP="00670270">
      <w:pPr>
        <w:pStyle w:val="a0"/>
        <w:spacing w:line="560" w:lineRule="exact"/>
        <w:ind w:firstLineChars="200" w:firstLine="640"/>
        <w:rPr>
          <w:rFonts w:ascii="微软雅黑" w:eastAsia="微软雅黑" w:hAnsi="微软雅黑" w:cs="宋体"/>
          <w:color w:val="404040"/>
          <w:kern w:val="0"/>
          <w:sz w:val="32"/>
          <w:szCs w:val="32"/>
        </w:rPr>
      </w:pPr>
    </w:p>
    <w:p w:rsidR="00ED40AC" w:rsidRDefault="00ED40AC" w:rsidP="00670270">
      <w:pPr>
        <w:pStyle w:val="a0"/>
        <w:spacing w:line="560" w:lineRule="exact"/>
        <w:ind w:firstLineChars="200" w:firstLine="640"/>
        <w:rPr>
          <w:rFonts w:ascii="微软雅黑" w:eastAsia="微软雅黑" w:hAnsi="微软雅黑" w:cs="宋体"/>
          <w:color w:val="404040"/>
          <w:kern w:val="0"/>
          <w:sz w:val="32"/>
          <w:szCs w:val="32"/>
        </w:rPr>
      </w:pPr>
    </w:p>
    <w:p w:rsidR="00ED40AC" w:rsidRDefault="00ED40AC" w:rsidP="00670270">
      <w:pPr>
        <w:pStyle w:val="a0"/>
        <w:spacing w:line="560" w:lineRule="exact"/>
        <w:ind w:firstLineChars="200" w:firstLine="640"/>
        <w:rPr>
          <w:rFonts w:ascii="微软雅黑" w:eastAsia="微软雅黑" w:hAnsi="微软雅黑" w:cs="宋体"/>
          <w:color w:val="404040"/>
          <w:kern w:val="0"/>
          <w:sz w:val="32"/>
          <w:szCs w:val="32"/>
        </w:rPr>
      </w:pPr>
    </w:p>
    <w:bookmarkEnd w:id="0"/>
    <w:bookmarkEnd w:id="1"/>
    <w:p w:rsidR="00ED40AC" w:rsidRDefault="00ED40AC" w:rsidP="0034789D">
      <w:pPr>
        <w:spacing w:line="560" w:lineRule="exact"/>
      </w:pPr>
    </w:p>
    <w:sectPr w:rsidR="00ED40A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B05" w:rsidRDefault="00155B05" w:rsidP="003405E5">
      <w:r>
        <w:separator/>
      </w:r>
    </w:p>
  </w:endnote>
  <w:endnote w:type="continuationSeparator" w:id="0">
    <w:p w:rsidR="00155B05" w:rsidRDefault="00155B05" w:rsidP="00340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17100"/>
      <w:docPartObj>
        <w:docPartGallery w:val="Page Numbers (Bottom of Page)"/>
        <w:docPartUnique/>
      </w:docPartObj>
    </w:sdtPr>
    <w:sdtEndPr/>
    <w:sdtContent>
      <w:p w:rsidR="003405E5" w:rsidRDefault="003405E5">
        <w:pPr>
          <w:pStyle w:val="a8"/>
          <w:jc w:val="center"/>
        </w:pPr>
        <w:r>
          <w:fldChar w:fldCharType="begin"/>
        </w:r>
        <w:r>
          <w:instrText>PAGE   \* MERGEFORMAT</w:instrText>
        </w:r>
        <w:r>
          <w:fldChar w:fldCharType="separate"/>
        </w:r>
        <w:r w:rsidR="00F61EB7" w:rsidRPr="00F61EB7">
          <w:rPr>
            <w:noProof/>
            <w:lang w:val="zh-CN"/>
          </w:rPr>
          <w:t>6</w:t>
        </w:r>
        <w:r>
          <w:fldChar w:fldCharType="end"/>
        </w:r>
      </w:p>
    </w:sdtContent>
  </w:sdt>
  <w:p w:rsidR="003405E5" w:rsidRDefault="003405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B05" w:rsidRDefault="00155B05" w:rsidP="003405E5">
      <w:r>
        <w:separator/>
      </w:r>
    </w:p>
  </w:footnote>
  <w:footnote w:type="continuationSeparator" w:id="0">
    <w:p w:rsidR="00155B05" w:rsidRDefault="00155B05" w:rsidP="003405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FBF937"/>
    <w:multiLevelType w:val="singleLevel"/>
    <w:tmpl w:val="F8FBF93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4YzNjNTI5M2U1NmJlMzQzYTVkMTk1YjY4OWY1MmEifQ=="/>
  </w:docVars>
  <w:rsids>
    <w:rsidRoot w:val="66A9245F"/>
    <w:rsid w:val="000C5675"/>
    <w:rsid w:val="000C79C3"/>
    <w:rsid w:val="00155B05"/>
    <w:rsid w:val="00156CA9"/>
    <w:rsid w:val="0020136E"/>
    <w:rsid w:val="003405E5"/>
    <w:rsid w:val="0034789D"/>
    <w:rsid w:val="004F227C"/>
    <w:rsid w:val="00670270"/>
    <w:rsid w:val="00695676"/>
    <w:rsid w:val="006C23A7"/>
    <w:rsid w:val="007264CC"/>
    <w:rsid w:val="007748D1"/>
    <w:rsid w:val="007B020E"/>
    <w:rsid w:val="008C4766"/>
    <w:rsid w:val="008F514E"/>
    <w:rsid w:val="00BD3D4F"/>
    <w:rsid w:val="00C26C7E"/>
    <w:rsid w:val="00C91960"/>
    <w:rsid w:val="00ED40AC"/>
    <w:rsid w:val="00EE76AE"/>
    <w:rsid w:val="00F61EB7"/>
    <w:rsid w:val="00FF134F"/>
    <w:rsid w:val="66A92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F053164-0760-4ED2-9501-E13C0014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pPr>
      <w:jc w:val="both"/>
    </w:pPr>
    <w:rPr>
      <w:rFonts w:ascii="Calibri" w:eastAsia="宋体" w:hAnsi="Calibri" w:cs="Times New Roman"/>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hAnsi="Courier New"/>
    </w:rPr>
  </w:style>
  <w:style w:type="paragraph" w:styleId="a4">
    <w:name w:val="Normal (Web)"/>
    <w:basedOn w:val="a"/>
    <w:uiPriority w:val="99"/>
    <w:pPr>
      <w:spacing w:before="100" w:beforeAutospacing="1" w:after="100" w:afterAutospacing="1"/>
      <w:jc w:val="left"/>
    </w:pPr>
    <w:rPr>
      <w:kern w:val="0"/>
      <w:sz w:val="24"/>
    </w:rPr>
  </w:style>
  <w:style w:type="character" w:styleId="a5">
    <w:name w:val="FollowedHyperlink"/>
    <w:rsid w:val="008F514E"/>
    <w:rPr>
      <w:color w:val="000000"/>
      <w:u w:val="none"/>
    </w:rPr>
  </w:style>
  <w:style w:type="paragraph" w:styleId="a6">
    <w:name w:val="Balloon Text"/>
    <w:basedOn w:val="a"/>
    <w:link w:val="Char"/>
    <w:rsid w:val="007B020E"/>
    <w:rPr>
      <w:sz w:val="18"/>
      <w:szCs w:val="18"/>
    </w:rPr>
  </w:style>
  <w:style w:type="character" w:customStyle="1" w:styleId="Char">
    <w:name w:val="批注框文本 Char"/>
    <w:basedOn w:val="a1"/>
    <w:link w:val="a6"/>
    <w:rsid w:val="007B020E"/>
    <w:rPr>
      <w:rFonts w:ascii="Calibri" w:eastAsia="宋体" w:hAnsi="Calibri" w:cs="Times New Roman"/>
      <w:kern w:val="2"/>
      <w:sz w:val="18"/>
      <w:szCs w:val="18"/>
    </w:rPr>
  </w:style>
  <w:style w:type="paragraph" w:styleId="a7">
    <w:name w:val="header"/>
    <w:basedOn w:val="a"/>
    <w:link w:val="Char0"/>
    <w:rsid w:val="003405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3405E5"/>
    <w:rPr>
      <w:rFonts w:ascii="Calibri" w:eastAsia="宋体" w:hAnsi="Calibri" w:cs="Times New Roman"/>
      <w:kern w:val="2"/>
      <w:sz w:val="18"/>
      <w:szCs w:val="18"/>
    </w:rPr>
  </w:style>
  <w:style w:type="paragraph" w:styleId="a8">
    <w:name w:val="footer"/>
    <w:basedOn w:val="a"/>
    <w:link w:val="Char1"/>
    <w:uiPriority w:val="99"/>
    <w:rsid w:val="003405E5"/>
    <w:pPr>
      <w:tabs>
        <w:tab w:val="center" w:pos="4153"/>
        <w:tab w:val="right" w:pos="8306"/>
      </w:tabs>
      <w:snapToGrid w:val="0"/>
      <w:jc w:val="left"/>
    </w:pPr>
    <w:rPr>
      <w:sz w:val="18"/>
      <w:szCs w:val="18"/>
    </w:rPr>
  </w:style>
  <w:style w:type="character" w:customStyle="1" w:styleId="Char1">
    <w:name w:val="页脚 Char"/>
    <w:basedOn w:val="a1"/>
    <w:link w:val="a8"/>
    <w:uiPriority w:val="99"/>
    <w:rsid w:val="003405E5"/>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HP</cp:lastModifiedBy>
  <cp:revision>6</cp:revision>
  <cp:lastPrinted>2023-01-17T06:16:00Z</cp:lastPrinted>
  <dcterms:created xsi:type="dcterms:W3CDTF">2023-01-09T03:40:00Z</dcterms:created>
  <dcterms:modified xsi:type="dcterms:W3CDTF">2023-05-15T02:51:00Z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582BB82DFC0C44C5A7B63D9460D22CE5</vt:lpwstr>
  </property>
</Properties>
</file>