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Hans"/>
        </w:rPr>
        <w:t>丰台区应急管理局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加强组织领导。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我局将信息公开工作作为日常工作中的重要部分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不断完善体制机制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建立了由写稿人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科室负责人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员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保密员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办公室主任和分管领导的审核制度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增加审核轮次与力度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确保公开信息准确有效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）主动公开政府信息的情况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2022年，我局主动公开信息包括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公示行政许可决定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执法检查结果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和事故调查报告等多方面内容。及时更新相关办事流程、机构和领导等信息，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增加“应急管理”“安全生产”等专题的公开频率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Arial" w:eastAsia="仿宋_GB2312" w:cs="Arial"/>
          <w:color w:val="FF0000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）依申请公开办理情况。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我局全年共收到依申请公开信息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均予以公开，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对申请人进行了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）政府信息公开平台建设情况。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年局微信公众号平台共计发布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765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篇信息，内容包括我局开展有关应急管理、安全生产、防汛、森林防火、应急值守等方面的工作信息，平均每日更新2篇信息。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</w:rPr>
        <w:t>）政府信息公开监督保障及教育培训情况。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在政务服务局的统一检查指导下，我局开展自查自纠工作，对于错敏字和表述不正确的字词立即整改并引以为戒，对发布错误信息的科室和个人进行提醒，不断提高信息的准确度。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pPr w:leftFromText="180" w:rightFromText="180" w:vertAnchor="text" w:horzAnchor="page" w:tblpX="1205" w:tblpY="6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驳回诉讼请求 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丰台区应急局政务公开工作总体有序推进，积极发挥了政府信息的服务作用，保障发布信息的及时性、准确性和权威性。但工作中也存在一些薄弱环节：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是公开信息内容较为单一，以工作业务信息为主，政务外网中较少涉及科普类宣传信息，不能完全满足群众的需求。二是错敏字问题仍存在，我局虽然对信息发布的审核有着严格完善的制度，但在某些专用表达上仍存在不足之处，容易出现用词不准确的情况。三是信息公开形式过于单一，通常使用单纯图文结合的方式进行表述，阅读感受不够丰富，不利于群众获取有效信息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下一步，丰台区应急局将继续按照政府政务公开相关制度的要求，进一步做好政府信息公开工作。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完善工作机制，保证信息及时公开。明确相关责任人，并进行宣传教育，使其了解熟悉信息公开制度，严格按照信息公开制度完成相关工作。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二是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积极探索丰富的公开形式</w:t>
      </w:r>
      <w:r>
        <w:rPr>
          <w:rFonts w:hint="eastAsia" w:ascii="仿宋_GB2312" w:hAnsi="仿宋" w:eastAsia="仿宋_GB2312"/>
          <w:sz w:val="32"/>
          <w:szCs w:val="32"/>
        </w:rPr>
        <w:t>。利用局门户网站、政务微博、政务微信公众号，及时主动发布信息。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虽然保持了政府网站和新媒体平台的公开数量，但是在内容新颖形式多样等方面还有明显不足，应转换视角，以群众的关心关注点作为公开工作的出发点，积极探索群众喜闻乐见的公开内容。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三是加强信息内容审核力度。我局在区政务服务局的指导监督下，进一步加大对错敏字词检查力度，提高相关负责人的专业素质和能力，进一步提高完成信息公开工作的质量。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发出收费通知的件数和总金额以及实际收取的总金额均为0。北京市丰台区人民政府门户网站网址http://www.bjft.gov.cn，如需了解更多政府信息，请登录查询。 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3C2440C"/>
    <w:rsid w:val="0CF016B4"/>
    <w:rsid w:val="108441B6"/>
    <w:rsid w:val="1DC969CE"/>
    <w:rsid w:val="29C03A04"/>
    <w:rsid w:val="33176E00"/>
    <w:rsid w:val="354B5B66"/>
    <w:rsid w:val="3F361C5E"/>
    <w:rsid w:val="42EE4E25"/>
    <w:rsid w:val="507E21C7"/>
    <w:rsid w:val="5B6E4B6A"/>
    <w:rsid w:val="65A74F7C"/>
    <w:rsid w:val="66A9245F"/>
    <w:rsid w:val="7B280214"/>
    <w:rsid w:val="EE9DC116"/>
    <w:rsid w:val="FB8E9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2022-12-29T10:49:00Z</dcterms:created>
  <dc:creator>lc</dc:creator>
  <cp:lastModifiedBy>王皓清</cp:lastModifiedBy>
  <dcterms:modified xsi:type="dcterms:W3CDTF">2023-01-17T08:38:27Z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