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北京市丰台区统计局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2年，北京市丰台区统计局调查队（以下简称丰台局队）深入贯彻落实《政府信息公开条例》《北京市丰台区2022年政务公开工作要点》要求，紧紧围绕市区中心工作，聚焦企业群众需求，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加强政府信息公开力度，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全过程推进政务公开。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充分利用区政府网站、“丰台统计”微信公众号、“丰台统计”微博等平台做好统计数据信息发布和数据解读工作，向社会公众提供统计信息服务。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2022年，通过丰台区政府网站发布各类信息405条；“丰台统计”微信公众号发布143条图文信息；“丰台统计”微博发布171条图文信息。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（二）依申请公开办理情况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不断完善依申请公开服务，对</w:t>
      </w:r>
      <w:r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政府信息公开指南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进行更新修订</w:t>
      </w:r>
      <w:r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及时有效</w:t>
      </w:r>
      <w:r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办理政府信息公开申请，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主动征求相关部门意见，争取做到应公开尽公开</w:t>
      </w:r>
      <w:r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/>
        </w:rPr>
        <w:t>公职律师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</w:rPr>
        <w:t>全程参与，对受理程序、出具答复、诉讼风险等方面提出专业的法律意见。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2022年，收到政府信息公开申请5件，办结5件。其中：予以公开2件；不予公开1件；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无法提供1件；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其他处理1件。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根据《丰台局队202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年政务公开工作方案》要求，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加强对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区政府网站各专题专栏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的日常维护和动态更新，结合新任务新要求，及时进行调整完善，做到各类渠道和载体公开的信息内容一致。</w:t>
      </w:r>
      <w:r>
        <w:rPr>
          <w:rFonts w:hint="eastAsia" w:ascii="仿宋_GB2312" w:eastAsia="仿宋_GB2312"/>
          <w:sz w:val="32"/>
          <w:szCs w:val="32"/>
          <w:lang w:eastAsia="zh-CN"/>
        </w:rPr>
        <w:t>加强信息公开属性源头管理，信息制作部门在信息生成同时要明确公开属性。严格落实公开前保密审查机制，妥善处理好公开与保密的关系。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持续做好区政府网站内容建设，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对“数据发布”专栏进行改版升级，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增设了“数读”栏目，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添加了统计数据与统计年鉴的下载功能。改版后的专栏页面设置更加清晰，实现多个时间维度发布统计数据的要求。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将统计</w:t>
      </w:r>
      <w:r>
        <w:rPr>
          <w:rFonts w:hint="eastAsia" w:ascii="仿宋_GB2312" w:hAnsi="仿宋_GB2312" w:eastAsia="仿宋_GB2312" w:cs="仿宋_GB2312"/>
          <w:color w:val="000000"/>
          <w:sz w:val="32"/>
        </w:rPr>
        <w:t>信息转换为适于新媒体传播的形式，向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社会公众</w:t>
      </w:r>
      <w:r>
        <w:rPr>
          <w:rFonts w:hint="eastAsia" w:ascii="仿宋_GB2312" w:hAnsi="仿宋_GB2312" w:eastAsia="仿宋_GB2312" w:cs="仿宋_GB2312"/>
          <w:color w:val="000000"/>
          <w:sz w:val="32"/>
        </w:rPr>
        <w:t>主动推送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。通过“丰台统计”微信公众号发布《丰台区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2021年国民经济和社会发展统计公报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《党的十九大以来丰台区经济社会发展系列报告》等信息，对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人民生活、就业、社会保障、教育、卫生、环境、能源等民生相关数据进行解读，主动回应民生关切问题。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（五）政府信息公开监督保障及教育培训情况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eastAsia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TW" w:eastAsia="zh-CN"/>
        </w:rPr>
        <w:t>加强对政府信息公开工作的组织领导，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《北京市丰台区统计局调查队政府信息和政务公开工作管理规定》《北京市丰台区统计局调查队政务信息工作管理办法》《北京市丰台区统计局调查队政务新媒体管理办法》等制度进行修订，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强化监督保障，推动工作落实。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对于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工作中发现的问题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立即整改，举一反三。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组织工作人员参加区政务服务局组织的业务培训，不断提高政府信息公开工作水平。</w:t>
      </w: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334" w:tblpY="131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丰台局队扎实开展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政府信息公开工作，但仍存在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不足：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依申请公开处理能力有待进一步提高，政府信息公开意识仍需进一步提升。下一步，我单位将加强对《政府信息公开条例》的集中学习，对依申请公开典型案例进行分析解读，提高依申请公开答复水平。坚持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“公开为常态、不公开为例外”的原则，将信息公开意识充分渗透到统计工作全流程，做好重点领域信息公开，不断提升政府统计部门公信力与影响力。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Style w:val="6"/>
          <w:rFonts w:hint="eastAsia" w:ascii="仿宋_GB2312" w:hAnsi="仿宋" w:eastAsia="仿宋_GB2312" w:cs="Times New Roman"/>
          <w:bCs/>
          <w:kern w:val="2"/>
          <w:sz w:val="32"/>
          <w:szCs w:val="22"/>
          <w:lang w:val="en-US" w:eastAsia="zh-CN" w:bidi="ar-SA"/>
        </w:rPr>
        <w:t>2022年，我单位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66A9245F"/>
    <w:rsid w:val="02744AE3"/>
    <w:rsid w:val="032962BB"/>
    <w:rsid w:val="03FD78BD"/>
    <w:rsid w:val="10B41646"/>
    <w:rsid w:val="15321BCA"/>
    <w:rsid w:val="1ACE1A97"/>
    <w:rsid w:val="1EFE202C"/>
    <w:rsid w:val="201941F6"/>
    <w:rsid w:val="28080FB3"/>
    <w:rsid w:val="2B9C5021"/>
    <w:rsid w:val="2C094EAF"/>
    <w:rsid w:val="2F917BB3"/>
    <w:rsid w:val="33C55166"/>
    <w:rsid w:val="418F2D10"/>
    <w:rsid w:val="43440CF7"/>
    <w:rsid w:val="4D9E76B3"/>
    <w:rsid w:val="52D2236C"/>
    <w:rsid w:val="63210861"/>
    <w:rsid w:val="656057C6"/>
    <w:rsid w:val="66A9245F"/>
    <w:rsid w:val="6C803A81"/>
    <w:rsid w:val="73E879E5"/>
    <w:rsid w:val="73FF4B22"/>
    <w:rsid w:val="7815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:creator>lc</dc:creator>
  <cp:lastModifiedBy>信息员</cp:lastModifiedBy>
  <cp:lastPrinted>2023-01-09T03:25:15Z</cp:lastPrinted>
  <dcterms:modified xsi:type="dcterms:W3CDTF">2023-01-09T05:50:19Z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582BB82DFC0C44C5A7B63D9460D22CE5</vt:lpwstr>
  </property>
</Properties>
</file>