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北京市丰台区医疗保障局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2022年政府信息公开工作年度报告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2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2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52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（一）组织领导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区医保局高度重视政务公开工作，由主要领导在办公会上重点调度政务公开工作，定期通报工作开展情况。始终坚持公开为常态、不公开为例外的工作原则，主动履行公开职责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，创新公开形式，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丰富公开内容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，强化公开监督，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严格按照单位主要领导为政府信息公开第一责任人的工作要求，建立由履职部门报送公开内容、部门负责人全面审核、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单位保密员进行保密审查、主管领导把关的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审批流程，保障政府网站发布信息的权威性、及时性、准确性、严肃性和安全性。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（二）主动公开情况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通过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区政府门户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网站发布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主动公开信息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</w:rPr>
        <w:t>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352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，全面及时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公布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年度重点工作及履职信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息；利用政务新媒体微信公众号“丰台医保”发布信息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356条；政务服务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医保大厅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eastAsia="zh-CN"/>
        </w:rPr>
        <w:t>为群众提供业务咨询共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39948人次。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注重加强政民互动，参与丰台区“政务服务面对面”直播活动1次。8月11日，区医保中心与区政务服务局、区融媒体中心合作开展“有事儿您说话政务服务面对面”直播活动，在“北京丰台”视频号及“丰台发布”快手号、抖音号等6个新媒体平台同步推送，在线直播讲解基本医疗保险制度发展历程、就医管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理规定、医保电子凭证的申领和使用、医保报销相关政策等，超6.6万人在线观看。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创新开展“政务开放日”活动，以线上直播的形式举办了以“便民共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赢 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心同行”为主题的政务开放日活动。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通过线上直播举办“会议开放”活动，以“云培训”形式讲解《定点零售药店医保信息变更业务办理流程》和《药店端医保信息系统软件操作及业务》。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default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依申请公开</w:t>
      </w: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0"/>
          <w:sz w:val="32"/>
          <w:szCs w:val="32"/>
          <w:lang w:eastAsia="zh-CN"/>
        </w:rPr>
        <w:t>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，我局共受理政府信息依申请公开1件次，已按照《政府信息公开条例》的规定，及时答复申请人，并按照丰台区相关工作要求进行文件归档和报备</w:t>
      </w:r>
      <w:r>
        <w:rPr>
          <w:rFonts w:hint="default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方正仿宋_GBK" w:eastAsia="楷体_GB2312" w:cs="方正仿宋_GBK"/>
          <w:sz w:val="32"/>
          <w:szCs w:val="32"/>
          <w:highlight w:val="none"/>
        </w:rPr>
      </w:pPr>
      <w:r>
        <w:rPr>
          <w:rFonts w:hint="eastAsia" w:ascii="楷体_GB2312" w:hAnsi="方正仿宋_GBK" w:eastAsia="楷体_GB2312" w:cs="方正仿宋_GBK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方正仿宋_GBK" w:eastAsia="楷体_GB2312" w:cs="方正仿宋_GBK"/>
          <w:sz w:val="32"/>
          <w:szCs w:val="32"/>
          <w:highlight w:val="none"/>
        </w:rPr>
        <w:t>政府</w:t>
      </w:r>
      <w:r>
        <w:rPr>
          <w:rFonts w:ascii="楷体_GB2312" w:hAnsi="方正仿宋_GBK" w:eastAsia="楷体_GB2312" w:cs="方正仿宋_GBK"/>
          <w:sz w:val="32"/>
          <w:szCs w:val="32"/>
          <w:highlight w:val="none"/>
        </w:rPr>
        <w:t>信息管理</w:t>
      </w:r>
      <w:r>
        <w:rPr>
          <w:rFonts w:hint="eastAsia" w:ascii="楷体_GB2312" w:hAnsi="方正仿宋_GBK" w:eastAsia="楷体_GB2312" w:cs="方正仿宋_GBK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418"/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坚持各部门联动的协调工作机制，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办公室是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政府信息公开工作的牵头部门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各科室、医保中心是政府信息公开的责任部门，根据部门职责、主动公开全清单及年度重点工作报送公开内容，经部门负责人全面审核、保密员进行保密审查、主管领导审批后对外公开。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建立政府信息公开台账，实时更新动态调整，做好主动公开数据统计分析；依法做好依申请公开答复工作，引入法律顾问法治审核，全面提升依申请公开办理水平，降低由政府信息公开引发的行政诉讼风险。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楷体_GB2312" w:eastAsia="楷体_GB2312"/>
          <w:sz w:val="32"/>
          <w:szCs w:val="32"/>
          <w:highlight w:val="none"/>
        </w:rPr>
        <w:t>政府信息</w:t>
      </w:r>
      <w:r>
        <w:rPr>
          <w:rFonts w:ascii="楷体_GB2312" w:eastAsia="楷体_GB2312"/>
          <w:sz w:val="32"/>
          <w:szCs w:val="32"/>
          <w:highlight w:val="none"/>
        </w:rPr>
        <w:t>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依托区政府门户网站为主要公开平台，根据区政务公开工作要求和年度公开工作要点，围绕医疗保障中心工作，履行法定公开职责。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lang w:val="en-US" w:eastAsia="zh-CN"/>
        </w:rPr>
        <w:t>加强微信公众号“丰台医保”建设，充分利用新媒体平台转发医保相关政策、市医保局政务新闻，发布培训视频、工作通知、工作动态等信息，向社会和公众全面立体全方位展示医保面貌。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楷体_GB2312" w:hAnsi="宋体" w:eastAsia="楷体_GB2312"/>
          <w:sz w:val="32"/>
          <w:szCs w:val="32"/>
          <w:highlight w:val="none"/>
        </w:rPr>
      </w:pPr>
      <w:r>
        <w:rPr>
          <w:rFonts w:ascii="楷体_GB2312" w:hAnsi="宋体" w:eastAsia="楷体_GB2312"/>
          <w:sz w:val="32"/>
          <w:szCs w:val="32"/>
          <w:highlight w:val="none"/>
        </w:rPr>
        <w:t>教育培训及监督保障</w:t>
      </w:r>
      <w:r>
        <w:rPr>
          <w:rFonts w:hint="eastAsia" w:ascii="楷体_GB2312" w:hAnsi="宋体" w:eastAsia="楷体_GB2312"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将政务公开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有关法律法规、工作文件、情况通报</w:t>
      </w:r>
      <w:r>
        <w:rPr>
          <w:rFonts w:hint="eastAsia" w:ascii="仿宋_GB2312" w:eastAsia="仿宋_GB2312"/>
          <w:sz w:val="32"/>
          <w:szCs w:val="32"/>
          <w:highlight w:val="none"/>
        </w:rPr>
        <w:t>列入局长办公会会前学习重点内容，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持续</w:t>
      </w:r>
      <w:r>
        <w:rPr>
          <w:rFonts w:hint="eastAsia" w:ascii="仿宋_GB2312" w:eastAsia="仿宋_GB2312"/>
          <w:sz w:val="32"/>
          <w:szCs w:val="32"/>
          <w:highlight w:val="none"/>
        </w:rPr>
        <w:t>增强干部依法行政意识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ascii="仿宋_GB2312" w:eastAsia="仿宋_GB2312"/>
          <w:sz w:val="32"/>
          <w:szCs w:val="32"/>
          <w:highlight w:val="none"/>
        </w:rPr>
        <w:t>将</w:t>
      </w:r>
      <w:r>
        <w:rPr>
          <w:rFonts w:hint="eastAsia" w:ascii="仿宋_GB2312" w:eastAsia="仿宋_GB2312"/>
          <w:sz w:val="32"/>
          <w:szCs w:val="32"/>
          <w:highlight w:val="none"/>
        </w:rPr>
        <w:t>《政府信息公开条例</w:t>
      </w:r>
      <w:r>
        <w:rPr>
          <w:rFonts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eastAsia="仿宋_GB2312"/>
          <w:sz w:val="32"/>
          <w:szCs w:val="32"/>
          <w:highlight w:val="none"/>
        </w:rPr>
        <w:t>《北京市政府信息公开规定》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丰台区人民政府门户网站内容保障及信息审核发布制度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》等</w:t>
      </w:r>
      <w:r>
        <w:rPr>
          <w:rFonts w:ascii="仿宋_GB2312" w:eastAsia="仿宋_GB2312"/>
          <w:sz w:val="32"/>
          <w:szCs w:val="32"/>
          <w:highlight w:val="none"/>
        </w:rPr>
        <w:t>内容</w:t>
      </w:r>
      <w:r>
        <w:rPr>
          <w:rFonts w:hint="eastAsia" w:ascii="仿宋_GB2312" w:eastAsia="仿宋_GB2312"/>
          <w:sz w:val="32"/>
          <w:szCs w:val="32"/>
          <w:highlight w:val="none"/>
        </w:rPr>
        <w:t>纳入全局干部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学习</w:t>
      </w:r>
      <w:r>
        <w:rPr>
          <w:rFonts w:hint="eastAsia" w:ascii="仿宋_GB2312" w:eastAsia="仿宋_GB2312"/>
          <w:sz w:val="32"/>
          <w:szCs w:val="32"/>
          <w:highlight w:val="none"/>
        </w:rPr>
        <w:t>培训课程</w:t>
      </w:r>
      <w:r>
        <w:rPr>
          <w:rFonts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有效提升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医保队伍</w:t>
      </w:r>
      <w:r>
        <w:rPr>
          <w:rFonts w:ascii="仿宋_GB2312" w:eastAsia="仿宋_GB2312"/>
          <w:sz w:val="32"/>
          <w:szCs w:val="32"/>
          <w:highlight w:val="none"/>
        </w:rPr>
        <w:t>政府</w:t>
      </w:r>
      <w:r>
        <w:rPr>
          <w:rFonts w:hint="eastAsia" w:ascii="仿宋_GB2312" w:eastAsia="仿宋_GB2312"/>
          <w:sz w:val="32"/>
          <w:szCs w:val="32"/>
          <w:highlight w:val="none"/>
        </w:rPr>
        <w:t>信息公开</w:t>
      </w:r>
      <w:r>
        <w:rPr>
          <w:rFonts w:ascii="仿宋_GB2312" w:eastAsia="仿宋_GB2312"/>
          <w:sz w:val="32"/>
          <w:szCs w:val="32"/>
          <w:highlight w:val="none"/>
        </w:rPr>
        <w:t>意识和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能力</w:t>
      </w:r>
      <w:r>
        <w:rPr>
          <w:rFonts w:ascii="仿宋_GB2312" w:eastAsia="仿宋_GB2312"/>
          <w:sz w:val="32"/>
          <w:szCs w:val="32"/>
          <w:highlight w:val="none"/>
        </w:rPr>
        <w:t>水平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及时维护、更新《政府信息公开指南》，向公众公示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</w:rPr>
        <w:t>监督和救济方式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等信息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接受群众</w:t>
      </w:r>
      <w:r>
        <w:rPr>
          <w:rFonts w:ascii="仿宋_GB2312" w:eastAsia="仿宋_GB2312"/>
          <w:sz w:val="32"/>
          <w:szCs w:val="32"/>
          <w:highlight w:val="none"/>
        </w:rPr>
        <w:t>监督，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以监督促进工作提升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int="eastAsia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default" w:cs="Calibri" w:asciiTheme="minorAscii" w:hAns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五、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</w:t>
      </w:r>
      <w:r>
        <w:rPr>
          <w:rFonts w:hint="eastAsia" w:ascii="黑体" w:hAnsi="黑体" w:eastAsia="黑体" w:cs="黑体"/>
          <w:sz w:val="32"/>
          <w:szCs w:val="32"/>
        </w:rPr>
        <w:t>主要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，在局领导的重视和各部门的共同努力下，医保局政府信息公开工作取得了一些成绩，全年公开数量有了明显提升，但仍然存在一些问题：一是公开的形式主要以工作信息为主，公开的栏目相对集中在部门动态；二是人员力量相对薄弱，专业知识和工作经验相对不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2023年，我们将持续加大关于政府信息公开的培训力度，提升医保队伍政府信息公开工作水平，进一步创新公开形式，充实公开内容，规范公开程序，完善公开工作机制，搭建好向社会公众、定点医疗机构、参保企业和参保人展现丰台区医疗保障全面工作的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72" w:firstLineChars="200"/>
        <w:jc w:val="left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无。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718DA"/>
    <w:multiLevelType w:val="singleLevel"/>
    <w:tmpl w:val="DDD718DA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F717E75"/>
    <w:rsid w:val="1F7B687A"/>
    <w:rsid w:val="2DFF4537"/>
    <w:rsid w:val="2FDF2B0E"/>
    <w:rsid w:val="3AFB747C"/>
    <w:rsid w:val="3EFB9CF3"/>
    <w:rsid w:val="46DA6339"/>
    <w:rsid w:val="4F234392"/>
    <w:rsid w:val="594FA5D9"/>
    <w:rsid w:val="5BFF1172"/>
    <w:rsid w:val="5F95536B"/>
    <w:rsid w:val="5FDF0882"/>
    <w:rsid w:val="66A9245F"/>
    <w:rsid w:val="66D8454B"/>
    <w:rsid w:val="67F73CA6"/>
    <w:rsid w:val="6FEE341D"/>
    <w:rsid w:val="739A705B"/>
    <w:rsid w:val="73FFCAA2"/>
    <w:rsid w:val="75698327"/>
    <w:rsid w:val="75FBA549"/>
    <w:rsid w:val="775B68F1"/>
    <w:rsid w:val="79EB96DD"/>
    <w:rsid w:val="7BEFE1E5"/>
    <w:rsid w:val="7C77C4D8"/>
    <w:rsid w:val="7CFF7BAC"/>
    <w:rsid w:val="7D5DE358"/>
    <w:rsid w:val="7FBA96B0"/>
    <w:rsid w:val="7FF963C8"/>
    <w:rsid w:val="99736D14"/>
    <w:rsid w:val="9DF76423"/>
    <w:rsid w:val="9EE789ED"/>
    <w:rsid w:val="9FFC0116"/>
    <w:rsid w:val="B1B75A5D"/>
    <w:rsid w:val="B7717E45"/>
    <w:rsid w:val="B8B00608"/>
    <w:rsid w:val="BF63309E"/>
    <w:rsid w:val="D3FC0FE3"/>
    <w:rsid w:val="D4B458AA"/>
    <w:rsid w:val="E3D17354"/>
    <w:rsid w:val="E6DB4766"/>
    <w:rsid w:val="EAE398DA"/>
    <w:rsid w:val="EB7DAF12"/>
    <w:rsid w:val="ED7F7A25"/>
    <w:rsid w:val="EDF37A84"/>
    <w:rsid w:val="F6CFCBCC"/>
    <w:rsid w:val="F73DE300"/>
    <w:rsid w:val="F9F7467C"/>
    <w:rsid w:val="FAFFD773"/>
    <w:rsid w:val="FAFFFB95"/>
    <w:rsid w:val="FBB7A173"/>
    <w:rsid w:val="FBFFFFAB"/>
    <w:rsid w:val="FDFB3E0E"/>
    <w:rsid w:val="FE3F9681"/>
    <w:rsid w:val="FE97A068"/>
    <w:rsid w:val="FFBBFF0B"/>
    <w:rsid w:val="FFEF9C7B"/>
    <w:rsid w:val="FFF7ACFB"/>
    <w:rsid w:val="FFFA9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3">
    <w:name w:val="heading 4"/>
    <w:basedOn w:val="1"/>
    <w:next w:val="1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2022-12-31T02:49:00Z</dcterms:created>
  <dc:creator>lc</dc:creator>
  <cp:lastModifiedBy>UOS</cp:lastModifiedBy>
  <cp:lastPrinted>2023-01-10T09:17:00Z</cp:lastPrinted>
  <dcterms:modified xsi:type="dcterms:W3CDTF">2023-01-17T15:19:04Z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582BB82DFC0C44C5A7B63D9460D22CE5</vt:lpwstr>
  </property>
</Properties>
</file>