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bookmarkStart w:id="0" w:name="OLE_LINK1"/>
      <w:r>
        <w:rPr>
          <w:rFonts w:hint="eastAsia" w:ascii="方正小标宋简体" w:eastAsia="方正小标宋简体"/>
          <w:sz w:val="44"/>
          <w:szCs w:val="44"/>
        </w:rPr>
        <w:t>中关村科技园区丰台园管理委员会</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rPr>
        <w:t>2024年，</w:t>
      </w:r>
      <w:r>
        <w:rPr>
          <w:rFonts w:hint="eastAsia" w:ascii="仿宋_GB2312" w:hAnsi="宋体" w:eastAsia="仿宋_GB2312" w:cs="宋体"/>
          <w:spacing w:val="8"/>
          <w:kern w:val="0"/>
          <w:sz w:val="32"/>
          <w:szCs w:val="32"/>
          <w:lang w:val="en-US" w:eastAsia="zh-CN"/>
        </w:rPr>
        <w:t>中关村科技园区丰台园管理委员会</w:t>
      </w:r>
      <w:r>
        <w:rPr>
          <w:rFonts w:hint="eastAsia" w:ascii="仿宋_GB2312" w:hAnsi="宋体" w:eastAsia="仿宋_GB2312" w:cs="宋体"/>
          <w:spacing w:val="8"/>
          <w:kern w:val="0"/>
          <w:sz w:val="32"/>
          <w:szCs w:val="32"/>
        </w:rPr>
        <w:t>认真贯彻落实《中华人民共和国政府信息公开条例》和相关规定，通过加强组织领导、优化公开渠道等措施，不断提升政务公开的质量和效率</w:t>
      </w:r>
      <w:r>
        <w:rPr>
          <w:rFonts w:hint="eastAsia" w:ascii="仿宋_GB2312" w:hAnsi="宋体" w:eastAsia="仿宋_GB2312" w:cs="宋体"/>
          <w:spacing w:val="8"/>
          <w:kern w:val="0"/>
          <w:sz w:val="32"/>
          <w:szCs w:val="32"/>
          <w:lang w:eastAsia="zh-CN"/>
        </w:rPr>
        <w:t>，全面扎实</w:t>
      </w:r>
      <w:r>
        <w:rPr>
          <w:rFonts w:hint="eastAsia" w:ascii="仿宋_GB2312" w:hAnsi="宋体" w:eastAsia="仿宋_GB2312" w:cs="宋体"/>
          <w:spacing w:val="8"/>
          <w:kern w:val="0"/>
          <w:sz w:val="32"/>
          <w:szCs w:val="32"/>
        </w:rPr>
        <w:t>推进政务公开工作</w:t>
      </w:r>
      <w:r>
        <w:rPr>
          <w:rFonts w:hint="eastAsia" w:ascii="仿宋_GB2312" w:hAnsi="宋体" w:eastAsia="仿宋_GB2312" w:cs="宋体"/>
          <w:spacing w:val="8"/>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pacing w:val="8"/>
          <w:kern w:val="0"/>
          <w:sz w:val="32"/>
          <w:szCs w:val="32"/>
        </w:rPr>
        <w:t>强化组织领导</w:t>
      </w:r>
    </w:p>
    <w:p>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丰台园管委会高度重视政务信息公开工作，严格按照《丰台区2024年政务公开工作要点》，高位推动政务信息公开工作。</w:t>
      </w:r>
    </w:p>
    <w:p>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根据政务公开工作的实际需要，明确各处室在政务公开工作中的具体职责和任务分工，确保各项工作有人抓、有人管；及时、准确地调整更新领导组织机构，在抓好一般事务性信息公开工作基础上，规定凡是涉及本单位核心工作统筹、企业招商引资、财政预决算、产业调整等重点领域的内容都必须按照规定实施信息公开；优化政务公开流程，加强政府信息的规范化、标准化管理，对内容进行意识形态审核、保密审查，经领导签批后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主动公开</w:t>
      </w:r>
      <w:r>
        <w:rPr>
          <w:rFonts w:hint="eastAsia" w:ascii="楷体_GB2312" w:hAnsi="楷体_GB2312" w:eastAsia="楷体_GB2312" w:cs="楷体_GB2312"/>
          <w:sz w:val="32"/>
          <w:szCs w:val="32"/>
          <w:lang w:eastAsia="zh-CN"/>
        </w:rPr>
        <w:t>及平台建设情况</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丰台园管委会做到应公开尽公开，</w:t>
      </w:r>
      <w:r>
        <w:rPr>
          <w:rFonts w:hint="default" w:ascii="仿宋_GB2312" w:hAnsi="宋体" w:eastAsia="仿宋_GB2312" w:cs="宋体"/>
          <w:spacing w:val="8"/>
          <w:kern w:val="0"/>
          <w:sz w:val="32"/>
          <w:szCs w:val="32"/>
          <w:lang w:val="en-US" w:eastAsia="zh-CN" w:bidi="ar-SA"/>
        </w:rPr>
        <w:t>基本信息</w:t>
      </w:r>
      <w:r>
        <w:rPr>
          <w:rFonts w:hint="eastAsia" w:ascii="仿宋_GB2312" w:hAnsi="宋体" w:eastAsia="仿宋_GB2312" w:cs="宋体"/>
          <w:spacing w:val="8"/>
          <w:kern w:val="0"/>
          <w:sz w:val="32"/>
          <w:szCs w:val="32"/>
          <w:lang w:val="en-US" w:eastAsia="zh-CN" w:bidi="ar-SA"/>
        </w:rPr>
        <w:t>、</w:t>
      </w:r>
      <w:r>
        <w:rPr>
          <w:rFonts w:hint="default" w:ascii="仿宋_GB2312" w:hAnsi="宋体" w:eastAsia="仿宋_GB2312" w:cs="宋体"/>
          <w:spacing w:val="8"/>
          <w:kern w:val="0"/>
          <w:sz w:val="32"/>
          <w:szCs w:val="32"/>
          <w:lang w:val="en-US" w:eastAsia="zh-CN" w:bidi="ar-SA"/>
        </w:rPr>
        <w:t>政策文件、工作动态</w:t>
      </w:r>
      <w:r>
        <w:rPr>
          <w:rFonts w:hint="eastAsia" w:ascii="仿宋_GB2312" w:hAnsi="宋体" w:eastAsia="仿宋_GB2312" w:cs="宋体"/>
          <w:spacing w:val="8"/>
          <w:kern w:val="0"/>
          <w:sz w:val="32"/>
          <w:szCs w:val="32"/>
          <w:lang w:val="en-US" w:eastAsia="zh-CN" w:bidi="ar-SA"/>
        </w:rPr>
        <w:t>、</w:t>
      </w:r>
      <w:r>
        <w:rPr>
          <w:rFonts w:hint="default" w:ascii="仿宋_GB2312" w:hAnsi="宋体" w:eastAsia="仿宋_GB2312" w:cs="宋体"/>
          <w:spacing w:val="8"/>
          <w:kern w:val="0"/>
          <w:sz w:val="32"/>
          <w:szCs w:val="32"/>
          <w:lang w:val="en-US" w:eastAsia="zh-CN" w:bidi="ar-SA"/>
        </w:rPr>
        <w:t>公共服务信息</w:t>
      </w:r>
      <w:r>
        <w:rPr>
          <w:rFonts w:hint="eastAsia" w:ascii="仿宋_GB2312" w:hAnsi="宋体" w:eastAsia="仿宋_GB2312" w:cs="宋体"/>
          <w:spacing w:val="8"/>
          <w:kern w:val="0"/>
          <w:sz w:val="32"/>
          <w:szCs w:val="32"/>
          <w:lang w:val="en-US" w:eastAsia="zh-CN" w:bidi="ar-SA"/>
        </w:rPr>
        <w:t>、</w:t>
      </w:r>
      <w:r>
        <w:rPr>
          <w:rFonts w:hint="default" w:ascii="仿宋_GB2312" w:hAnsi="宋体" w:eastAsia="仿宋_GB2312" w:cs="宋体"/>
          <w:spacing w:val="8"/>
          <w:kern w:val="0"/>
          <w:sz w:val="32"/>
          <w:szCs w:val="32"/>
          <w:lang w:val="en-US" w:eastAsia="zh-CN" w:bidi="ar-SA"/>
        </w:rPr>
        <w:t>财政预算、决算信息</w:t>
      </w:r>
      <w:r>
        <w:rPr>
          <w:rFonts w:hint="eastAsia" w:ascii="仿宋_GB2312" w:hAnsi="宋体" w:eastAsia="仿宋_GB2312" w:cs="宋体"/>
          <w:spacing w:val="8"/>
          <w:kern w:val="0"/>
          <w:sz w:val="32"/>
          <w:szCs w:val="32"/>
          <w:lang w:val="en-US" w:eastAsia="zh-CN" w:bidi="ar-SA"/>
        </w:rPr>
        <w:t>等都及时向社会公开公布。</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2024年政府信息公开渠道主要为首都之窗北京市政府信息公开专栏和微信公众号，其中政府信息公开专栏公开信息321条。“中关村丰台园”微信公众号运营良好，目前微信公众号拥有粉丝数3.2万余人，发布信息607条，公众号每周更新发文2-3次。政府集中采购项目数量20项（含产业促进中心），采购总金额1647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（三）监督保障及教育培训情况</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lang w:val="en-US" w:eastAsia="zh-CN"/>
        </w:rPr>
      </w:pPr>
      <w:r>
        <w:rPr>
          <w:rFonts w:hint="eastAsia" w:ascii="仿宋_GB2312" w:hAnsi="宋体" w:eastAsia="仿宋_GB2312" w:cs="宋体"/>
          <w:spacing w:val="8"/>
          <w:kern w:val="0"/>
          <w:sz w:val="32"/>
          <w:szCs w:val="32"/>
          <w:lang w:val="en-US" w:eastAsia="zh-CN" w:bidi="ar-SA"/>
        </w:rPr>
        <w:t>加强对政府信息公开人员的教育培训，督促其依法依规地履行职责，通过集中学习和实操训练，不断提升工作质效。</w:t>
      </w:r>
    </w:p>
    <w:p>
      <w:pPr>
        <w:keepNext w:val="0"/>
        <w:keepLines w:val="0"/>
        <w:pageBreakBefore w:val="0"/>
        <w:numPr>
          <w:ilvl w:val="0"/>
          <w:numId w:val="1"/>
        </w:numPr>
        <w:kinsoku/>
        <w:wordWrap/>
        <w:overflowPunct/>
        <w:topLinePunct w:val="0"/>
        <w:autoSpaceDE/>
        <w:autoSpaceDN/>
        <w:bidi w:val="0"/>
        <w:adjustRightInd/>
        <w:snapToGrid/>
        <w:spacing w:line="560" w:lineRule="exact"/>
        <w:ind w:left="-1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对于园区的经济发展和政策解读较少。丰台园管委会将</w:t>
      </w:r>
      <w:r>
        <w:rPr>
          <w:rFonts w:hint="eastAsia" w:ascii="仿宋" w:hAnsi="仿宋" w:eastAsia="仿宋" w:cs="仿宋"/>
          <w:color w:val="auto"/>
          <w:sz w:val="32"/>
          <w:szCs w:val="32"/>
        </w:rPr>
        <w:t>加强对政务公开工作要点的学习和理解，及时与相关部门信息沟通，打破信息茧房，提高信息公开的全面性</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hint="eastAsia" w:ascii="仿宋" w:hAnsi="仿宋" w:eastAsia="仿宋" w:cs="仿宋"/>
          <w:sz w:val="32"/>
          <w:szCs w:val="32"/>
        </w:rPr>
        <w:t>发出收费通知的件数和总金额</w:t>
      </w:r>
      <w:r>
        <w:rPr>
          <w:rFonts w:hint="eastAsia" w:ascii="仿宋" w:hAnsi="仿宋" w:eastAsia="仿宋" w:cs="仿宋"/>
          <w:sz w:val="32"/>
          <w:szCs w:val="32"/>
          <w:lang w:eastAsia="zh-CN"/>
        </w:rPr>
        <w:t>、</w:t>
      </w:r>
      <w:r>
        <w:rPr>
          <w:rFonts w:hint="eastAsia" w:ascii="仿宋" w:hAnsi="仿宋" w:eastAsia="仿宋" w:cs="仿宋"/>
          <w:sz w:val="32"/>
          <w:szCs w:val="32"/>
        </w:rPr>
        <w:t>实际收取的总金额</w:t>
      </w:r>
      <w:r>
        <w:rPr>
          <w:rFonts w:hint="eastAsia" w:ascii="仿宋" w:hAnsi="仿宋" w:eastAsia="仿宋" w:cs="仿宋"/>
          <w:sz w:val="32"/>
          <w:szCs w:val="32"/>
          <w:lang w:eastAsia="zh-CN"/>
        </w:rPr>
        <w:t>均为零。</w:t>
      </w:r>
    </w:p>
    <w:p>
      <w:pPr>
        <w:pStyle w:val="2"/>
        <w:spacing w:line="560" w:lineRule="exact"/>
        <w:rPr>
          <w:rFonts w:hint="eastAsia" w:ascii="黑体" w:hAnsi="黑体" w:eastAsia="黑体" w:cs="黑体"/>
          <w:color w:val="000000"/>
          <w:sz w:val="32"/>
          <w:szCs w:val="32"/>
          <w:highlight w:val="none"/>
          <w:lang w:val="en-US" w:eastAsia="zh-CN"/>
        </w:rPr>
      </w:pPr>
      <w:r>
        <w:rPr>
          <w:rFonts w:hint="eastAsia" w:ascii="微软雅黑" w:hAnsi="微软雅黑" w:eastAsia="微软雅黑" w:cs="宋体"/>
          <w:color w:val="404040"/>
          <w:kern w:val="0"/>
          <w:sz w:val="32"/>
          <w:szCs w:val="32"/>
        </w:rPr>
        <w:t xml:space="preserve"> </w:t>
      </w:r>
      <w:bookmarkStart w:id="1" w:name="_GoBack"/>
      <w:bookmarkEnd w:id="1"/>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479E59BF"/>
    <w:rsid w:val="54DF645D"/>
    <w:rsid w:val="60456ECE"/>
    <w:rsid w:val="61FC300A"/>
    <w:rsid w:val="67757157"/>
    <w:rsid w:val="6BEA70F9"/>
    <w:rsid w:val="7C10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中关村丰台园国际经贸科技合作中心</cp:lastModifiedBy>
  <dcterms:modified xsi:type="dcterms:W3CDTF">2025-01-13T09:26:27Z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6875E895816C4DC79A3DCE4CEC33A7CE</vt:lpwstr>
  </property>
</Properties>
</file>