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4205B">
      <w:pPr>
        <w:spacing w:line="560" w:lineRule="exact"/>
        <w:rPr>
          <w:rFonts w:ascii="黑体" w:hAnsi="宋体" w:eastAsia="黑体" w:cs="黑体"/>
          <w:sz w:val="32"/>
          <w:szCs w:val="32"/>
        </w:rPr>
      </w:pPr>
    </w:p>
    <w:p w14:paraId="734245C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AA882E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北京市丰台区城市管理指挥中心2023年</w:t>
      </w:r>
    </w:p>
    <w:p w14:paraId="65E5D3C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政府信息公开工作年度报告</w:t>
      </w:r>
    </w:p>
    <w:p w14:paraId="08566B64"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</w:t>
      </w:r>
    </w:p>
    <w:p w14:paraId="342F9418"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 w14:paraId="45C16B3A">
      <w:pPr>
        <w:widowControl/>
        <w:spacing w:line="560" w:lineRule="exact"/>
        <w:ind w:firstLine="672" w:firstLineChars="200"/>
        <w:jc w:val="left"/>
        <w:rPr>
          <w:rFonts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一、总体情况</w:t>
      </w:r>
    </w:p>
    <w:p w14:paraId="312E1FDE">
      <w:pPr>
        <w:widowControl/>
        <w:spacing w:line="560" w:lineRule="exact"/>
        <w:ind w:firstLine="640" w:firstLineChars="200"/>
        <w:outlineLvl w:val="0"/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，北京市丰台区</w:t>
      </w:r>
      <w:r>
        <w:rPr>
          <w:rFonts w:hint="eastAsia" w:ascii="仿宋" w:hAnsi="仿宋" w:eastAsia="仿宋"/>
          <w:sz w:val="32"/>
          <w:szCs w:val="32"/>
        </w:rPr>
        <w:t>城市管理指挥中心按照《中华人民共和国政府信息公开条例》要求开展各项工作。</w:t>
      </w:r>
    </w:p>
    <w:p w14:paraId="6AFEFD55"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主动公开情况</w:t>
      </w:r>
    </w:p>
    <w:p w14:paraId="2847A258"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持续抓好本单位信息公开工作，更新网站信息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 w:cs="宋体"/>
          <w:kern w:val="0"/>
          <w:sz w:val="32"/>
          <w:szCs w:val="32"/>
        </w:rPr>
        <w:t>篇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在北京广播电视台《接诉即办》《向前一步》栏目播出治理案例12期、市中心日报“我为群众办实事”版块刊登典型案例30篇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0221C39F">
      <w:pPr>
        <w:widowControl/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依申请公开办理情况</w:t>
      </w:r>
    </w:p>
    <w:p w14:paraId="2254BF28"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全年共</w:t>
      </w:r>
      <w:r>
        <w:rPr>
          <w:rFonts w:hint="eastAsia" w:ascii="仿宋" w:hAnsi="仿宋" w:eastAsia="仿宋" w:cs="宋体"/>
          <w:kern w:val="0"/>
          <w:sz w:val="32"/>
          <w:szCs w:val="32"/>
        </w:rPr>
        <w:t>办理依申请公开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</w:rPr>
        <w:t>件，</w:t>
      </w:r>
      <w:r>
        <w:rPr>
          <w:rFonts w:ascii="仿宋" w:hAnsi="仿宋" w:eastAsia="仿宋" w:cs="宋体"/>
          <w:kern w:val="0"/>
          <w:sz w:val="32"/>
          <w:szCs w:val="32"/>
        </w:rPr>
        <w:t>均</w:t>
      </w:r>
      <w:r>
        <w:rPr>
          <w:rFonts w:hint="eastAsia" w:ascii="仿宋" w:hAnsi="仿宋" w:eastAsia="仿宋" w:cs="宋体"/>
          <w:kern w:val="0"/>
          <w:sz w:val="32"/>
          <w:szCs w:val="32"/>
        </w:rPr>
        <w:t>在规定期限内告知申请人受理情况，并通过电子邮件或邮寄方式及时答复所申请信息；</w:t>
      </w:r>
    </w:p>
    <w:p w14:paraId="6C6FEFC0">
      <w:pPr>
        <w:widowControl/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政府信息资源的规范化、标准化管理情况</w:t>
      </w:r>
    </w:p>
    <w:p w14:paraId="27661AD2"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建立由主要领导任组长，主管领导为副组长，各科负责人和信息公开工作人员为小组成员的政务公开工作小组，办公室</w:t>
      </w:r>
      <w:r>
        <w:rPr>
          <w:rFonts w:hint="eastAsia" w:ascii="仿宋" w:hAnsi="仿宋" w:eastAsia="仿宋"/>
          <w:sz w:val="32"/>
          <w:szCs w:val="32"/>
        </w:rPr>
        <w:t>明确专人负责信息公开工作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严格按照</w:t>
      </w:r>
      <w:r>
        <w:rPr>
          <w:rFonts w:hint="eastAsia" w:ascii="仿宋" w:hAnsi="仿宋" w:eastAsia="仿宋" w:cs="宋体"/>
          <w:kern w:val="0"/>
          <w:sz w:val="32"/>
          <w:szCs w:val="32"/>
        </w:rPr>
        <w:t>有关制度要求进行政务公开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44E537D4"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政府信息公开平台建设情况</w:t>
      </w:r>
    </w:p>
    <w:p w14:paraId="7EDF6DD9">
      <w:pPr>
        <w:numPr>
          <w:ilvl w:val="0"/>
          <w:numId w:val="0"/>
        </w:num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政府信息</w:t>
      </w:r>
      <w:r>
        <w:rPr>
          <w:rFonts w:ascii="仿宋" w:hAnsi="仿宋" w:eastAsia="仿宋"/>
          <w:sz w:val="32"/>
          <w:szCs w:val="32"/>
        </w:rPr>
        <w:t>公开平台主要</w:t>
      </w:r>
      <w:r>
        <w:rPr>
          <w:rFonts w:hint="eastAsia" w:ascii="仿宋" w:hAnsi="仿宋" w:eastAsia="仿宋"/>
          <w:sz w:val="32"/>
          <w:szCs w:val="32"/>
        </w:rPr>
        <w:t>为政府网站，按照《条例》要求定期更新；</w:t>
      </w:r>
      <w:r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认真做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好</w:t>
      </w:r>
      <w:r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“人民网地方领导留言板”、“区长信箱”等政民互动系统留言答复工作，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2023年1月1日至12月31日，人民网地方领导留言板共受理人民网诉求1258件。区长信箱共受理区长信箱诉求147件。</w:t>
      </w:r>
    </w:p>
    <w:p w14:paraId="0405CDBC">
      <w:pPr>
        <w:numPr>
          <w:ilvl w:val="0"/>
          <w:numId w:val="2"/>
        </w:numPr>
        <w:spacing w:line="560" w:lineRule="exact"/>
        <w:ind w:firstLine="64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主动公开政府信息情况</w:t>
      </w:r>
    </w:p>
    <w:p w14:paraId="3E7AA534">
      <w:pPr>
        <w:pStyle w:val="2"/>
        <w:widowControl/>
      </w:pPr>
    </w:p>
    <w:p w14:paraId="3E96CF64">
      <w:pPr>
        <w:pStyle w:val="2"/>
        <w:widowControl/>
      </w:pP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06B0FBD2"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94C5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5976B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85C669C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472F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61ED420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9A1956F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 w14:paraId="20F69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3435EB7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C9B254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23B88D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34D4D7">
            <w:pPr>
              <w:widowControl/>
              <w:jc w:val="left"/>
            </w:pPr>
            <w:r>
              <w:rPr>
                <w:rFonts w:cs="Calibri"/>
                <w:kern w:val="0"/>
                <w:szCs w:val="21"/>
                <w:lang w:bidi="ar"/>
              </w:rPr>
              <w:t> 0</w:t>
            </w:r>
          </w:p>
        </w:tc>
      </w:tr>
      <w:tr w14:paraId="407B2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CC7107B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E7320A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7D9F60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A0FAD2">
            <w:pPr>
              <w:widowControl/>
              <w:jc w:val="left"/>
            </w:pPr>
            <w:r>
              <w:rPr>
                <w:rFonts w:cs="Calibri"/>
                <w:kern w:val="0"/>
                <w:szCs w:val="21"/>
                <w:lang w:bidi="ar"/>
              </w:rPr>
              <w:t> 0</w:t>
            </w:r>
          </w:p>
        </w:tc>
      </w:tr>
      <w:tr w14:paraId="4EFED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3287114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45DDA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F80E570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52A7820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762CD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549EA82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BC80AA">
            <w:pPr>
              <w:widowControl/>
              <w:jc w:val="left"/>
            </w:pPr>
            <w:r>
              <w:rPr>
                <w:rFonts w:cs="Calibri"/>
                <w:kern w:val="0"/>
                <w:szCs w:val="21"/>
                <w:lang w:bidi="ar"/>
              </w:rPr>
              <w:t> 0</w:t>
            </w:r>
          </w:p>
        </w:tc>
      </w:tr>
      <w:tr w14:paraId="61174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CAC0FFA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491DD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8B2E0CF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65ED0BE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727D6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2577096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EA27CB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 w14:paraId="74C6B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313CD59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4EF5D1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 w14:paraId="268F8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A191647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3F7A9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56BDC88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306425B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481EF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4623EE9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C031712"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0</w:t>
            </w:r>
          </w:p>
        </w:tc>
      </w:tr>
    </w:tbl>
    <w:p w14:paraId="28855F4E">
      <w:pPr>
        <w:pStyle w:val="3"/>
        <w:ind w:left="0" w:leftChars="0" w:firstLine="0" w:firstLineChars="0"/>
      </w:pPr>
    </w:p>
    <w:p w14:paraId="358146D9">
      <w:pPr>
        <w:numPr>
          <w:ilvl w:val="0"/>
          <w:numId w:val="2"/>
        </w:numPr>
        <w:spacing w:line="560" w:lineRule="exact"/>
        <w:ind w:firstLine="64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 w14:paraId="3FCDCFBF">
      <w:pPr>
        <w:ind w:left="629"/>
        <w:rPr>
          <w:rFonts w:ascii="黑体" w:hAnsi="宋体" w:eastAsia="黑体" w:cs="黑体"/>
          <w:sz w:val="24"/>
        </w:rPr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28D2C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1B8447DD"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8C6AA96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36ACA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45BA251E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07E1636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012CA01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19F0B34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7D632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7F83D1D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978C00E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DD1E7EE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 w14:paraId="1CB35B98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E057C6B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 w14:paraId="163DE128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12F837F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55A743B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A744249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4535E18">
            <w:pPr>
              <w:rPr>
                <w:sz w:val="20"/>
                <w:szCs w:val="20"/>
              </w:rPr>
            </w:pPr>
          </w:p>
        </w:tc>
      </w:tr>
      <w:tr w14:paraId="1AE52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473D4AE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995A79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94E639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E5AFB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1A32E9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D13D1D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21D2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5B91DBF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5</w:t>
            </w:r>
          </w:p>
        </w:tc>
      </w:tr>
      <w:tr w14:paraId="6329C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6E17792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CA5B0D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3BF073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3A5C77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A00AF5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61BA07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FB41D2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319542C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D43D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CF23F2F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508EF54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A67B0A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AACB37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17616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6219A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DD09A2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24085D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407E6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8D0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E1B387F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5F83E02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955A4F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6FC52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7A0AFD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1C7222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96F49C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44EDC1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54392C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A65F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F599F71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8D4CBC1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CB2651A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C6344E9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051CAD2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D5BDF6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BA6CF6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8716C92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4A88D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0C4491C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311E4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4C51E3B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F5DE611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915E6B6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CEB2326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1B88CC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9EA2CAC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F5036E4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E073E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7508808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327508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399B9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B1ED06C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5D3575F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2141DAA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B9891E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EC64F51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082DC3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05DBA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AFB4AF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C62FA18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B771059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190B4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1EF3D80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F3437BB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4E4314D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7ADB4BC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7F92D91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B9E668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B070149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D8634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1E72A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82A989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5724C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5CA97B2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685B275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1B86AD5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C7A657">
            <w:pPr>
              <w:widowControl/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FD75A78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59EE1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B7C569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6EA71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641AB8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97DFA9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481BF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8E4F8AD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73AF4B6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DEE986F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473E93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C7C39E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B5D041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E96AD3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325C29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1BEEE4C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3000C54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4793E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F1B008C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7C5939C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628ED60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03166F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CCA94B5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3421896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D46BF84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028F85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254C85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F67D2FE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3D11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72F3B4D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CD53DA5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E6C03E3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2DC6BA4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EE443F9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CE37424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DCE232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393E151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7144BA9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5B1988E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722AE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738E36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D86C831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9DA3141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FDFA21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8CA57C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3F00D78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BDFB6E1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38247C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07B5F5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C1BA765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27540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B339EA0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F79F7E6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9E8DD2A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9D25D32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05B43FC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AF1EFCE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3476E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73738DC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F186C78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F5FC6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1C146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1F9356D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7AC8EFF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A1435CD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3AFDC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9DBF3E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7E9D68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3446805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CD99659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480A8D8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1360765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7B05E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A8F948C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63D4636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DEEE115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9B63C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70BB64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50E7FE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6C08141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08DFEE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AB736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01AD1A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7E328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F13A5AC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201D301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2C9B82D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B3F51E4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536076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66CF6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D5AC1B3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081DF9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AED7BC9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C3C231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19C12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B732E0A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9995185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C307D0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386885E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D1517C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FB9819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78CA25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C599C45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6CD699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9863BD9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3F1D8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F1A0DC5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E2B1295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7DC553D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440E361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5AC71A8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FC1DCC9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7EEC45E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7D23EC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58FBED8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1CE08B8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2F7A9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A5F9E5C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9A3BCD5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4C16953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61A1C78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A12CE3A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7675A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9F2ACFA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4469C6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3E4154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73F4CC4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51689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4F9AD40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5823A03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4421173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B7035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AF05B3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4D800E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C1022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C0AF0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36123E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86DA9A3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1AAC9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91E7B1E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9244435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6F05D06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D3D475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659272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2EAB14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277014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783108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B7B9D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B633614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01F35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2EF08FE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F61454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2417177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A4021C"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85FE32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B104F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B64AF3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07067C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F6A832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7A7A0C3"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2D8FA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54243E7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5F1D364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5CE7B3"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9CBC12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78C42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2B63E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425C8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C5FD4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F4C708"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</w:tr>
      <w:tr w14:paraId="31BF3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71B4CB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19CD056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1D3EED7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14075DCF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22A8BD0F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09CF75D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0BDA0D2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34AF6C0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0</w:t>
            </w:r>
          </w:p>
        </w:tc>
      </w:tr>
    </w:tbl>
    <w:p w14:paraId="3DB949D4"/>
    <w:p w14:paraId="38D27212">
      <w:p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 w14:paraId="534382BC">
      <w:pPr>
        <w:widowControl/>
        <w:jc w:val="center"/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2987B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00C4152D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3C09A54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592D0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860BBC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422CAF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4049B1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38C0BB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FD312F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7A99C017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087F4CE1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3E379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31608D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C30333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D7CAA7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543953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B1CB5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28C04A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10421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A696F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1AA2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B956F4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D2D70E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3F0338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3965D7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C95A9E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53CB5D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52C97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464458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4732A7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EDF40D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58DE94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78D19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8B6D07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392AF2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BC3D7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5582EB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8025AE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BA98E5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832CCF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392D6A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DBA0D9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1E405C"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0</w:t>
            </w:r>
          </w:p>
        </w:tc>
      </w:tr>
    </w:tbl>
    <w:p w14:paraId="2C38C94B">
      <w:pPr>
        <w:widowControl/>
        <w:jc w:val="left"/>
      </w:pPr>
    </w:p>
    <w:p w14:paraId="1A60876B">
      <w:pPr>
        <w:widowControl/>
        <w:spacing w:line="560" w:lineRule="exact"/>
        <w:ind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</w:pPr>
    </w:p>
    <w:p w14:paraId="016850E9"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 w14:paraId="5F261203"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1.主动公开信息</w:t>
      </w:r>
      <w:r>
        <w:rPr>
          <w:rFonts w:ascii="仿宋" w:hAnsi="仿宋" w:eastAsia="仿宋"/>
          <w:sz w:val="32"/>
          <w:szCs w:val="32"/>
        </w:rPr>
        <w:t>的数量</w:t>
      </w:r>
      <w:r>
        <w:rPr>
          <w:rFonts w:hint="eastAsia" w:ascii="仿宋" w:hAnsi="仿宋" w:eastAsia="仿宋"/>
          <w:sz w:val="32"/>
          <w:szCs w:val="32"/>
        </w:rPr>
        <w:t>和质量还有待提升。2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主动公开信息数量较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有所增加，但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优秀单位相比仍有较大差距，将</w:t>
      </w:r>
      <w:r>
        <w:rPr>
          <w:rFonts w:hint="eastAsia" w:ascii="仿宋" w:hAnsi="仿宋" w:eastAsia="仿宋"/>
          <w:sz w:val="32"/>
          <w:szCs w:val="32"/>
        </w:rPr>
        <w:t>进一步</w:t>
      </w:r>
      <w:r>
        <w:rPr>
          <w:rFonts w:ascii="仿宋" w:hAnsi="仿宋" w:eastAsia="仿宋"/>
          <w:sz w:val="32"/>
          <w:szCs w:val="32"/>
        </w:rPr>
        <w:t>加强</w:t>
      </w:r>
      <w:r>
        <w:rPr>
          <w:rFonts w:hint="eastAsia" w:ascii="仿宋" w:hAnsi="仿宋" w:eastAsia="仿宋"/>
          <w:sz w:val="32"/>
          <w:szCs w:val="32"/>
        </w:rPr>
        <w:t>信息写作培训</w:t>
      </w:r>
      <w:r>
        <w:rPr>
          <w:rFonts w:ascii="仿宋" w:hAnsi="仿宋" w:eastAsia="仿宋"/>
          <w:sz w:val="32"/>
          <w:szCs w:val="32"/>
        </w:rPr>
        <w:t>，提升主动公开</w:t>
      </w:r>
      <w:r>
        <w:rPr>
          <w:rFonts w:hint="eastAsia" w:ascii="仿宋" w:hAnsi="仿宋" w:eastAsia="仿宋"/>
          <w:sz w:val="32"/>
          <w:szCs w:val="32"/>
        </w:rPr>
        <w:t>信息的</w:t>
      </w:r>
      <w:r>
        <w:rPr>
          <w:rFonts w:ascii="仿宋" w:hAnsi="仿宋" w:eastAsia="仿宋"/>
          <w:sz w:val="32"/>
          <w:szCs w:val="32"/>
        </w:rPr>
        <w:t>数量和</w:t>
      </w:r>
      <w:r>
        <w:rPr>
          <w:rFonts w:hint="eastAsia" w:ascii="仿宋" w:hAnsi="仿宋" w:eastAsia="仿宋"/>
          <w:sz w:val="32"/>
          <w:szCs w:val="32"/>
        </w:rPr>
        <w:t>质量</w:t>
      </w:r>
      <w:r>
        <w:rPr>
          <w:rFonts w:ascii="仿宋" w:hAnsi="仿宋" w:eastAsia="仿宋"/>
          <w:sz w:val="32"/>
          <w:szCs w:val="32"/>
        </w:rPr>
        <w:t>。</w:t>
      </w:r>
    </w:p>
    <w:p w14:paraId="0F8CF704">
      <w:pPr>
        <w:spacing w:line="500" w:lineRule="exact"/>
        <w:ind w:firstLine="640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 xml:space="preserve"> 对《中华人民共和国政府信息公开条例》的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熟悉程度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有所欠缺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受理依申请公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件，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面对日益增长的群众需求，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将进一步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加强学习，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补短板，</w:t>
      </w:r>
      <w:r>
        <w:rPr>
          <w:rFonts w:ascii="仿宋" w:hAnsi="仿宋" w:eastAsia="仿宋"/>
          <w:sz w:val="32"/>
          <w:szCs w:val="32"/>
        </w:rPr>
        <w:t>按照</w:t>
      </w:r>
      <w:r>
        <w:rPr>
          <w:rFonts w:hint="eastAsia" w:ascii="仿宋" w:hAnsi="仿宋" w:eastAsia="仿宋"/>
          <w:sz w:val="32"/>
          <w:szCs w:val="32"/>
        </w:rPr>
        <w:t>《条例》要求做好依申请</w:t>
      </w:r>
      <w:r>
        <w:rPr>
          <w:rFonts w:ascii="仿宋" w:hAnsi="仿宋" w:eastAsia="仿宋"/>
          <w:sz w:val="32"/>
          <w:szCs w:val="32"/>
        </w:rPr>
        <w:t>公开工作。</w:t>
      </w:r>
    </w:p>
    <w:p w14:paraId="73472E62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 w14:paraId="445828F7">
      <w:pPr>
        <w:widowControl/>
        <w:spacing w:line="560" w:lineRule="exact"/>
        <w:jc w:val="left"/>
        <w:rPr>
          <w:rFonts w:hint="eastAsia" w:ascii="仿宋_GB2312" w:hAnsi="宋体" w:eastAsia="宋体" w:cs="宋体"/>
          <w:color w:val="9BC2E6"/>
          <w:spacing w:val="8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spacing w:val="8"/>
          <w:kern w:val="0"/>
          <w:sz w:val="32"/>
          <w:szCs w:val="32"/>
          <w:lang w:bidi="ar"/>
        </w:rPr>
        <w:t>　　</w:t>
      </w:r>
      <w:bookmarkStart w:id="0" w:name="_GoBack"/>
      <w:bookmarkEnd w:id="0"/>
      <w:r>
        <w:rPr>
          <w:rFonts w:hint="eastAsia" w:ascii="宋体" w:hAnsi="宋体" w:cs="宋体"/>
          <w:spacing w:val="8"/>
          <w:kern w:val="0"/>
          <w:sz w:val="32"/>
          <w:szCs w:val="32"/>
          <w:lang w:bidi="ar"/>
        </w:rPr>
        <w:t>发出收费通知的件数和总金额以及实际收取的总金额均为0</w:t>
      </w:r>
      <w:r>
        <w:rPr>
          <w:rFonts w:hint="eastAsia" w:ascii="宋体" w:hAnsi="宋体" w:cs="宋体"/>
          <w:spacing w:val="8"/>
          <w:kern w:val="0"/>
          <w:sz w:val="32"/>
          <w:szCs w:val="32"/>
          <w:lang w:eastAsia="zh-CN" w:bidi="ar"/>
        </w:rPr>
        <w:t>。</w:t>
      </w:r>
    </w:p>
    <w:p w14:paraId="32A17367">
      <w:pPr>
        <w:pStyle w:val="2"/>
        <w:widowControl/>
        <w:spacing w:line="560" w:lineRule="exact"/>
      </w:pP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 w14:paraId="5ECB6D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DE897"/>
    <w:multiLevelType w:val="multilevel"/>
    <w:tmpl w:val="BA9DE897"/>
    <w:lvl w:ilvl="0" w:tentative="0">
      <w:start w:val="2"/>
      <w:numFmt w:val="chineseCounting"/>
      <w:suff w:val="nothing"/>
      <w:lvlText w:val="%1、"/>
      <w:lvlJc w:val="left"/>
      <w:pPr>
        <w:ind w:left="-1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FA5860A"/>
    <w:multiLevelType w:val="singleLevel"/>
    <w:tmpl w:val="3FA5860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B6E2A"/>
    <w:rsid w:val="003979C1"/>
    <w:rsid w:val="00870A81"/>
    <w:rsid w:val="00DA4EF4"/>
    <w:rsid w:val="00FD7915"/>
    <w:rsid w:val="0A24201F"/>
    <w:rsid w:val="0B5B6E2A"/>
    <w:rsid w:val="36063B6B"/>
    <w:rsid w:val="4846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3">
    <w:name w:val="toc 3"/>
    <w:basedOn w:val="1"/>
    <w:next w:val="1"/>
    <w:unhideWhenUsed/>
    <w:qFormat/>
    <w:uiPriority w:val="39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547</Words>
  <Characters>566</Characters>
  <Lines>10</Lines>
  <Paragraphs>2</Paragraphs>
  <TotalTime>169</TotalTime>
  <ScaleCrop>false</ScaleCrop>
  <LinksUpToDate>false</LinksUpToDate>
  <CharactersWithSpaces>574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2024-01-02T10:18:00Z</dcterms:created>
  <dc:creator>Ren$hiro</dc:creator>
  <cp:lastModifiedBy>Happiness</cp:lastModifiedBy>
  <dcterms:modified xsi:type="dcterms:W3CDTF">2025-01-21T02:03:31Z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2CE85D57F1AF48EB93787A55E05929E0</vt:lpwstr>
  </property>
  <property fmtid="{D5CDD505-2E9C-101B-9397-08002B2CF9AE}" pid="4" name="KSOTemplateDocerSaveRecord">
    <vt:lpwstr>eyJoZGlkIjoiYmY3OWJlNTU3MGNjMWFlZDhmZjQ1Njk0NDQ4M2E3MmUiLCJ1c2VySWQiOiIyNzgwOTAyMTIifQ==</vt:lpwstr>
  </property>
</Properties>
</file>