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北宫镇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北宫镇人民政府信息公开工作由综合保障办公室牵头，协调各部门，认真贯彻落实《中华人民共和国政府信息公开条例》，切实推动政府信息公开工作深入开展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有序开展政府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主动公开及依申请公开工作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我镇采取多种形式公开政府信息，多渠道并用宣传政府主要职能和工作内容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2023年通过区政府网站、镇公告栏、微信公众号、微博等多种载体，主动公开1600余条消息，包括重点工作内容、创卫创城、重点节日等时事热点、招聘信息等，较好地将政策事项及解读信息转换为新媒体传播的形式。主动公开执法检查公示14件，公开财政预算决算</w:t>
      </w:r>
      <w:r>
        <w:rPr>
          <w:rFonts w:hint="eastAsia" w:ascii="仿宋_GB2312" w:hAnsi="仿宋_GB2312" w:eastAsia="仿宋_GB2312" w:cs="仿宋_GB2312"/>
          <w:sz w:val="32"/>
          <w:szCs w:val="40"/>
        </w:rPr>
        <w:t>，方便群众了解我镇政府工作的开展情况。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年结转依申请信息公开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年新收依申请公开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件，其中予以公开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件，部分公开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件，无法提供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处理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件，结转下年度办理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件。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2023年共产生1件关于政府信息公开的诉讼案件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。在受理依申请公开件中严格按照办理流程及相关程序予以办理，出现难点问题及时协调业务科室、司法所、镇聘请律师进行沟通，谨慎作出答复告知书，为群众提供合法合理的公开意见。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突出重点，保证内容公开透明。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2023年，我镇在政务公开工作的推进中，突出涉及群众关心、社会关注的民生热点问题，做到让群众知晓、让群众监督、让群众参与，保证信息公开的透明度。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/>
        </w:rPr>
        <w:t>（四）规范程序，确保真实不涉机密。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政务信息公开内容由各部门提供后，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分别由科室负责人、保密工作人员及</w:t>
      </w:r>
      <w:r>
        <w:rPr>
          <w:rFonts w:hint="eastAsia" w:ascii="仿宋_GB2312" w:hAnsi="仿宋_GB2312" w:eastAsia="仿宋_GB2312" w:cs="仿宋_GB2312"/>
          <w:sz w:val="32"/>
          <w:szCs w:val="40"/>
        </w:rPr>
        <w:t>分管领导进行审核，确保真实全面，提交审核后予以公开。根据《中华人民共和国保守国家秘密法》，“涉密信息不上网，上网信息不涉密”的原则，确保政务信息公开内容无涉及国家秘密和内部敏感事项。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4"/>
        <w:widowControl/>
      </w:pPr>
    </w:p>
    <w:p>
      <w:pPr>
        <w:pStyle w:val="4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</w:pPr>
    </w:p>
    <w:p>
      <w:pPr>
        <w:pStyle w:val="4"/>
        <w:widowControl/>
      </w:pPr>
    </w:p>
    <w:p>
      <w:pPr>
        <w:pStyle w:val="4"/>
        <w:widowControl/>
      </w:pPr>
    </w:p>
    <w:p/>
    <w:p>
      <w:pPr>
        <w:pStyle w:val="3"/>
      </w:pPr>
    </w:p>
    <w:p/>
    <w:p>
      <w:pPr>
        <w:pStyle w:val="3"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4"/>
        <w:widowControl/>
        <w:ind w:left="420" w:leftChars="200"/>
      </w:pPr>
    </w:p>
    <w:p/>
    <w:p>
      <w:pPr>
        <w:pStyle w:val="3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2"/>
        </w:numPr>
        <w:spacing w:line="560" w:lineRule="exact"/>
        <w:ind w:left="-10" w:leftChars="0" w:firstLine="640" w:firstLineChars="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pStyle w:val="2"/>
        <w:numPr>
          <w:ilvl w:val="0"/>
          <w:numId w:val="3"/>
        </w:numPr>
        <w:ind w:left="630" w:leftChars="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存在的问题和不足</w:t>
      </w:r>
    </w:p>
    <w:p>
      <w:pPr>
        <w:ind w:firstLine="672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202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年，北宫镇信息公开工作取得了一定成效，但同时存在一些不足：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公开内容不够全面，部分公开内容不够及时。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二是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 w:bidi="ar"/>
        </w:rPr>
        <w:t>仍需不断加强工作人员的业务培训。</w:t>
      </w:r>
    </w:p>
    <w:p>
      <w:pPr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val="en-US" w:eastAsia="zh-CN" w:bidi="ar-SA"/>
        </w:rPr>
        <w:t>（二）改进情况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针对以上不足，我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后续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工作中将加强以下几点：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扩大覆盖面，做到依法公开、主动公开。严格按照《条例》要求，逐步加大公开力度，对各项栏目信息进行补充完善。力争凡能够公开的信息，全部予以公开，特别是对群众关注的民生热点问题按规定全面公开。重数量更重质量，及时与上级部门沟通，针对反馈意见，及时整改落实，确保信息公开的全面性与准确性。同时要密切与群众之间的联系，重视群众的反馈，吸纳合理意见，将群众的意见融入信息公开的工作中来。</w:t>
      </w:r>
    </w:p>
    <w:p>
      <w:pPr>
        <w:widowControl/>
        <w:spacing w:line="560" w:lineRule="exact"/>
        <w:ind w:firstLine="675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eastAsia="zh-CN" w:bidi="ar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加强学习培训，提高业务能力。提高工作人员对信息公开工作重要性的认识，增强信息公开的主动性和自觉性。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本年度发出收费通知的件数和总金额以及实际收取的总金额均为0。</w:t>
      </w:r>
    </w:p>
    <w:p>
      <w:pPr>
        <w:pStyle w:val="4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F40CD03"/>
    <w:multiLevelType w:val="singleLevel"/>
    <w:tmpl w:val="3F40CD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9C2148"/>
    <w:multiLevelType w:val="singleLevel"/>
    <w:tmpl w:val="699C21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6936F21"/>
    <w:rsid w:val="0B5B6E2A"/>
    <w:rsid w:val="18A72B6D"/>
    <w:rsid w:val="309B1363"/>
    <w:rsid w:val="31AC4038"/>
    <w:rsid w:val="42DC0C42"/>
    <w:rsid w:val="64663CBD"/>
    <w:rsid w:val="78622A77"/>
    <w:rsid w:val="792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Administrator</cp:lastModifiedBy>
  <dcterms:modified xsi:type="dcterms:W3CDTF">2024-01-29T05:02:55Z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2CE85D57F1AF48EB93787A55E05929E0</vt:lpwstr>
  </property>
</Properties>
</file>