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北京市丰台区人民政府方庄街道办事处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2024年，方庄街道坚持以习近平新时代中国特色社会主义思想为指导，认真贯彻落实《中华人民共和国政府信息公开条例》，进一步加强领导、健全机制、强化监督，扎实推进政府信息公开各项工作。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加强组织领导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方庄街道高度重视政府信息公开工作，健全政府信息公开工作机制，明确任务、夯实责任，做到有领导分管、有专人承办，各部门协调配合，形成上下联动、齐抓共管、整体推进的工作格局，不断提升政府信息公开的质量和实效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主动公开情况</w:t>
      </w:r>
    </w:p>
    <w:p>
      <w:pPr>
        <w:pStyle w:val="4"/>
        <w:spacing w:line="560" w:lineRule="exact"/>
        <w:ind w:firstLine="67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严格按照《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》规定，认真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落实区级政务公开相关工作要求，及时更新街道政府信息主动公开清单、政府信息公开名片、机构信息、财政预决算信息、执法检查、基层工作动态等内容。2024年，街道在区政府门户网站主动公开信息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375条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，微信公众号发布信息628条。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依申请公开情况</w:t>
      </w:r>
    </w:p>
    <w:p>
      <w:pPr>
        <w:pStyle w:val="4"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严格落实政府信息公开申请办理答复规范要求，依法依规办理政府信息公开申请事项，全年共受理依申请公开事项9件，均在规定时限内进行了登记、办理、答复、归档等工作，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政府信息管理情况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贯彻市、区两级政务公开相关工作要求，健全政府信息发布审核制度，明确政府信息管理流程和职责，定期更新维护相关信息内容，确保政府信息发布合法、合规、及时、准确。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政府信息公开平台建设情况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加强</w:t>
      </w:r>
      <w:r>
        <w:rPr>
          <w:rFonts w:hint="eastAsia" w:ascii="仿宋_GB2312" w:hAnsi="仿宋_GB2312" w:eastAsia="仿宋_GB2312"/>
          <w:sz w:val="32"/>
          <w:szCs w:val="32"/>
        </w:rPr>
        <w:t>政府门户网站管理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,指定专人对各项公开栏目进行维护，主动更新平台信息内容，确保依申请公开申请渠道畅通。同时依托政务新媒体平台，及时向社会公众公开政府信息。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教育培训情况</w:t>
      </w:r>
    </w:p>
    <w:p>
      <w:pPr>
        <w:widowControl/>
        <w:spacing w:line="560" w:lineRule="exact"/>
        <w:ind w:firstLine="672" w:firstLineChars="200"/>
        <w:rPr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组织开展政务公开工作培训，分管领导、法律顾问对各科室负责人员开展业务指导，深入学习《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中华人民共和国政府信息公开条例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》，加强业务能力建设，推动政务公开工作提质增效。</w:t>
      </w:r>
    </w:p>
    <w:p>
      <w:pPr>
        <w:pStyle w:val="4"/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监督保障情况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高度重视信息发布审查工作，严格落实信息发布审核机制，定期开展“回头看”，做好日常自查，发现问题及时整改，避免出现错敏字、表述不规范等问题，强化信息公开工作规范管理。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pStyle w:val="4"/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rPr>
          <w:rFonts w:hint="eastAsia" w:ascii="仿宋_GB2312" w:hAnsi="宋体" w:eastAsia="仿宋_GB2312" w:cs="宋体"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sz w:val="32"/>
          <w:szCs w:val="32"/>
        </w:rPr>
        <w:t>政府信息公开工作的及时性、全面性和规范性有待进一步提高，依申请公开办理流程需进一步优化。方庄街道将继续加强对政务公开工作的重视程度，进一步健全完善工作流程及机制，积极开展相关业务培训，围绕重点工作和公众密切关注内容加大政务公开力度，充分利用政务新媒体平台，丰富公开形式，全面提升政务公开工作水平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本单位发出收费通知的件数和总金额以及实际收取的总金额均为0。</w:t>
      </w:r>
      <w:bookmarkStart w:id="0" w:name="_GoBack"/>
      <w:bookmarkEnd w:id="0"/>
    </w:p>
    <w:p>
      <w:pPr>
        <w:pStyle w:val="4"/>
        <w:spacing w:line="560" w:lineRule="exact"/>
      </w:pPr>
    </w:p>
    <w:p>
      <w:pPr>
        <w:pStyle w:val="4"/>
        <w:spacing w:line="560" w:lineRule="exact"/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4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4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5F906F3F"/>
    <w:multiLevelType w:val="singleLevel"/>
    <w:tmpl w:val="5F906F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A260CF"/>
    <w:rsid w:val="00AF6AB0"/>
    <w:rsid w:val="00FD658B"/>
    <w:rsid w:val="120D49C2"/>
    <w:rsid w:val="13C22116"/>
    <w:rsid w:val="156018DC"/>
    <w:rsid w:val="180F0D38"/>
    <w:rsid w:val="1A654388"/>
    <w:rsid w:val="1A8B6099"/>
    <w:rsid w:val="22132063"/>
    <w:rsid w:val="22380333"/>
    <w:rsid w:val="370F3397"/>
    <w:rsid w:val="52044E1D"/>
    <w:rsid w:val="5239435F"/>
    <w:rsid w:val="61FC300A"/>
    <w:rsid w:val="738642C8"/>
    <w:rsid w:val="76885999"/>
    <w:rsid w:val="7EC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annotation subject"/>
    <w:basedOn w:val="3"/>
    <w:next w:val="3"/>
    <w:link w:val="12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0"/>
    <w:rPr>
      <w:kern w:val="2"/>
      <w:sz w:val="21"/>
      <w:szCs w:val="22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2035</Characters>
  <Lines>16</Lines>
  <Paragraphs>4</Paragraphs>
  <TotalTime>6</TotalTime>
  <ScaleCrop>false</ScaleCrop>
  <LinksUpToDate>false</LinksUpToDate>
  <CharactersWithSpaces>2388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2025-01-06T09:38:00Z</dcterms:created>
  <dc:creator>lc</dc:creator>
  <cp:lastModifiedBy>hhy</cp:lastModifiedBy>
  <cp:lastPrinted>2025-01-10T06:14:00Z</cp:lastPrinted>
  <dcterms:modified xsi:type="dcterms:W3CDTF">2025-01-20T05:44:09Z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C400D4E91C3041FB8B757DC5BA0E26D7</vt:lpwstr>
  </property>
  <property fmtid="{D5CDD505-2E9C-101B-9397-08002B2CF9AE}" pid="4" name="KSOTemplateDocerSaveRecord">
    <vt:lpwstr>eyJoZGlkIjoiOWIwMjJmOTY4OGZkOGE3ZWZjNjBjNThiZTMyMzdmOGQiLCJ1c2VySWQiOiI3MjcyOTg0MDIifQ==</vt:lpwstr>
  </property>
</Properties>
</file>