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北京市丰台区人民政府六里桥街道办事处202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4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年，六里桥街道信息公开工作在区政务服务局的帮助指导下，紧紧围绕街道中心工作，着力提升政府信息和政务公开工作实效，认真落实《中华人民共和国政府信息公开条例》和《北京市丰台区202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年政务公开工作要点》，全面推进决策、执行、管理、服务、结果公开，加强解读回应，扩大公众参与，本着为民、利民、便民的原则，认真组织开展政府信息公开工作，现将有关情况汇报如下：</w:t>
      </w:r>
    </w:p>
    <w:p>
      <w:pPr>
        <w:widowControl/>
        <w:spacing w:line="560" w:lineRule="exact"/>
        <w:ind w:firstLine="640"/>
        <w:jc w:val="left"/>
        <w:rPr>
          <w:rFonts w:hint="eastAsia" w:ascii="楷体_GB2312" w:hAnsi="宋体" w:eastAsia="楷体_GB2312" w:cs="宋体"/>
          <w:spacing w:val="8"/>
          <w:kern w:val="0"/>
          <w:sz w:val="32"/>
          <w:szCs w:val="32"/>
        </w:rPr>
      </w:pPr>
      <w:r>
        <w:rPr>
          <w:rFonts w:hint="eastAsia" w:ascii="楷体_GB2312" w:hAnsi="宋体" w:eastAsia="楷体_GB2312" w:cs="宋体"/>
          <w:spacing w:val="8"/>
          <w:kern w:val="0"/>
          <w:sz w:val="32"/>
          <w:szCs w:val="32"/>
          <w:lang w:eastAsia="zh-CN"/>
        </w:rPr>
        <w:t>（一）组织领导情况</w:t>
      </w:r>
    </w:p>
    <w:p>
      <w:pPr>
        <w:widowControl/>
        <w:spacing w:line="560" w:lineRule="exact"/>
        <w:ind w:firstLine="640"/>
        <w:jc w:val="left"/>
        <w:rPr>
          <w:rFonts w:hint="eastAsia" w:ascii="楷体_GB2312" w:hAnsi="宋体" w:eastAsia="楷体_GB2312" w:cs="宋体"/>
          <w:spacing w:val="8"/>
          <w:kern w:val="0"/>
          <w:sz w:val="32"/>
          <w:szCs w:val="32"/>
        </w:rPr>
      </w:pPr>
      <w:r>
        <w:rPr>
          <w:rFonts w:hint="eastAsia" w:ascii="仿宋_GB2312" w:hAnsi="宋体" w:eastAsia="仿宋_GB2312" w:cs="宋体"/>
          <w:spacing w:val="8"/>
          <w:kern w:val="0"/>
          <w:sz w:val="32"/>
          <w:szCs w:val="32"/>
        </w:rPr>
        <w:t xml:space="preserve">街道高度重视政务信息公开工作，明确了由综合办公室负责全街道的政府信息公开工作，推进政务服务事项公开。组织相关人员认真学习市、区政府相关文件，不断完善政务信息发布机制，规范信息发布流程，使政务公开不流于形式，不走过场。根据人员变动，及时调整更换信息公开领导小组成员，加强开展政务公开业务学习培训，进一步增强做好信息公开工作的主动性和自觉性。 </w:t>
      </w:r>
    </w:p>
    <w:p>
      <w:pPr>
        <w:widowControl/>
        <w:numPr>
          <w:ilvl w:val="0"/>
          <w:numId w:val="1"/>
        </w:numPr>
        <w:spacing w:line="560" w:lineRule="exact"/>
        <w:ind w:firstLine="640"/>
        <w:jc w:val="left"/>
        <w:rPr>
          <w:rFonts w:hint="eastAsia" w:ascii="楷体_GB2312" w:hAnsi="宋体" w:eastAsia="楷体_GB2312" w:cs="宋体"/>
          <w:spacing w:val="8"/>
          <w:kern w:val="0"/>
          <w:sz w:val="32"/>
          <w:szCs w:val="32"/>
          <w:lang w:eastAsia="zh-CN"/>
        </w:rPr>
      </w:pPr>
      <w:r>
        <w:rPr>
          <w:rFonts w:hint="eastAsia" w:ascii="楷体_GB2312" w:hAnsi="宋体" w:eastAsia="楷体_GB2312" w:cs="宋体"/>
          <w:spacing w:val="8"/>
          <w:kern w:val="0"/>
          <w:sz w:val="32"/>
          <w:szCs w:val="32"/>
          <w:lang w:eastAsia="zh-CN"/>
        </w:rPr>
        <w:t>主动公开情况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大力抓好主动公开，坚持“公开是原则，不公开是例外”原则，认真执行北京市政务信息公开制度相关文件要求，围绕社会广泛关注、事关群众切身利益的重大事项，主动、及时、准确地做好</w:t>
      </w: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政府信息报送工作。截止202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年12月底，</w:t>
      </w: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主动公开政府信息</w:t>
      </w:r>
      <w:r>
        <w:rPr>
          <w:rFonts w:hint="eastAsia" w:ascii="仿宋_GB2312" w:hAnsi="宋体" w:eastAsia="仿宋_GB2312" w:cs="宋体"/>
          <w:spacing w:val="8"/>
          <w:kern w:val="0"/>
          <w:sz w:val="32"/>
          <w:szCs w:val="32"/>
          <w:lang w:val="en-US" w:eastAsia="zh-CN"/>
        </w:rPr>
        <w:t>160</w:t>
      </w:r>
      <w:r>
        <w:rPr>
          <w:rFonts w:hint="eastAsia" w:ascii="仿宋_GB2312" w:hAnsi="宋体" w:eastAsia="仿宋_GB2312" w:cs="宋体"/>
          <w:spacing w:val="8"/>
          <w:kern w:val="0"/>
          <w:sz w:val="32"/>
          <w:szCs w:val="32"/>
        </w:rPr>
        <w:t>条，主要涉及经济社会发展、实事项目等方面。</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lang w:eastAsia="zh-CN"/>
        </w:rPr>
        <w:t>（三）</w:t>
      </w:r>
      <w:r>
        <w:rPr>
          <w:rFonts w:hint="eastAsia" w:ascii="楷体_GB2312" w:hAnsi="楷体_GB2312" w:eastAsia="楷体_GB2312" w:cs="楷体_GB2312"/>
          <w:spacing w:val="8"/>
          <w:kern w:val="0"/>
          <w:sz w:val="32"/>
          <w:szCs w:val="32"/>
        </w:rPr>
        <w:t>依申请公开总体情况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规范依申请公开受理、审查、处理、答复等各个环节的工作流程，准确把握依申请公开处理原则，对公众提出的公开申请，经保密和法规部门审查，凡不涉密、不违法的必须按时限公开。全年共接到信息公开申请</w:t>
      </w:r>
      <w:r>
        <w:rPr>
          <w:rFonts w:hint="eastAsia" w:ascii="仿宋_GB2312" w:hAnsi="宋体" w:eastAsia="仿宋_GB2312" w:cs="宋体"/>
          <w:spacing w:val="8"/>
          <w:kern w:val="0"/>
          <w:sz w:val="32"/>
          <w:szCs w:val="32"/>
          <w:lang w:val="en-US" w:eastAsia="zh-CN"/>
        </w:rPr>
        <w:t>18</w:t>
      </w:r>
      <w:r>
        <w:rPr>
          <w:rFonts w:hint="eastAsia" w:ascii="仿宋_GB2312" w:hAnsi="宋体" w:eastAsia="仿宋_GB2312" w:cs="宋体"/>
          <w:spacing w:val="8"/>
          <w:kern w:val="0"/>
          <w:sz w:val="32"/>
          <w:szCs w:val="32"/>
        </w:rPr>
        <w:t>件，全部按期办结，答复办理规范、便民。</w:t>
      </w:r>
    </w:p>
    <w:p>
      <w:pPr>
        <w:pStyle w:val="2"/>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rPr>
      </w:pPr>
      <w:r>
        <w:rPr>
          <w:rFonts w:hint="eastAsia" w:ascii="楷体_GB2312" w:hAnsi="楷体_GB2312" w:eastAsia="楷体_GB2312" w:cs="楷体_GB2312"/>
          <w:spacing w:val="8"/>
          <w:kern w:val="0"/>
          <w:sz w:val="32"/>
          <w:szCs w:val="32"/>
          <w:lang w:eastAsia="zh-CN"/>
        </w:rPr>
        <w:t>（四）</w:t>
      </w:r>
      <w:r>
        <w:rPr>
          <w:rFonts w:hint="eastAsia" w:ascii="楷体_GB2312" w:hAnsi="楷体_GB2312" w:eastAsia="楷体_GB2312" w:cs="楷体_GB2312"/>
          <w:spacing w:val="8"/>
          <w:kern w:val="0"/>
          <w:sz w:val="32"/>
          <w:szCs w:val="32"/>
        </w:rPr>
        <w:t>政府信息管理总体情况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pP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按照政府信息公开有关工作要求，规范信息公开信息的收集、审查、发布程序，进一步细化步骤、优化流程，使</w:t>
      </w: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政府信息公开工作有据可依、有章可循，切实加强了政府信息公开工作的制度化、规范化建设。明确有关保密审查的职责分工、审查程序和责任追究，信息公开前一一进行保密审查，每月定期对公开内容进行保密检查。</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tbl>
      <w:tblPr>
        <w:tblStyle w:val="4"/>
        <w:tblpPr w:leftFromText="180" w:rightFromText="180" w:vertAnchor="text" w:horzAnchor="page" w:tblpX="1334" w:tblpY="131"/>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7"/>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22"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91"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1"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91"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1"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bidi="ar"/>
              </w:rPr>
              <w:t> </w:t>
            </w:r>
            <w:r>
              <w:rPr>
                <w:rFonts w:hint="eastAsia" w:cs="Calibri"/>
                <w:kern w:val="0"/>
                <w:sz w:val="20"/>
                <w:szCs w:val="20"/>
                <w:lang w:val="en-US" w:eastAsia="zh-CN" w:bidi="ar"/>
              </w:rPr>
              <w:t>18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4926"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0"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91"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2</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5"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0"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eastAsia" w:cs="Calibri"/>
                <w:kern w:val="0"/>
                <w:sz w:val="20"/>
                <w:szCs w:val="20"/>
                <w:lang w:val="en-US" w:eastAsia="zh-CN" w:bidi="ar"/>
              </w:rPr>
              <w:t>16</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17"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0"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cs="Calibri"/>
                <w:kern w:val="0"/>
                <w:sz w:val="20"/>
                <w:szCs w:val="20"/>
                <w:lang w:val="en-US" w:eastAsia="zh-CN" w:bidi="ar"/>
              </w:rPr>
              <w:t>18</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cs="Calibri"/>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91"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default"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default"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default"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default"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default"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0</w:t>
            </w:r>
          </w:p>
        </w:tc>
        <w:tc>
          <w:tcPr>
            <w:tcW w:w="691"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（一）主要问题</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spacing w:val="8"/>
          <w:kern w:val="0"/>
          <w:sz w:val="32"/>
          <w:szCs w:val="32"/>
        </w:rPr>
        <w:t>一是政务公开主动意识还不够强。对政务公开工作的功能定位，认识上还存在一定差距</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对信息公开的广度、深度认识还不够</w:t>
      </w:r>
      <w:r>
        <w:rPr>
          <w:rFonts w:hint="eastAsia" w:ascii="仿宋_GB2312" w:hAnsi="仿宋_GB2312" w:eastAsia="仿宋_GB2312" w:cs="仿宋_GB2312"/>
          <w:spacing w:val="8"/>
          <w:kern w:val="0"/>
          <w:sz w:val="32"/>
          <w:szCs w:val="32"/>
        </w:rPr>
        <w:t>；</w:t>
      </w:r>
      <w:r>
        <w:rPr>
          <w:rFonts w:hint="eastAsia" w:ascii="仿宋_GB2312" w:hAnsi="仿宋_GB2312" w:eastAsia="仿宋_GB2312" w:cs="仿宋_GB2312"/>
          <w:spacing w:val="8"/>
          <w:kern w:val="0"/>
          <w:sz w:val="32"/>
          <w:szCs w:val="32"/>
          <w:lang w:eastAsia="zh-CN"/>
        </w:rPr>
        <w:t>二是</w:t>
      </w:r>
      <w:r>
        <w:rPr>
          <w:rFonts w:hint="eastAsia" w:ascii="仿宋_GB2312" w:hAnsi="仿宋_GB2312" w:eastAsia="仿宋_GB2312" w:cs="仿宋_GB2312"/>
          <w:spacing w:val="8"/>
          <w:kern w:val="0"/>
          <w:sz w:val="32"/>
          <w:szCs w:val="32"/>
        </w:rPr>
        <w:t>重点领域政府信息公开实效性不强、深度不够、质量不高</w:t>
      </w:r>
      <w:r>
        <w:rPr>
          <w:rFonts w:hint="eastAsia" w:ascii="仿宋_GB2312" w:hAnsi="仿宋_GB2312" w:eastAsia="仿宋_GB2312" w:cs="仿宋_GB2312"/>
          <w:spacing w:val="8"/>
          <w:kern w:val="0"/>
          <w:sz w:val="32"/>
          <w:szCs w:val="32"/>
          <w:lang w:eastAsia="zh-CN"/>
        </w:rPr>
        <w:t>；三</w:t>
      </w:r>
      <w:r>
        <w:rPr>
          <w:rFonts w:hint="eastAsia" w:ascii="仿宋_GB2312" w:hAnsi="仿宋_GB2312" w:eastAsia="仿宋_GB2312" w:cs="仿宋_GB2312"/>
          <w:spacing w:val="8"/>
          <w:kern w:val="0"/>
          <w:sz w:val="32"/>
          <w:szCs w:val="32"/>
        </w:rPr>
        <w:t>是对政府信息公开工作的宣传工作力度不足</w:t>
      </w:r>
      <w:r>
        <w:rPr>
          <w:rFonts w:hint="eastAsia" w:ascii="仿宋_GB2312" w:hAnsi="仿宋_GB2312" w:eastAsia="仿宋_GB2312" w:cs="仿宋_GB2312"/>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（二）改进措施</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一是进一步加强相关人员培训，提高工作效率。开展专职培训，指导各部门负责同志掌握相关的法律法规和办事流程；二是进一步突出重点，及时发布公开。围绕人民群众关心和涉及群众切身利益的实际问题，调整充实公开内容，及时有效公开相关信息；三是积极探索新措施、新方法，丰富宣传形式，提高信息公开知晓率，全面深入做好信息公开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bookmarkStart w:id="0" w:name="_GoBack"/>
      <w:bookmarkEnd w:id="0"/>
    </w:p>
    <w:p>
      <w:pPr>
        <w:widowControl/>
        <w:spacing w:line="560" w:lineRule="exact"/>
        <w:ind w:firstLine="672" w:firstLineChars="200"/>
        <w:jc w:val="left"/>
      </w:pPr>
      <w:r>
        <w:rPr>
          <w:rFonts w:hint="eastAsia" w:ascii="仿宋_GB2312" w:hAnsi="宋体" w:eastAsia="仿宋_GB2312" w:cs="宋体"/>
          <w:spacing w:val="8"/>
          <w:kern w:val="0"/>
          <w:sz w:val="32"/>
          <w:szCs w:val="32"/>
        </w:rPr>
        <w:t>我街道本年度发出收费通知的件数和总金额以及实际收取的总金额均为0。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p>
    <w:p>
      <w:pPr>
        <w:pStyle w:val="2"/>
        <w:spacing w:line="560" w:lineRule="exact"/>
        <w:rPr>
          <w:rFonts w:hint="eastAsia" w:ascii="微软雅黑" w:hAnsi="微软雅黑" w:eastAsia="微软雅黑" w:cs="宋体"/>
          <w:color w:val="404040"/>
          <w:kern w:val="0"/>
          <w:sz w:val="32"/>
          <w:szCs w:val="32"/>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ascii="微软雅黑" w:hAnsi="微软雅黑" w:eastAsia="微软雅黑" w:cs="宋体"/>
          <w:color w:val="404040"/>
          <w:kern w:val="0"/>
          <w:sz w:val="32"/>
          <w:szCs w:val="32"/>
        </w:rPr>
      </w:pPr>
    </w:p>
    <w:p>
      <w:pPr>
        <w:pStyle w:val="2"/>
        <w:spacing w:line="560" w:lineRule="exact"/>
        <w:rPr>
          <w:rFonts w:hint="eastAsia" w:ascii="微软雅黑" w:hAnsi="微软雅黑" w:eastAsia="微软雅黑" w:cs="宋体"/>
          <w:color w:val="404040"/>
          <w:kern w:val="0"/>
          <w:sz w:val="32"/>
          <w:szCs w:val="32"/>
        </w:rPr>
      </w:pPr>
    </w:p>
    <w:p>
      <w:pPr>
        <w:pStyle w:val="2"/>
        <w:spacing w:line="560" w:lineRule="exact"/>
        <w:rPr>
          <w:rFonts w:hint="eastAsia" w:ascii="微软雅黑" w:hAnsi="微软雅黑" w:eastAsia="微软雅黑" w:cs="宋体"/>
          <w:color w:val="404040"/>
          <w:kern w:val="0"/>
          <w:sz w:val="32"/>
          <w:szCs w:val="32"/>
        </w:rPr>
      </w:pPr>
    </w:p>
    <w:p>
      <w:pPr>
        <w:pStyle w:val="2"/>
        <w:spacing w:line="560" w:lineRule="exact"/>
        <w:rPr>
          <w:rFonts w:hint="eastAsia" w:ascii="微软雅黑" w:hAnsi="微软雅黑" w:eastAsia="微软雅黑" w:cs="宋体"/>
          <w:color w:val="404040"/>
          <w:kern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F9CFE24B"/>
    <w:multiLevelType w:val="singleLevel"/>
    <w:tmpl w:val="F9CFE24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NjNTI5M2U1NmJlMzQzYTVkMTk1YjY4OWY1MmEifQ=="/>
  </w:docVars>
  <w:rsids>
    <w:rsidRoot w:val="66A9245F"/>
    <w:rsid w:val="03037DC3"/>
    <w:rsid w:val="30322DA5"/>
    <w:rsid w:val="4FBE1833"/>
    <w:rsid w:val="66A9245F"/>
    <w:rsid w:val="66AE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Calibri" w:hAnsi="Calibri" w:eastAsia="宋体" w:cs="Times New Roman"/>
      <w:kern w:val="2"/>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2022-12-29T02:49:00Z</dcterms:created>
  <dc:creator>lc</dc:creator>
  <cp:lastModifiedBy>y</cp:lastModifiedBy>
  <dcterms:modified xsi:type="dcterms:W3CDTF">2023-01-04T07:08:12Z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582BB82DFC0C44C5A7B63D9460D22CE5</vt:lpwstr>
  </property>
</Properties>
</file>