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40" w:firstLineChars="1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大红门街道办事处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2023年政府信息公开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一、总体情况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大红门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街道办事处坚持“以公开为原则、不公开为例外”的原则，认真贯彻落实《中华人民共和国政府信息公开条例》，政府信息网站严格按照政府信息公开相关要求，栏目类内容得到不断更新、充实。按要求按时发布政务信息，及时、全面、有效地主动公开政府信息，为公众提供了比较好的政府信息公开服务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主动公开政府信息情况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依托“首都之窗”北京市丰台区人民政府网站各发布栏目，及时发布我办事处各类动态，更新街镇动态新闻信息79条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。充分利用党员服务中心、社区事务受理服务中心以及居委会等醒目位置设立党务、政务公开栏等宣传阵地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，及时更新各类新闻动态、宣传信息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政府信息依申请公开办理情况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依申请公开工作水平不断提升。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2023年街道共计收到政府信息公开申请11件，上年度结转政府信息公开申请0件，本年度办理的信息公开申请中，予以公开4件，因本机关不掌握等原因无法提供7件，结转下年度继续办理的0件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2023年我办事处进一步完善依申请公开答复流程，确保受理过程、答复内容合法合规。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（三）政府信息管理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由主要领导全面负责政府信息公开组织领导工作，指定政府信息公开工作内容，推进、指导、协调、监督本街道政府信息公开工作的开展。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加强平台建设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建立较为完善规范的工作机制，逐步形成了主管领导负总责、办公室协调承办、各部门共同参与，上下联动、整体推进的工作格局。细化分解政务公开工作具体任务到科室和工作人员，确保领导、机构、人员三到位。部门在公开政府信息前，与所涉及的其他行政部门进行沟通、确认，保证公开的政府信息准确一致，并且在公文形成时同步进行公开属性认定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落实监督保障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将政府信息公开工作纳入行政效能管理的重要内容，嵌入到办事处发文的流程中，每个文件都填写信息公开保密审查意见表，办事处主任签批，设置行政风险点，确保严格遵守保密工作规定，有效防止失密泄密问题发生。不涉及国家秘密、商业秘密及个人隐私，不危及国家安全、公共安全、经济安全和社会稳定，在规定时限内都要主动予以公开，保障社会公众的知情权、监督权等合法权益。</w:t>
      </w:r>
      <w:r>
        <w:rPr>
          <w:rFonts w:hint="eastAsia"/>
        </w:rPr>
        <w:t xml:space="preserve"> </w:t>
      </w:r>
    </w:p>
    <w:p>
      <w:pPr>
        <w:numPr>
          <w:ilvl w:val="0"/>
          <w:numId w:val="4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主动公开政府信息情况</w:t>
      </w:r>
    </w:p>
    <w:p>
      <w:pPr>
        <w:pStyle w:val="3"/>
        <w:widowControl/>
      </w:pPr>
    </w:p>
    <w:p>
      <w:pPr>
        <w:pStyle w:val="3"/>
        <w:widowControl/>
      </w:pP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24535</w:t>
            </w:r>
          </w:p>
        </w:tc>
      </w:tr>
    </w:tbl>
    <w:p>
      <w:pPr>
        <w:pStyle w:val="3"/>
        <w:widowControl/>
      </w:pPr>
    </w:p>
    <w:p>
      <w:pPr>
        <w:pStyle w:val="3"/>
        <w:widowControl/>
      </w:pPr>
    </w:p>
    <w:p>
      <w:pPr>
        <w:pStyle w:val="3"/>
        <w:widowControl/>
      </w:pPr>
    </w:p>
    <w:p/>
    <w:p>
      <w:pPr>
        <w:pStyle w:val="2"/>
      </w:pPr>
    </w:p>
    <w:p/>
    <w:p>
      <w:pPr>
        <w:pStyle w:val="2"/>
      </w:pPr>
    </w:p>
    <w:p>
      <w:pPr>
        <w:numPr>
          <w:ilvl w:val="0"/>
          <w:numId w:val="4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p>
      <w:pPr>
        <w:ind w:left="629"/>
        <w:rPr>
          <w:rFonts w:hint="eastAsia" w:ascii="黑体" w:hAnsi="宋体" w:eastAsia="黑体" w:cs="黑体"/>
          <w:sz w:val="24"/>
        </w:rPr>
      </w:pP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3"/>
        <w:gridCol w:w="691"/>
        <w:gridCol w:w="695"/>
        <w:gridCol w:w="687"/>
        <w:gridCol w:w="687"/>
        <w:gridCol w:w="687"/>
        <w:gridCol w:w="687"/>
        <w:gridCol w:w="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200" w:firstLineChars="10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200" w:firstLineChars="100"/>
              <w:jc w:val="both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200" w:firstLineChars="100"/>
              <w:jc w:val="both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200" w:firstLineChars="100"/>
              <w:jc w:val="both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200" w:firstLineChars="100"/>
              <w:jc w:val="both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200" w:firstLineChars="100"/>
              <w:jc w:val="both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200" w:firstLineChars="100"/>
              <w:jc w:val="both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200" w:firstLineChars="100"/>
              <w:jc w:val="both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200" w:firstLineChars="100"/>
              <w:jc w:val="both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200" w:firstLineChars="100"/>
              <w:jc w:val="both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Times New Roman" w:cs="宋体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widowControl/>
        <w:ind w:left="420" w:leftChars="200"/>
      </w:pPr>
    </w:p>
    <w:p>
      <w:pPr>
        <w:pStyle w:val="3"/>
        <w:widowControl/>
        <w:ind w:left="420" w:leftChars="200"/>
      </w:pPr>
    </w:p>
    <w:p/>
    <w:p>
      <w:pPr>
        <w:pStyle w:val="2"/>
      </w:pPr>
    </w:p>
    <w:p/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 xml:space="preserve"> 2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大红门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街道政府信息公开工作存在一定的不足和差距,主要体现在信息公开信息不全面，深度不够。针对以上不足，202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大红门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将从以下三方面加以提升与突破：一是进一步深化政务信息公开内容。以社会关注度高、公共利益大的政务信息作为突破口，全面推进政务信息公开。逐步建立重大突发事件和群众关注热点问题信息公开机制，进一步规范做好政府信息公开工作。二是进一步加强信息公开宣传教育、培训工作。努力营造街道上下重视信息公开，积极发布信息的良好氛围。三是不断建立和完善政府信息公开内容审查和更新等工作制度，保证政府信息公开工作深入、持续、高效地开展。</w:t>
      </w:r>
    </w:p>
    <w:p>
      <w:pPr>
        <w:widowControl/>
        <w:spacing w:line="560" w:lineRule="exact"/>
        <w:ind w:firstLine="675"/>
        <w:jc w:val="left"/>
        <w:rPr>
          <w:rFonts w:hint="eastAsia"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widowControl/>
        <w:spacing w:line="560" w:lineRule="exact"/>
        <w:jc w:val="left"/>
        <w:rPr>
          <w:rFonts w:hint="eastAsia" w:ascii="仿宋_GB2312" w:hAnsi="宋体" w:eastAsia="宋体" w:cs="宋体"/>
          <w:color w:val="9BC2E6"/>
          <w:spacing w:val="8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spacing w:val="8"/>
          <w:kern w:val="0"/>
          <w:sz w:val="32"/>
          <w:szCs w:val="32"/>
          <w:lang w:bidi="ar"/>
        </w:rPr>
        <w:t>　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无。</w:t>
      </w:r>
    </w:p>
    <w:p>
      <w:pPr>
        <w:pStyle w:val="3"/>
        <w:widowControl/>
        <w:spacing w:line="560" w:lineRule="exact"/>
      </w:pP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ABE68F"/>
    <w:multiLevelType w:val="singleLevel"/>
    <w:tmpl w:val="B7ABE68F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8928659"/>
    <w:multiLevelType w:val="singleLevel"/>
    <w:tmpl w:val="B8928659"/>
    <w:lvl w:ilvl="0" w:tentative="0">
      <w:start w:val="1"/>
      <w:numFmt w:val="chineseCounting"/>
      <w:suff w:val="nothing"/>
      <w:lvlText w:val="(%1）"/>
      <w:lvlJc w:val="left"/>
      <w:rPr>
        <w:rFonts w:hint="eastAsia"/>
      </w:rPr>
    </w:lvl>
  </w:abstractNum>
  <w:abstractNum w:abstractNumId="2">
    <w:nsid w:val="BA9DE897"/>
    <w:multiLevelType w:val="multilevel"/>
    <w:tmpl w:val="BA9DE897"/>
    <w:lvl w:ilvl="0" w:tentative="0">
      <w:start w:val="2"/>
      <w:numFmt w:val="chineseCounting"/>
      <w:suff w:val="nothing"/>
      <w:lvlText w:val="%1、"/>
      <w:lvlJc w:val="left"/>
      <w:pPr>
        <w:ind w:left="-1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6F99E8A4"/>
    <w:multiLevelType w:val="singleLevel"/>
    <w:tmpl w:val="6F99E8A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M2JhMGNjNmY2YTRiODNmYTg1OGJkZjg2ZTQwYjMifQ=="/>
  </w:docVars>
  <w:rsids>
    <w:rsidRoot w:val="0B5B6E2A"/>
    <w:rsid w:val="003714FA"/>
    <w:rsid w:val="077C5EE7"/>
    <w:rsid w:val="0B5B6E2A"/>
    <w:rsid w:val="239B1364"/>
    <w:rsid w:val="435B71B9"/>
    <w:rsid w:val="73C1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autoRedefine/>
    <w:unhideWhenUsed/>
    <w:qFormat/>
    <w:uiPriority w:val="39"/>
    <w:pPr>
      <w:ind w:left="840" w:leftChars="400"/>
    </w:pPr>
  </w:style>
  <w:style w:type="paragraph" w:styleId="3">
    <w:name w:val="Plain Text"/>
    <w:basedOn w:val="1"/>
    <w:next w:val="1"/>
    <w:autoRedefine/>
    <w:qFormat/>
    <w:uiPriority w:val="0"/>
    <w:rPr>
      <w:rFonts w:ascii="宋体" w:hAnsi="Courier New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2090</Words>
  <Characters>2136</Characters>
  <Lines>0</Lines>
  <Paragraphs>0</Paragraphs>
  <TotalTime>43</TotalTime>
  <ScaleCrop>false</ScaleCrop>
  <LinksUpToDate>false</LinksUpToDate>
  <CharactersWithSpaces>2346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2024-01-02T10:18:00Z</dcterms:created>
  <dc:creator>Ren$hiro</dc:creator>
  <cp:lastModifiedBy>微信用户</cp:lastModifiedBy>
  <dcterms:modified xsi:type="dcterms:W3CDTF">2024-01-26T02:26:04Z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61A4D8527F174D8BAB50D40CF21322D7_13</vt:lpwstr>
  </property>
</Properties>
</file>