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  <w:t>北京市丰台区人民政府看丹街道办事处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2023年政府信息公开工作年度报告</w:t>
      </w:r>
      <w:r>
        <w:rPr>
          <w:rFonts w:hint="eastAsia" w:ascii="微软雅黑" w:hAnsi="微软雅黑" w:eastAsia="微软雅黑" w:cs="宋体"/>
          <w:color w:val="404040"/>
          <w:kern w:val="0"/>
          <w:sz w:val="24"/>
          <w:lang w:bidi="ar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lang w:bidi="ar"/>
        </w:rPr>
        <w:t xml:space="preserve">  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lang w:bidi="ar"/>
        </w:rPr>
        <w:t>　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lang w:bidi="ar"/>
        </w:rPr>
        <w:t xml:space="preserve"> 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黑体" w:hAnsi="宋体" w:eastAsia="黑体" w:cs="宋体"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一、总体情况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2023年，看丹街道严格按照丰台区政务公开领导小组工作部署，落实《丰台区</w:t>
      </w:r>
      <w:bookmarkStart w:id="0" w:name="_GoBack"/>
      <w:bookmarkEnd w:id="0"/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2023年政务公开工作要点》和《丰台区2023年政务公开工作要点任务分解表》等工作部署，扎实有序推进政务公开。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一、强化主动公开，聚焦民生实事落地落实。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全年通过区政府门户网站发布信息342条，通过“看丹街道”微信公众号发布信息830条。围绕政府自身建设做好财政信息、法治政府等专题公开。及时、规范、集中公开行政处罚裁量依据、职权清单、人员信息等基本信息，按季度发布执法检查结果，全年发布执法检查公示、综合公示等信息39条。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二、推进政策公开，加强政策公开精准服务。</w:t>
      </w:r>
      <w:r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一是强化政策征集服务。在街道政务服务大厅设立意见征集箱，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便于收集</w:t>
      </w:r>
      <w:r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辖区企业及群众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的</w:t>
      </w:r>
      <w:r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政策需求及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意见建议</w:t>
      </w:r>
      <w:r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切实</w:t>
      </w:r>
      <w:r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增强政策针对性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、</w:t>
      </w:r>
      <w:r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有效性。二是强化政策咨询服务。在区政府门户网站公开综合联系、综合咨询服务、市民诉求处置等联系电话，明确告知电话、来信、电子邮箱、现场咨询方式，为企业群众提供“一号答”“一站式”的政策咨询服务。三是强化政策集成和解读。在办事大厅设置自助服务区，配备自助查询机，放置文件公开架，及时投放最新政策规定、宣传材料等，方便群众查阅和索取政府信息。及时在区政府门户网站和“看丹街道”微信公众号公开本单位重点工作任务完成情况。及时转发转载主要新闻媒体、重点网站和新媒体平台信息，提高政策到达率和知晓度。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b w:val="0"/>
          <w:bCs w:val="0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b w:val="0"/>
          <w:bCs w:val="0"/>
          <w:spacing w:val="8"/>
          <w:kern w:val="0"/>
          <w:sz w:val="32"/>
          <w:szCs w:val="32"/>
          <w:lang w:val="en-US" w:eastAsia="zh-CN" w:bidi="ar"/>
        </w:rPr>
        <w:t>三、畅通依申请公开，确保答复及时合规合法。一是畅通政策咨询渠道。</w:t>
      </w:r>
      <w:r>
        <w:rPr>
          <w:rFonts w:hint="eastAsia" w:ascii="仿宋_GB2312" w:hAnsi="宋体" w:eastAsia="仿宋_GB2312" w:cs="宋体"/>
          <w:b w:val="0"/>
          <w:bCs w:val="0"/>
          <w:spacing w:val="8"/>
          <w:kern w:val="0"/>
          <w:sz w:val="32"/>
          <w:szCs w:val="32"/>
          <w:lang w:val="en-US" w:eastAsia="zh-CN" w:bidi="ar"/>
        </w:rPr>
        <w:t>定期检查网站上公布的政府信息获取渠道，确保政府网站网址、政务新媒体账号、政府信息查阅场所的地址、政府公报查阅方式等信息无误。定期开展对外联系电话抽查检查</w:t>
      </w:r>
      <w:r>
        <w:rPr>
          <w:rFonts w:hint="eastAsia" w:ascii="仿宋_GB2312" w:hAnsi="宋体" w:eastAsia="仿宋_GB2312" w:cs="宋体"/>
          <w:b w:val="0"/>
          <w:bCs w:val="0"/>
          <w:spacing w:val="8"/>
          <w:kern w:val="0"/>
          <w:sz w:val="32"/>
          <w:szCs w:val="32"/>
          <w:lang w:val="en-US" w:eastAsia="zh-CN" w:bidi="ar"/>
        </w:rPr>
        <w:t>，确保群众联系畅通，提升咨询服务能力。二是依法依规办理政府信息公开申请。全年受理政府信息公开申请4件，按时答复4件。每月按时向区政务服务局报送月度报表。全年未发生因违反政府信息公开工作而出现的投诉、复议、诉讼情况。三是积极参加区政务服务局组织的依申请公开培训活动，提升信息公开负责人员业务水平。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b w:val="0"/>
          <w:bCs w:val="0"/>
          <w:spacing w:val="8"/>
          <w:kern w:val="0"/>
          <w:sz w:val="32"/>
          <w:szCs w:val="32"/>
          <w:lang w:val="en-US" w:eastAsia="zh-CN" w:bidi="ar"/>
        </w:rPr>
        <w:t>四、多元化公开活动，加强政务公开能力建设。一是积极回应群众关切，开展市民热线“政务开放日”活动。邀请人大代表、政协委员、党员干部、社区居民、高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频诉求人共计十余人，走进街道市民诉求处置中心，让市民体验政府工作，聚焦城市管理的短板问题和群众关心的热点问题开展交流互动。二是积极搭建惠企政策宣讲平台，积极开展政务直通车送政策活动、政务服务宣传活动，增强群众及企业的获得感和满意度。多次组织物业、社区、职能部门等开展物业专项督导、座谈会等，推进辖区基层治理公开议事，以开放的姿态，主动了解物业管理、停车管理、滴漏跑冒等社区及居民存在的现实困难，有序引导群众参与城市管理和基层治理，协调解决居民现实困难。</w:t>
      </w:r>
    </w:p>
    <w:p>
      <w:pPr>
        <w:widowControl/>
        <w:spacing w:line="560" w:lineRule="exact"/>
        <w:ind w:firstLine="675" w:firstLineChars="200"/>
        <w:jc w:val="left"/>
        <w:rPr>
          <w:rFonts w:hint="eastAsia" w:ascii="仿宋_GB2312" w:hAnsi="宋体" w:eastAsia="仿宋_GB2312" w:cs="宋体"/>
          <w:b/>
          <w:bCs/>
          <w:spacing w:val="8"/>
          <w:kern w:val="0"/>
          <w:sz w:val="32"/>
          <w:szCs w:val="32"/>
          <w:lang w:val="en-US" w:eastAsia="zh-CN" w:bidi="ar"/>
        </w:rPr>
      </w:pPr>
    </w:p>
    <w:p>
      <w:pPr>
        <w:numPr>
          <w:ilvl w:val="0"/>
          <w:numId w:val="1"/>
        </w:numPr>
        <w:spacing w:line="560" w:lineRule="exact"/>
        <w:ind w:firstLine="64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主动公开政府信息情况</w:t>
      </w:r>
    </w:p>
    <w:p>
      <w:pPr>
        <w:pStyle w:val="4"/>
        <w:widowControl/>
      </w:pPr>
    </w:p>
    <w:p>
      <w:pPr>
        <w:pStyle w:val="4"/>
        <w:widowControl/>
      </w:pPr>
    </w:p>
    <w:tbl>
      <w:tblPr>
        <w:tblStyle w:val="6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cs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4"/>
        <w:widowControl/>
      </w:pPr>
    </w:p>
    <w:p/>
    <w:p>
      <w:pPr>
        <w:numPr>
          <w:numId w:val="0"/>
        </w:numPr>
        <w:spacing w:line="560" w:lineRule="exact"/>
        <w:ind w:left="630" w:leftChars="0"/>
        <w:rPr>
          <w:rFonts w:hint="eastAsia"/>
        </w:rPr>
      </w:pPr>
      <w:r>
        <w:rPr>
          <w:rFonts w:hint="eastAsia" w:ascii="黑体" w:hAnsi="宋体" w:eastAsia="黑体" w:cs="黑体"/>
          <w:sz w:val="32"/>
          <w:szCs w:val="32"/>
          <w:lang w:val="en-US" w:eastAsia="zh-CN" w:bidi="ar"/>
        </w:rPr>
        <w:t>三、</w:t>
      </w:r>
      <w:r>
        <w:rPr>
          <w:rFonts w:hint="eastAsia" w:ascii="黑体" w:hAnsi="宋体" w:eastAsia="黑体" w:cs="黑体"/>
          <w:sz w:val="32"/>
          <w:szCs w:val="32"/>
          <w:lang w:bidi="ar"/>
        </w:rPr>
        <w:t>收到和处理政府信息公开申请情况</w:t>
      </w:r>
    </w:p>
    <w:p>
      <w:pPr>
        <w:ind w:left="629"/>
        <w:rPr>
          <w:rFonts w:hint="eastAsia" w:ascii="黑体" w:hAnsi="宋体" w:eastAsia="黑体" w:cs="黑体"/>
          <w:sz w:val="24"/>
        </w:rPr>
      </w:pPr>
    </w:p>
    <w:tbl>
      <w:tblPr>
        <w:tblStyle w:val="6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4"/>
        <w:widowControl/>
        <w:ind w:left="420" w:leftChars="200"/>
      </w:pPr>
    </w:p>
    <w:p>
      <w:pPr>
        <w:pStyle w:val="3"/>
        <w:ind w:left="0" w:leftChars="0" w:firstLine="0" w:firstLineChars="0"/>
      </w:pPr>
    </w:p>
    <w:p/>
    <w:p>
      <w:pPr>
        <w:pStyle w:val="2"/>
      </w:pPr>
    </w:p>
    <w:p>
      <w:pPr>
        <w:numPr>
          <w:numId w:val="0"/>
        </w:numPr>
        <w:spacing w:line="560" w:lineRule="exact"/>
        <w:ind w:left="630" w:leftChars="0"/>
        <w:rPr>
          <w:rFonts w:hint="eastAsia"/>
        </w:rPr>
      </w:pPr>
      <w:r>
        <w:rPr>
          <w:rFonts w:hint="eastAsia" w:ascii="黑体" w:hAnsi="宋体" w:eastAsia="黑体" w:cs="黑体"/>
          <w:sz w:val="32"/>
          <w:szCs w:val="32"/>
          <w:lang w:val="en-US" w:eastAsia="zh-CN" w:bidi="ar"/>
        </w:rPr>
        <w:t>四、</w:t>
      </w:r>
      <w:r>
        <w:rPr>
          <w:rFonts w:hint="eastAsia" w:ascii="黑体" w:hAnsi="宋体" w:eastAsia="黑体" w:cs="黑体"/>
          <w:sz w:val="32"/>
          <w:szCs w:val="32"/>
          <w:lang w:bidi="ar"/>
        </w:rPr>
        <w:t>政府信息公开行政复议、行政诉讼情况</w:t>
      </w:r>
    </w:p>
    <w:p>
      <w:pPr>
        <w:widowControl/>
        <w:jc w:val="center"/>
      </w:pPr>
    </w:p>
    <w:tbl>
      <w:tblPr>
        <w:tblStyle w:val="6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</w:t>
            </w:r>
          </w:p>
        </w:tc>
      </w:tr>
    </w:tbl>
    <w:p>
      <w:pPr>
        <w:widowControl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</w:pPr>
    </w:p>
    <w:p>
      <w:pPr>
        <w:widowControl/>
        <w:spacing w:line="560" w:lineRule="exact"/>
        <w:ind w:firstLine="672" w:firstLineChars="200"/>
        <w:jc w:val="left"/>
        <w:rPr>
          <w:rFonts w:hint="eastAsia" w:ascii="宋体" w:hAnsi="宋体" w:cs="宋体"/>
          <w:spacing w:val="8"/>
          <w:kern w:val="0"/>
          <w:sz w:val="24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五、存在的主要问题及改进情况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今年来，我街道在政务公开方面做了很多工作，但还存在一些不足：一是公开意识有待加强。公开的内容普遍限于上级要求公开的内容，对政策解读、征集调查类内容公开较少。公开的时效性不强，常以事后公开代替事前、事中的公开。二是公开形式有待丰富。政府信息公开形式较为单一，缺乏创新，平台内容有待丰富。三是公开培训有待提升。政务公开要点涉及任务多、牵涉面广，且大多属于政策执行层面，具体工作开展还需牵头部门强化培训指导。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针对上述问题，我街道将在后续工作中，注重做好以下工作：一是强化组织领导，加大信息公开力度，提高信息公开的责任意识、服务意识；二是进一步活泼公开形式。按照便利、实用、有效的原则，结合办事处重点工作任务、为民办实事项目，多更新与群众生活息息相关、群众感兴趣的政府信息。三是做好内容审核，严把政治关、文字关，杜绝错敏词、错断链等问题出现。定期开展错敏词及重要敏感信息自查自纠，统一规范行文撰稿措辞，及时梳理前期曾出现的错敏词类型及各类基础常规错误并注意规避。</w:t>
      </w:r>
    </w:p>
    <w:p>
      <w:pPr>
        <w:widowControl/>
        <w:spacing w:line="560" w:lineRule="exact"/>
        <w:ind w:firstLine="675"/>
        <w:jc w:val="left"/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</w:pPr>
    </w:p>
    <w:p>
      <w:pPr>
        <w:widowControl/>
        <w:spacing w:line="560" w:lineRule="exact"/>
        <w:ind w:firstLine="675"/>
        <w:jc w:val="left"/>
        <w:rPr>
          <w:rFonts w:hint="eastAsia" w:ascii="宋体" w:hAnsi="宋体" w:cs="宋体"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六、其他需要报告的事项</w:t>
      </w:r>
    </w:p>
    <w:p>
      <w:pPr>
        <w:widowControl/>
        <w:spacing w:line="560" w:lineRule="exact"/>
        <w:jc w:val="left"/>
      </w:pPr>
      <w:r>
        <w:rPr>
          <w:rFonts w:hint="eastAsia" w:ascii="宋体" w:hAnsi="宋体" w:cs="宋体"/>
          <w:spacing w:val="8"/>
          <w:kern w:val="0"/>
          <w:sz w:val="32"/>
          <w:szCs w:val="32"/>
          <w:lang w:bidi="ar"/>
        </w:rPr>
        <w:t>　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自街道开展政府信息公开工作以来，看丹街道一直采取费用免除形式，发出收费通知的件数和总金额以及实际收取的总金额均为0。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9DE897"/>
    <w:multiLevelType w:val="multilevel"/>
    <w:tmpl w:val="BA9DE897"/>
    <w:lvl w:ilvl="0" w:tentative="0">
      <w:start w:val="2"/>
      <w:numFmt w:val="chineseCounting"/>
      <w:suff w:val="nothing"/>
      <w:lvlText w:val="%1、"/>
      <w:lvlJc w:val="left"/>
      <w:pPr>
        <w:ind w:left="-1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wNmM1ZTAyMGFiMTYxM2M4ZTliZDI5ZDczMzFhNTUifQ=="/>
  </w:docVars>
  <w:rsids>
    <w:rsidRoot w:val="0B5B6E2A"/>
    <w:rsid w:val="0B5B6E2A"/>
    <w:rsid w:val="0CE71E24"/>
    <w:rsid w:val="0D3D6B6A"/>
    <w:rsid w:val="1EC41FC5"/>
    <w:rsid w:val="28CA467C"/>
    <w:rsid w:val="2E7A6B5F"/>
    <w:rsid w:val="2F603644"/>
    <w:rsid w:val="3AE113B1"/>
    <w:rsid w:val="3E0C2BE9"/>
    <w:rsid w:val="3F95733A"/>
    <w:rsid w:val="562C1C22"/>
    <w:rsid w:val="64F14763"/>
    <w:rsid w:val="76FD6F97"/>
    <w:rsid w:val="7D246B14"/>
    <w:rsid w:val="7E0D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right="542" w:rightChars="258"/>
    </w:pPr>
    <w:rPr>
      <w:rFonts w:ascii="楷体_GB2312" w:eastAsia="楷体_GB2312"/>
      <w:sz w:val="32"/>
    </w:rPr>
  </w:style>
  <w:style w:type="paragraph" w:styleId="3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4">
    <w:name w:val="Plain Text"/>
    <w:basedOn w:val="1"/>
    <w:autoRedefine/>
    <w:qFormat/>
    <w:uiPriority w:val="0"/>
    <w:rPr>
      <w:rFonts w:ascii="宋体" w:hAnsi="Courier New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2024-01-02T10:18:00Z</dcterms:created>
  <dc:creator>Ren$hiro</dc:creator>
  <cp:lastModifiedBy>Little deer</cp:lastModifiedBy>
  <cp:lastPrinted>2024-01-15T02:00:45Z</cp:lastPrinted>
  <dcterms:modified xsi:type="dcterms:W3CDTF">2024-01-15T02:12:54Z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2CE85D57F1AF48EB93787A55E05929E0</vt:lpwstr>
  </property>
</Properties>
</file>