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475" w:type="dxa"/>
        <w:tblCellSpacing w:w="0" w:type="dxa"/>
        <w:tblInd w:w="15" w:type="dxa"/>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18"/>
        <w:gridCol w:w="955"/>
        <w:gridCol w:w="1754"/>
        <w:gridCol w:w="3060"/>
        <w:gridCol w:w="3228"/>
        <w:gridCol w:w="1723"/>
        <w:gridCol w:w="1737"/>
      </w:tblGrid>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PrEx>
        <w:trPr>
          <w:trHeight w:val="570" w:hRule="atLeast"/>
          <w:tblCellSpacing w:w="0" w:type="dxa"/>
        </w:trPr>
        <w:tc>
          <w:tcPr>
            <w:tcW w:w="20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序号</w:t>
            </w:r>
          </w:p>
        </w:tc>
        <w:tc>
          <w:tcPr>
            <w:tcW w:w="81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具体职责</w:t>
            </w:r>
          </w:p>
        </w:tc>
        <w:tc>
          <w:tcPr>
            <w:tcW w:w="177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业务事项</w:t>
            </w:r>
          </w:p>
        </w:tc>
        <w:tc>
          <w:tcPr>
            <w:tcW w:w="309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信息类别</w:t>
            </w:r>
          </w:p>
        </w:tc>
        <w:tc>
          <w:tcPr>
            <w:tcW w:w="3255"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内容标准</w:t>
            </w:r>
          </w:p>
        </w:tc>
        <w:tc>
          <w:tcPr>
            <w:tcW w:w="1725"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公开时限</w:t>
            </w:r>
          </w:p>
        </w:tc>
        <w:tc>
          <w:tcPr>
            <w:tcW w:w="1755"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公开形式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blCellSpacing w:w="0" w:type="dxa"/>
        </w:trPr>
        <w:tc>
          <w:tcPr>
            <w:tcW w:w="20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81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7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9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25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2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5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PrEx>
        <w:trPr>
          <w:trHeight w:val="1651" w:hRule="atLeast"/>
          <w:tblCellSpacing w:w="0" w:type="dxa"/>
        </w:trPr>
        <w:tc>
          <w:tcPr>
            <w:tcW w:w="20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w:t>
            </w:r>
          </w:p>
        </w:tc>
        <w:tc>
          <w:tcPr>
            <w:tcW w:w="825"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机构基本情况</w:t>
            </w:r>
          </w:p>
        </w:tc>
        <w:tc>
          <w:tcPr>
            <w:tcW w:w="177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机构职权信息</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基本信息</w:t>
            </w:r>
          </w:p>
        </w:tc>
        <w:tc>
          <w:tcPr>
            <w:tcW w:w="32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【机构名称】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【咨询服务】</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【监督投诉】</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PrEx>
        <w:trPr>
          <w:trHeight w:val="675" w:hRule="atLeast"/>
          <w:tblCellSpacing w:w="0" w:type="dxa"/>
        </w:trPr>
        <w:tc>
          <w:tcPr>
            <w:tcW w:w="20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w:t>
            </w:r>
          </w:p>
        </w:tc>
        <w:tc>
          <w:tcPr>
            <w:tcW w:w="82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7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机构职能</w:t>
            </w:r>
          </w:p>
        </w:tc>
        <w:tc>
          <w:tcPr>
            <w:tcW w:w="32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依据职责调整情况确定的最新法定职责</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0" w:hRule="atLeast"/>
          <w:tblCellSpacing w:w="0" w:type="dxa"/>
        </w:trPr>
        <w:tc>
          <w:tcPr>
            <w:tcW w:w="20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3</w:t>
            </w:r>
          </w:p>
        </w:tc>
        <w:tc>
          <w:tcPr>
            <w:tcW w:w="82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7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机构设置</w:t>
            </w:r>
          </w:p>
        </w:tc>
        <w:tc>
          <w:tcPr>
            <w:tcW w:w="32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【机构名称】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【职责】</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【联系方式】</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20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4</w:t>
            </w:r>
          </w:p>
        </w:tc>
        <w:tc>
          <w:tcPr>
            <w:tcW w:w="82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7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领导介绍</w:t>
            </w:r>
          </w:p>
        </w:tc>
        <w:tc>
          <w:tcPr>
            <w:tcW w:w="32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【基本信息】</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【个人基本信息】</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【工作分工】</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【标准工作照】</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1" w:hRule="atLeast"/>
          <w:tblCellSpacing w:w="0" w:type="dxa"/>
        </w:trPr>
        <w:tc>
          <w:tcPr>
            <w:tcW w:w="20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5</w:t>
            </w:r>
          </w:p>
        </w:tc>
        <w:tc>
          <w:tcPr>
            <w:tcW w:w="8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负责街道/乡镇财政管理和机关财务工作，做好街道预决算和财政监督工作</w:t>
            </w:r>
          </w:p>
        </w:tc>
        <w:tc>
          <w:tcPr>
            <w:tcW w:w="177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编制本部门年度预决算</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部门</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预算</w:t>
            </w:r>
          </w:p>
        </w:tc>
        <w:tc>
          <w:tcPr>
            <w:tcW w:w="32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（1）收支总体情况表：①部门收支总体情况表。②部门收入总体情况表。③部门支出总体情况表。</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（2）财政拨款收支情况表：①财政拨款收支总体情况表。②一般公共预算支出情况表。③一般公共预算基本支出情况表。④一般公共预算“三公”经费支出情况表。⑤政府性基金预算支出情况表。</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（3）一般公共预算支出情况表公开到功能分类项级科目。一般公共预算基本支出表公开到经济分类款级科目。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一般公共预算“三公”经费支出表按“因公出国（境）费”“公务用车购置及运行费”“公务接待费”公开，其中，“公务用车购置及运行费”应当细化到“公务用车购置费”“公务用车运行费”两个项目，并对增减变化情况进行说明。</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（6）没有数据的表格应当列出空表并说明。</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按年度公开</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政府网站专题集中公开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26" w:hRule="atLeast"/>
          <w:tblCellSpacing w:w="0" w:type="dxa"/>
        </w:trPr>
        <w:tc>
          <w:tcPr>
            <w:tcW w:w="20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6</w:t>
            </w:r>
          </w:p>
        </w:tc>
        <w:tc>
          <w:tcPr>
            <w:tcW w:w="8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7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部门决算</w:t>
            </w:r>
          </w:p>
        </w:tc>
        <w:tc>
          <w:tcPr>
            <w:tcW w:w="32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（1）收支总体情况表：①部门收支总体情况表。②部门收入总体情况表。③部门支出总体情况表。</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（2）财政拨款收支情况表：①财政拨款收支总体情况表。②一般公共预算支出情况表。③一般公共预算基本支出情况表。④一般公共预算“三公”经费支出情况表。⑤政府性基金预算支出情况表。</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（3）一般公共预算支出情况表公开到功能分类项级科目。一般公共预算基本支出表公开到经济分类款级科目。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一般公共预算“三公”经费支出表按“因公出国（境）费”“公务用车购置及运行费”“公务接待费”公开，其中，“公务用车购置及运行费”应当细化到“公务用车购置费”“公务用车运行费”两个项目，并对增减变化情况（与预算对比）进行说明。</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(6)没有数据的表格应当列出空表并说明。</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按年度公开</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政府网站专题集中公开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26" w:hRule="atLeast"/>
          <w:tblCellSpacing w:w="0" w:type="dxa"/>
        </w:trPr>
        <w:tc>
          <w:tcPr>
            <w:tcW w:w="20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w:t>
            </w:r>
          </w:p>
        </w:tc>
        <w:tc>
          <w:tcPr>
            <w:tcW w:w="855"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政府采购信息</w:t>
            </w:r>
          </w:p>
        </w:tc>
        <w:tc>
          <w:tcPr>
            <w:tcW w:w="177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单一来源公示</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32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【采购人名称】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【采购项目名称】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【采购项目内容】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【拟采购货物或服务的说明及预算金额】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【采用单一来源采购方式的原因及相关说明】</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【拟定的唯一供应商名称】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【撰写的唯一供应商地址】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【专业人员具体论证意见】</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【专业人员姓名、单位及职称】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【公示期限】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【采购人名称】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【采购人地址】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【采购人联系人】</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【采购人联系电话】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【采购代理机构名称】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【采购代理机构地址】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【采购代理机构联系人】</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【采购代理机构联系方式】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【财政部门联系地址】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【财政部门联系人及电话】</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及时公开，公示期限不得少于7个工作日</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PrEx>
        <w:trPr>
          <w:trHeight w:val="49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8</w:t>
            </w:r>
          </w:p>
        </w:tc>
        <w:tc>
          <w:tcPr>
            <w:tcW w:w="85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7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中标、成交结果</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32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【采购编号】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【项目名称】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【采购人名称】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【采购人地址】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 系 人】</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【采购代理机构全称】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【采购代理机构地址】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【邮 编】</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【中标或成交供应商名称、 规格型号、数量、单价、 服务要求或标的基本概 况】</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【招标货物名称及数量】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【合同履行日期】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【招标公告日期】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【定标日期】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【评标委员会成员名单】</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【项目负责人】</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【传真电话】</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自中标、成交供应商确定之日起2个工作日内公告，公告期限为1个工作日</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9</w:t>
            </w:r>
          </w:p>
        </w:tc>
        <w:tc>
          <w:tcPr>
            <w:tcW w:w="85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7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采购合同</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32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【采购人名称】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【采购人地址】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【采购人联系方式】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【采购代理机构全称】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【采购代理机构地址】 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【采购代理机构联系方式】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【采购项目名称】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【招标编号】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【成交供应商名称】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【成交金额】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【项目联系人】</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【传真】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【合同内容全文】</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合同签订之日起2个工作日内</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10</w:t>
            </w:r>
          </w:p>
        </w:tc>
        <w:tc>
          <w:tcPr>
            <w:tcW w:w="85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7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终止公告</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采购人和采购代理机构名称、地址、联系方式；采购项目名称、采购编号，采购方式；采购项目终止原因；公告期限；采购项目联系人和电话。</w:t>
            </w:r>
          </w:p>
        </w:tc>
        <w:tc>
          <w:tcPr>
            <w:tcW w:w="32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【采购编号】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【项目名称】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【采购人名称】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【采购代理机构全称】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【采购代理机构地址】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【采购项目的名称、数量、 简要规格描述或项目基 本概况介绍】</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【招标公告日期】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【确定终止日期】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【终止原因】</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及时公开</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11</w:t>
            </w:r>
          </w:p>
        </w:tc>
        <w:tc>
          <w:tcPr>
            <w:tcW w:w="87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承担信息、建议议案提案办理、保密和政府信息公开等工作</w:t>
            </w:r>
          </w:p>
        </w:tc>
        <w:tc>
          <w:tcPr>
            <w:tcW w:w="177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政府信息公开</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政府信息公开年报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政府信息公开年度报告全文</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按年度公开</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12</w:t>
            </w:r>
          </w:p>
        </w:tc>
        <w:tc>
          <w:tcPr>
            <w:tcW w:w="87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7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政府信息公开目录</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政府信息公开目录</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13</w:t>
            </w:r>
          </w:p>
        </w:tc>
        <w:tc>
          <w:tcPr>
            <w:tcW w:w="87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7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政府信息公开指南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政府信息公开指南全文</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14</w:t>
            </w:r>
          </w:p>
        </w:tc>
        <w:tc>
          <w:tcPr>
            <w:tcW w:w="87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7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政务信息</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w:t>
            </w:r>
          </w:p>
        </w:tc>
        <w:tc>
          <w:tcPr>
            <w:tcW w:w="32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工作动态类信息</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26" w:hRule="atLeast"/>
          <w:tblCellSpacing w:w="0" w:type="dxa"/>
        </w:trPr>
        <w:tc>
          <w:tcPr>
            <w:tcW w:w="20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15</w:t>
            </w:r>
          </w:p>
        </w:tc>
        <w:tc>
          <w:tcPr>
            <w:tcW w:w="885"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负责信访事项的受理、办理、复查、复核和督办；负责本区社会救助对象信访工作</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信访事项</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信访接待场所、受理范围</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【电子邮箱】</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【办公地址】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【受理范围】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【受理流程】</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【查询信访办理情况得方式】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【公开接待日安排】</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【其他事项】</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16</w:t>
            </w:r>
          </w:p>
        </w:tc>
        <w:tc>
          <w:tcPr>
            <w:tcW w:w="88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信访投诉</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监督检查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投诉举报电话</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长期公开</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17</w:t>
            </w:r>
          </w:p>
        </w:tc>
        <w:tc>
          <w:tcPr>
            <w:tcW w:w="90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贯彻执行法律、法规、规章和市、区人民政府的决定、命令，完成市、区人民政府部署的各项任务</w:t>
            </w:r>
          </w:p>
        </w:tc>
        <w:tc>
          <w:tcPr>
            <w:tcW w:w="1755"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公开重点任务、项目信息</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年度区政府工作报告重点任务分工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全文公开</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按年度公开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18</w:t>
            </w:r>
          </w:p>
        </w:tc>
        <w:tc>
          <w:tcPr>
            <w:tcW w:w="90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5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公开承担的年度重要民生实事项目</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全文公开</w:t>
            </w:r>
          </w:p>
        </w:tc>
        <w:tc>
          <w:tcPr>
            <w:tcW w:w="172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按年度公开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19</w:t>
            </w:r>
          </w:p>
        </w:tc>
        <w:tc>
          <w:tcPr>
            <w:tcW w:w="915"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负责统筹地区业态调整，优化地区产业结构；负责协调落实对辖区内企业的各项管理、服务工作；负责辖区社会组织的培育、扶持、建设、发展工作</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有形市场的疏解整治、产业转型等工作</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街道微信公众号</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20</w:t>
            </w:r>
          </w:p>
        </w:tc>
        <w:tc>
          <w:tcPr>
            <w:tcW w:w="91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落实上级要求协调相关部门为企业提供产业扶持、政策服务等工作</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街道微信公众号</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21</w:t>
            </w:r>
          </w:p>
        </w:tc>
        <w:tc>
          <w:tcPr>
            <w:tcW w:w="91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支持工商联基层商会建设</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街道微信公众号</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22</w:t>
            </w:r>
          </w:p>
        </w:tc>
        <w:tc>
          <w:tcPr>
            <w:tcW w:w="91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社会组织引进、开展工作</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动态信息全文</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政府网站一般公开/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街道微信公众号</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23</w:t>
            </w:r>
          </w:p>
        </w:tc>
        <w:tc>
          <w:tcPr>
            <w:tcW w:w="915"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社会组织发展、建设工作</w:t>
            </w: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动态信息全文</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政府网站一般公开/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街道微信公众号</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24</w:t>
            </w:r>
          </w:p>
        </w:tc>
        <w:tc>
          <w:tcPr>
            <w:tcW w:w="93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地区新经济组织建立工会，组织开展工会相关活动，维护职工、未成年人合法权益；负责组织、指导本地区团组织工作，做好地区共青团的组织发展、青年思想教育、青年志愿者等相关工作，维护青少年合法权益；负责组织、指导基层妇代会开展各项工作，协助做好家庭教育、预防家庭暴力等相关工作，维护妇女儿童合法权益</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工青妇工作职责及宣传教育信息</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工青妇工作职责及宣传教育信息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政府网站常规公开/街道微信公众号</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25</w:t>
            </w:r>
          </w:p>
        </w:tc>
        <w:tc>
          <w:tcPr>
            <w:tcW w:w="93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工会工作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街道微信公众号</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26</w:t>
            </w:r>
          </w:p>
        </w:tc>
        <w:tc>
          <w:tcPr>
            <w:tcW w:w="93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团委工作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街道微信公众号</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27</w:t>
            </w:r>
          </w:p>
        </w:tc>
        <w:tc>
          <w:tcPr>
            <w:tcW w:w="93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妇联工作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街道微信公众号</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28</w:t>
            </w:r>
          </w:p>
        </w:tc>
        <w:tc>
          <w:tcPr>
            <w:tcW w:w="94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社会公益事业建设</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扶贫帮扶结对</w:t>
            </w:r>
          </w:p>
        </w:tc>
        <w:tc>
          <w:tcPr>
            <w:tcW w:w="304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措施成效</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半年公开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街道微信公众号</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29</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协同开展辖区突发公共卫生事件及重大动物疫病的防控工作</w:t>
            </w: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协同开展辖区突发公共卫生事件及重大动物疫病的防控工作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进行动物防疫员培训计划</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【培训方案】   【实施细则】   【培训内容】    【考核评估】</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30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突发卫生事件及动物疫病协同检查记录</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【应急预案】   【人员配置】   【安排通知】   【情况反馈】</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31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协同开展辖区突发公共卫生事件及重大动物疫病的防控工作动态信息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【应急预案】   【人员配置】   【安排通知】   【情况反馈】</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32</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负责辖区安全、消防、交通安全方面的工作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安全生产信息</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【日常检查】【检查范围】【检查流程】【检查结果】【安全宣传】【宣传对象】【宣传内容】【宣传结果】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33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消防安全信息</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【日常检查】【检查范围】【检查流程】【检查结果】【安全宣传】【宣传对象】【宣传内容】【宣传结果】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34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交通安全信息</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工作动态</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【安全宣传】【宣传对象】【宣传内容】【宣传结果】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35</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负责辖区内的城市管理工作</w:t>
            </w: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组织城市管理专项整治</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查处违法建设信息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【查处时间】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【查处机关】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【查处对象】</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【查处结果】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36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小广告整治信息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【整治时间】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【整治机关】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【整治结果】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37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渣土车整治信息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【整治时间】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【整治机关】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【整治结果】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38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露天烧烤整治信息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【整治时间】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【整治机关】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【整治结果】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39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无照经营整治信息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【整治时间】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【整治机关】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【整治结果】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40</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负责辖区内环保治理工作</w:t>
            </w: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环境保护治理工作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深化“餐饮业、工业企业、汽修业”治理；清理散乱污企业信息工作动态</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【整治时间】【整治机关】【整治结果】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41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空气重污染应急预案落实信息工作动态</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【整治时间】【整治机关】【整治结果】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42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深化“烧烤、高排放车辆”治理信息工作动态</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【整治时间】【整治机关】【整治结果】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43</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负责辖区内市容环境秩序治理工作</w:t>
            </w: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市容环境秩序整治工作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开展拆除私搭乱建清理杂物信息工作动态</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【时间】【地点】【数量】</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44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拆除违规牌匾、标识信息工作动态</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【时间】【地点】【数量】</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45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检查商户“门前三包”责任制落实信息工作动态</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【时间】【地点】【数量】</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46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检查餐饮企业餐厨垃圾、废弃油脂规范处理情况信息工作动态</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【时间】【地点】【数量】</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47</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保障性住房的审核、复核、分配及房屋使用监督管理等工作，协助符合条件家庭开展房源意向登记，受委托组织房屋被征收人在规定期限内协商选定房地产价格评估机构，参与拟定房屋征收补偿方案，在征收范围内公布经批准的补偿方案</w:t>
            </w: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负责保障性住房资格、市场租房补贴资格的初审工作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保障性住房审核资格初审公示</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【申请人姓名】</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【家庭人口】</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【住房情况】</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【家庭收入】</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【家庭资产】</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48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市场租房补贴审核资格</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【申请人姓名】</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【家庭人口】</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【住房情况】</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【家庭收入】</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【家庭资产】</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49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负责保障性住房后期工作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公租房租金补贴申请</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【对象范围】【办理资料】【办理流程】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50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廉租房管理</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【对象范围】【办理资料】【办理流程】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51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家庭结构变更</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【申请条件】【办理材料】【办理地点】【办理时间】【联系电话】【办理流程】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52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负责保障性住房家庭资格复审</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资格复审</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【对象范围】【办理资料】【办理流程】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53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负责市场租金补贴资格的初审、公示及出示配租意见等工作；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资格初审</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【申请条件】【办理材料】【办理地点】【办理时间】【联系电话】【办理流程】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54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初审公示</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【申请条件】【办理材料】【办理地点】【办理时间】【联系电话】【办理流程】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55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配租意见</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【对象范围】【办理资料】【办理流程】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56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负责市场租金补贴备案通过后的后期工作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市场租金补贴管理</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【对象范围】【办理资料】【办理流程】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57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资格复审</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【对象范围】【办理资料】【办理流程】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58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家庭结构变更</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【对象范围】【办理资料】【办理流程】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59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负责申请材料的录入及归档，政策的咨询解释工作；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政策解读</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【政策名称】【发布单位】【内容要点解读】</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60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负责保障性住房监督管理工作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资格审核结果和各类通知的发放</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【审核通知】【审核结果】办理部门地址咨询电话</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61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跨区公示</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【对象范围】【申请结果】【办理部门】地址咨询电话</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62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举报查处</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【申请条件】【办理材料】【办理地点】【办理时间】【举报电话】【办理流程】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63</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北京市高级中等学校考试招生随迁子女报考资格审核</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北京市高级中等学校考试招生随迁子女报考资格审核</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北京市高级中等学校考试招生随迁子女报考资格审核</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【办理流程图】</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【审批（审核）标准】</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【是否收费】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【办理结果】</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【法定期限】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【承诺期限】</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按年度公开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64</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本管辖区域内的人口与计划生育工作，贯彻落实人口与计划生育实施方案。具体办理生育登记服务工作，对要求再生育子女的夫妻提交的相关材料核实后，报区卫生计生部门确认。对流动人口实施计划生育管理，开展计划生育宣传教育，组织从事计划生育技术服务的机构指导流动人口中的育龄夫妻选择安全、有效、适宜的避孕节育措施，依法向育龄夫妻免费提供国家规定的基本项目的计划生育技术服务。负责独生子女家庭扶助对象资格行政确认。受委托征收社会抚养费。</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一孩生育登记服务单的办理</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一孩生育登记的规定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【对象范围】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【提交材料】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【受理单位详细资料】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65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二孩生育登记服务单的办理</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二孩生育登记的规定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【对象范围】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【提交材料】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【受理单位详细资料】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66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《独生子女父母光荣证》的办理</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《独生子女父母光荣证》的规定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【对象范围】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【提交材料】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【受理单位详细资料】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67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办理《北京市再生育确认服务单》</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《北京市再生育确认服务单》</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【对象范围】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【提交材料】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【受理单位详细资料】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68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办理《北京市流动人口生再育服务单》</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《北京市流动人口再生育服务单》办理规定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【对象范围】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【提交材料】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【受理单位详细资料】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69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办理《北京市流动人口二孩以内生育服务单》</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《北京市流动人口生育服务单》办理规定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【对象范围】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【提交材料】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【受理单位详细资料】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病残儿医学鉴定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办理流程</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【办理依据】【对象范围】【办理方式】【办理时限】【提交材料】【受理单位详细资料】【特殊规定】</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对独生子女伤残家庭特别扶助对象的资格确认</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办理流程</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【办理依据】【对象范围】【办理方式】【办理时限】【提交材料】【受理单位详细资料】【特殊规定】</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对独生子女家庭特别扶助对象的资格确认</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办理流程</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【办理方式】【办理时限】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【提交材料】【受理单位详细资料】【特殊规定】</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对独生子女父母一次性经济帮助对象的资格确认</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办理流程</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【办理方式】【办理时限】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【提交材料】【受理单位详细资料】【特殊规定】</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社会抚养费征收</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征收政策</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全文公开</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政策形成或变更后20个工作日内予以公开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免费孕前优生健康检查宣传、咨询</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办理流程</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【办理依据】【对象范围】【办理方式】【办理时限】【提交材料】【受理单位详细资料】 办理部门 地址 办理时间 咨询电话 乘车路线 【特殊规定】</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为育龄群众免费发放避孕药具</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药具发放的工作流程</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免费婚前医学检查宣传、咨询服务</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办理流程</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【办理依据】【对象范围】【办理方式】【办理时限】【提交材料】【受理单位详细资料】 办理部门 地址 办理时间 咨询电话 乘车路线 【特殊规定】</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严重精神障碍患者监护人看护管理补贴材料审核、资金发放</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审核、资金发放办事流程</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【办事流程】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发放计划生育药具</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药具管理</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【药具种类】【免费发放范围】【药具免费领取渠道】【药具免费领取方法】</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80</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落实国家和本市有关城镇失业人员灵活就业、城镇就业困难人员自谋职业（自主创业）、社会公益性就业组织安置城乡就业困难人员、支持参保职工提升职业技能等就业促进的政策和措施，承办相关保险补贴的申请受理、审核工作，负责社会公益性就业组织建设的具体工作和日常管理，按规定审核申请创业担保贷款的借款人资格。</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城镇登记失业人员申请灵活就业社会保险补贴</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城镇就业困难人员灵活就业申请社会保险补贴办事指南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政府网站专题集中公开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81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对城镇就业困难人员自谋职业（自主创业）、灵活就业的给予社会保险补贴初审</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城镇就业困难人员自谋职业（自主创业）申请社会保险补贴办事指南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82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职业介绍</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职业介绍的工作流程</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【机构名称】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办公地址、办公电话、通信地址、邮政编码</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【咨询服务】</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咨询方式、受理时间、受理部门、联系电话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【监督投诉】</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投诉方式、受理部门、受理时间、联系电话、通讯地址、邮政编码</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83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职业指导</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职业指导的工作流程</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【机构名称】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【办公地址】【办公电话】【通信地址】【邮政编码】</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【咨询服务】</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咨询方式、受理时间、受理部门、联系电话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【监督投诉】</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投诉方式、受理部门、受理时间、联系电话、通讯地址、邮政编码</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84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就业信息服务</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求职信息登记</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【服务对象】</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【提交材料】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【服务时间】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5.服务地点（方式）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6.咨询电话</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85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职业介绍、职业指导和创业开业指导</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职业介绍</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【服务内容】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【服务对象】</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【提交材料】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【服务时间】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【服务地点（方式）】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【咨询电话】</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86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职业指导</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【服务内容】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【服务对象】</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【提交材料】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【服务时间】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5.服务地点（方式）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6.咨询电话</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87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创业服务</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创业担保贷款申请</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【文件依据】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【政策对象】</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【贷款额度】</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5.申请材料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6.办理流程</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7.办理时限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8.办理地点（方式）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9.办理结果告知方式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10.咨询电话</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88</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开展就业失业管理工作。为符合条件的人员办理就业登记和失业登记手续，负责《就业失业登记证》的发放、使用和管理，并做好相关统计工作。负责失业人员及其人事档案的接收和管理。具体经办失业保险金及失业保险待遇申领的受理、审核，为领取失业保险人员缴纳社会保险费，为失业人员提供政策咨询、职业介绍、职业指导等就业服务工作。组织申报失业人员申请非因工伤残或因病丧失劳动能力程度鉴定。</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用人单位办理就业登记</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用人单位办理就业登记办事指南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89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个人办理就业登记</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个人办理就业登记办事指南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【对象范围】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【办理结果告知方式】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【电话】</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90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个人办理失业登记</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个人办理失业登记办事指南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【对象范围】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【办理结果告知方式】</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【电话】</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91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零就业家庭认定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“零就业家庭”认定办事指南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92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城镇登记失业人员住宅清洁能源分户自采暖补贴的审核</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城镇登记失业人员申领自采暖补贴办事指南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93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受理失业保险待遇申请</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失业保险待遇发放办事指南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事项简述】             【办理材料】             【办理方式】             【办理时限】             【结果送达】             【收费依据及标准】        【办事时间  】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94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失业人员办理退休手续</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失业人员办理退休手续办事指南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95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特殊工种失业人员办理退休手续</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办理失业人员办理退休手续手续</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【特殊工种提前退休公示】</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【因病鉴定办理提前退休公示】</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96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用人单位招用丰台区城乡劳动力申请岗位补贴和社会保险补贴</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用人单位招用城乡就业困难人员申请岗位补贴和社会保险补贴办事指南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97</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本区城乡居民最低生活保障对象、特困供养人员的审批和低收入对象的认定工作；对申请家庭的经济状况和生活水平进行调查，将有关材料和初审意见报送区民政部门。对经批准享受城市居民最低生活保障待遇的家庭进行公示，协助发放城市居民最低生活保障待遇（主责部门：</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区民政部门）。负责对低收入家庭认定申请进行调查和审核，报区民政部门。</w:t>
            </w: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政策制定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政策</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法规</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文件</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政策法规文件</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制定或获取信息之日起20个工作日内</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政府网站专题集中公开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98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办事指南（最低生活保障、特困人员救助供养、临时救助）</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【办理事项】【办理条件】【救助标准】【申请材料】【办理流程】【办理时间】【地点】【联系方式】</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制定或获取信息之日起20个工作日内</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政府网站专题集中公开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99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城乡最低生活保障对象认定以及最低生活保障金的给付，增发、减发、停发最低生活保障金，停止社会救助</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低保家庭享受情况</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【低保家庭持证人姓名】【保障人口】【家庭月保障金额】【所在区和街道（乡镇）名称】</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实时公开（批准享受保障之日至终止保障之日）</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100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城乡特困人员认定以及救助供养金给付</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特困人员人数和救助供养金支出情况</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【特困人员姓名】【家庭月保障金额】</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按月公开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101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临时救助对象认定以及救助金给付</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临时救助人数和资金支出情况</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【支出型临时救助对象名单】【救助金额】、【救助事由】</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按季度公开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102</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负责居民最低生活保障的审核工作，对申请享受城市居民最低生活保障待遇进行初审，</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最低生活保障的审核</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城乡居民最低生活保障审核阶段公示</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【民主评议结果】</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【审核结果】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103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低收入家庭认定的审核</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享受低收入家庭情况</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【低保家庭持证人姓名】</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【保障人口】</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【家庭月保障金额】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【所在区和街道（乡　　镇）名称】</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104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办理低保、低收入资格审核</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享受低保人数、资金支出情况</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【本区享受低保人数】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【资金支出情况】</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按月度公开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105</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特困人员救助供养、低收入家庭救助、高等教育新生入学救助、因病致贫家庭医疗救助、社会救助对象医疗救助、临时救助等社会救助申请受理、调查审核，报区民政部门审批。参与共同做好本地区流浪乞讨人员的管理和救助工作（主责部门：民政部门）。</w:t>
            </w: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特困人员救助供养</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城市特困人员供养审核阶段公示</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【申请人家庭情况】</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【民主评议结果】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106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城市特困人员终止供养公示</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【审批结果】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107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特困人员人数和资金支出情况</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【本街道（乡镇）特困人员人数】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【资金支出情况】</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按月度公开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108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医疗救助和补助</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社会救助对象享受医疗救助人次，资金支出情况</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【本街道（乡镇）社会救助对象享受医疗救助人次】</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【资金支出情况】</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按季度公开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（政务服务网）</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109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高等教育新生入学救助</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享受高等教育新生入学救助人数、资金支出情况</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【本街道（乡镇）享受高等教育新生入学人数】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【资金支出情况】</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按学年公开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110</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落实养老机构相关补贴政策，承担老年人福利和特殊困难老年人救助工作</w:t>
            </w: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老年人医疗补助、补贴申领和发放信息</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为年满60周岁老年人办理优待证</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【设定依据】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【申请材料】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【收费依据及标准】</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【结果名称及样本】</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（政务服务网）</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111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老年人补贴信息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【老年人补贴名称高龄津贴】【养老服务补贴】【护理补贴】【补贴依据】【补贴对象】【补贴内容和标准】【补贴方式】</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制定或获取补贴政策之日起20个工作日内</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112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【申请材料清单及格式】【办理流程】【办理部门】【办理时限】【办理时间】【地点】【咨询电话】</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制定或获取补贴政策之日起20个工作日内</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113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临时救助</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发放临时救助金审核阶段公示</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【视情况对申请人家庭情况、民主评议结果等进行公示】</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114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临时救助人数和资金支出情况</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【本街道（乡镇）临时救助人次数】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【资金支出情况】</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按季度公开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115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社会救助政策宣传</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相关政策宣传及解读</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【政策解读】</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【办事指南】</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信息产生或变更后20个工作日</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116</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协助区残联核发《中华人民共和国残疾人证》</w:t>
            </w: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受理《中华人民共和国残疾人证》相关申请</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残疾人证申请</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117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残疾人证变更</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118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残疾人证补办</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119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残疾人证换领</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社区、服务大厅公开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120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残疾人证迁移</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社区、服务大厅公开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121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残疾人证注销</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社区、服务大厅公开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PrEx>
        <w:trPr>
          <w:trHeight w:val="112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122</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协助区残联核发《北京市残疾人城乡居民养老保险缴费补贴审核证》</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受理《北京市残疾人城乡居民养老保险缴费补贴审核证》</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残疾人城乡居民养老保险缴费补贴审核证申请</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社区、服务大厅公开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123</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协助区残联核发《达到国家规定的退休年龄但未达到规定缴费年限的本市城镇参保残疾人继续缴纳社会保险费给予补贴》</w:t>
            </w: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受理《达到国家规定的退休年龄但未达到规定缴费年限的本市城镇参保残疾人继续缴纳社会保险费给予补贴》</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继续缴费申请</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124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一次性补缴申请</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125</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协助区残联做好《北京市城镇居民医疗保险办法实施细则》工作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协助区残联做好《北京市城镇居民医疗保险办法实施细则》调查及系统录入工作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免缴残疾人个人城镇居民医疗保险费</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按区残联要求开展调查及系统录入</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126</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协助区残联做好《北京市残疾人辅助器具服务管理办法》（试行）</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宣传北京市残疾人辅助器具综合服务管理平台，做好系统初审工作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残疾人辅助器具申请</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社区、服务大厅公开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127</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做好北京市残疾儿童少年康复服务、补贴的发放、初审工作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受理北京市残疾儿童少年康复补贴申请</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残疾儿童、少年办理康复补助</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社区、服务大厅公开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128</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做好北京市残疾人（成人）康复服务、初审工作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受理北京市残疾人（成人）康复补贴申请</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残疾人（成人）办理康复补助</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社区、服务大厅公开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129</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做好北京市残疾人学生和生活困难残疾人子女学生助学补助的受理、初审工作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受理北京市残疾人学生和生活困难残疾人子女学生助学补助</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残疾人学生和生活困难残疾人子女学生助学补助</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社区、服务大厅公开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130</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做好城镇个体就业残疾人社会保险补贴的受理、初审、发放工作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受理城镇个体就业残疾人社会保险补贴</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城镇个体就业残疾人社会保险补贴</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131</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做好居民助残券受理、审核及系统录入工作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受理居民助残券的申请</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居民助残券</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【办理依据】【对象范围】【办理方式】【提交材料】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132</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做好北京市残疾人基本服务状况和需求信息数据动态更新工作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了解残疾人基本服务状况和需求，并录入系统</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残疾人基本服务状况和需求信息数据动态更新</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入户或电话了解残疾人基本服务状况和需求</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133</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承担企业退休人员社会化管理服务工作，集中管理企业退休人员的人事档案，协助配合做好领取养老金资格认证、养老金发放、家属申请丧葬补助金和遗属津贴工作（主责部门：人力社保部门），组织提供社保政策咨询服务，组织开展文化体育健身活动。对申报办理特殊工种退休的进行公示。采暖补贴。</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社区管理退休人员领取社会保险（障）待遇资格认证</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社区管理退休人员领取社会保险（障）待遇资格认证办理指南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134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社区管理退休人员申请住宅清洁能源分户自采暖补贴</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社区管理退休人员申请住宅清洁能源分户自采暖补贴办事指南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135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非公有制用人单位退休人员实行社会化管理</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非公有制用人单位退休人员实行社会化管理办事指南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136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街道社会保障事务所管理的失业人员办理退休后实行社会化管理</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街道社会保障事务所管理的失业人员办理退休后实行社会化管理办事指南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137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征地超转人员清洁能源自采暖补贴</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征地超转人员清洁能源自采暖补贴办理</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【设定依据】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【基本信息】</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【申请材料】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【收费依据及标准】</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【结果名称及样本】</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（政务服务网）</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138</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负责部队转入地方的离退休干部、地方退休人员、超转人员及无军籍退休人员的服务和管理工作；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对烈士遗属、因公牺牲军人遗属、病故军人遗属发放定期抚恤金</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对烈士遗属、因公牺牲军人遗属、病故军人遗属发放定期抚恤金申请</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【设定依据】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【申请材料】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【收费依据及标准】</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【结果名称及样本】</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（政务服务网）</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139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对烈士遗属、因公牺牲军人遗属、病故军人遗属发放一次性抚恤金</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对烈士遗属、因公牺牲军人遗属、病故军人遗属发放一次性抚恤金发放</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【设定依据】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【申请材料】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【收费依据及标准】</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【结果名称及样本】</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（政务服务网）</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140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民政管退休人员丧葬费、抚恤金的办理（对地退、无军籍退休退职职工）</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民政管退休人员丧葬费、抚恤金的办理（对地退、无军籍退休退职职工）办理</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（政务服务网）</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141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享受定期抚恤补助优抚对象医疗减免报销</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享受定期抚恤补助优抚对象医疗减免报销流程</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【设定依据】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【基本信息】</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【申请材料】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【收费依据及标准】</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【结果名称及样本】</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（政务服务网）</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142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伤残军人残疾证换（补）发</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伤残军人残疾证换（补）发办理</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【设定依据】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【申请材料】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【收费依据及标准】</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【结果名称及样本】</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政府网站公开</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（政务服务网）</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143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对带病回乡退伍军人身份认定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对带病回乡退伍军人身份认定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【设定依据】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【申请材料】</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144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优抚对象迁移（去世）关系办理</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优抚对象迁移（去世）关系办理</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【设定依据】</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【受理条件】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145</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社会保险登记、信息维护、缴费申报、特定人员社会保险办理业务</w:t>
            </w: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社会保险参保信息维护</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个人基本信息变更</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146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养老保险待遇发放账户维护申请</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147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工伤保险待遇发放账户维护申请</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148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失业保险待遇发放账户维护申请</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149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社会保险缴费申报</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缴费人员增减申报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150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社会保险缴费申报与变更</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151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社会保险费欠费补缴申报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152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特定人员社会保险办理</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异地居住人员领取社会保险（障）待遇资格协助认证办事指南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153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无档案人员缴纳社会保险办事指南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154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资助社会救助对象参保参合办事指南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155</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养老保险申请、登记、支付、转移等保障工作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职工正常退休(职)申请</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职工正常退休(职)申请办事指南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156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暂停养老保险待遇申请</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暂停养老保险待遇申请办事指南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157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恢复养老保险待遇申请</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恢复养老保险待遇申请办事指南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158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个人账户一次性待遇申领</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个人账户一次性待遇申领办事指南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159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居民养老保险注销登记</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居民养老保险注销登记办事指南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160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城乡居民养老保险待遇申领</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城乡居民养老保险待遇申领办事指南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161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城乡居民基本养老保险参保登记及结算</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城乡居民养老保险参保登记</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社区、服务大厅公开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162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城乡居民基本养老保险注销登记及结算</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城乡居民基本养老保险注销登记及结算办事指南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社区、服务大厅公开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163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城乡居民基本养老保险参保缴费</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城乡居民基本养老保险参保缴费办事指南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164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城乡居民基本养老保险残疾人缴费补贴</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城乡居民基本养老保险残疾人缴费补贴办事指南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165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城镇职工基本养老保险与城乡居民基本养老保险制度衔接申请  </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城镇职工基本养老保险与城乡居民基本养老保险制度衔接办事指南  </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166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多重养老保险关系个人账户退费</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多重养老保险关系个人账户退费办事指南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167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城乡居民养老人员丧葬费申请</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城乡居民养老人员丧葬费申请指南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168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城乡居民死亡人员养老金退费上交</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城乡居民死亡人员养老金退费上交办理指南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169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无丧葬补助居民丧葬补贴办理</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无丧葬补助居民丧葬补贴办理指南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170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城乡无社会保障老年居民养老保障待遇领取人员丧葬补助金申请</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城乡无社会保障老年居民养老保障待遇领取人员丧葬补助金申请指南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171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实行社会化管理的企业退休人员申请丧葬补助费</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实行社会化管理的企业退休人员申请丧葬补助费办事指南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172</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基本医疗保险申报、备案等服务保障工作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北京市城镇职工基本医疗保险门（急）诊费用申报</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北京市城镇职工基本医疗保险门（急）诊费用申报办事指南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173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北京市城镇职工基本医疗保险住院类费用申报</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北京市城镇职工基本医疗保险住院类费用申报办事指南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174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北京市超转人员基本医疗保险门（急）诊费用申报</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北京市超转人员基本医疗保险门（急）诊费用申报办事指南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175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北京市超转人员基本医疗保险住院类费用申报</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北京市超转人员基本医疗保险住院类费用申报办事指南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176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基本医疗保险异地就医特殊病种备案</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基本医疗保险异地就医特殊病种备案办事指南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177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实行社区管理的企业退休人员申请办理异地就医</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实行社区管理的企业退休人员申请办理异地就医办事指南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178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定点医疗机构变更</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定点医疗结构变更办事指南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179</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负责社会保障卡服务及个人权益查询工作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社会保障卡信息同步</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社会保障卡信息同步办事指南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【申请条件】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【办理材料】</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【办理地点】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【联系电话】</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180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社会保障卡申领</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社会保障卡申领</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181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社会保障卡启用（含社会保障卡银行账户激活）</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社会保障卡启用（含社会保障卡银行账户激活）办事指南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182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社会保障卡应用状态查询</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社会保障卡应用状态查询办事指南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183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社会保障卡信息变更（非关键信息）</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社会保障卡信息变更（非关键信息）办事指南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184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社会保障卡密码修改与重置</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社会保障卡密码修改与重置办事指南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185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社会保障卡挂失与解挂</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社会保障卡挂失与解挂办事指南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186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社会保障卡补换、换领、换发</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社会保障卡补换、换领、换发办事指南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187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社会保障卡注销</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社会保障卡注销办事指南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188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单位参保证明查询打印</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单位参保证明查询打印办事指南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公开事项信息形成或变更之日起20个工作日内公开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189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社会保险个人权益记录查询</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社会保险个人权益记录查询办事指南</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【事项名称 】            【事项简述】             【办理材料】             【办理方式】             【办理时限 】            【结果送达 】            【收费依据及标准】        【办事时间】            【办理机构及地点 】       【咨询查询途径】       【监督投诉渠道】</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190</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负责辖区内劳动和社会保障法律、法规、政策的宣传贯彻</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宣传法律、法规</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宣传活动信息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宣传活动信息</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191</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社会救助政策宣传</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人民调解</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人民调解制度</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【人民调解工作原则】【当事人权利义务】【人民调解委员会委员名单】</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街道所在地公示</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192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法律援助</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法律援助制度</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【法律援助范围】【程序】【形式】【工作人员名单和电话】</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街道所在地公示</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193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村居公益法律服务</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【律师事务所名称】【律师姓名】【电话】</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街道所在地公示</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194</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城乡规划</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负责城乡规划工作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街道（乡镇）级土地利用总体规划</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【批准文号】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【规划指标】</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【规划期限】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【规划范围】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【土地利用总体规划图】</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【批准机关】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【批准日期】</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规划全部成果形成后20个工作日内公开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195</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组织开展重大节日慰问活动</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重大节日慰问活动</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重大节日慰问活动信息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【活动信息】（时间、地点、参会人员活动详情）</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微信公众号</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196</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推进依法行政综合工作行政综合工作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对煤炭产品以次充好行为处罚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197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对用电秩序、盗窃电能、危害发电设施、危害电力线路设施、损坏使用中的杆塔基础的行为处罚；对拆卸、盗窃使用中或备用变压器等电力设备行为处罚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198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对未设置异味和废气处理装置、不使用清洁能源、未采取有效覆盖措施防治扬尘污染等行为处罚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【处罚时间】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199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对生产经营活动产生噪声干扰周围生活环境且拒不改正的行为进行处罚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【处罚时间】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200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对在禁止垂钓的水域垂钓</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【处罚时间】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201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对单位和个人向雨水收集口、雨水管道排放或者倾倒污水、污物和垃圾等废弃物行为进行处罚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【处罚时间】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202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对擅自倾倒、堆放、丢弃、遗撒污泥的行为进行处罚；对因巡查、维护不到位，导致窨井盖丢失、损毁，造成人员伤亡和财产损失；对擅自倾倒、堆放、丢弃、遗撒污泥，逾期不采取治理措施等行为进行处罚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【处罚时间】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2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203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在河湖管理范围、保护范围内围河、内设置固定停车场、修路、河道改线等行为进行处罚；对毁坏或者拆除保护名录中的河道；危害河岸堤防安全和其他妨碍河道行洪的活动；对在河湖管理范围禁止垂钓水域垂钓等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【处罚时间】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204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对在地表饮用水水源保护区和准保护区内、组织水上旅游或者其他可能污染饮用水水源的行为进行处罚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【处罚时间】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205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对在生态清洁小流域范围内破坏水土保持设施或者干扰其正常运行，或其他影响水土保持设施正常功能；随意取土、挖砂、倾倒垃圾、排放污水的行行为进行处罚；私搭乱建、堆放物品</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【处罚时间】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206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擅自在河湖管理范围内新建、改建或者扩大排水口的行为进行处罚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【处罚时间】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207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对再生资源回收经营者未分类贮存物品的行为进行处罚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【处罚时间】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2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208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未按规定采取清除鼠迹、堵塞鼠洞、添设防范设施等措施及毒杀、诱捕等方法消灭老鼠；对未按规定清除蚊蝇孳生地并运用化学、物理、生物等方法消灭蚊蝇及其幼虫；对发现蟑螂未按规定及时采取灭杀措施；对未按规定配置相应的四害防治设施；对未按规定采取统一的除四害措施等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【处罚时间】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2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209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未建立禁止吸烟管理制度，未在禁止吸烟场所设置明显的禁止吸烟标志和举报投诉电话号码标识、对未开展禁止吸烟检查工作、对在禁止吸烟场所内的吸烟者未予以劝阻、禁止吸烟场所或者排队等候队伍中个人吸烟等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【处罚时间】</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【处罚机关】</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【处罚结果】</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2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210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擅自改变公园功能、侵占公园用地、公园未经验收交付使用、的行为进行处罚、对在历史名园保护区内建设影响原有风貌和格局的建筑物、构建物；对擅自改变无法以人力再造和无法再生的自然景观；等行为进行处罚；擅自改变具有特殊历史文化价值的人文景观原有风貌和格局；未按照标准做好清扫保洁；搭建棚舍、擅自摆摊设点；随意堆放物料、拉绳挂物；公园内牌示污损、丢失不及时更换或者补设；追逐游客强行兜售物品等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211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随意倾倒、抛撒或者堆放生活垃圾的行为进行处罚；关闭、闲置或者拆除生活垃圾处置设施、场所；工程施工单位不及时清运施工过程中产生的固体废物；运输过程中沿途丢弃、遗撒生活垃圾等行为进行处罚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9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212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未按要求履行维护责任的行为；建筑物顶部、外走廊等堆物堆料；未经批准建设建筑物、构筑物；道路上设置的井盖、雨箅，出现损坏、丢失、移位的，所有权人或者维护管理单位未立即采取设置警示标志、护栏等临时防护措施或未及时维修、更换的行为进行；擅自占用城市道路、人行过街桥、人行地下过街通道及其他公共场所摆摊设点或者堆物堆料、未按规定举办活动；经营者超出门、窗店外经营；晾晒衣物、未按照设置专业规划的规定设置户外广告；户外广告设施不符合安全技术标准；电子显示屏（牌）、灯箱等载体出现断亮、残损；对机关、团体、部队、院校、企事业单位和其他组织及个体工商户的名称、字号、标志等牌匾标识未按要求进行设置；未按规定管护牌匾标识的行为；未按规定设置标语、宣传品；违反禁止规定在公用设施设置标语、宣传品的行为；擅自喷涂标语、广告；未按照规划要求建设夜景照明设施；夜景照明建设方案未经行政或未按照许要求进行设置；未采取措施防止尘土飞扬等行为进行处罚；污水流溢；需要回填的土方未进行苫盖；未及时清除弃物弃料和围挡；未保持绿地整洁或作业单位未及时清除道路两侧栽培、修剪树木或者花卉等作业所产生的枝叶、泥土；占用道路、绿地等公共场所从事车辆清洗、维修；收购废旧物品的经营者焚烧废旧物品；随地吐痰等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213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生活垃圾分类管理责任人未按规定设置和管护生活垃圾分类收集容器的行为进行处罚；未办理或未如实办理生活垃圾排放登记；未如实记录生活垃圾排放；未按规定交运、处理建筑垃圾；未按规定收集、处理厨余垃圾；携犬人未立即清除户外犬粪便</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214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未按照规定完成责任地段扫雪铲冰工作等行为进行处罚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215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对各单位未落实“门前三包”责任制的行为视情节轻重进行处罚等行为进行处罚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216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对擅自设置户外广告设施或者设置户外广告设施违反规划且逾期不改正的行为进行处罚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217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对标语宣传品含有商业广告内容的行为进行处罚；改变固定宣传设施的使用性质用于商业广告；无法保持标语宣传品整洁美观、无破损、无残缺；未及时撤除标语宣传品等行为进行处罚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2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218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不符合设置架空线行政许可决定的行为进行处罚；对行政许可有效期届满未清除架空线；未按要求在架空线的显著位置设置标识；架空线存在折断、垂落、松动、倒塌、倾斜等影响安全或者市容景观情况未立及时处理等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219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对任何单位和个人将建筑垃圾混入生活垃圾的、将危险废物混入建筑垃圾、擅自设立弃置场受纳建筑垃圾；对建筑垃圾储运消纳场受纳工业垃圾、生活垃圾和有毒有害垃圾等行为进行处罚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220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对任何单位和个人实施污损、张贴广告、擅自架设线缆、拆除或挖坑取土、倾倒腐蚀性物质等影响城市照明设施正常运行的行为进行处罚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221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对擅自占用、挖掘城市道路的行为进行处罚；履带车、铁轮车或者超重、超高、超长车辆擅自在城市道路上行驶；对挖掘城市道路竣工后，不及时清理现场等行为进行处罚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222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对任何单位和个人损毁城市道路范围内无障碍设施或改变其用途的行为进行处罚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223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公路范围以外的井盖管理单位未建立管理制度、指派专人对井盖进行巡查并接受市政工程或公路管理部门的监督检查；对公路范围以外的井盖管理单位未及时补装、维修或更换井盖的行为处罚；检查、养护、维修等井盖作业未采取设置护栏、标识的安全措施的行为处罚；井盖作业完毕未及时清理现场、恢复原状的行为处罚以及对公路范围以外任何单位和个人擅自移动井盖等行为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224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对从事燃气经营活动的企业未取得燃气经营许可行为进行处罚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9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225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燃气经营者拒绝向市政燃气管网覆盖范围内符合用气条件的单位或者个人供气；倒卖、抵押、出租、出借、转让、涂改燃气经营许可证；未履行告知义务，擅自停止供气、调整供气量，或者擅自停业或者歇业；向未取得燃气经营许可证的单位或者个人提供用于经营的燃气；在不具备安全条件的场所储存燃气；要求燃气用户购买其指定的产品或者接受其提供的服务；未向燃气用户持续、稳定、安全供应符合国家质量标准的燃气，或者未对燃气用户的燃气设施定期进行安全检查；销售充装单位擅自为非自有气瓶充装的瓶装燃气；未按照国家规定，设置燃气设施防腐、绝缘、防雷、降压、隔离等保护装置和安全警示标志的，或者未定期进行巡查、检测、维修和维护；未采取措施及时消除燃气安全事故隐患以及对燃气用户及相关单位和个人擅自操作公用燃气阀门逾期不改正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226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燃气用户及相关单位和个人安装、使用不符合气源要求的燃气燃烧器具，擅自安装、改装、拆除户内燃气设施和燃气计量装置，在不具备安全条件的场所使用、储存燃气，改变燃气用途或者转供燃气逾期不改正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227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对燃气燃烧器具生产单位、销售单位未设立或未委托设立售后服务站点或者未配备经考核合格的燃气燃烧器具安装、维修人员以及安装、维修燃气燃烧器具不符合国家有关标准的逾期不改正行为进行处罚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228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对燃气的供应与使用过程中倒灌瓶装液化石油气、</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摔、砸、滚动、倒置气瓶、加热气瓶、倾倒瓶内残液或者拆修瓶阀等附件、改装、迁移、安装室内管道、燃气计量表、阀门、燃气蒸发器等燃气设施的房间内堆放易燃易爆物品、居住和办公， 在燃气设施的专用房间内使用明火、将燃气管道作为负重支架或者电器设备的接地导线、存在其他危害公共安全和公共利益的供用气行为进行处罚等</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229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对人员密集场所使用天然气、液化石油气未安装浓度检测报警装置</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230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供热单位未办理备案手续、备案内容发生变化时未办理备案变更手续或提交的备案材料、非采暖期内擅自退出或者部分退出供热经营活动，影响用户采暖且逾期不改正的行为进行处罚以及供热前未提前在供热范围内进行充水、试压、排气、试运行等相关公告、在供热期内推迟、中止供热或者提前结束供热的行为进行处罚等</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231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擅自接入供热管网严重影响供热设施安全；擅自排放或者取用管道内热水或蒸汽、对擅自拆除、毁损警示标志的行为进行处罚；擅自操作、拆除共用供热阀门，损坏共用阀门的铅封，改动或者损坏供热计量仪表及其附件等的行为进行处罚；对住宅用户拆改室内共用供热设施、扩大采暖面积、增加散热设备逾期不改正的行为进行处罚；对于任何单位和个人损坏供热计量装置或调控系统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232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在建设工程开工前，建设单位未按标准在施工现场设置围挡的行为；在施工现场，施工单位未对围挡进行维护的行为、未在出入口公示施工现场负责人、环保监督员、扬尘污染控制措施、举报电话等信息的行为、未对施工现场内主要道路和物料堆放场地进行硬化的行为、未对施工现场内除主要道路和物料堆放场地外其他场地进行覆盖或者临时绿化的行为以及未将土方集中堆放或采取覆盖、固化等措施的行为</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、在四级以上大风天气未停止可能产生扬尘污染的土石方作业、拆除作业或其他可能产生扬尘污染的施工作业的行为进行处罚等</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233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在建设工程施工现场出口处未设置冲洗车辆设施的行为；未按规定安装视频监控系统的行为；进出的施工车辆未经除泥、冲洗后驶出工地、带泥上路行驶的行为进行处罚；道路及进出口周边一百米以内的道路有泥土和建筑垃圾的情况；道路挖掘施工过程中施工单位未及时覆盖破损路面并采取洒水等措施防扬尘污染的行为；未对暂时不开发的空地绿化的行为；道路挖掘施工完成后未及时修复路面的行为、因特殊情况不能进行围挡的市政基础设施，未设置警示标志或未在工程危险部位采取防护措施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234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施工单位在施工现场未设密闭式垃圾站的行为；未搭设密闭式专用垃圾通道或者未采用容器吊运的行为；未经批准夜间施工的行为；超过批准期限进行夜间施工的行为；在施工现场存放油料未采取防止泄漏或防止污染措施的行为；在施工现场未采取洒水措施防止扬尘的；在施工现场进行拆除作业时未采取洒水措施防止扬尘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235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对任何单位和个人露天焚烧秸秆（树叶、枯草）的行为；露天焚烧垃圾（电子废物、油毡、沥青、橡胶、塑料、皮革）的行为进行处罚，对在政府划定的禁止范围内露天烧烤食品的行为且提供场地的行为进行处罚，对建筑垃圾资源化处置场、渣土消纳场、燃煤电厂贮灰场、垃圾填埋场未实施分区作业或者未采取措施防治扬尘污染的行为进行处罚，任何单位拒不执行停止工地土石方作业、建筑拆除施工或露天烧烤的应对措施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236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对施工单位未制定施工现场噪声污染防治管理制度或未把产生噪声的设备、设施布置在远离居住区一侧的行为；对未取得夜间施工批准文件进行夜间施工以及夜间施工作业未公告相关内容的行为进行处罚</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对中考、高考期间或市人民政府规定的其他特殊时段在噪声敏感建筑物集中区域内从事产生噪声的施工作业的行为进行处罚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237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对在铁路车站、长途汽车站、机场、首都文明景区、点和宾馆饭店销售、使用一次性发泡塑料餐具的行为进行处罚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3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238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损毁树木、花草或绿化设施的行为；在树木或者绿化设施上悬挂广告牌或者其他物品的行为；在绿地内取土、搭建构筑物的行为；在绿地内用火、烧烤的行为进行处罚以及对实施其他损害绿化成果及绿化设施的行为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7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239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在路侧街面公共区域，对未依法办理停车场工商登记而进行机动车停车场经营的行为；对停车场管理单位未按照规定对停车泊位进行备案的行为；对向社会开放的停车场管理单位未指挥车辆按序进出和停放，维护停车秩序逾期未改正的行为、未对停车管理员进行专业培训、考核逾期未改正的行为、在停车区域从事影响车辆安全停放的其他经营活动逾期未改正的行为以及未建立投诉处理制度逾期未改正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2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240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向社会开放的停车场管理单位未遵守国家和本市其他相关停车管理服务规范和标准逾期未改正的行为进行处罚；对中心城范围内的经营性停车场未按规定24小时开放的行为进行处罚；对擅自在道路、居住区以外的其他公共场所设置地桩、地锁等障碍物的行为进行处罚</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对非机动车公共停车场未对公众开放，或者单位和个人侵占、擅自停止使用或将其挪作他用的行为、拒绝接受市政管理等行政管理部门的指导和监督检查的行为进行、未保证停车场内良好的停车秩序、环境卫生和停车安全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241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对机场、火车站、轨道交通车站、长途汽车客运站和公交枢纽等交通运输场站周边以外非法运营出租汽车的行为进行处罚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242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对流动无照经营的行为以及无照经营人力三轮车等业务的行为进行处罚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243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未取得建设工程规划许可证、临时建设工程规划许可证或选址意见书、规划条件或者建设工程设计方案审查同意意见的城镇建设工程的行政处罚以及对城镇建设项目的建设单位或个人未按照规定在施工现场对外公示建设工程规划许可证及附件、附图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244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对无导游证进行导游活动的行为进行处罚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9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245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人口集中地区和其他依法需要特殊保护的区域内，焚烧沥青、油毡、橡胶、塑料、皮革、垃圾以及其他产生有毒有害烟尘和恶臭气体的物质的行为；对拒不执行停止工地土石方作业或者建筑物拆除施工等重污染天气应急措施的行为；对在当地人民政府禁止的时段和区域内露天烧烤食品或者为露天烧烤食品提供场地的行为；对不能密闭的易产生扬尘的物料，未设置不低于堆放物高度的严密围挡，或者未采取有效覆盖措施防治扬尘污染的行为；对码头、矿山、填埋场和消纳场未采取有效措施防治扬尘污染的行为；以及对运输煤炭、垃圾、渣土、砂石、土方、灰浆等散装、流体物料的车辆，未采取密闭或者其他措施防止物料遗撒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246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建设单位未对暂时不能开工的建设用地的裸露地面进行覆盖，未对超过三个月不能开工的建设用地的裸露地面进行绿化、铺装或者遮盖的行为；对施工单位的建筑土方、工程渣土、建筑垃圾未及时清运，或者未采用密闭式防尘网遮盖的行为；对在接受监督检查时弄虚作假的行为进行处罚</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对未密闭煤炭、煤矸石、煤渣、煤灰、水泥、石灰、石膏、砂土等易产生扬尘的物料的行为；对施工单位的施工工地未设置硬质密闭围挡，或者未采取覆盖、分段作业、择时施工、洒水抑尘、冲洗地面和车辆等有效防尘降尘措施的行为；对露天焚烧秸秆、落叶等产生烟尘污染的物质的行为；对装卸物料未采取密闭或者喷淋等方式控制扬尘排放的行为；对以拒绝进入现场等方式拒不接受监督检查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2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247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 对未经许可临时占用绿地的行为；在居住区及附属绿化工程竣工后，对建设单位未按要求公示绿地平面图逾期不改正的行为；对建设单位未按照规定将代征绿地交绿化主管部门组织绿化的行为；对土地使用权人未按规定对闲置土地进行临时绿化逾期不改正的行为；对未按规范开发利用绿地地下空间，影响树木生长和绿地使用功能逾期不改正的行为；对管护单位未按养护规范对绿地、树木进行养护并做好防火工作逾期不改正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248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未按规定砍伐树木的行为；对未经许可擅自改变绿地性质和用途的行为；对在树木旁或者绿地内倾倒、排放污水、垃圾、渣土及其他废弃物的行为；对未经绿化行政主管部门的批准移植树木的行为；对违反规定截除树木主干、去除树冠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249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刻划钉钉（缠绕绳索、攀树折枝、剥损树皮)损害古树名木的行为；对擅自采摘古树名木果实的行为，对擅自移植古树名木的行为；以及对管护责任单位或个人未按要求对受害或长势衰弱的古树名木治理、复壮的行为；对管护责任单位或个人未按技术规范养护管理古树名木的行为；对任何单位和个人损坏古树名木标志及附属设施的行为；对借用古树名木树干做支撑物的行为；对未经确认擅自处理死亡古树名木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250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对在划定的范围内内挖坑取土（动用明火、排放烟气、倾倒污水污物、堆放物料、修建建筑物构筑物）损害古树名木的行为；对擅自砍伐古树名木的行为进行处罚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2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251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收集、运输生活垃圾的单位未按要求将生活垃圾运输至集中收集设施或者符合规定的转运、处理设施，混装混运、随意倾倒、丢弃、遗撒、堆放的行为；对收集、运输单位未落实生活垃圾管理台账制度的行为；对生活垃圾集中转运、处理设施的运行管理单位未落实生活垃圾处理台账制度的行为；对收集、运输单位未按时、分类收集、运输生活垃圾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2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252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生活垃圾集中转运、处理设施的运行管理单位未按规定接收、分类处理生活垃圾的行为；对生活垃圾集中转运、处理设施排放未达标的行为；对收集、运输生活垃圾的单位生活垃圾收集工具、运输车辆、人员不符合要求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2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253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对公园内游人游览公园时在建筑物、构筑物、设施、树木上涂写、刻划，攀折花木，损坏草坪、树木的行为进行处罚</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对在公园内游人在游览公园时营火、烧烤，捕捞、捕捉动物，采挖植物，恐吓、投打、伤害动物或者在非投喂区投喂动物的行为；对公园内游人在游览公园时翻越围墙、栏杆、绿篱，在禁烟区吸烟，在非游泳区游泳，在非滑冰区滑冰，在非钓鱼区钓鱼，在非体育运动场所踢球、滑旱冰，随地吐痰、便溺，乱丢果皮(核)、烟头、口香糖等废弃物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254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对为无照经营者提供场所或者条件的行为进行处罚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255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未如实报送停车设施设置情况的行为；对未按照规定时限（或未如实）报送停车设施设置情况的行为；对停车场未按规定24小时开放的行为；对公共停车设施未按照标准配建停车诱导设施（进出车辆信息采集及号牌系统、与所在区域停车诱导系统实时对接）的行为；对违反规划将停车设施改作他用的行为；对擅自设置固定或者可移动障碍物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256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利用摩托车、三轮车、残疾人机动轮椅车等车辆从事客运经营的行为；对机场、火车站、轨道交通车站、长途汽车客运站和公交枢纽等交通运输场站周边以外未经许可擅自（或组织）从事巡游出租汽车客运经营的行为；对非机动车公共停车场未按规范设置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2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257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食品摊贩未对食品添加剂实行专区(柜)存放或没有专用的称量器具的行为；对食品摊贩采购、销售《北京市小规模食品生产经营管理规定》第十三条第一项、第五项至第七项、第十项规定情形的食品或者使用上述食品作为食品原料的行为；对食品摊贩以欺骗、贿赂等不正当手段取得备案的行为；对食品摊贩安排未取得健康证明或者患有国务院卫生健康行政部门规定的有碍食品安全疾病的人员从事接触直接入口食品的工作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6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258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食品摊贩经营未按规定进行检疫或者检疫不合格的肉类（未经检验或者检验不合格的肉类制品）的行为；对食品摊贩购进、存放、使用亚硝酸盐等易滥用的食品添加剂的行为；对食品摊贩超出备案载明的经营区域、经营时段从事食品生产经营活动的行为；对食品摊贩用非食品原料生产制作食品（在食品中添加食品添加剂以外的化学物质和其他可能危害人体健康的物质、用回收食品作为原料生产加工食品）的行为；对食品摊贩经营冷荤凉菜（生食水产品、裱花蛋糕、散装熟食、散装酒，保健食品、婴幼儿配方食品和特殊医学用途配方食品等特殊食品、区人民政府确定不得经营的类别）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42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259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食品摊贩在生产经营条件发生变化，不再符合法律、法规规定要求的情况下继续生产经营的行为；对食品摊贩使用食品添加剂的记录、公示不规范的行为；对食品摊贩超范围、超限量使用食品添加剂生产制作食品（用超过保质期的食品原料、食品添加剂生产制作食品）的行为；对食品摊贩生产经营国家为防病等特殊需要明令禁止生产经营的食品的行为；对食品摊贩生产经营无标签的预包装食品（标签不符合法律、法规规定的食品）的行为进行查处；对食品摊贩生产经营腐败变质、油脂酸败、霉变生虫、污秽不洁、混有异物、掺假掺杂或者感官性状异常的食品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3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260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食品摊贩违反国家规定在食品中添加药品的行为；对食品摊贩生产制作致病性微生物，农药残留、兽药残留、生物毒素、重金属等污染物质以及其他危害人体健康的物质含量超过食品安全标准限量的食品的行为;对食品摊贩生产制作其他不符合食品安全标准的食品的行为；对食品摊贩采购食品、食品原料、食品添加剂、食品相关产品时查验、记录不规范的行为；对食品摊贩未在生产经营场所显著位置公示备案证明、从业人员健康证明的行为；对食品摊贩生产经营被包装材料、容器、运输工具等污染的食品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261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对建设单位未按规定向首次业主大会会议筹备组提供相关资料，经责令限期改正、逾期不改正的行为进行处罚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6"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262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对城镇待业青年或者农村青年应当参加民兵、预备役组织而拒绝参加，逃避教育训练和执行任务的民兵、预备役人员经教育不改的行为进行处罚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263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物业服务人未按规定将物业服务合同报街道办事处、乡镇人民政府、区住房和城乡建设或者房屋主管部门备案的行为；对物业服务企业项目负责人未按时向项目所在地的居民委员会、村民委员会报到，经责令改正，逾期不改的行为进行处罚</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264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对将建筑垃圾混入生活垃圾、危险废物混入建筑垃圾、擅自设立弃置场受纳建筑垃圾的行政检查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265</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对建筑垃圾处置的行政检查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266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对非法转让城市建设垃圾处置核准文件的行政检查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267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对随意倾倒、抛撒或者堆放建筑垃圾的行政检查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268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对建筑垃圾储运消纳场受纳工业垃圾、生活垃圾和有毒有害垃圾的行政检查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269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对建筑垃圾清运的行政检查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270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对设在城市道路上的各类管线检查井、箱盖或者附属设施的行政检查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271</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对砍伐城市树木的行政检查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272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对迁移古树名木的行政检查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273</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权力清单（行政处罚）</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对临时占用绿地审批的行政检查</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1.行政处罚决定书文号*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2.违法行为类型* 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3.违法事实*  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4.处罚依据* </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5.处罚类别*</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6.处罚内容*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7.罚款金额（万元）</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8.处罚决定日期*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9.处罚有效期*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10.公示截止期*</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11.处罚机关*</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7个工作日公开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政府网站专题公开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274</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负责辖区公共服务方面工作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drawing>
                <wp:inline distT="0" distB="0" distL="114300" distR="114300">
                  <wp:extent cx="9525" cy="190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9525" cy="19050"/>
                          </a:xfrm>
                          <a:prstGeom prst="rect">
                            <a:avLst/>
                          </a:prstGeom>
                          <a:noFill/>
                          <a:ln w="9525">
                            <a:noFill/>
                          </a:ln>
                        </pic:spPr>
                      </pic:pic>
                    </a:graphicData>
                  </a:graphic>
                </wp:inline>
              </w:drawing>
            </w:r>
            <w:r>
              <w:rPr>
                <w:rFonts w:hint="eastAsia" w:ascii="宋体" w:hAnsi="宋体" w:eastAsia="宋体" w:cs="宋体"/>
                <w:caps w:val="0"/>
                <w:spacing w:val="0"/>
                <w:kern w:val="0"/>
                <w:sz w:val="18"/>
                <w:szCs w:val="18"/>
                <w:lang w:val="en-US" w:eastAsia="zh-CN" w:bidi="ar"/>
              </w:rPr>
              <w:t>公共文化机构免费开放信息</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drawing>
                <wp:inline distT="0" distB="0" distL="114300" distR="114300">
                  <wp:extent cx="9525" cy="190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9525" cy="19050"/>
                          </a:xfrm>
                          <a:prstGeom prst="rect">
                            <a:avLst/>
                          </a:prstGeom>
                          <a:noFill/>
                          <a:ln w="9525">
                            <a:noFill/>
                          </a:ln>
                        </pic:spPr>
                      </pic:pic>
                    </a:graphicData>
                  </a:graphic>
                </wp:inline>
              </w:drawing>
            </w:r>
            <w:r>
              <w:rPr>
                <w:rFonts w:hint="eastAsia" w:ascii="宋体" w:hAnsi="宋体" w:eastAsia="宋体" w:cs="宋体"/>
                <w:caps w:val="0"/>
                <w:spacing w:val="0"/>
                <w:kern w:val="0"/>
                <w:sz w:val="18"/>
                <w:szCs w:val="18"/>
                <w:lang w:val="en-US" w:eastAsia="zh-CN" w:bidi="ar"/>
              </w:rPr>
              <w:t>信息动态</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【机构名称】  【开放时间】  【机构地址】【联系电话】  【临时停止开放信息】</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20个工作日内公开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275</w:t>
            </w:r>
          </w:p>
        </w:tc>
        <w:tc>
          <w:tcPr>
            <w:tcW w:w="9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组织协调学前教育机构以及有关部门和社团，在社区内开展学前教育活动。按照职责配合做好义务教育实施工作，对需要在本市接受义务教育的非本市户籍的适龄儿童少年及法定监护人的相关材料进行审核确认，采取措施防止适龄儿童、少年辍学。</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照职责配合做好义务教育实施工作,对需要在本市接受义务教育的非本市户籍的适龄儿童少年及法定监护人的相关材料进行审核确认、非本市户籍学生申请由外省市转入丰台区就读审核、北京市高级中等学校考试招生随迁子女报考资格审核、非本市户籍超龄儿童入学申请</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非本市户籍适龄儿童少年接受义务教育证明证件材料审核</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【办理条件】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【办理流程图】</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【审批（审核）标准】</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【是否收费】</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【办理结果】</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【法定期限】</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【承诺期限】</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按年度公开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276</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指导社区村居委会的日常工作</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建全村居委会工作制度</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工作制度</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【职责分工】【社区概况】</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277</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配合上级部门调研居委会工作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动态信息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【动态信息】</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278</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社区村居委会换届选举</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居委会职责分工安排表</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【组织体系】【成员条件】【职责要求】</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PrEx>
        <w:trPr>
          <w:trHeight w:val="241"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279</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宣传材料等</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 【政策宣传】【入户动员】</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280</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依法开展选举工作，工作方案</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  【选民登记】【选民资格确定】【选举的方式】【候选人提名】【依法投票选举】【选举居民会议常务会成员】</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281</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指导社区服务站建设</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建全服务站工作制度</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工作制度</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【职责分工】【社区概况】</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282</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配合上级部门调研服务站工作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动态信息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【动态信息】</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283</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社区办公服务用房</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办公地点</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办公及服务用房基本信息</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【办公地址】【联系电话】</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政府网站常规公开/社区公开栏</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trHeight w:val="45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284</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房屋面积</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办公及服务用房达标情况</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【办公用房面积】</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PrEx>
        <w:trPr>
          <w:trHeight w:val="1125"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285</w:t>
            </w:r>
          </w:p>
        </w:tc>
        <w:tc>
          <w:tcPr>
            <w:tcW w:w="96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落实区委、区政府关于社区建设的工作任务</w:t>
            </w:r>
          </w:p>
        </w:tc>
        <w:tc>
          <w:tcPr>
            <w:tcW w:w="1740" w:type="dxa"/>
            <w:vMerge w:val="restart"/>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落实社区工作者招考工作</w:t>
            </w:r>
          </w:p>
        </w:tc>
        <w:tc>
          <w:tcPr>
            <w:tcW w:w="306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开招考社区工作者公告</w:t>
            </w:r>
          </w:p>
        </w:tc>
        <w:tc>
          <w:tcPr>
            <w:tcW w:w="32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【招考条件】</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【招考人数】</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【报名安排】</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【考试及资格审查安排】【确定聘用人员】</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【咨询电话】</w:t>
            </w:r>
          </w:p>
        </w:tc>
        <w:tc>
          <w:tcPr>
            <w:tcW w:w="171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trHeight w:val="900" w:hRule="atLeast"/>
          <w:tblCellSpacing w:w="0" w:type="dxa"/>
        </w:trPr>
        <w:tc>
          <w:tcPr>
            <w:tcW w:w="199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286</w:t>
            </w:r>
          </w:p>
        </w:tc>
        <w:tc>
          <w:tcPr>
            <w:tcW w:w="96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1740" w:type="dxa"/>
            <w:vMerge w:val="continue"/>
            <w:tcBorders>
              <w:top w:val="dotted" w:color="D3D3D3" w:sz="6" w:space="0"/>
              <w:left w:val="dotted" w:color="D3D3D3" w:sz="6" w:space="0"/>
              <w:bottom w:val="dotted" w:color="D3D3D3" w:sz="6" w:space="0"/>
              <w:right w:val="dotted" w:color="D3D3D3" w:sz="6" w:space="0"/>
            </w:tcBorders>
            <w:shd w:val="clear" w:color="auto" w:fill="FFFFFF"/>
            <w:vAlign w:val="center"/>
          </w:tcPr>
          <w:p>
            <w:pPr>
              <w:jc w:val="center"/>
              <w:rPr>
                <w:rFonts w:hint="eastAsia" w:ascii="宋体" w:hAnsi="宋体" w:eastAsia="宋体" w:cs="宋体"/>
                <w:caps w:val="0"/>
                <w:spacing w:val="0"/>
                <w:sz w:val="18"/>
                <w:szCs w:val="18"/>
              </w:rPr>
            </w:pPr>
          </w:p>
        </w:tc>
        <w:tc>
          <w:tcPr>
            <w:tcW w:w="307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人员名单</w:t>
            </w:r>
          </w:p>
        </w:tc>
        <w:tc>
          <w:tcPr>
            <w:tcW w:w="32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【准考证号】</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【报考单位】</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【报考岗位】</w:t>
            </w:r>
            <w:r>
              <w:rPr>
                <w:rFonts w:hint="eastAsia" w:ascii="宋体" w:hAnsi="宋体" w:eastAsia="宋体" w:cs="宋体"/>
                <w:caps w:val="0"/>
                <w:spacing w:val="0"/>
                <w:kern w:val="0"/>
                <w:sz w:val="18"/>
                <w:szCs w:val="18"/>
                <w:lang w:val="en-US" w:eastAsia="zh-CN" w:bidi="ar"/>
              </w:rPr>
              <w:br w:type="textWrapping"/>
            </w:r>
            <w:r>
              <w:rPr>
                <w:rFonts w:hint="eastAsia" w:ascii="宋体" w:hAnsi="宋体" w:eastAsia="宋体" w:cs="宋体"/>
                <w:caps w:val="0"/>
                <w:spacing w:val="0"/>
                <w:kern w:val="0"/>
                <w:sz w:val="18"/>
                <w:szCs w:val="18"/>
                <w:lang w:val="en-US" w:eastAsia="zh-CN" w:bidi="ar"/>
              </w:rPr>
              <w:t>【姓名】</w:t>
            </w:r>
          </w:p>
        </w:tc>
        <w:tc>
          <w:tcPr>
            <w:tcW w:w="1740"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实时公开</w:t>
            </w:r>
          </w:p>
        </w:tc>
        <w:tc>
          <w:tcPr>
            <w:tcW w:w="1755" w:type="dxa"/>
            <w:tcBorders>
              <w:top w:val="dotted" w:color="D3D3D3" w:sz="6" w:space="0"/>
              <w:left w:val="dotted" w:color="D3D3D3" w:sz="6" w:space="0"/>
              <w:bottom w:val="dotted" w:color="D3D3D3" w:sz="6" w:space="0"/>
              <w:right w:val="dotted" w:color="D3D3D3" w:sz="6" w:space="0"/>
            </w:tcBorders>
            <w:shd w:val="clear" w:color="auto" w:fill="FFFFFF"/>
            <w:vAlign w:val="center"/>
          </w:tcPr>
          <w:p>
            <w:pPr>
              <w:keepNext w:val="0"/>
              <w:keepLines w:val="0"/>
              <w:widowControl/>
              <w:suppressLineNumbers w:val="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政府网站常规公开</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95947"/>
    <w:rsid w:val="7B69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2025-07-07T02:34:00Z</dcterms:created>
  <dc:creator>lenovo</dc:creator>
  <cp:lastModifiedBy>lenovo</cp:lastModifiedBy>
  <dcterms:modified xsi:type="dcterms:W3CDTF">2025-07-07T02:35:39Z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36C318D68AE6453F878C7A612E4F118D</vt:lpwstr>
  </property>
</Properties>
</file>