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sz w:val="32"/>
          <w:szCs w:val="32"/>
        </w:rPr>
      </w:pPr>
    </w:p>
    <w:p>
      <w:pPr>
        <w:jc w:val="center"/>
        <w:rPr>
          <w:rFonts w:hint="eastAsia" w:ascii="黑体" w:eastAsia="黑体"/>
          <w:sz w:val="72"/>
          <w:szCs w:val="72"/>
        </w:rPr>
      </w:pPr>
    </w:p>
    <w:p>
      <w:pPr>
        <w:jc w:val="center"/>
        <w:rPr>
          <w:rFonts w:ascii="黑体" w:eastAsia="黑体"/>
          <w:sz w:val="72"/>
          <w:szCs w:val="72"/>
        </w:rPr>
      </w:pPr>
    </w:p>
    <w:p>
      <w:pPr>
        <w:jc w:val="center"/>
        <w:rPr>
          <w:rFonts w:hint="eastAsia" w:ascii="黑体" w:eastAsia="黑体"/>
          <w:sz w:val="72"/>
          <w:szCs w:val="72"/>
        </w:rPr>
      </w:pPr>
    </w:p>
    <w:p>
      <w:pPr>
        <w:jc w:val="center"/>
        <w:rPr>
          <w:rFonts w:hint="eastAsia" w:ascii="黑体" w:eastAsia="黑体"/>
          <w:sz w:val="72"/>
          <w:szCs w:val="72"/>
          <w:lang w:eastAsia="zh-CN"/>
        </w:rPr>
      </w:pPr>
      <w:r>
        <w:rPr>
          <w:rFonts w:hint="eastAsia" w:ascii="黑体" w:eastAsia="黑体"/>
          <w:sz w:val="72"/>
          <w:szCs w:val="72"/>
          <w:lang w:eastAsia="zh-CN"/>
        </w:rPr>
        <w:t>北京市丰台区城市管理综合行政执法局</w:t>
      </w:r>
    </w:p>
    <w:p>
      <w:pPr>
        <w:jc w:val="center"/>
        <w:rPr>
          <w:rFonts w:hint="eastAsia" w:ascii="黑体" w:eastAsia="黑体"/>
          <w:sz w:val="72"/>
          <w:szCs w:val="72"/>
        </w:rPr>
      </w:pPr>
      <w:r>
        <w:rPr>
          <w:rFonts w:hint="eastAsia" w:ascii="黑体" w:eastAsia="黑体"/>
          <w:sz w:val="72"/>
          <w:szCs w:val="72"/>
        </w:rPr>
        <w:t>2020年度部门决算（草案）</w:t>
      </w: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hint="eastAsia" w:ascii="黑体" w:eastAsia="黑体"/>
          <w:sz w:val="32"/>
          <w:szCs w:val="32"/>
        </w:rPr>
      </w:pPr>
    </w:p>
    <w:p>
      <w:pPr>
        <w:spacing w:line="500" w:lineRule="exact"/>
        <w:ind w:firstLine="645"/>
        <w:jc w:val="center"/>
        <w:rPr>
          <w:rFonts w:hint="eastAsia" w:ascii="宋体" w:hAnsi="宋体" w:cs="宋体"/>
          <w:b/>
          <w:bCs/>
          <w:kern w:val="0"/>
          <w:sz w:val="36"/>
          <w:szCs w:val="36"/>
        </w:rPr>
      </w:pPr>
      <w:r>
        <w:rPr>
          <w:rFonts w:hint="eastAsia" w:ascii="宋体" w:hAnsi="宋体" w:cs="宋体"/>
          <w:b/>
          <w:bCs/>
          <w:kern w:val="0"/>
          <w:sz w:val="44"/>
          <w:szCs w:val="36"/>
        </w:rPr>
        <w:t>目    录</w:t>
      </w:r>
    </w:p>
    <w:p>
      <w:pPr>
        <w:tabs>
          <w:tab w:val="center" w:pos="6979"/>
        </w:tabs>
        <w:spacing w:before="312" w:beforeLines="100" w:after="156" w:afterLines="50" w:line="500" w:lineRule="exact"/>
        <w:ind w:firstLine="1600" w:firstLineChars="400"/>
        <w:jc w:val="left"/>
        <w:rPr>
          <w:rFonts w:hint="eastAsia" w:ascii="宋体" w:hAnsi="宋体" w:cs="宋体"/>
          <w:bCs/>
          <w:spacing w:val="40"/>
          <w:kern w:val="0"/>
          <w:sz w:val="32"/>
          <w:szCs w:val="32"/>
        </w:rPr>
      </w:pPr>
      <w:r>
        <w:rPr>
          <w:rFonts w:hint="eastAsia" w:ascii="宋体" w:hAnsi="宋体" w:cs="宋体"/>
          <w:bCs/>
          <w:spacing w:val="40"/>
          <w:kern w:val="0"/>
          <w:sz w:val="32"/>
          <w:szCs w:val="32"/>
        </w:rPr>
        <w:t>第一部分 2020年度部门决算报表</w:t>
      </w:r>
    </w:p>
    <w:p>
      <w:pPr>
        <w:tabs>
          <w:tab w:val="center" w:pos="6979"/>
        </w:tabs>
        <w:spacing w:line="500" w:lineRule="exact"/>
        <w:ind w:firstLine="2400" w:firstLineChars="600"/>
        <w:jc w:val="left"/>
        <w:rPr>
          <w:rFonts w:hint="eastAsia" w:ascii="仿宋_GB2312" w:hAnsi="仿宋" w:eastAsia="仿宋_GB2312"/>
          <w:spacing w:val="40"/>
          <w:sz w:val="32"/>
          <w:szCs w:val="32"/>
        </w:rPr>
      </w:pPr>
      <w:r>
        <w:rPr>
          <w:rFonts w:hint="eastAsia" w:ascii="仿宋_GB2312" w:hAnsi="仿宋" w:eastAsia="仿宋_GB2312" w:cs="宋体"/>
          <w:bCs/>
          <w:spacing w:val="40"/>
          <w:kern w:val="0"/>
          <w:sz w:val="32"/>
          <w:szCs w:val="32"/>
        </w:rPr>
        <w:t>一、收入支出决算总表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二、收入决算表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三、支出决算表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四、财政拨款收入支出决算总表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五、一般公共预算财政拨款支出决算表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六、一般公共预算财政拨款</w:t>
      </w:r>
      <w:r>
        <w:rPr>
          <w:rFonts w:ascii="仿宋_GB2312" w:hAnsi="仿宋" w:eastAsia="仿宋_GB2312" w:cs="宋体"/>
          <w:bCs/>
          <w:spacing w:val="40"/>
          <w:kern w:val="0"/>
          <w:sz w:val="32"/>
          <w:szCs w:val="32"/>
        </w:rPr>
        <w:t>基本支出决算表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七</w:t>
      </w:r>
      <w:r>
        <w:rPr>
          <w:rFonts w:ascii="仿宋_GB2312" w:hAnsi="仿宋" w:eastAsia="仿宋_GB2312" w:cs="宋体"/>
          <w:bCs/>
          <w:spacing w:val="40"/>
          <w:kern w:val="0"/>
          <w:sz w:val="32"/>
          <w:szCs w:val="32"/>
        </w:rPr>
        <w:t>、</w:t>
      </w:r>
      <w:r>
        <w:rPr>
          <w:rFonts w:hint="eastAsia" w:ascii="仿宋_GB2312" w:hAnsi="仿宋" w:eastAsia="仿宋_GB2312" w:cs="宋体"/>
          <w:bCs/>
          <w:spacing w:val="40"/>
          <w:kern w:val="0"/>
          <w:sz w:val="32"/>
          <w:szCs w:val="32"/>
        </w:rPr>
        <w:t>政府性基金预算财政拨款收入支出决算表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八、</w:t>
      </w:r>
      <w:r>
        <w:rPr>
          <w:rFonts w:ascii="仿宋_GB2312" w:hAnsi="仿宋" w:eastAsia="仿宋_GB2312" w:cs="宋体"/>
          <w:bCs/>
          <w:spacing w:val="40"/>
          <w:kern w:val="0"/>
          <w:sz w:val="32"/>
          <w:szCs w:val="32"/>
        </w:rPr>
        <w:t>政府性基金</w:t>
      </w:r>
      <w:r>
        <w:rPr>
          <w:rFonts w:hint="eastAsia" w:ascii="仿宋_GB2312" w:hAnsi="仿宋" w:eastAsia="仿宋_GB2312" w:cs="宋体"/>
          <w:bCs/>
          <w:spacing w:val="40"/>
          <w:kern w:val="0"/>
          <w:sz w:val="32"/>
          <w:szCs w:val="32"/>
        </w:rPr>
        <w:t>预算</w:t>
      </w:r>
      <w:r>
        <w:rPr>
          <w:rFonts w:ascii="仿宋_GB2312" w:hAnsi="仿宋" w:eastAsia="仿宋_GB2312" w:cs="宋体"/>
          <w:bCs/>
          <w:spacing w:val="40"/>
          <w:kern w:val="0"/>
          <w:sz w:val="32"/>
          <w:szCs w:val="32"/>
        </w:rPr>
        <w:t>财政拨款基本支出决算表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九、国有资本经营预算财政拨款支出决算表</w:t>
      </w:r>
    </w:p>
    <w:p>
      <w:pPr>
        <w:tabs>
          <w:tab w:val="center" w:pos="6979"/>
        </w:tabs>
        <w:spacing w:line="500" w:lineRule="exact"/>
        <w:ind w:firstLine="2400" w:firstLineChars="600"/>
        <w:jc w:val="left"/>
        <w:rPr>
          <w:rFonts w:hint="eastAsia"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十、财政拨款“三公”经费支出决算表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十一、政府采购情况表</w:t>
      </w:r>
    </w:p>
    <w:p>
      <w:pPr>
        <w:tabs>
          <w:tab w:val="center" w:pos="6979"/>
        </w:tabs>
        <w:spacing w:line="500" w:lineRule="exact"/>
        <w:ind w:firstLine="2400" w:firstLineChars="600"/>
        <w:jc w:val="left"/>
        <w:rPr>
          <w:rFonts w:ascii="仿宋_GB2312" w:hAnsi="仿宋" w:eastAsia="仿宋_GB2312" w:cs="宋体"/>
          <w:bCs/>
          <w:spacing w:val="40"/>
          <w:kern w:val="0"/>
          <w:sz w:val="32"/>
          <w:szCs w:val="32"/>
        </w:rPr>
      </w:pPr>
      <w:r>
        <w:rPr>
          <w:rFonts w:hint="eastAsia" w:ascii="仿宋_GB2312" w:hAnsi="仿宋" w:eastAsia="仿宋_GB2312" w:cs="宋体"/>
          <w:bCs/>
          <w:spacing w:val="40"/>
          <w:kern w:val="0"/>
          <w:sz w:val="32"/>
          <w:szCs w:val="32"/>
        </w:rPr>
        <w:t>十二、政府</w:t>
      </w:r>
      <w:r>
        <w:rPr>
          <w:rFonts w:ascii="仿宋_GB2312" w:hAnsi="仿宋" w:eastAsia="仿宋_GB2312" w:cs="宋体"/>
          <w:bCs/>
          <w:spacing w:val="40"/>
          <w:kern w:val="0"/>
          <w:sz w:val="32"/>
          <w:szCs w:val="32"/>
        </w:rPr>
        <w:t>购买服务</w:t>
      </w:r>
      <w:r>
        <w:rPr>
          <w:rFonts w:hint="eastAsia" w:ascii="仿宋_GB2312" w:hAnsi="仿宋" w:eastAsia="仿宋_GB2312" w:cs="宋体"/>
          <w:bCs/>
          <w:spacing w:val="40"/>
          <w:kern w:val="0"/>
          <w:sz w:val="32"/>
          <w:szCs w:val="32"/>
        </w:rPr>
        <w:t>支出</w:t>
      </w:r>
      <w:r>
        <w:rPr>
          <w:rFonts w:ascii="仿宋_GB2312" w:hAnsi="仿宋" w:eastAsia="仿宋_GB2312" w:cs="宋体"/>
          <w:bCs/>
          <w:spacing w:val="40"/>
          <w:kern w:val="0"/>
          <w:sz w:val="32"/>
          <w:szCs w:val="32"/>
        </w:rPr>
        <w:t>情况表</w:t>
      </w:r>
    </w:p>
    <w:p>
      <w:pPr>
        <w:tabs>
          <w:tab w:val="center" w:pos="6979"/>
        </w:tabs>
        <w:spacing w:before="156" w:beforeLines="50" w:after="156" w:afterLines="50" w:line="500" w:lineRule="exact"/>
        <w:ind w:firstLine="1600" w:firstLineChars="400"/>
        <w:jc w:val="left"/>
        <w:rPr>
          <w:rFonts w:hint="eastAsia" w:ascii="宋体" w:hAnsi="宋体" w:cs="宋体"/>
          <w:bCs/>
          <w:spacing w:val="40"/>
          <w:kern w:val="0"/>
          <w:sz w:val="32"/>
          <w:szCs w:val="32"/>
        </w:rPr>
      </w:pPr>
      <w:r>
        <w:rPr>
          <w:rFonts w:hint="eastAsia" w:ascii="宋体" w:hAnsi="宋体" w:cs="宋体"/>
          <w:bCs/>
          <w:spacing w:val="40"/>
          <w:kern w:val="0"/>
          <w:sz w:val="32"/>
          <w:szCs w:val="32"/>
        </w:rPr>
        <w:t xml:space="preserve">第二部分 </w:t>
      </w:r>
      <w:r>
        <w:rPr>
          <w:rFonts w:hint="eastAsia" w:ascii="宋体" w:hAnsi="宋体"/>
          <w:spacing w:val="40"/>
          <w:sz w:val="32"/>
          <w:szCs w:val="32"/>
        </w:rPr>
        <w:t>2020年度部门决算说明</w:t>
      </w:r>
    </w:p>
    <w:p>
      <w:pPr>
        <w:tabs>
          <w:tab w:val="center" w:pos="6979"/>
        </w:tabs>
        <w:spacing w:before="156" w:beforeLines="50" w:after="156" w:afterLines="50" w:line="500" w:lineRule="exact"/>
        <w:ind w:firstLine="1600" w:firstLineChars="400"/>
        <w:jc w:val="left"/>
        <w:rPr>
          <w:rFonts w:hint="eastAsia" w:ascii="宋体" w:hAnsi="宋体" w:cs="宋体"/>
          <w:spacing w:val="40"/>
          <w:kern w:val="0"/>
          <w:sz w:val="32"/>
          <w:szCs w:val="32"/>
        </w:rPr>
      </w:pPr>
      <w:r>
        <w:rPr>
          <w:rFonts w:hint="eastAsia" w:ascii="宋体" w:hAnsi="宋体" w:cs="宋体"/>
          <w:bCs/>
          <w:spacing w:val="40"/>
          <w:kern w:val="0"/>
          <w:sz w:val="32"/>
          <w:szCs w:val="32"/>
        </w:rPr>
        <w:t xml:space="preserve">第三部分 </w:t>
      </w:r>
      <w:r>
        <w:rPr>
          <w:rFonts w:hint="eastAsia" w:ascii="宋体" w:hAnsi="宋体"/>
          <w:spacing w:val="40"/>
          <w:sz w:val="32"/>
          <w:szCs w:val="32"/>
        </w:rPr>
        <w:t>2020年度</w:t>
      </w:r>
      <w:r>
        <w:rPr>
          <w:rFonts w:hint="eastAsia" w:ascii="宋体" w:hAnsi="宋体" w:cs="宋体"/>
          <w:spacing w:val="40"/>
          <w:kern w:val="0"/>
          <w:sz w:val="32"/>
          <w:szCs w:val="32"/>
        </w:rPr>
        <w:t>其他重要事项的情况说明</w:t>
      </w:r>
    </w:p>
    <w:p>
      <w:pPr>
        <w:tabs>
          <w:tab w:val="center" w:pos="6979"/>
        </w:tabs>
        <w:spacing w:before="156" w:beforeLines="50" w:after="156" w:afterLines="50" w:line="500" w:lineRule="exact"/>
        <w:ind w:firstLine="1600" w:firstLineChars="400"/>
        <w:jc w:val="left"/>
        <w:rPr>
          <w:rFonts w:hint="eastAsia" w:ascii="宋体" w:hAnsi="宋体" w:cs="宋体"/>
          <w:spacing w:val="40"/>
          <w:kern w:val="0"/>
          <w:sz w:val="36"/>
          <w:szCs w:val="32"/>
        </w:rPr>
      </w:pPr>
      <w:r>
        <w:rPr>
          <w:rFonts w:hint="eastAsia" w:ascii="宋体" w:hAnsi="宋体" w:cs="宋体"/>
          <w:spacing w:val="40"/>
          <w:kern w:val="0"/>
          <w:sz w:val="32"/>
          <w:szCs w:val="32"/>
        </w:rPr>
        <w:t>第四部分 2020年度部门绩效评价情况</w:t>
      </w:r>
    </w:p>
    <w:p>
      <w:pPr>
        <w:tabs>
          <w:tab w:val="center" w:pos="6979"/>
        </w:tabs>
        <w:spacing w:before="156" w:beforeLines="50" w:after="156" w:afterLines="50"/>
        <w:jc w:val="center"/>
        <w:rPr>
          <w:rFonts w:ascii="宋体" w:hAnsi="宋体" w:cs="宋体"/>
          <w:b/>
          <w:bCs/>
          <w:spacing w:val="40"/>
          <w:kern w:val="0"/>
          <w:sz w:val="32"/>
          <w:szCs w:val="32"/>
        </w:rPr>
      </w:pPr>
      <w:r>
        <w:rPr>
          <w:rFonts w:hint="eastAsia" w:ascii="宋体" w:hAnsi="宋体" w:cs="宋体"/>
          <w:b/>
          <w:bCs/>
          <w:spacing w:val="40"/>
          <w:kern w:val="0"/>
          <w:sz w:val="32"/>
          <w:szCs w:val="32"/>
        </w:rPr>
        <w:t>第一部分 2020年度部门决算报表</w:t>
      </w:r>
    </w:p>
    <w:p>
      <w:pPr>
        <w:tabs>
          <w:tab w:val="center" w:pos="6979"/>
        </w:tabs>
        <w:spacing w:line="580" w:lineRule="exact"/>
        <w:ind w:firstLine="560" w:firstLineChars="200"/>
        <w:rPr>
          <w:rFonts w:hint="eastAsia" w:ascii="仿宋_GB2312" w:eastAsia="仿宋_GB2312"/>
          <w:kern w:val="0"/>
          <w:sz w:val="28"/>
          <w:szCs w:val="28"/>
        </w:rPr>
      </w:pPr>
      <w:r>
        <w:rPr>
          <w:rFonts w:hint="eastAsia" w:ascii="仿宋_GB2312" w:eastAsia="仿宋_GB2312"/>
          <w:kern w:val="0"/>
          <w:sz w:val="28"/>
          <w:szCs w:val="28"/>
          <w:lang w:eastAsia="zh-CN"/>
        </w:rPr>
        <w:t>北京市丰台区城市管理综合行政执法局</w:t>
      </w:r>
      <w:r>
        <w:rPr>
          <w:rFonts w:hint="eastAsia" w:ascii="仿宋_GB2312" w:eastAsia="仿宋_GB2312"/>
          <w:kern w:val="0"/>
          <w:sz w:val="28"/>
          <w:szCs w:val="28"/>
        </w:rPr>
        <w:t>2020年度部门决算报表详见附件。</w:t>
      </w:r>
    </w:p>
    <w:p>
      <w:pPr>
        <w:tabs>
          <w:tab w:val="center" w:pos="6979"/>
        </w:tabs>
        <w:spacing w:before="156" w:beforeLines="50" w:after="156" w:afterLines="50"/>
        <w:jc w:val="center"/>
        <w:rPr>
          <w:rFonts w:ascii="宋体" w:hAnsi="宋体" w:cs="宋体"/>
          <w:b/>
          <w:bCs/>
          <w:spacing w:val="40"/>
          <w:kern w:val="0"/>
          <w:sz w:val="32"/>
          <w:szCs w:val="32"/>
        </w:rPr>
      </w:pPr>
      <w:r>
        <w:rPr>
          <w:rFonts w:hint="eastAsia" w:ascii="宋体" w:hAnsi="宋体" w:cs="宋体"/>
          <w:b/>
          <w:bCs/>
          <w:spacing w:val="40"/>
          <w:kern w:val="0"/>
          <w:sz w:val="32"/>
          <w:szCs w:val="32"/>
        </w:rPr>
        <w:t>第二部分 2020年度部门决算说明</w:t>
      </w:r>
    </w:p>
    <w:p>
      <w:pPr>
        <w:tabs>
          <w:tab w:val="center" w:pos="6979"/>
        </w:tabs>
        <w:spacing w:line="580" w:lineRule="exact"/>
        <w:ind w:firstLine="548" w:firstLineChars="196"/>
        <w:rPr>
          <w:rFonts w:hint="eastAsia" w:ascii="黑体" w:eastAsia="黑体"/>
          <w:b/>
          <w:sz w:val="28"/>
          <w:szCs w:val="28"/>
        </w:rPr>
      </w:pPr>
      <w:r>
        <w:rPr>
          <w:rFonts w:hint="eastAsia" w:ascii="黑体" w:eastAsia="黑体"/>
          <w:sz w:val="28"/>
          <w:szCs w:val="28"/>
        </w:rPr>
        <w:t>一、部门/单位基本情况</w:t>
      </w:r>
    </w:p>
    <w:p>
      <w:pPr>
        <w:tabs>
          <w:tab w:val="center" w:pos="6979"/>
        </w:tabs>
        <w:spacing w:line="580" w:lineRule="exact"/>
        <w:ind w:firstLine="420" w:firstLineChars="150"/>
        <w:rPr>
          <w:rFonts w:hint="eastAsia" w:ascii="仿宋_GB2312" w:eastAsia="仿宋_GB2312"/>
          <w:sz w:val="28"/>
          <w:szCs w:val="28"/>
        </w:rPr>
      </w:pPr>
      <w:r>
        <w:rPr>
          <w:rFonts w:hint="eastAsia" w:ascii="仿宋_GB2312" w:eastAsia="仿宋_GB2312"/>
          <w:sz w:val="28"/>
          <w:szCs w:val="28"/>
        </w:rPr>
        <w:t>（一）机构</w:t>
      </w:r>
      <w:r>
        <w:rPr>
          <w:rFonts w:ascii="仿宋_GB2312" w:eastAsia="仿宋_GB2312"/>
          <w:sz w:val="28"/>
          <w:szCs w:val="28"/>
        </w:rPr>
        <w:t>设置、</w:t>
      </w:r>
      <w:r>
        <w:rPr>
          <w:rFonts w:hint="eastAsia" w:ascii="仿宋_GB2312" w:eastAsia="仿宋_GB2312"/>
          <w:sz w:val="28"/>
          <w:szCs w:val="28"/>
        </w:rPr>
        <w:t>职责</w:t>
      </w:r>
    </w:p>
    <w:p>
      <w:pPr>
        <w:tabs>
          <w:tab w:val="center" w:pos="6979"/>
        </w:tabs>
        <w:spacing w:line="580" w:lineRule="exact"/>
        <w:ind w:firstLine="700" w:firstLineChars="250"/>
        <w:rPr>
          <w:rFonts w:hint="eastAsia" w:ascii="仿宋_GB2312" w:eastAsia="仿宋_GB2312"/>
          <w:sz w:val="28"/>
          <w:szCs w:val="28"/>
        </w:rPr>
      </w:pPr>
      <w:r>
        <w:rPr>
          <w:rFonts w:hint="eastAsia" w:ascii="仿宋_GB2312" w:eastAsia="仿宋_GB2312"/>
          <w:sz w:val="28"/>
          <w:szCs w:val="28"/>
        </w:rPr>
        <w:t>丰台城管执法局部门职能主要为：</w:t>
      </w:r>
    </w:p>
    <w:p>
      <w:pPr>
        <w:keepNext w:val="0"/>
        <w:keepLines w:val="0"/>
        <w:pageBreakBefore w:val="0"/>
        <w:widowControl/>
        <w:kinsoku/>
        <w:wordWrap/>
        <w:overflowPunct/>
        <w:topLinePunct w:val="0"/>
        <w:autoSpaceDE/>
        <w:autoSpaceDN/>
        <w:bidi w:val="0"/>
        <w:adjustRightInd w:val="0"/>
        <w:snapToGrid/>
        <w:spacing w:line="600" w:lineRule="exact"/>
        <w:ind w:firstLine="560" w:firstLineChars="200"/>
        <w:jc w:val="left"/>
        <w:textAlignment w:val="auto"/>
        <w:rPr>
          <w:rFonts w:hint="eastAsia" w:ascii="仿宋_GB2312" w:eastAsia="仿宋_GB2312"/>
          <w:sz w:val="28"/>
          <w:szCs w:val="28"/>
        </w:rPr>
      </w:pPr>
      <w:r>
        <w:rPr>
          <w:rFonts w:hint="eastAsia" w:ascii="仿宋_GB2312" w:eastAsia="仿宋_GB2312"/>
          <w:sz w:val="28"/>
          <w:szCs w:val="28"/>
        </w:rPr>
        <w:t>1、贯彻落实国家、北京市有关城市管理方面的法律、法规、规章和政策。</w:t>
      </w:r>
    </w:p>
    <w:p>
      <w:pPr>
        <w:keepNext w:val="0"/>
        <w:keepLines w:val="0"/>
        <w:pageBreakBefore w:val="0"/>
        <w:widowControl/>
        <w:kinsoku/>
        <w:wordWrap/>
        <w:overflowPunct/>
        <w:topLinePunct w:val="0"/>
        <w:autoSpaceDE/>
        <w:autoSpaceDN/>
        <w:bidi w:val="0"/>
        <w:adjustRightInd w:val="0"/>
        <w:snapToGrid/>
        <w:spacing w:line="600" w:lineRule="exact"/>
        <w:ind w:firstLine="560" w:firstLineChars="200"/>
        <w:jc w:val="left"/>
        <w:textAlignment w:val="auto"/>
        <w:rPr>
          <w:rFonts w:hint="eastAsia" w:ascii="仿宋_GB2312" w:eastAsia="仿宋_GB2312"/>
          <w:sz w:val="28"/>
          <w:szCs w:val="28"/>
        </w:rPr>
      </w:pPr>
      <w:r>
        <w:rPr>
          <w:rFonts w:hint="eastAsia" w:ascii="仿宋_GB2312" w:eastAsia="仿宋_GB2312"/>
          <w:sz w:val="28"/>
          <w:szCs w:val="28"/>
        </w:rPr>
        <w:t>2、依据国家及北京市有关城市管理方面的法律、法规及规章，参与研究提出完善本区城市管理综合行政执法体制的意见和措施。</w:t>
      </w:r>
    </w:p>
    <w:p>
      <w:pPr>
        <w:widowControl/>
        <w:adjustRightInd w:val="0"/>
        <w:spacing w:line="600" w:lineRule="exact"/>
        <w:ind w:firstLine="560" w:firstLineChars="200"/>
        <w:jc w:val="left"/>
        <w:rPr>
          <w:rFonts w:hint="eastAsia" w:ascii="仿宋_GB2312" w:eastAsia="仿宋_GB2312"/>
          <w:sz w:val="28"/>
          <w:szCs w:val="28"/>
        </w:rPr>
      </w:pPr>
      <w:r>
        <w:rPr>
          <w:rFonts w:hint="eastAsia" w:ascii="仿宋_GB2312" w:eastAsia="仿宋_GB2312"/>
          <w:sz w:val="28"/>
          <w:szCs w:val="28"/>
        </w:rPr>
        <w:t>3、负责依法行使市容环境卫生管理、市政管理、公用事业管理方面的行政处罚权。</w:t>
      </w:r>
    </w:p>
    <w:p>
      <w:pPr>
        <w:widowControl/>
        <w:adjustRightInd w:val="0"/>
        <w:spacing w:line="600" w:lineRule="exact"/>
        <w:ind w:firstLine="560" w:firstLineChars="200"/>
        <w:jc w:val="left"/>
        <w:rPr>
          <w:rFonts w:hint="eastAsia" w:ascii="仿宋_GB2312" w:eastAsia="仿宋_GB2312"/>
          <w:sz w:val="28"/>
          <w:szCs w:val="28"/>
        </w:rPr>
      </w:pPr>
      <w:r>
        <w:rPr>
          <w:rFonts w:hint="eastAsia" w:ascii="仿宋_GB2312" w:eastAsia="仿宋_GB2312"/>
          <w:sz w:val="28"/>
          <w:szCs w:val="28"/>
        </w:rPr>
        <w:t>4、负责依法行使园林绿化管理、环境保护管理、施工现场管理、城市停车管理、交通运输管理方面的有关行政处罚权。</w:t>
      </w:r>
    </w:p>
    <w:p>
      <w:pPr>
        <w:widowControl/>
        <w:adjustRightInd w:val="0"/>
        <w:spacing w:line="600" w:lineRule="exact"/>
        <w:ind w:firstLine="560" w:firstLineChars="200"/>
        <w:jc w:val="left"/>
        <w:rPr>
          <w:rFonts w:hint="eastAsia" w:ascii="仿宋_GB2312" w:eastAsia="仿宋_GB2312"/>
          <w:sz w:val="28"/>
          <w:szCs w:val="28"/>
        </w:rPr>
      </w:pPr>
      <w:r>
        <w:rPr>
          <w:rFonts w:hint="eastAsia" w:ascii="仿宋_GB2312" w:eastAsia="仿宋_GB2312"/>
          <w:sz w:val="28"/>
          <w:szCs w:val="28"/>
        </w:rPr>
        <w:t>5、负责依法行使工商行政管理方面对流动无照经营行为的行政处罚权。</w:t>
      </w:r>
    </w:p>
    <w:p>
      <w:pPr>
        <w:widowControl/>
        <w:adjustRightInd w:val="0"/>
        <w:spacing w:line="600" w:lineRule="exact"/>
        <w:ind w:firstLine="560" w:firstLineChars="200"/>
        <w:jc w:val="left"/>
        <w:rPr>
          <w:rFonts w:hint="eastAsia" w:ascii="仿宋_GB2312" w:eastAsia="仿宋_GB2312"/>
          <w:sz w:val="28"/>
          <w:szCs w:val="28"/>
        </w:rPr>
      </w:pPr>
      <w:r>
        <w:rPr>
          <w:rFonts w:hint="eastAsia" w:ascii="仿宋_GB2312" w:eastAsia="仿宋_GB2312"/>
          <w:sz w:val="28"/>
          <w:szCs w:val="28"/>
        </w:rPr>
        <w:t>6、负责依法行使城市规划管理方面对违法建设的有关行政处罚权。</w:t>
      </w:r>
    </w:p>
    <w:p>
      <w:pPr>
        <w:widowControl/>
        <w:adjustRightInd w:val="0"/>
        <w:spacing w:line="600" w:lineRule="exact"/>
        <w:ind w:firstLine="560" w:firstLineChars="200"/>
        <w:jc w:val="left"/>
        <w:rPr>
          <w:rFonts w:hint="eastAsia" w:ascii="仿宋_GB2312" w:eastAsia="仿宋_GB2312"/>
          <w:sz w:val="28"/>
          <w:szCs w:val="28"/>
        </w:rPr>
      </w:pPr>
      <w:r>
        <w:rPr>
          <w:rFonts w:hint="eastAsia" w:ascii="仿宋_GB2312" w:eastAsia="仿宋_GB2312"/>
          <w:sz w:val="28"/>
          <w:szCs w:val="28"/>
        </w:rPr>
        <w:t>7、负责依法行使旅游管理方面对无导游证从事导游活动行为的行政处罚权。</w:t>
      </w:r>
    </w:p>
    <w:p>
      <w:pPr>
        <w:widowControl/>
        <w:adjustRightInd w:val="0"/>
        <w:spacing w:line="600" w:lineRule="exact"/>
        <w:ind w:firstLine="560" w:firstLineChars="200"/>
        <w:jc w:val="left"/>
        <w:rPr>
          <w:rFonts w:hint="eastAsia" w:ascii="仿宋_GB2312" w:eastAsia="仿宋_GB2312"/>
          <w:sz w:val="28"/>
          <w:szCs w:val="28"/>
        </w:rPr>
      </w:pPr>
      <w:r>
        <w:rPr>
          <w:rFonts w:hint="eastAsia" w:ascii="仿宋_GB2312" w:eastAsia="仿宋_GB2312"/>
          <w:sz w:val="28"/>
          <w:szCs w:val="28"/>
        </w:rPr>
        <w:t>8、负责依法行使市人民政府决定由城管执法机关集中行使的其他行政处罚权。</w:t>
      </w:r>
    </w:p>
    <w:p>
      <w:pPr>
        <w:widowControl/>
        <w:adjustRightInd w:val="0"/>
        <w:spacing w:line="600" w:lineRule="exact"/>
        <w:ind w:firstLine="560" w:firstLineChars="200"/>
        <w:jc w:val="left"/>
        <w:rPr>
          <w:rFonts w:hint="eastAsia" w:ascii="仿宋_GB2312" w:eastAsia="仿宋_GB2312"/>
          <w:sz w:val="28"/>
          <w:szCs w:val="28"/>
        </w:rPr>
      </w:pPr>
      <w:r>
        <w:rPr>
          <w:rFonts w:hint="eastAsia" w:ascii="仿宋_GB2312" w:eastAsia="仿宋_GB2312"/>
          <w:sz w:val="28"/>
          <w:szCs w:val="28"/>
        </w:rPr>
        <w:t>9、负责本区城管执法监察工作的业务指导、统筹协调和指挥调度。</w:t>
      </w:r>
    </w:p>
    <w:p>
      <w:pPr>
        <w:widowControl/>
        <w:adjustRightInd w:val="0"/>
        <w:spacing w:line="600" w:lineRule="exact"/>
        <w:ind w:firstLine="560" w:firstLineChars="200"/>
        <w:jc w:val="left"/>
        <w:rPr>
          <w:rFonts w:hint="eastAsia" w:ascii="仿宋_GB2312" w:eastAsia="仿宋_GB2312"/>
          <w:sz w:val="28"/>
          <w:szCs w:val="28"/>
        </w:rPr>
      </w:pPr>
      <w:r>
        <w:rPr>
          <w:rFonts w:hint="eastAsia" w:ascii="仿宋_GB2312" w:eastAsia="仿宋_GB2312"/>
          <w:sz w:val="28"/>
          <w:szCs w:val="28"/>
        </w:rPr>
        <w:t>10、负责对本区城管执法队伍实行统一管理，并对城管执法队伍进行监督和考核。</w:t>
      </w:r>
    </w:p>
    <w:p>
      <w:pPr>
        <w:widowControl/>
        <w:adjustRightInd w:val="0"/>
        <w:spacing w:line="600" w:lineRule="exact"/>
        <w:ind w:firstLine="560" w:firstLineChars="200"/>
        <w:jc w:val="left"/>
        <w:rPr>
          <w:rFonts w:hint="eastAsia" w:ascii="仿宋_GB2312" w:eastAsia="仿宋_GB2312"/>
          <w:sz w:val="28"/>
          <w:szCs w:val="28"/>
        </w:rPr>
      </w:pPr>
      <w:r>
        <w:rPr>
          <w:rFonts w:hint="eastAsia" w:ascii="仿宋_GB2312" w:eastAsia="仿宋_GB2312"/>
          <w:sz w:val="28"/>
          <w:szCs w:val="28"/>
        </w:rPr>
        <w:t>11、负责本区城管执法监察系统的组织建设、作风建设、队伍建设及党风廉政建设工作。</w:t>
      </w:r>
    </w:p>
    <w:p>
      <w:pPr>
        <w:widowControl/>
        <w:adjustRightInd w:val="0"/>
        <w:spacing w:line="600" w:lineRule="exact"/>
        <w:ind w:firstLine="560" w:firstLineChars="200"/>
        <w:jc w:val="left"/>
        <w:rPr>
          <w:rFonts w:hint="eastAsia" w:ascii="仿宋_GB2312" w:eastAsia="仿宋_GB2312"/>
          <w:sz w:val="28"/>
          <w:szCs w:val="28"/>
        </w:rPr>
      </w:pPr>
      <w:r>
        <w:rPr>
          <w:rFonts w:hint="eastAsia" w:ascii="仿宋_GB2312" w:eastAsia="仿宋_GB2312"/>
          <w:sz w:val="28"/>
          <w:szCs w:val="28"/>
        </w:rPr>
        <w:t>12、承办区政府交办的其他事项。</w:t>
      </w:r>
    </w:p>
    <w:p>
      <w:pPr>
        <w:tabs>
          <w:tab w:val="center" w:pos="6979"/>
        </w:tabs>
        <w:spacing w:line="580" w:lineRule="exact"/>
        <w:ind w:firstLine="700" w:firstLineChars="250"/>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eastAsia="zh-CN"/>
        </w:rPr>
        <w:t>共包含</w:t>
      </w:r>
      <w:r>
        <w:rPr>
          <w:rFonts w:hint="eastAsia" w:ascii="仿宋_GB2312" w:hAnsi="Times New Roman" w:eastAsia="仿宋_GB2312" w:cs="Times New Roman"/>
          <w:sz w:val="28"/>
          <w:szCs w:val="28"/>
          <w:lang w:val="en-US" w:eastAsia="zh-CN"/>
        </w:rPr>
        <w:t>13</w:t>
      </w:r>
      <w:r>
        <w:rPr>
          <w:rFonts w:hint="eastAsia" w:ascii="仿宋_GB2312" w:hAnsi="Times New Roman" w:eastAsia="仿宋_GB2312" w:cs="Times New Roman"/>
          <w:sz w:val="28"/>
          <w:szCs w:val="28"/>
          <w:lang w:eastAsia="zh-CN"/>
        </w:rPr>
        <w:t>个科室，包括：办公室、法制科、执法业务科、装备财务科、宣教科、政工科、治违办公室、科技信息中心、指挥中心、督察队、机关党委、工会、直属执法队。</w:t>
      </w:r>
    </w:p>
    <w:p>
      <w:pPr>
        <w:tabs>
          <w:tab w:val="center" w:pos="6979"/>
        </w:tabs>
        <w:spacing w:line="580" w:lineRule="exact"/>
        <w:ind w:firstLine="420" w:firstLineChars="150"/>
        <w:rPr>
          <w:rFonts w:ascii="仿宋_GB2312" w:eastAsia="仿宋_GB2312"/>
          <w:sz w:val="28"/>
          <w:szCs w:val="28"/>
        </w:rPr>
      </w:pPr>
      <w:r>
        <w:rPr>
          <w:rFonts w:hint="eastAsia" w:ascii="仿宋_GB2312" w:eastAsia="仿宋_GB2312"/>
          <w:sz w:val="28"/>
          <w:szCs w:val="28"/>
        </w:rPr>
        <w:t>（二）人员构成情况</w:t>
      </w:r>
    </w:p>
    <w:p>
      <w:pPr>
        <w:tabs>
          <w:tab w:val="center" w:pos="6979"/>
        </w:tabs>
        <w:spacing w:line="580" w:lineRule="exact"/>
        <w:ind w:firstLine="560" w:firstLineChars="200"/>
        <w:rPr>
          <w:rFonts w:ascii="仿宋_GB2312" w:eastAsia="仿宋_GB2312"/>
          <w:kern w:val="0"/>
          <w:sz w:val="28"/>
          <w:szCs w:val="28"/>
        </w:rPr>
      </w:pPr>
      <w:r>
        <w:rPr>
          <w:rFonts w:hint="eastAsia" w:ascii="仿宋_GB2312" w:eastAsia="仿宋_GB2312"/>
          <w:kern w:val="0"/>
          <w:sz w:val="28"/>
          <w:szCs w:val="28"/>
        </w:rPr>
        <w:t>行政编制</w:t>
      </w:r>
      <w:r>
        <w:rPr>
          <w:rFonts w:hint="eastAsia" w:ascii="仿宋_GB2312" w:eastAsia="仿宋_GB2312"/>
          <w:kern w:val="0"/>
          <w:sz w:val="28"/>
          <w:szCs w:val="28"/>
          <w:lang w:val="en-US" w:eastAsia="zh-CN"/>
        </w:rPr>
        <w:t>122</w:t>
      </w:r>
      <w:r>
        <w:rPr>
          <w:rFonts w:hint="eastAsia" w:ascii="仿宋_GB2312" w:eastAsia="仿宋_GB2312"/>
          <w:kern w:val="0"/>
          <w:sz w:val="28"/>
          <w:szCs w:val="28"/>
        </w:rPr>
        <w:t>人，实有人数</w:t>
      </w:r>
      <w:r>
        <w:rPr>
          <w:rFonts w:hint="eastAsia" w:ascii="仿宋_GB2312" w:eastAsia="仿宋_GB2312"/>
          <w:kern w:val="0"/>
          <w:sz w:val="28"/>
          <w:szCs w:val="28"/>
          <w:lang w:val="en-US" w:eastAsia="zh-CN"/>
        </w:rPr>
        <w:t>95</w:t>
      </w:r>
      <w:r>
        <w:rPr>
          <w:rFonts w:hint="eastAsia" w:ascii="仿宋_GB2312" w:eastAsia="仿宋_GB2312"/>
          <w:kern w:val="0"/>
          <w:sz w:val="28"/>
          <w:szCs w:val="28"/>
        </w:rPr>
        <w:t>人；事业编制</w:t>
      </w:r>
      <w:r>
        <w:rPr>
          <w:rFonts w:hint="eastAsia" w:ascii="仿宋_GB2312" w:eastAsia="仿宋_GB2312"/>
          <w:kern w:val="0"/>
          <w:sz w:val="28"/>
          <w:szCs w:val="28"/>
          <w:lang w:val="en-US" w:eastAsia="zh-CN"/>
        </w:rPr>
        <w:t>0</w:t>
      </w:r>
      <w:r>
        <w:rPr>
          <w:rFonts w:hint="eastAsia" w:ascii="仿宋_GB2312" w:eastAsia="仿宋_GB2312"/>
          <w:kern w:val="0"/>
          <w:sz w:val="28"/>
          <w:szCs w:val="28"/>
        </w:rPr>
        <w:t>人，实有人数</w:t>
      </w:r>
      <w:r>
        <w:rPr>
          <w:rFonts w:hint="eastAsia" w:ascii="仿宋_GB2312" w:eastAsia="仿宋_GB2312"/>
          <w:kern w:val="0"/>
          <w:sz w:val="28"/>
          <w:szCs w:val="28"/>
          <w:lang w:val="en-US" w:eastAsia="zh-CN"/>
        </w:rPr>
        <w:t>0</w:t>
      </w:r>
      <w:r>
        <w:rPr>
          <w:rFonts w:hint="eastAsia" w:ascii="仿宋_GB2312" w:eastAsia="仿宋_GB2312"/>
          <w:kern w:val="0"/>
          <w:sz w:val="28"/>
          <w:szCs w:val="28"/>
        </w:rPr>
        <w:t>人。</w:t>
      </w:r>
    </w:p>
    <w:p>
      <w:pPr>
        <w:tabs>
          <w:tab w:val="center" w:pos="6979"/>
        </w:tabs>
        <w:spacing w:line="580" w:lineRule="exact"/>
        <w:rPr>
          <w:rFonts w:hint="eastAsia" w:ascii="黑体" w:eastAsia="黑体"/>
          <w:sz w:val="28"/>
          <w:szCs w:val="28"/>
        </w:rPr>
      </w:pPr>
      <w:r>
        <w:rPr>
          <w:rFonts w:hint="eastAsia" w:ascii="仿宋_GB2312" w:eastAsia="仿宋_GB2312"/>
          <w:b/>
          <w:sz w:val="32"/>
          <w:szCs w:val="32"/>
        </w:rPr>
        <w:t xml:space="preserve">   </w:t>
      </w:r>
      <w:r>
        <w:rPr>
          <w:rFonts w:hint="eastAsia" w:ascii="黑体" w:eastAsia="黑体"/>
          <w:sz w:val="28"/>
          <w:szCs w:val="28"/>
        </w:rPr>
        <w:t>二、收入支出决算总体情况说明</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2020年度收、</w:t>
      </w:r>
      <w:r>
        <w:rPr>
          <w:rFonts w:ascii="仿宋_GB2312" w:eastAsia="仿宋_GB2312"/>
          <w:sz w:val="28"/>
          <w:szCs w:val="28"/>
        </w:rPr>
        <w:t>支</w:t>
      </w:r>
      <w:r>
        <w:rPr>
          <w:rFonts w:hint="eastAsia" w:ascii="仿宋_GB2312" w:eastAsia="仿宋_GB2312"/>
          <w:sz w:val="28"/>
          <w:szCs w:val="28"/>
        </w:rPr>
        <w:t>总计4956.77万元，</w:t>
      </w:r>
      <w:r>
        <w:rPr>
          <w:rFonts w:ascii="仿宋_GB2312" w:eastAsia="仿宋_GB2312"/>
          <w:sz w:val="28"/>
          <w:szCs w:val="28"/>
        </w:rPr>
        <w:t>比上年</w:t>
      </w:r>
      <w:r>
        <w:rPr>
          <w:rFonts w:hint="eastAsia" w:ascii="仿宋_GB2312" w:eastAsia="仿宋_GB2312"/>
          <w:sz w:val="28"/>
          <w:szCs w:val="28"/>
        </w:rPr>
        <w:t>减少1042.37万元，下降</w:t>
      </w:r>
      <w:r>
        <w:rPr>
          <w:rFonts w:hint="eastAsia" w:ascii="仿宋_GB2312" w:eastAsia="仿宋_GB2312"/>
          <w:sz w:val="28"/>
          <w:szCs w:val="28"/>
          <w:lang w:val="en-US" w:eastAsia="zh-CN"/>
        </w:rPr>
        <w:t>17.38</w:t>
      </w:r>
      <w:r>
        <w:rPr>
          <w:rFonts w:hint="eastAsia" w:ascii="仿宋_GB2312" w:eastAsia="仿宋_GB2312"/>
          <w:sz w:val="28"/>
          <w:szCs w:val="28"/>
        </w:rPr>
        <w:t>%。</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（一</w:t>
      </w:r>
      <w:r>
        <w:rPr>
          <w:rFonts w:ascii="仿宋_GB2312" w:eastAsia="仿宋_GB2312"/>
          <w:sz w:val="28"/>
          <w:szCs w:val="28"/>
        </w:rPr>
        <w:t>）</w:t>
      </w:r>
      <w:r>
        <w:rPr>
          <w:rFonts w:hint="eastAsia" w:ascii="仿宋_GB2312" w:eastAsia="仿宋_GB2312"/>
          <w:sz w:val="28"/>
          <w:szCs w:val="28"/>
        </w:rPr>
        <w:t>收入决算</w:t>
      </w:r>
      <w:r>
        <w:rPr>
          <w:rFonts w:ascii="仿宋_GB2312" w:eastAsia="仿宋_GB2312"/>
          <w:sz w:val="28"/>
          <w:szCs w:val="28"/>
        </w:rPr>
        <w:t>说明</w:t>
      </w:r>
    </w:p>
    <w:p>
      <w:pPr>
        <w:tabs>
          <w:tab w:val="center" w:pos="6979"/>
        </w:tabs>
        <w:spacing w:line="580" w:lineRule="exact"/>
        <w:ind w:firstLine="570"/>
        <w:rPr>
          <w:rFonts w:ascii="仿宋_GB2312" w:eastAsia="仿宋_GB2312"/>
          <w:sz w:val="28"/>
          <w:szCs w:val="28"/>
        </w:rPr>
      </w:pPr>
      <w:r>
        <w:rPr>
          <w:rFonts w:hint="eastAsia" w:ascii="仿宋_GB2312" w:eastAsia="仿宋_GB2312"/>
          <w:sz w:val="28"/>
          <w:szCs w:val="28"/>
        </w:rPr>
        <w:t>2020年度本年收入合计4787.57万元，</w:t>
      </w:r>
      <w:r>
        <w:rPr>
          <w:rFonts w:ascii="仿宋_GB2312" w:eastAsia="仿宋_GB2312"/>
          <w:sz w:val="28"/>
          <w:szCs w:val="28"/>
        </w:rPr>
        <w:t>比上年</w:t>
      </w:r>
      <w:r>
        <w:rPr>
          <w:rFonts w:hint="eastAsia" w:ascii="仿宋_GB2312" w:eastAsia="仿宋_GB2312"/>
          <w:sz w:val="28"/>
          <w:szCs w:val="28"/>
        </w:rPr>
        <w:t>减少902.36万元，下降15.86%，其中：财政拨款收入4787.57万元，占收入合计的</w:t>
      </w:r>
      <w:r>
        <w:rPr>
          <w:rFonts w:hint="eastAsia" w:ascii="仿宋_GB2312" w:eastAsia="仿宋_GB2312"/>
          <w:sz w:val="28"/>
          <w:szCs w:val="28"/>
          <w:lang w:val="en-US" w:eastAsia="zh-CN"/>
        </w:rPr>
        <w:t>100</w:t>
      </w:r>
      <w:r>
        <w:rPr>
          <w:rFonts w:hint="eastAsia" w:ascii="仿宋_GB2312" w:eastAsia="仿宋_GB2312"/>
          <w:sz w:val="28"/>
          <w:szCs w:val="28"/>
        </w:rPr>
        <w:t>%。</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（二</w:t>
      </w:r>
      <w:r>
        <w:rPr>
          <w:rFonts w:ascii="仿宋_GB2312" w:eastAsia="仿宋_GB2312"/>
          <w:sz w:val="28"/>
          <w:szCs w:val="28"/>
        </w:rPr>
        <w:t>）</w:t>
      </w:r>
      <w:r>
        <w:rPr>
          <w:rFonts w:hint="eastAsia" w:ascii="仿宋_GB2312" w:eastAsia="仿宋_GB2312"/>
          <w:sz w:val="28"/>
          <w:szCs w:val="28"/>
        </w:rPr>
        <w:t>支出决算</w:t>
      </w:r>
      <w:r>
        <w:rPr>
          <w:rFonts w:ascii="仿宋_GB2312" w:eastAsia="仿宋_GB2312"/>
          <w:sz w:val="28"/>
          <w:szCs w:val="28"/>
        </w:rPr>
        <w:t>说明</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2020年度本年支出合计4956.77万元，</w:t>
      </w:r>
      <w:r>
        <w:rPr>
          <w:rFonts w:ascii="仿宋_GB2312" w:eastAsia="仿宋_GB2312"/>
          <w:sz w:val="28"/>
          <w:szCs w:val="28"/>
        </w:rPr>
        <w:t>比上年</w:t>
      </w:r>
      <w:r>
        <w:rPr>
          <w:rFonts w:hint="eastAsia" w:ascii="仿宋_GB2312" w:eastAsia="仿宋_GB2312"/>
          <w:sz w:val="28"/>
          <w:szCs w:val="28"/>
        </w:rPr>
        <w:t>减少1038.13万元，下降17.32%，其中：基本支出3445.49万元，占支出合计的69.51%；项目支出1511.28万元，占支出合计的30.49%;上缴上级支出万元；经营支出</w:t>
      </w:r>
      <w:r>
        <w:rPr>
          <w:rFonts w:hint="eastAsia" w:ascii="仿宋_GB2312" w:eastAsia="仿宋_GB2312"/>
          <w:sz w:val="28"/>
          <w:szCs w:val="28"/>
          <w:lang w:val="en-US" w:eastAsia="zh-CN"/>
        </w:rPr>
        <w:t>0</w:t>
      </w:r>
      <w:r>
        <w:rPr>
          <w:rFonts w:hint="eastAsia" w:ascii="仿宋_GB2312" w:eastAsia="仿宋_GB2312"/>
          <w:sz w:val="28"/>
          <w:szCs w:val="28"/>
        </w:rPr>
        <w:t>万元；对附属单位补助支出</w:t>
      </w:r>
      <w:r>
        <w:rPr>
          <w:rFonts w:hint="eastAsia" w:ascii="仿宋_GB2312" w:eastAsia="仿宋_GB2312"/>
          <w:sz w:val="28"/>
          <w:szCs w:val="28"/>
          <w:lang w:val="en-US" w:eastAsia="zh-CN"/>
        </w:rPr>
        <w:t>0</w:t>
      </w:r>
      <w:r>
        <w:rPr>
          <w:rFonts w:hint="eastAsia" w:ascii="仿宋_GB2312" w:eastAsia="仿宋_GB2312"/>
          <w:sz w:val="28"/>
          <w:szCs w:val="28"/>
        </w:rPr>
        <w:t>万元。</w:t>
      </w:r>
    </w:p>
    <w:p>
      <w:pPr>
        <w:tabs>
          <w:tab w:val="center" w:pos="6979"/>
        </w:tabs>
        <w:spacing w:line="580" w:lineRule="exact"/>
        <w:ind w:firstLine="570"/>
        <w:rPr>
          <w:rFonts w:hint="eastAsia" w:ascii="仿宋_GB2312" w:eastAsia="仿宋_GB2312"/>
          <w:sz w:val="28"/>
          <w:szCs w:val="28"/>
        </w:rPr>
      </w:pPr>
      <w:r>
        <w:rPr>
          <w:rFonts w:hint="eastAsia" w:ascii="仿宋_GB2312" w:hAnsi="Times New Roman" w:eastAsia="仿宋_GB2312" w:cs="Times New Roman"/>
          <w:sz w:val="28"/>
          <w:szCs w:val="28"/>
          <w:lang w:val="en-US" w:eastAsia="zh-CN"/>
        </w:rPr>
        <w:t>20</w:t>
      </w:r>
      <w:r>
        <w:rPr>
          <w:rFonts w:hint="eastAsia" w:ascii="仿宋_GB2312" w:eastAsia="仿宋_GB2312" w:cs="Times New Roman"/>
          <w:sz w:val="28"/>
          <w:szCs w:val="28"/>
          <w:lang w:val="en-US" w:eastAsia="zh-CN"/>
        </w:rPr>
        <w:t>20</w:t>
      </w:r>
      <w:r>
        <w:rPr>
          <w:rFonts w:hint="eastAsia" w:ascii="仿宋_GB2312" w:hAnsi="Times New Roman" w:eastAsia="仿宋_GB2312" w:cs="Times New Roman"/>
          <w:sz w:val="28"/>
          <w:szCs w:val="28"/>
          <w:lang w:val="en-US" w:eastAsia="zh-CN"/>
        </w:rPr>
        <w:t>年收入及支出减少主要原因：</w:t>
      </w:r>
      <w:r>
        <w:rPr>
          <w:rFonts w:hint="eastAsia" w:ascii="仿宋_GB2312" w:eastAsia="仿宋_GB2312"/>
          <w:sz w:val="28"/>
          <w:szCs w:val="28"/>
          <w:lang w:val="en-US" w:eastAsia="zh-CN"/>
        </w:rPr>
        <w:t>由于疫情原因，全员培训等项目未能实施</w:t>
      </w:r>
      <w:r>
        <w:rPr>
          <w:rFonts w:hint="eastAsia" w:ascii="仿宋_GB2312" w:eastAsia="仿宋_GB2312"/>
          <w:sz w:val="28"/>
          <w:szCs w:val="28"/>
        </w:rPr>
        <w:t>。</w:t>
      </w:r>
    </w:p>
    <w:p>
      <w:pPr>
        <w:tabs>
          <w:tab w:val="center" w:pos="6979"/>
        </w:tabs>
        <w:spacing w:line="580" w:lineRule="exact"/>
        <w:ind w:firstLine="548" w:firstLineChars="196"/>
        <w:rPr>
          <w:rFonts w:hint="eastAsia" w:ascii="黑体" w:eastAsia="黑体"/>
          <w:sz w:val="28"/>
          <w:szCs w:val="28"/>
        </w:rPr>
      </w:pPr>
      <w:r>
        <w:rPr>
          <w:rFonts w:hint="eastAsia" w:ascii="黑体" w:eastAsia="黑体"/>
          <w:sz w:val="28"/>
          <w:szCs w:val="28"/>
        </w:rPr>
        <w:t>三</w:t>
      </w:r>
      <w:r>
        <w:rPr>
          <w:rFonts w:ascii="黑体" w:eastAsia="黑体"/>
          <w:sz w:val="28"/>
          <w:szCs w:val="28"/>
        </w:rPr>
        <w:t>、财政拨款</w:t>
      </w:r>
      <w:r>
        <w:rPr>
          <w:rFonts w:hint="eastAsia" w:ascii="黑体" w:eastAsia="黑体"/>
          <w:sz w:val="28"/>
          <w:szCs w:val="28"/>
        </w:rPr>
        <w:t>收入支出决算</w:t>
      </w:r>
      <w:r>
        <w:rPr>
          <w:rFonts w:ascii="黑体" w:eastAsia="黑体"/>
          <w:sz w:val="28"/>
          <w:szCs w:val="28"/>
        </w:rPr>
        <w:t>总体情况说明</w:t>
      </w:r>
    </w:p>
    <w:p>
      <w:pPr>
        <w:tabs>
          <w:tab w:val="center" w:pos="6979"/>
        </w:tabs>
        <w:spacing w:line="580" w:lineRule="exact"/>
        <w:ind w:firstLine="570"/>
        <w:rPr>
          <w:rFonts w:hint="eastAsia" w:ascii="仿宋_GB2312" w:eastAsia="仿宋_GB2312"/>
          <w:sz w:val="28"/>
          <w:szCs w:val="28"/>
        </w:rPr>
      </w:pPr>
      <w:r>
        <w:rPr>
          <w:rFonts w:hint="eastAsia" w:ascii="仿宋_GB2312" w:eastAsia="仿宋_GB2312"/>
          <w:sz w:val="28"/>
          <w:szCs w:val="28"/>
        </w:rPr>
        <w:t>2020年度财政拨款收、</w:t>
      </w:r>
      <w:r>
        <w:rPr>
          <w:rFonts w:ascii="仿宋_GB2312" w:eastAsia="仿宋_GB2312"/>
          <w:sz w:val="28"/>
          <w:szCs w:val="28"/>
        </w:rPr>
        <w:t>支</w:t>
      </w:r>
      <w:r>
        <w:rPr>
          <w:rFonts w:hint="eastAsia" w:ascii="仿宋_GB2312" w:eastAsia="仿宋_GB2312"/>
          <w:sz w:val="28"/>
          <w:szCs w:val="28"/>
        </w:rPr>
        <w:t>总计4952.53万元，比上年减少1042.37万元，下降17.39%。主要原因：</w:t>
      </w:r>
      <w:r>
        <w:rPr>
          <w:rFonts w:hint="eastAsia" w:ascii="仿宋_GB2312" w:eastAsia="仿宋_GB2312"/>
          <w:sz w:val="28"/>
          <w:szCs w:val="28"/>
          <w:lang w:val="en-US" w:eastAsia="zh-CN"/>
        </w:rPr>
        <w:t>由于疫情原因，全员培训等项目未能实施</w:t>
      </w:r>
      <w:r>
        <w:rPr>
          <w:rFonts w:hint="eastAsia" w:ascii="仿宋_GB2312" w:eastAsia="仿宋_GB2312"/>
          <w:sz w:val="28"/>
          <w:szCs w:val="28"/>
        </w:rPr>
        <w:t>。</w:t>
      </w:r>
    </w:p>
    <w:p>
      <w:pPr>
        <w:tabs>
          <w:tab w:val="center" w:pos="6979"/>
        </w:tabs>
        <w:spacing w:line="580" w:lineRule="exact"/>
        <w:ind w:firstLine="548" w:firstLineChars="196"/>
        <w:rPr>
          <w:rFonts w:hint="eastAsia" w:ascii="黑体" w:eastAsia="黑体"/>
          <w:sz w:val="28"/>
          <w:szCs w:val="28"/>
        </w:rPr>
      </w:pPr>
      <w:r>
        <w:rPr>
          <w:rFonts w:hint="eastAsia" w:ascii="黑体" w:eastAsia="黑体"/>
          <w:sz w:val="28"/>
          <w:szCs w:val="28"/>
        </w:rPr>
        <w:t>四、一般公共预算财政拨款支出决算情况说明</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（一）一般公共预算财政拨款支出决算总体情况</w:t>
      </w:r>
    </w:p>
    <w:p>
      <w:pPr>
        <w:tabs>
          <w:tab w:val="center" w:pos="6979"/>
        </w:tabs>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2020年度一般公共预算财政拨款支出4952.53万元，主要用于以下方面（按大类）：一般公共服务支出352.75万万元，占本年财政拨款支出</w:t>
      </w:r>
      <w:r>
        <w:rPr>
          <w:rFonts w:hint="eastAsia" w:ascii="仿宋_GB2312" w:eastAsia="仿宋_GB2312"/>
          <w:sz w:val="28"/>
          <w:szCs w:val="28"/>
          <w:lang w:val="en-US" w:eastAsia="zh-CN"/>
        </w:rPr>
        <w:t>7.12</w:t>
      </w:r>
      <w:r>
        <w:rPr>
          <w:rFonts w:hint="eastAsia" w:ascii="仿宋_GB2312" w:eastAsia="仿宋_GB2312"/>
          <w:sz w:val="28"/>
          <w:szCs w:val="28"/>
        </w:rPr>
        <w:t>%；教育支出0.3</w:t>
      </w:r>
      <w:r>
        <w:rPr>
          <w:rFonts w:hint="eastAsia" w:ascii="仿宋_GB2312" w:eastAsia="仿宋_GB2312"/>
          <w:sz w:val="28"/>
          <w:szCs w:val="28"/>
          <w:lang w:val="en-US" w:eastAsia="zh-CN"/>
        </w:rPr>
        <w:t>1</w:t>
      </w:r>
      <w:r>
        <w:rPr>
          <w:rFonts w:hint="eastAsia" w:ascii="仿宋_GB2312" w:eastAsia="仿宋_GB2312"/>
          <w:sz w:val="28"/>
          <w:szCs w:val="28"/>
        </w:rPr>
        <w:t>万元，占本年财政拨款支出</w:t>
      </w:r>
      <w:r>
        <w:rPr>
          <w:rFonts w:hint="eastAsia" w:ascii="仿宋_GB2312" w:eastAsia="仿宋_GB2312"/>
          <w:sz w:val="28"/>
          <w:szCs w:val="28"/>
          <w:lang w:val="en-US" w:eastAsia="zh-CN"/>
        </w:rPr>
        <w:t>0.01</w:t>
      </w:r>
      <w:r>
        <w:rPr>
          <w:rFonts w:hint="eastAsia" w:ascii="仿宋_GB2312" w:eastAsia="仿宋_GB2312"/>
          <w:sz w:val="28"/>
          <w:szCs w:val="28"/>
        </w:rPr>
        <w:t>%；社会保障和就业支出411.3</w:t>
      </w:r>
      <w:r>
        <w:rPr>
          <w:rFonts w:hint="eastAsia" w:ascii="仿宋_GB2312" w:eastAsia="仿宋_GB2312"/>
          <w:sz w:val="28"/>
          <w:szCs w:val="28"/>
          <w:lang w:val="en-US" w:eastAsia="zh-CN"/>
        </w:rPr>
        <w:t>0</w:t>
      </w:r>
      <w:r>
        <w:rPr>
          <w:rFonts w:hint="eastAsia" w:ascii="仿宋_GB2312" w:eastAsia="仿宋_GB2312"/>
          <w:sz w:val="28"/>
          <w:szCs w:val="28"/>
        </w:rPr>
        <w:t>万元，占本年财政拨款支出</w:t>
      </w:r>
      <w:r>
        <w:rPr>
          <w:rFonts w:hint="eastAsia" w:ascii="仿宋_GB2312" w:eastAsia="仿宋_GB2312"/>
          <w:sz w:val="28"/>
          <w:szCs w:val="28"/>
          <w:lang w:val="en-US" w:eastAsia="zh-CN"/>
        </w:rPr>
        <w:t>8.31</w:t>
      </w:r>
      <w:r>
        <w:rPr>
          <w:rFonts w:hint="eastAsia" w:ascii="仿宋_GB2312" w:eastAsia="仿宋_GB2312"/>
          <w:sz w:val="28"/>
          <w:szCs w:val="28"/>
        </w:rPr>
        <w:t>%；城乡社区支出3616.47万元，占本年财政拨款支出</w:t>
      </w:r>
      <w:r>
        <w:rPr>
          <w:rFonts w:hint="eastAsia" w:ascii="仿宋_GB2312" w:eastAsia="仿宋_GB2312"/>
          <w:sz w:val="28"/>
          <w:szCs w:val="28"/>
          <w:lang w:val="en-US" w:eastAsia="zh-CN"/>
        </w:rPr>
        <w:t>73.02</w:t>
      </w:r>
      <w:r>
        <w:rPr>
          <w:rFonts w:hint="eastAsia" w:ascii="仿宋_GB2312" w:eastAsia="仿宋_GB2312"/>
          <w:sz w:val="28"/>
          <w:szCs w:val="28"/>
        </w:rPr>
        <w:t>%；住房保障支出517.99万元，占本年财政拨款支出</w:t>
      </w:r>
      <w:r>
        <w:rPr>
          <w:rFonts w:hint="eastAsia" w:ascii="仿宋_GB2312" w:eastAsia="仿宋_GB2312"/>
          <w:sz w:val="28"/>
          <w:szCs w:val="28"/>
          <w:lang w:val="en-US" w:eastAsia="zh-CN"/>
        </w:rPr>
        <w:t>10.46</w:t>
      </w:r>
      <w:r>
        <w:rPr>
          <w:rFonts w:hint="eastAsia" w:ascii="仿宋_GB2312" w:eastAsia="仿宋_GB2312"/>
          <w:sz w:val="28"/>
          <w:szCs w:val="28"/>
        </w:rPr>
        <w:t>%；灾害防治及应急管理支出53.71万元，占本年财政拨款支出</w:t>
      </w:r>
      <w:r>
        <w:rPr>
          <w:rFonts w:hint="eastAsia" w:ascii="仿宋_GB2312" w:eastAsia="仿宋_GB2312"/>
          <w:sz w:val="28"/>
          <w:szCs w:val="28"/>
          <w:lang w:val="en-US" w:eastAsia="zh-CN"/>
        </w:rPr>
        <w:t>1.08</w:t>
      </w:r>
      <w:r>
        <w:rPr>
          <w:rFonts w:hint="eastAsia" w:ascii="仿宋_GB2312" w:eastAsia="仿宋_GB2312"/>
          <w:sz w:val="28"/>
          <w:szCs w:val="28"/>
        </w:rPr>
        <w:t>%。</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（二）一般公共预算财政拨款支出决算具体情况</w:t>
      </w:r>
    </w:p>
    <w:p>
      <w:pPr>
        <w:autoSpaceDE w:val="0"/>
        <w:autoSpaceDN w:val="0"/>
        <w:adjustRightInd w:val="0"/>
        <w:spacing w:line="580" w:lineRule="exact"/>
        <w:ind w:firstLine="560" w:firstLineChars="200"/>
        <w:jc w:val="left"/>
        <w:rPr>
          <w:rFonts w:hint="eastAsia" w:ascii="仿宋_GB2312" w:eastAsia="仿宋_GB2312"/>
          <w:sz w:val="28"/>
          <w:szCs w:val="28"/>
        </w:rPr>
      </w:pPr>
      <w:r>
        <w:rPr>
          <w:rFonts w:hint="eastAsia" w:ascii="仿宋_GB2312" w:eastAsia="仿宋_GB2312"/>
          <w:sz w:val="28"/>
          <w:szCs w:val="28"/>
        </w:rPr>
        <w:t>1、“一般公共服务支出”（类）2020年度决算352.75万元，比2020年年初预算增加349.66万元，增长11315.86%。其中：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“组织事务”（款，下同）2020年度决算352.75万元，比2020年年初预算增加349.66万元，增长11315.86%。主要原因：</w:t>
      </w:r>
      <w:r>
        <w:rPr>
          <w:rFonts w:hint="eastAsia" w:ascii="仿宋_GB2312" w:eastAsia="仿宋_GB2312"/>
          <w:sz w:val="28"/>
          <w:szCs w:val="28"/>
          <w:lang w:eastAsia="zh-CN"/>
        </w:rPr>
        <w:t>年中追加直属队房租及开办费用</w:t>
      </w:r>
      <w:r>
        <w:rPr>
          <w:rFonts w:hint="eastAsia" w:ascii="仿宋_GB2312" w:eastAsia="仿宋_GB2312"/>
          <w:sz w:val="28"/>
          <w:szCs w:val="28"/>
        </w:rPr>
        <w:t>。</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2、“教育支出”(类)2020年度决算0.3</w:t>
      </w:r>
      <w:r>
        <w:rPr>
          <w:rFonts w:hint="eastAsia" w:ascii="仿宋_GB2312" w:eastAsia="仿宋_GB2312"/>
          <w:sz w:val="28"/>
          <w:szCs w:val="28"/>
          <w:lang w:val="en-US" w:eastAsia="zh-CN"/>
        </w:rPr>
        <w:t>1</w:t>
      </w:r>
      <w:r>
        <w:rPr>
          <w:rFonts w:hint="eastAsia" w:ascii="仿宋_GB2312" w:eastAsia="仿宋_GB2312"/>
          <w:sz w:val="28"/>
          <w:szCs w:val="28"/>
        </w:rPr>
        <w:t>万元，比2020年年初预算减少154.1</w:t>
      </w:r>
      <w:r>
        <w:rPr>
          <w:rFonts w:hint="eastAsia" w:ascii="仿宋_GB2312" w:eastAsia="仿宋_GB2312"/>
          <w:sz w:val="28"/>
          <w:szCs w:val="28"/>
          <w:lang w:val="en-US" w:eastAsia="zh-CN"/>
        </w:rPr>
        <w:t>0</w:t>
      </w:r>
      <w:r>
        <w:rPr>
          <w:rFonts w:hint="eastAsia" w:ascii="仿宋_GB2312" w:eastAsia="仿宋_GB2312"/>
          <w:sz w:val="28"/>
          <w:szCs w:val="28"/>
        </w:rPr>
        <w:t>万元，下降99.8</w:t>
      </w:r>
      <w:r>
        <w:rPr>
          <w:rFonts w:hint="eastAsia" w:ascii="仿宋_GB2312" w:eastAsia="仿宋_GB2312"/>
          <w:sz w:val="28"/>
          <w:szCs w:val="28"/>
          <w:lang w:val="en-US" w:eastAsia="zh-CN"/>
        </w:rPr>
        <w:t>0</w:t>
      </w:r>
      <w:r>
        <w:rPr>
          <w:rFonts w:hint="eastAsia" w:ascii="仿宋_GB2312" w:eastAsia="仿宋_GB2312"/>
          <w:sz w:val="28"/>
          <w:szCs w:val="28"/>
        </w:rPr>
        <w:t>%。其中：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“进修及培训”（款）2020年度决算0.3</w:t>
      </w:r>
      <w:r>
        <w:rPr>
          <w:rFonts w:hint="eastAsia" w:ascii="仿宋_GB2312" w:eastAsia="仿宋_GB2312"/>
          <w:sz w:val="28"/>
          <w:szCs w:val="28"/>
          <w:lang w:val="en-US" w:eastAsia="zh-CN"/>
        </w:rPr>
        <w:t>1</w:t>
      </w:r>
      <w:r>
        <w:rPr>
          <w:rFonts w:hint="eastAsia" w:ascii="仿宋_GB2312" w:eastAsia="仿宋_GB2312"/>
          <w:sz w:val="28"/>
          <w:szCs w:val="28"/>
        </w:rPr>
        <w:t>万元，比2020年年初预算减少154.1</w:t>
      </w:r>
      <w:r>
        <w:rPr>
          <w:rFonts w:hint="eastAsia" w:ascii="仿宋_GB2312" w:eastAsia="仿宋_GB2312"/>
          <w:sz w:val="28"/>
          <w:szCs w:val="28"/>
          <w:lang w:val="en-US" w:eastAsia="zh-CN"/>
        </w:rPr>
        <w:t>0</w:t>
      </w:r>
      <w:r>
        <w:rPr>
          <w:rFonts w:hint="eastAsia" w:ascii="仿宋_GB2312" w:eastAsia="仿宋_GB2312"/>
          <w:sz w:val="28"/>
          <w:szCs w:val="28"/>
        </w:rPr>
        <w:t>万元，下降99.8</w:t>
      </w:r>
      <w:r>
        <w:rPr>
          <w:rFonts w:hint="eastAsia" w:ascii="仿宋_GB2312" w:eastAsia="仿宋_GB2312"/>
          <w:sz w:val="28"/>
          <w:szCs w:val="28"/>
          <w:lang w:val="en-US" w:eastAsia="zh-CN"/>
        </w:rPr>
        <w:t>0</w:t>
      </w:r>
      <w:r>
        <w:rPr>
          <w:rFonts w:hint="eastAsia" w:ascii="仿宋_GB2312" w:eastAsia="仿宋_GB2312"/>
          <w:sz w:val="28"/>
          <w:szCs w:val="28"/>
        </w:rPr>
        <w:t>%。主要原因：</w:t>
      </w:r>
      <w:r>
        <w:rPr>
          <w:rFonts w:hint="eastAsia" w:ascii="仿宋_GB2312" w:eastAsia="仿宋_GB2312"/>
          <w:sz w:val="28"/>
          <w:szCs w:val="28"/>
          <w:lang w:val="en-US" w:eastAsia="zh-CN"/>
        </w:rPr>
        <w:t>由于疫情原因，全员培训项目未能实施</w:t>
      </w:r>
      <w:r>
        <w:rPr>
          <w:rFonts w:hint="eastAsia" w:ascii="仿宋_GB2312" w:eastAsia="仿宋_GB2312"/>
          <w:sz w:val="28"/>
          <w:szCs w:val="28"/>
        </w:rPr>
        <w:t>。</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、“社会保障和就业支出”(类)2020年度决算411.3</w:t>
      </w:r>
      <w:r>
        <w:rPr>
          <w:rFonts w:hint="eastAsia" w:ascii="仿宋_GB2312" w:eastAsia="仿宋_GB2312"/>
          <w:sz w:val="28"/>
          <w:szCs w:val="28"/>
          <w:lang w:val="en-US" w:eastAsia="zh-CN"/>
        </w:rPr>
        <w:t>0</w:t>
      </w:r>
      <w:r>
        <w:rPr>
          <w:rFonts w:hint="eastAsia" w:ascii="仿宋_GB2312" w:eastAsia="仿宋_GB2312"/>
          <w:sz w:val="28"/>
          <w:szCs w:val="28"/>
        </w:rPr>
        <w:t>万元，比2020年年初预算</w:t>
      </w:r>
      <w:r>
        <w:rPr>
          <w:rFonts w:hint="eastAsia" w:ascii="仿宋_GB2312" w:eastAsia="仿宋_GB2312"/>
          <w:sz w:val="28"/>
          <w:szCs w:val="28"/>
          <w:lang w:eastAsia="zh-CN"/>
        </w:rPr>
        <w:t>增加</w:t>
      </w:r>
      <w:r>
        <w:rPr>
          <w:rFonts w:hint="eastAsia" w:ascii="仿宋_GB2312" w:eastAsia="仿宋_GB2312"/>
          <w:sz w:val="28"/>
          <w:szCs w:val="28"/>
        </w:rPr>
        <w:t>28.36万元，</w:t>
      </w:r>
      <w:r>
        <w:rPr>
          <w:rFonts w:hint="eastAsia" w:ascii="仿宋_GB2312" w:eastAsia="仿宋_GB2312"/>
          <w:sz w:val="28"/>
          <w:szCs w:val="28"/>
          <w:lang w:eastAsia="zh-CN"/>
        </w:rPr>
        <w:t>增长</w:t>
      </w:r>
      <w:r>
        <w:rPr>
          <w:rFonts w:hint="eastAsia" w:ascii="仿宋_GB2312" w:eastAsia="仿宋_GB2312"/>
          <w:sz w:val="28"/>
          <w:szCs w:val="28"/>
        </w:rPr>
        <w:t>7.41%。其中：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“行政事业单位养老支出”（款）2020年度决算411.3</w:t>
      </w:r>
      <w:r>
        <w:rPr>
          <w:rFonts w:hint="eastAsia" w:ascii="仿宋_GB2312" w:eastAsia="仿宋_GB2312"/>
          <w:sz w:val="28"/>
          <w:szCs w:val="28"/>
          <w:lang w:val="en-US" w:eastAsia="zh-CN"/>
        </w:rPr>
        <w:t>0</w:t>
      </w:r>
      <w:r>
        <w:rPr>
          <w:rFonts w:hint="eastAsia" w:ascii="仿宋_GB2312" w:eastAsia="仿宋_GB2312"/>
          <w:sz w:val="28"/>
          <w:szCs w:val="28"/>
        </w:rPr>
        <w:t>万元，比2020年年初预算</w:t>
      </w:r>
      <w:r>
        <w:rPr>
          <w:rFonts w:hint="eastAsia" w:ascii="仿宋_GB2312" w:eastAsia="仿宋_GB2312"/>
          <w:sz w:val="28"/>
          <w:szCs w:val="28"/>
          <w:lang w:eastAsia="zh-CN"/>
        </w:rPr>
        <w:t>增加</w:t>
      </w:r>
      <w:r>
        <w:rPr>
          <w:rFonts w:hint="eastAsia" w:ascii="仿宋_GB2312" w:eastAsia="仿宋_GB2312"/>
          <w:sz w:val="28"/>
          <w:szCs w:val="28"/>
        </w:rPr>
        <w:t>28.36万元，</w:t>
      </w:r>
      <w:r>
        <w:rPr>
          <w:rFonts w:hint="eastAsia" w:ascii="仿宋_GB2312" w:eastAsia="仿宋_GB2312"/>
          <w:sz w:val="28"/>
          <w:szCs w:val="28"/>
          <w:lang w:eastAsia="zh-CN"/>
        </w:rPr>
        <w:t>增长</w:t>
      </w:r>
      <w:r>
        <w:rPr>
          <w:rFonts w:hint="eastAsia" w:ascii="仿宋_GB2312" w:eastAsia="仿宋_GB2312"/>
          <w:sz w:val="28"/>
          <w:szCs w:val="28"/>
        </w:rPr>
        <w:t>7.41%。主要原因：</w:t>
      </w:r>
      <w:r>
        <w:rPr>
          <w:rFonts w:hint="eastAsia" w:ascii="仿宋_GB2312" w:eastAsia="仿宋_GB2312"/>
          <w:sz w:val="28"/>
          <w:szCs w:val="28"/>
          <w:lang w:eastAsia="zh-CN"/>
        </w:rPr>
        <w:t>退休人员增加，人员保险缴费调整</w:t>
      </w:r>
      <w:r>
        <w:rPr>
          <w:rFonts w:hint="eastAsia" w:ascii="仿宋_GB2312" w:eastAsia="仿宋_GB2312"/>
          <w:sz w:val="28"/>
          <w:szCs w:val="28"/>
        </w:rPr>
        <w:t>。</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、“城乡社区支出”(类)2020年度决算3616.47万元，比2020年年初预算</w:t>
      </w:r>
      <w:r>
        <w:rPr>
          <w:rFonts w:hint="eastAsia" w:ascii="仿宋_GB2312" w:eastAsia="仿宋_GB2312"/>
          <w:sz w:val="28"/>
          <w:szCs w:val="28"/>
          <w:lang w:eastAsia="zh-CN"/>
        </w:rPr>
        <w:t>减少</w:t>
      </w:r>
      <w:r>
        <w:rPr>
          <w:rFonts w:hint="eastAsia" w:ascii="仿宋_GB2312" w:eastAsia="仿宋_GB2312"/>
          <w:sz w:val="28"/>
          <w:szCs w:val="28"/>
        </w:rPr>
        <w:t>7915.32万元，</w:t>
      </w:r>
      <w:r>
        <w:rPr>
          <w:rFonts w:hint="eastAsia" w:ascii="仿宋_GB2312" w:eastAsia="仿宋_GB2312"/>
          <w:sz w:val="28"/>
          <w:szCs w:val="28"/>
          <w:lang w:eastAsia="zh-CN"/>
        </w:rPr>
        <w:t>下降</w:t>
      </w:r>
      <w:r>
        <w:rPr>
          <w:rFonts w:hint="eastAsia" w:ascii="仿宋_GB2312" w:eastAsia="仿宋_GB2312"/>
          <w:sz w:val="28"/>
          <w:szCs w:val="28"/>
        </w:rPr>
        <w:t>68.64%。其中：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“城乡社区管理事务”（款）2020年度决算3616.47万元，比2020年年初预算</w:t>
      </w:r>
      <w:r>
        <w:rPr>
          <w:rFonts w:hint="eastAsia" w:ascii="仿宋_GB2312" w:eastAsia="仿宋_GB2312"/>
          <w:sz w:val="28"/>
          <w:szCs w:val="28"/>
          <w:lang w:eastAsia="zh-CN"/>
        </w:rPr>
        <w:t>减少</w:t>
      </w:r>
      <w:r>
        <w:rPr>
          <w:rFonts w:hint="eastAsia" w:ascii="仿宋_GB2312" w:eastAsia="仿宋_GB2312"/>
          <w:sz w:val="28"/>
          <w:szCs w:val="28"/>
        </w:rPr>
        <w:t>7915.32万元，</w:t>
      </w:r>
      <w:r>
        <w:rPr>
          <w:rFonts w:hint="eastAsia" w:ascii="仿宋_GB2312" w:eastAsia="仿宋_GB2312"/>
          <w:sz w:val="28"/>
          <w:szCs w:val="28"/>
          <w:lang w:eastAsia="zh-CN"/>
        </w:rPr>
        <w:t>下降</w:t>
      </w:r>
      <w:r>
        <w:rPr>
          <w:rFonts w:hint="eastAsia" w:ascii="仿宋_GB2312" w:eastAsia="仿宋_GB2312"/>
          <w:sz w:val="28"/>
          <w:szCs w:val="28"/>
        </w:rPr>
        <w:t>68.64%。主要原因：</w:t>
      </w:r>
      <w:r>
        <w:rPr>
          <w:rFonts w:hint="eastAsia" w:ascii="仿宋_GB2312" w:eastAsia="仿宋_GB2312"/>
          <w:sz w:val="28"/>
          <w:szCs w:val="28"/>
          <w:lang w:val="en-US" w:eastAsia="zh-CN"/>
        </w:rPr>
        <w:t>由于疫情原因，预算项目未能实施</w:t>
      </w:r>
      <w:r>
        <w:rPr>
          <w:rFonts w:hint="eastAsia" w:ascii="仿宋_GB2312" w:eastAsia="仿宋_GB2312"/>
          <w:sz w:val="28"/>
          <w:szCs w:val="28"/>
        </w:rPr>
        <w:t>。</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、“住房保障支出”(类)2020年度决算517.99万元，比2020年年初预算</w:t>
      </w:r>
      <w:r>
        <w:rPr>
          <w:rFonts w:hint="eastAsia" w:ascii="仿宋_GB2312" w:eastAsia="仿宋_GB2312"/>
          <w:sz w:val="28"/>
          <w:szCs w:val="28"/>
          <w:lang w:eastAsia="zh-CN"/>
        </w:rPr>
        <w:t>减少</w:t>
      </w:r>
      <w:r>
        <w:rPr>
          <w:rFonts w:hint="eastAsia" w:ascii="仿宋_GB2312" w:eastAsia="仿宋_GB2312"/>
          <w:sz w:val="28"/>
          <w:szCs w:val="28"/>
        </w:rPr>
        <w:t>16.66万元，</w:t>
      </w:r>
      <w:r>
        <w:rPr>
          <w:rFonts w:hint="eastAsia" w:ascii="仿宋_GB2312" w:eastAsia="仿宋_GB2312"/>
          <w:sz w:val="28"/>
          <w:szCs w:val="28"/>
          <w:lang w:eastAsia="zh-CN"/>
        </w:rPr>
        <w:t>下降</w:t>
      </w:r>
      <w:r>
        <w:rPr>
          <w:rFonts w:hint="eastAsia" w:ascii="仿宋_GB2312" w:eastAsia="仿宋_GB2312"/>
          <w:sz w:val="28"/>
          <w:szCs w:val="28"/>
          <w:lang w:val="en-US" w:eastAsia="zh-CN"/>
        </w:rPr>
        <w:t>3.12</w:t>
      </w:r>
      <w:r>
        <w:rPr>
          <w:rFonts w:hint="eastAsia" w:ascii="仿宋_GB2312" w:eastAsia="仿宋_GB2312"/>
          <w:sz w:val="28"/>
          <w:szCs w:val="28"/>
        </w:rPr>
        <w:t>%。其中：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“住房改革支出”（款）2020年度决算517.99万元，比2020年年初预算</w:t>
      </w:r>
      <w:r>
        <w:rPr>
          <w:rFonts w:hint="eastAsia" w:ascii="仿宋_GB2312" w:eastAsia="仿宋_GB2312"/>
          <w:sz w:val="28"/>
          <w:szCs w:val="28"/>
          <w:lang w:eastAsia="zh-CN"/>
        </w:rPr>
        <w:t>减少</w:t>
      </w:r>
      <w:r>
        <w:rPr>
          <w:rFonts w:hint="eastAsia" w:ascii="仿宋_GB2312" w:eastAsia="仿宋_GB2312"/>
          <w:sz w:val="28"/>
          <w:szCs w:val="28"/>
        </w:rPr>
        <w:t>16.66万元，</w:t>
      </w:r>
      <w:r>
        <w:rPr>
          <w:rFonts w:hint="eastAsia" w:ascii="仿宋_GB2312" w:eastAsia="仿宋_GB2312"/>
          <w:sz w:val="28"/>
          <w:szCs w:val="28"/>
          <w:lang w:eastAsia="zh-CN"/>
        </w:rPr>
        <w:t>下降</w:t>
      </w:r>
      <w:r>
        <w:rPr>
          <w:rFonts w:hint="eastAsia" w:ascii="仿宋_GB2312" w:eastAsia="仿宋_GB2312"/>
          <w:sz w:val="28"/>
          <w:szCs w:val="28"/>
          <w:lang w:val="en-US" w:eastAsia="zh-CN"/>
        </w:rPr>
        <w:t>3.12</w:t>
      </w:r>
      <w:r>
        <w:rPr>
          <w:rFonts w:hint="eastAsia" w:ascii="仿宋_GB2312" w:eastAsia="仿宋_GB2312"/>
          <w:sz w:val="28"/>
          <w:szCs w:val="28"/>
        </w:rPr>
        <w:t>%。主要原因：</w:t>
      </w:r>
      <w:r>
        <w:rPr>
          <w:rFonts w:hint="eastAsia" w:ascii="仿宋_GB2312" w:eastAsia="仿宋_GB2312"/>
          <w:sz w:val="28"/>
          <w:szCs w:val="28"/>
          <w:lang w:eastAsia="zh-CN"/>
        </w:rPr>
        <w:t>退休人员增加，在职人员减少，经费支出减少</w:t>
      </w:r>
      <w:r>
        <w:rPr>
          <w:rFonts w:hint="eastAsia" w:ascii="仿宋_GB2312" w:eastAsia="仿宋_GB2312"/>
          <w:sz w:val="28"/>
          <w:szCs w:val="28"/>
        </w:rPr>
        <w:t>。</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、“灾害防治及应急管理支出”(类)2020年度决算53.71万元，比2020年年初预算</w:t>
      </w:r>
      <w:r>
        <w:rPr>
          <w:rFonts w:hint="eastAsia" w:ascii="仿宋_GB2312" w:eastAsia="仿宋_GB2312"/>
          <w:sz w:val="28"/>
          <w:szCs w:val="28"/>
          <w:lang w:eastAsia="zh-CN"/>
        </w:rPr>
        <w:t>减少</w:t>
      </w:r>
      <w:r>
        <w:rPr>
          <w:rFonts w:hint="eastAsia" w:ascii="仿宋_GB2312" w:eastAsia="仿宋_GB2312"/>
          <w:sz w:val="28"/>
          <w:szCs w:val="28"/>
        </w:rPr>
        <w:t>8.66万元，</w:t>
      </w:r>
      <w:r>
        <w:rPr>
          <w:rFonts w:hint="eastAsia" w:ascii="仿宋_GB2312" w:eastAsia="仿宋_GB2312"/>
          <w:sz w:val="28"/>
          <w:szCs w:val="28"/>
          <w:lang w:eastAsia="zh-CN"/>
        </w:rPr>
        <w:t>下降</w:t>
      </w:r>
      <w:r>
        <w:rPr>
          <w:rFonts w:hint="eastAsia" w:ascii="仿宋_GB2312" w:eastAsia="仿宋_GB2312"/>
          <w:sz w:val="28"/>
          <w:szCs w:val="28"/>
          <w:lang w:val="en-US" w:eastAsia="zh-CN"/>
        </w:rPr>
        <w:t>13.88</w:t>
      </w:r>
      <w:r>
        <w:rPr>
          <w:rFonts w:hint="eastAsia" w:ascii="仿宋_GB2312" w:eastAsia="仿宋_GB2312"/>
          <w:sz w:val="28"/>
          <w:szCs w:val="28"/>
        </w:rPr>
        <w:t>%。其中：</w:t>
      </w:r>
    </w:p>
    <w:p>
      <w:pPr>
        <w:spacing w:line="580" w:lineRule="exact"/>
        <w:ind w:firstLine="560" w:firstLineChars="200"/>
        <w:rPr>
          <w:rFonts w:hint="eastAsia" w:ascii="仿宋_GB2312" w:eastAsia="仿宋_GB2312"/>
          <w:sz w:val="28"/>
          <w:szCs w:val="28"/>
        </w:rPr>
      </w:pPr>
      <w:r>
        <w:rPr>
          <w:rFonts w:hint="eastAsia" w:ascii="仿宋_GB2312" w:eastAsia="仿宋_GB2312"/>
          <w:sz w:val="28"/>
          <w:szCs w:val="28"/>
        </w:rPr>
        <w:t>“应急管理事务”（款）2020年度决算53.71万元，比2020年年初预算</w:t>
      </w:r>
      <w:r>
        <w:rPr>
          <w:rFonts w:hint="eastAsia" w:ascii="仿宋_GB2312" w:eastAsia="仿宋_GB2312"/>
          <w:sz w:val="28"/>
          <w:szCs w:val="28"/>
          <w:lang w:eastAsia="zh-CN"/>
        </w:rPr>
        <w:t>减少</w:t>
      </w:r>
      <w:r>
        <w:rPr>
          <w:rFonts w:hint="eastAsia" w:ascii="仿宋_GB2312" w:eastAsia="仿宋_GB2312"/>
          <w:sz w:val="28"/>
          <w:szCs w:val="28"/>
        </w:rPr>
        <w:t>8.66万元，</w:t>
      </w:r>
      <w:r>
        <w:rPr>
          <w:rFonts w:hint="eastAsia" w:ascii="仿宋_GB2312" w:eastAsia="仿宋_GB2312"/>
          <w:sz w:val="28"/>
          <w:szCs w:val="28"/>
          <w:lang w:eastAsia="zh-CN"/>
        </w:rPr>
        <w:t>下降</w:t>
      </w:r>
      <w:r>
        <w:rPr>
          <w:rFonts w:hint="eastAsia" w:ascii="仿宋_GB2312" w:eastAsia="仿宋_GB2312"/>
          <w:sz w:val="28"/>
          <w:szCs w:val="28"/>
          <w:lang w:val="en-US" w:eastAsia="zh-CN"/>
        </w:rPr>
        <w:t>13.88</w:t>
      </w:r>
      <w:r>
        <w:rPr>
          <w:rFonts w:hint="eastAsia" w:ascii="仿宋_GB2312" w:eastAsia="仿宋_GB2312"/>
          <w:sz w:val="28"/>
          <w:szCs w:val="28"/>
        </w:rPr>
        <w:t>%。主要原因：</w:t>
      </w:r>
      <w:r>
        <w:rPr>
          <w:rFonts w:hint="eastAsia" w:ascii="仿宋_GB2312" w:eastAsia="仿宋_GB2312"/>
          <w:sz w:val="28"/>
          <w:szCs w:val="28"/>
          <w:lang w:eastAsia="zh-CN"/>
        </w:rPr>
        <w:t>安全员经费支出减少</w:t>
      </w:r>
      <w:r>
        <w:rPr>
          <w:rFonts w:hint="eastAsia" w:ascii="仿宋_GB2312" w:eastAsia="仿宋_GB2312"/>
          <w:sz w:val="28"/>
          <w:szCs w:val="28"/>
        </w:rPr>
        <w:t>。</w:t>
      </w:r>
    </w:p>
    <w:p>
      <w:pPr>
        <w:spacing w:line="580" w:lineRule="exact"/>
        <w:ind w:firstLine="560" w:firstLineChars="200"/>
        <w:rPr>
          <w:rFonts w:ascii="黑体" w:eastAsia="黑体"/>
          <w:sz w:val="28"/>
          <w:szCs w:val="28"/>
        </w:rPr>
      </w:pPr>
      <w:r>
        <w:rPr>
          <w:rFonts w:hint="eastAsia" w:ascii="黑体" w:eastAsia="黑体"/>
          <w:sz w:val="28"/>
          <w:szCs w:val="28"/>
        </w:rPr>
        <w:t>五、政府性基金预算财政拨款支出决算情况说明</w:t>
      </w:r>
    </w:p>
    <w:p>
      <w:pPr>
        <w:spacing w:line="560" w:lineRule="exact"/>
        <w:ind w:firstLine="700" w:firstLineChars="250"/>
        <w:rPr>
          <w:rFonts w:ascii="仿宋_GB2312" w:eastAsia="仿宋_GB2312"/>
          <w:sz w:val="28"/>
          <w:szCs w:val="28"/>
        </w:rPr>
      </w:pPr>
      <w:r>
        <w:rPr>
          <w:rFonts w:hint="eastAsia" w:ascii="仿宋_GB2312" w:eastAsia="仿宋_GB2312"/>
          <w:sz w:val="28"/>
          <w:szCs w:val="28"/>
        </w:rPr>
        <w:t>本年度无此项支出</w:t>
      </w:r>
    </w:p>
    <w:p>
      <w:pPr>
        <w:spacing w:line="560" w:lineRule="exact"/>
        <w:ind w:firstLine="420" w:firstLineChars="150"/>
        <w:rPr>
          <w:rFonts w:ascii="黑体" w:eastAsia="黑体"/>
          <w:sz w:val="28"/>
          <w:szCs w:val="28"/>
        </w:rPr>
      </w:pPr>
      <w:r>
        <w:rPr>
          <w:rFonts w:hint="eastAsia" w:ascii="黑体" w:eastAsia="黑体"/>
          <w:sz w:val="28"/>
          <w:szCs w:val="28"/>
        </w:rPr>
        <w:t>六、国有资本经营预算财</w:t>
      </w:r>
      <w:r>
        <w:rPr>
          <w:rFonts w:ascii="黑体" w:eastAsia="黑体"/>
          <w:sz w:val="28"/>
          <w:szCs w:val="28"/>
        </w:rPr>
        <w:t>政拨款</w:t>
      </w:r>
      <w:r>
        <w:rPr>
          <w:rFonts w:hint="eastAsia" w:ascii="黑体" w:eastAsia="黑体"/>
          <w:sz w:val="28"/>
          <w:szCs w:val="28"/>
        </w:rPr>
        <w:t>收支情况说明</w:t>
      </w:r>
    </w:p>
    <w:p>
      <w:pPr>
        <w:spacing w:line="560" w:lineRule="exact"/>
        <w:ind w:firstLine="700" w:firstLineChars="250"/>
        <w:rPr>
          <w:rFonts w:hint="eastAsia" w:ascii="仿宋_GB2312" w:eastAsia="仿宋_GB2312"/>
          <w:sz w:val="28"/>
          <w:szCs w:val="28"/>
        </w:rPr>
      </w:pPr>
      <w:r>
        <w:rPr>
          <w:rFonts w:hint="eastAsia" w:ascii="仿宋_GB2312" w:eastAsia="仿宋_GB2312"/>
          <w:sz w:val="28"/>
          <w:szCs w:val="28"/>
        </w:rPr>
        <w:t>本年度无此项</w:t>
      </w:r>
      <w:r>
        <w:rPr>
          <w:rFonts w:ascii="仿宋_GB2312" w:eastAsia="仿宋_GB2312"/>
          <w:sz w:val="28"/>
          <w:szCs w:val="28"/>
        </w:rPr>
        <w:t>经费</w:t>
      </w:r>
    </w:p>
    <w:p>
      <w:pPr>
        <w:spacing w:line="580" w:lineRule="exact"/>
        <w:ind w:firstLine="548" w:firstLineChars="196"/>
        <w:rPr>
          <w:rFonts w:hint="eastAsia" w:ascii="黑体" w:eastAsia="黑体"/>
          <w:sz w:val="28"/>
          <w:szCs w:val="28"/>
        </w:rPr>
      </w:pPr>
      <w:r>
        <w:rPr>
          <w:rFonts w:hint="eastAsia" w:ascii="黑体" w:eastAsia="黑体"/>
          <w:sz w:val="28"/>
          <w:szCs w:val="28"/>
        </w:rPr>
        <w:t>七、财政拨款基本支出决算情况说明</w:t>
      </w:r>
    </w:p>
    <w:p>
      <w:pPr>
        <w:tabs>
          <w:tab w:val="center" w:pos="6979"/>
        </w:tabs>
        <w:spacing w:line="580" w:lineRule="exact"/>
        <w:ind w:firstLine="548" w:firstLineChars="196"/>
        <w:rPr>
          <w:rFonts w:hint="eastAsia" w:ascii="宋体" w:hAnsi="宋体"/>
          <w:b/>
          <w:spacing w:val="40"/>
          <w:sz w:val="32"/>
          <w:szCs w:val="32"/>
        </w:rPr>
      </w:pPr>
      <w:r>
        <w:rPr>
          <w:rFonts w:hint="eastAsia" w:ascii="仿宋_GB2312" w:eastAsia="仿宋_GB2312"/>
          <w:sz w:val="28"/>
          <w:szCs w:val="28"/>
        </w:rPr>
        <w:t>2020年使用一般公共预算财政拨款安排基本支出3441.25万元，使用政府性基金财政拨款安排基本支出</w:t>
      </w:r>
      <w:r>
        <w:rPr>
          <w:rFonts w:hint="eastAsia" w:ascii="仿宋_GB2312" w:eastAsia="仿宋_GB2312"/>
          <w:sz w:val="28"/>
          <w:szCs w:val="28"/>
          <w:lang w:val="en-US" w:eastAsia="zh-CN"/>
        </w:rPr>
        <w:t>0</w:t>
      </w:r>
      <w:r>
        <w:rPr>
          <w:rFonts w:hint="eastAsia" w:ascii="仿宋_GB2312" w:eastAsia="仿宋_GB2312"/>
          <w:sz w:val="28"/>
          <w:szCs w:val="28"/>
        </w:rPr>
        <w:t>万元，使用国有资本经营预算财政</w:t>
      </w:r>
      <w:r>
        <w:rPr>
          <w:rFonts w:ascii="仿宋_GB2312" w:eastAsia="仿宋_GB2312"/>
          <w:sz w:val="28"/>
          <w:szCs w:val="28"/>
        </w:rPr>
        <w:t>拨款</w:t>
      </w:r>
      <w:r>
        <w:rPr>
          <w:rFonts w:hint="eastAsia" w:ascii="仿宋_GB2312" w:eastAsia="仿宋_GB2312"/>
          <w:sz w:val="28"/>
          <w:szCs w:val="28"/>
        </w:rPr>
        <w:t>安排基本支出</w:t>
      </w:r>
      <w:r>
        <w:rPr>
          <w:rFonts w:hint="eastAsia" w:ascii="仿宋_GB2312" w:eastAsia="仿宋_GB2312"/>
          <w:sz w:val="28"/>
          <w:szCs w:val="28"/>
          <w:lang w:val="en-US" w:eastAsia="zh-CN"/>
        </w:rPr>
        <w:t>0</w:t>
      </w:r>
      <w:r>
        <w:rPr>
          <w:rFonts w:hint="eastAsia" w:ascii="仿宋_GB2312" w:eastAsia="仿宋_GB2312"/>
          <w:sz w:val="28"/>
          <w:szCs w:val="28"/>
        </w:rPr>
        <w:t>万元，其中：（1）工资福利支出包括基本工资</w:t>
      </w:r>
      <w:r>
        <w:rPr>
          <w:rFonts w:ascii="仿宋_GB2312" w:eastAsia="仿宋_GB2312"/>
          <w:sz w:val="28"/>
          <w:szCs w:val="28"/>
        </w:rPr>
        <w:t>、津贴补贴、奖金、伙食补助费、绩效工资、</w:t>
      </w:r>
      <w:r>
        <w:rPr>
          <w:rFonts w:hint="eastAsia" w:ascii="仿宋_GB2312" w:eastAsia="仿宋_GB2312"/>
          <w:sz w:val="28"/>
          <w:szCs w:val="28"/>
        </w:rPr>
        <w:t>其他</w:t>
      </w:r>
      <w:r>
        <w:rPr>
          <w:rFonts w:ascii="仿宋_GB2312" w:eastAsia="仿宋_GB2312"/>
          <w:sz w:val="28"/>
          <w:szCs w:val="28"/>
        </w:rPr>
        <w:t>社会保障缴费、其他工资福利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；（2）商品和服务支出包括</w:t>
      </w:r>
      <w:r>
        <w:rPr>
          <w:rFonts w:ascii="仿宋_GB2312" w:eastAsia="仿宋_GB2312"/>
          <w:sz w:val="28"/>
          <w:szCs w:val="28"/>
        </w:rPr>
        <w:t>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；（3）对个人和家庭补助支出包括</w:t>
      </w:r>
      <w:r>
        <w:rPr>
          <w:rFonts w:ascii="仿宋_GB2312" w:eastAsia="仿宋_GB2312"/>
          <w:sz w:val="28"/>
          <w:szCs w:val="28"/>
        </w:rPr>
        <w:t>离休费、退休费、抚恤金、生活补助、</w:t>
      </w:r>
      <w:r>
        <w:rPr>
          <w:rFonts w:hint="eastAsia" w:ascii="仿宋_GB2312" w:eastAsia="仿宋_GB2312"/>
          <w:sz w:val="28"/>
          <w:szCs w:val="28"/>
        </w:rPr>
        <w:t>救济费</w:t>
      </w:r>
      <w:r>
        <w:rPr>
          <w:rFonts w:ascii="仿宋_GB2312" w:eastAsia="仿宋_GB2312"/>
          <w:sz w:val="28"/>
          <w:szCs w:val="28"/>
        </w:rPr>
        <w:t>、医疗费</w:t>
      </w:r>
      <w:r>
        <w:rPr>
          <w:rFonts w:hint="eastAsia" w:ascii="仿宋_GB2312" w:eastAsia="仿宋_GB2312"/>
          <w:sz w:val="28"/>
          <w:szCs w:val="28"/>
        </w:rPr>
        <w:t>补助</w:t>
      </w:r>
      <w:r>
        <w:rPr>
          <w:rFonts w:ascii="仿宋_GB2312" w:eastAsia="仿宋_GB2312"/>
          <w:sz w:val="28"/>
          <w:szCs w:val="28"/>
        </w:rPr>
        <w:t>、助学金、奖励金</w:t>
      </w:r>
      <w:r>
        <w:rPr>
          <w:rFonts w:hint="eastAsia" w:ascii="仿宋_GB2312" w:eastAsia="仿宋_GB2312"/>
          <w:sz w:val="28"/>
          <w:szCs w:val="28"/>
        </w:rPr>
        <w:t>、</w:t>
      </w:r>
      <w:r>
        <w:rPr>
          <w:rFonts w:ascii="仿宋_GB2312" w:eastAsia="仿宋_GB2312"/>
          <w:sz w:val="28"/>
          <w:szCs w:val="28"/>
        </w:rPr>
        <w:t>其他对个人和家庭的补助</w:t>
      </w:r>
      <w:r>
        <w:rPr>
          <w:rFonts w:hint="eastAsia" w:ascii="仿宋_GB2312" w:eastAsia="仿宋_GB2312"/>
          <w:sz w:val="28"/>
          <w:szCs w:val="28"/>
        </w:rPr>
        <w:t>等</w:t>
      </w:r>
      <w:r>
        <w:rPr>
          <w:rFonts w:ascii="仿宋_GB2312" w:eastAsia="仿宋_GB2312"/>
          <w:sz w:val="28"/>
          <w:szCs w:val="28"/>
        </w:rPr>
        <w:t>支出</w:t>
      </w:r>
      <w:r>
        <w:rPr>
          <w:rFonts w:hint="eastAsia" w:ascii="仿宋_GB2312" w:eastAsia="仿宋_GB2312"/>
          <w:sz w:val="28"/>
          <w:szCs w:val="28"/>
        </w:rPr>
        <w:t>。（4）其他资本性支出包括</w:t>
      </w:r>
      <w:r>
        <w:rPr>
          <w:rFonts w:ascii="仿宋_GB2312" w:eastAsia="仿宋_GB2312"/>
          <w:sz w:val="28"/>
          <w:szCs w:val="28"/>
        </w:rPr>
        <w:t>办公设备购置、专用设备购置</w:t>
      </w:r>
      <w:r>
        <w:rPr>
          <w:rFonts w:hint="eastAsia" w:ascii="仿宋_GB2312" w:eastAsia="仿宋_GB2312"/>
          <w:sz w:val="28"/>
          <w:szCs w:val="28"/>
        </w:rPr>
        <w:t>等</w:t>
      </w:r>
      <w:r>
        <w:rPr>
          <w:rFonts w:ascii="仿宋_GB2312" w:eastAsia="仿宋_GB2312"/>
          <w:sz w:val="28"/>
          <w:szCs w:val="28"/>
        </w:rPr>
        <w:t>。</w:t>
      </w:r>
      <w:r>
        <w:rPr>
          <w:rFonts w:ascii="仿宋_GB2312" w:eastAsia="仿宋_GB2312"/>
          <w:b/>
          <w:sz w:val="32"/>
          <w:szCs w:val="32"/>
        </w:rPr>
        <w:tab/>
      </w:r>
    </w:p>
    <w:p>
      <w:pPr>
        <w:tabs>
          <w:tab w:val="center" w:pos="6979"/>
        </w:tabs>
        <w:spacing w:before="156" w:beforeLines="50" w:after="156" w:afterLines="50"/>
        <w:jc w:val="center"/>
        <w:rPr>
          <w:rFonts w:hint="eastAsia" w:ascii="宋体" w:hAnsi="宋体" w:cs="宋体"/>
          <w:b/>
          <w:bCs/>
          <w:spacing w:val="40"/>
          <w:kern w:val="0"/>
          <w:sz w:val="32"/>
          <w:szCs w:val="32"/>
        </w:rPr>
      </w:pPr>
    </w:p>
    <w:p>
      <w:pPr>
        <w:tabs>
          <w:tab w:val="center" w:pos="6979"/>
        </w:tabs>
        <w:spacing w:before="156" w:beforeLines="50" w:after="156" w:afterLines="50"/>
        <w:jc w:val="center"/>
        <w:rPr>
          <w:rFonts w:hint="eastAsia" w:ascii="宋体" w:hAnsi="宋体" w:cs="宋体"/>
          <w:b/>
          <w:bCs/>
          <w:spacing w:val="40"/>
          <w:kern w:val="0"/>
          <w:sz w:val="32"/>
          <w:szCs w:val="32"/>
        </w:rPr>
      </w:pPr>
    </w:p>
    <w:p>
      <w:pPr>
        <w:tabs>
          <w:tab w:val="center" w:pos="6979"/>
        </w:tabs>
        <w:spacing w:before="156" w:beforeLines="50" w:after="156" w:afterLines="50"/>
        <w:jc w:val="center"/>
        <w:rPr>
          <w:rFonts w:hint="eastAsia" w:ascii="宋体" w:hAnsi="宋体" w:cs="宋体"/>
          <w:b/>
          <w:bCs/>
          <w:spacing w:val="40"/>
          <w:kern w:val="0"/>
          <w:sz w:val="32"/>
          <w:szCs w:val="32"/>
        </w:rPr>
      </w:pPr>
      <w:r>
        <w:rPr>
          <w:rFonts w:hint="eastAsia" w:ascii="宋体" w:hAnsi="宋体" w:cs="宋体"/>
          <w:b/>
          <w:bCs/>
          <w:spacing w:val="40"/>
          <w:kern w:val="0"/>
          <w:sz w:val="32"/>
          <w:szCs w:val="32"/>
        </w:rPr>
        <w:t>第三部分2020年度其他重要事项的情况说明</w:t>
      </w:r>
    </w:p>
    <w:p>
      <w:pPr>
        <w:spacing w:line="560" w:lineRule="exact"/>
        <w:ind w:firstLine="420" w:firstLineChars="150"/>
        <w:rPr>
          <w:rFonts w:ascii="黑体" w:eastAsia="黑体"/>
          <w:sz w:val="28"/>
          <w:szCs w:val="28"/>
        </w:rPr>
      </w:pPr>
      <w:r>
        <w:rPr>
          <w:rFonts w:hint="eastAsia" w:ascii="黑体" w:eastAsia="黑体"/>
          <w:sz w:val="28"/>
          <w:szCs w:val="28"/>
        </w:rPr>
        <w:t>一、“三公”经费财政拨款决算情况</w:t>
      </w:r>
    </w:p>
    <w:p>
      <w:pPr>
        <w:spacing w:line="560" w:lineRule="exact"/>
        <w:ind w:firstLine="600"/>
        <w:rPr>
          <w:rFonts w:hint="eastAsia" w:ascii="仿宋_GB2312" w:eastAsia="仿宋_GB2312"/>
          <w:sz w:val="28"/>
          <w:szCs w:val="28"/>
        </w:rPr>
      </w:pPr>
      <w:r>
        <w:rPr>
          <w:rFonts w:hint="eastAsia" w:ascii="仿宋_GB2312" w:eastAsia="仿宋_GB2312"/>
          <w:sz w:val="28"/>
          <w:szCs w:val="28"/>
        </w:rPr>
        <w:t xml:space="preserve"> “三公”经费包括本部门/单位所属</w:t>
      </w:r>
      <w:r>
        <w:rPr>
          <w:rFonts w:hint="eastAsia" w:ascii="仿宋_GB2312" w:eastAsia="仿宋_GB2312"/>
          <w:bCs/>
          <w:sz w:val="28"/>
          <w:szCs w:val="28"/>
          <w:lang w:val="en-US" w:eastAsia="zh-CN"/>
        </w:rPr>
        <w:t>1</w:t>
      </w:r>
      <w:r>
        <w:rPr>
          <w:rFonts w:hint="eastAsia" w:ascii="仿宋_GB2312" w:eastAsia="仿宋_GB2312"/>
          <w:sz w:val="28"/>
          <w:szCs w:val="28"/>
        </w:rPr>
        <w:t>个行政单位、</w:t>
      </w:r>
      <w:r>
        <w:rPr>
          <w:rFonts w:hint="eastAsia" w:ascii="仿宋_GB2312" w:eastAsia="仿宋_GB2312"/>
          <w:sz w:val="28"/>
          <w:szCs w:val="28"/>
          <w:lang w:val="en-US" w:eastAsia="zh-CN"/>
        </w:rPr>
        <w:t>0</w:t>
      </w:r>
      <w:r>
        <w:rPr>
          <w:rFonts w:hint="eastAsia" w:ascii="仿宋_GB2312" w:eastAsia="仿宋_GB2312"/>
          <w:sz w:val="28"/>
          <w:szCs w:val="28"/>
        </w:rPr>
        <w:t>个</w:t>
      </w:r>
      <w:r>
        <w:rPr>
          <w:rFonts w:ascii="仿宋_GB2312" w:eastAsia="仿宋_GB2312"/>
          <w:sz w:val="28"/>
          <w:szCs w:val="28"/>
        </w:rPr>
        <w:t>参</w:t>
      </w:r>
      <w:r>
        <w:rPr>
          <w:rFonts w:hint="eastAsia" w:ascii="仿宋_GB2312" w:eastAsia="仿宋_GB2312"/>
          <w:sz w:val="28"/>
          <w:szCs w:val="28"/>
        </w:rPr>
        <w:t>照</w:t>
      </w:r>
      <w:r>
        <w:rPr>
          <w:rFonts w:ascii="仿宋_GB2312" w:eastAsia="仿宋_GB2312"/>
          <w:sz w:val="28"/>
          <w:szCs w:val="28"/>
        </w:rPr>
        <w:t>公务员法管理事业单位</w:t>
      </w:r>
      <w:r>
        <w:rPr>
          <w:rFonts w:hint="eastAsia" w:ascii="仿宋_GB2312" w:eastAsia="仿宋_GB2312"/>
          <w:sz w:val="28"/>
          <w:szCs w:val="28"/>
        </w:rPr>
        <w:t>、</w:t>
      </w:r>
      <w:r>
        <w:rPr>
          <w:rFonts w:hint="eastAsia" w:ascii="仿宋_GB2312" w:eastAsia="仿宋_GB2312"/>
          <w:bCs/>
          <w:sz w:val="28"/>
          <w:szCs w:val="28"/>
          <w:lang w:val="en-US" w:eastAsia="zh-CN"/>
        </w:rPr>
        <w:t>0</w:t>
      </w:r>
      <w:r>
        <w:rPr>
          <w:rFonts w:hint="eastAsia" w:ascii="仿宋_GB2312" w:eastAsia="仿宋_GB2312"/>
          <w:bCs/>
          <w:sz w:val="28"/>
          <w:szCs w:val="28"/>
        </w:rPr>
        <w:t>个</w:t>
      </w:r>
      <w:r>
        <w:rPr>
          <w:rFonts w:hint="eastAsia" w:ascii="仿宋_GB2312" w:eastAsia="仿宋_GB2312"/>
          <w:sz w:val="28"/>
          <w:szCs w:val="28"/>
        </w:rPr>
        <w:t>事业单位。2020年“三公”经费财政拨款决算数</w:t>
      </w:r>
      <w:r>
        <w:rPr>
          <w:rFonts w:hint="eastAsia" w:ascii="仿宋_GB2312" w:eastAsia="仿宋_GB2312"/>
          <w:sz w:val="28"/>
          <w:szCs w:val="28"/>
          <w:lang w:val="en-US" w:eastAsia="zh-CN"/>
        </w:rPr>
        <w:t>0</w:t>
      </w:r>
      <w:r>
        <w:rPr>
          <w:rFonts w:hint="eastAsia" w:ascii="仿宋_GB2312" w:eastAsia="仿宋_GB2312"/>
          <w:sz w:val="28"/>
          <w:szCs w:val="28"/>
        </w:rPr>
        <w:t>万元，比2020年“三公”经费财政拨款年初预算9.58万元减少9.58万元。其中：</w:t>
      </w:r>
    </w:p>
    <w:p>
      <w:pPr>
        <w:spacing w:line="560" w:lineRule="exact"/>
        <w:ind w:firstLine="600"/>
        <w:rPr>
          <w:rFonts w:hint="eastAsia" w:ascii="仿宋_GB2312" w:eastAsia="仿宋_GB2312"/>
          <w:sz w:val="28"/>
          <w:szCs w:val="28"/>
        </w:rPr>
      </w:pPr>
      <w:r>
        <w:rPr>
          <w:rFonts w:hint="eastAsia" w:ascii="仿宋_GB2312" w:eastAsia="仿宋_GB2312"/>
          <w:sz w:val="28"/>
          <w:szCs w:val="28"/>
        </w:rPr>
        <w:t>1.因公出国（境）费用。2020年决算数</w:t>
      </w:r>
      <w:r>
        <w:rPr>
          <w:rFonts w:hint="eastAsia" w:ascii="仿宋_GB2312" w:eastAsia="仿宋_GB2312"/>
          <w:sz w:val="28"/>
          <w:szCs w:val="28"/>
          <w:lang w:val="en-US" w:eastAsia="zh-CN"/>
        </w:rPr>
        <w:t>0</w:t>
      </w:r>
      <w:r>
        <w:rPr>
          <w:rFonts w:hint="eastAsia" w:ascii="仿宋_GB2312" w:eastAsia="仿宋_GB2312"/>
          <w:sz w:val="28"/>
          <w:szCs w:val="28"/>
        </w:rPr>
        <w:t>万元，</w:t>
      </w:r>
      <w:r>
        <w:rPr>
          <w:rFonts w:hint="eastAsia" w:ascii="仿宋_GB2312" w:eastAsia="仿宋_GB2312"/>
          <w:sz w:val="28"/>
          <w:szCs w:val="28"/>
          <w:lang w:eastAsia="zh-CN"/>
        </w:rPr>
        <w:t>与</w:t>
      </w:r>
      <w:r>
        <w:rPr>
          <w:rFonts w:hint="eastAsia" w:ascii="仿宋_GB2312" w:eastAsia="仿宋_GB2312"/>
          <w:sz w:val="28"/>
          <w:szCs w:val="28"/>
        </w:rPr>
        <w:t>2020年年初预算数</w:t>
      </w:r>
      <w:r>
        <w:rPr>
          <w:rFonts w:hint="eastAsia" w:ascii="仿宋_GB2312" w:eastAsia="仿宋_GB2312"/>
          <w:sz w:val="28"/>
          <w:szCs w:val="28"/>
          <w:lang w:eastAsia="zh-CN"/>
        </w:rPr>
        <w:t>持平</w:t>
      </w:r>
      <w:r>
        <w:rPr>
          <w:rFonts w:hint="eastAsia" w:ascii="仿宋_GB2312" w:eastAsia="仿宋_GB2312"/>
          <w:sz w:val="28"/>
          <w:szCs w:val="28"/>
        </w:rPr>
        <w:t>。</w:t>
      </w:r>
    </w:p>
    <w:p>
      <w:pPr>
        <w:spacing w:line="560" w:lineRule="exact"/>
        <w:ind w:firstLine="600"/>
        <w:rPr>
          <w:rFonts w:hint="eastAsia" w:ascii="仿宋_GB2312" w:eastAsia="仿宋_GB2312"/>
          <w:sz w:val="28"/>
          <w:szCs w:val="28"/>
        </w:rPr>
      </w:pPr>
      <w:r>
        <w:rPr>
          <w:rFonts w:hint="eastAsia" w:ascii="仿宋_GB2312" w:eastAsia="仿宋_GB2312"/>
          <w:sz w:val="28"/>
          <w:szCs w:val="28"/>
        </w:rPr>
        <w:t>2.公务接待费。2020年决算数</w:t>
      </w:r>
      <w:r>
        <w:rPr>
          <w:rFonts w:hint="eastAsia" w:ascii="仿宋_GB2312" w:eastAsia="仿宋_GB2312"/>
          <w:sz w:val="28"/>
          <w:szCs w:val="28"/>
          <w:lang w:val="en-US" w:eastAsia="zh-CN"/>
        </w:rPr>
        <w:t>0</w:t>
      </w:r>
      <w:r>
        <w:rPr>
          <w:rFonts w:hint="eastAsia" w:ascii="仿宋_GB2312" w:eastAsia="仿宋_GB2312"/>
          <w:sz w:val="28"/>
          <w:szCs w:val="28"/>
        </w:rPr>
        <w:t>万元，</w:t>
      </w:r>
      <w:r>
        <w:rPr>
          <w:rFonts w:hint="eastAsia" w:ascii="仿宋_GB2312" w:eastAsia="仿宋_GB2312"/>
          <w:sz w:val="28"/>
          <w:szCs w:val="28"/>
          <w:lang w:eastAsia="zh-CN"/>
        </w:rPr>
        <w:t>比</w:t>
      </w:r>
      <w:r>
        <w:rPr>
          <w:rFonts w:hint="eastAsia" w:ascii="仿宋_GB2312" w:eastAsia="仿宋_GB2312"/>
          <w:sz w:val="28"/>
          <w:szCs w:val="28"/>
        </w:rPr>
        <w:t>2020年年初预算</w:t>
      </w:r>
      <w:r>
        <w:rPr>
          <w:rFonts w:hint="eastAsia" w:ascii="仿宋_GB2312" w:eastAsia="仿宋_GB2312"/>
          <w:sz w:val="28"/>
          <w:szCs w:val="28"/>
          <w:lang w:eastAsia="zh-CN"/>
        </w:rPr>
        <w:t>减少</w:t>
      </w:r>
      <w:r>
        <w:rPr>
          <w:rFonts w:hint="eastAsia" w:ascii="仿宋_GB2312" w:eastAsia="仿宋_GB2312"/>
          <w:sz w:val="28"/>
          <w:szCs w:val="28"/>
          <w:lang w:val="en-US" w:eastAsia="zh-CN"/>
        </w:rPr>
        <w:t>9.58万元，</w:t>
      </w:r>
      <w:r>
        <w:rPr>
          <w:rFonts w:hint="eastAsia" w:ascii="仿宋_GB2312" w:eastAsia="仿宋_GB2312"/>
          <w:sz w:val="28"/>
          <w:szCs w:val="28"/>
        </w:rPr>
        <w:t>主要原因：</w:t>
      </w:r>
      <w:r>
        <w:rPr>
          <w:rFonts w:hint="eastAsia" w:ascii="仿宋_GB2312" w:eastAsia="仿宋_GB2312"/>
          <w:sz w:val="28"/>
          <w:szCs w:val="28"/>
          <w:lang w:val="en-US" w:eastAsia="zh-CN"/>
        </w:rPr>
        <w:t>2</w:t>
      </w:r>
      <w:r>
        <w:rPr>
          <w:rFonts w:hint="eastAsia" w:ascii="仿宋_GB2312" w:eastAsia="仿宋_GB2312"/>
          <w:sz w:val="28"/>
          <w:szCs w:val="28"/>
        </w:rPr>
        <w:t>0</w:t>
      </w:r>
      <w:r>
        <w:rPr>
          <w:rFonts w:hint="eastAsia" w:ascii="仿宋_GB2312" w:eastAsia="仿宋_GB2312"/>
          <w:sz w:val="28"/>
          <w:szCs w:val="28"/>
          <w:lang w:val="en-US" w:eastAsia="zh-CN"/>
        </w:rPr>
        <w:t>20</w:t>
      </w:r>
      <w:r>
        <w:rPr>
          <w:rFonts w:hint="eastAsia" w:ascii="仿宋_GB2312" w:eastAsia="仿宋_GB2312"/>
          <w:sz w:val="28"/>
          <w:szCs w:val="28"/>
        </w:rPr>
        <w:t>年未发生公务接待费用。</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3.公务用车购置及运行维护费。2020年决算数</w:t>
      </w:r>
      <w:r>
        <w:rPr>
          <w:rFonts w:hint="eastAsia" w:ascii="仿宋_GB2312" w:eastAsia="仿宋_GB2312"/>
          <w:sz w:val="28"/>
          <w:szCs w:val="28"/>
          <w:lang w:val="en-US" w:eastAsia="zh-CN"/>
        </w:rPr>
        <w:t>0</w:t>
      </w:r>
      <w:r>
        <w:rPr>
          <w:rFonts w:hint="eastAsia" w:ascii="仿宋_GB2312" w:eastAsia="仿宋_GB2312"/>
          <w:sz w:val="28"/>
          <w:szCs w:val="28"/>
        </w:rPr>
        <w:t>万元，</w:t>
      </w:r>
      <w:r>
        <w:rPr>
          <w:rFonts w:hint="eastAsia" w:ascii="仿宋_GB2312" w:eastAsia="仿宋_GB2312"/>
          <w:sz w:val="28"/>
          <w:szCs w:val="28"/>
          <w:lang w:eastAsia="zh-CN"/>
        </w:rPr>
        <w:t>与</w:t>
      </w:r>
      <w:r>
        <w:rPr>
          <w:rFonts w:hint="eastAsia" w:ascii="仿宋_GB2312" w:eastAsia="仿宋_GB2312"/>
          <w:sz w:val="28"/>
          <w:szCs w:val="28"/>
        </w:rPr>
        <w:t>2020年年初预算数</w:t>
      </w:r>
      <w:r>
        <w:rPr>
          <w:rFonts w:hint="eastAsia" w:ascii="仿宋_GB2312" w:eastAsia="仿宋_GB2312"/>
          <w:sz w:val="28"/>
          <w:szCs w:val="28"/>
          <w:lang w:eastAsia="zh-CN"/>
        </w:rPr>
        <w:t>持平</w:t>
      </w:r>
      <w:r>
        <w:rPr>
          <w:rFonts w:hint="eastAsia" w:ascii="仿宋_GB2312" w:eastAsia="仿宋_GB2312"/>
          <w:sz w:val="28"/>
          <w:szCs w:val="28"/>
        </w:rPr>
        <w:t>。</w:t>
      </w:r>
      <w:r>
        <w:rPr>
          <w:rFonts w:hint="eastAsia" w:ascii="仿宋_GB2312" w:eastAsia="仿宋_GB2312"/>
          <w:sz w:val="28"/>
          <w:szCs w:val="28"/>
          <w:lang w:val="en-US" w:eastAsia="zh-CN"/>
        </w:rPr>
        <w:t>2</w:t>
      </w:r>
      <w:r>
        <w:rPr>
          <w:rFonts w:hint="eastAsia" w:ascii="仿宋_GB2312" w:eastAsia="仿宋_GB2312"/>
          <w:sz w:val="28"/>
          <w:szCs w:val="28"/>
        </w:rPr>
        <w:t>020年公务用车保有量</w:t>
      </w:r>
      <w:r>
        <w:rPr>
          <w:rFonts w:hint="eastAsia" w:ascii="仿宋_GB2312" w:eastAsia="仿宋_GB2312"/>
          <w:sz w:val="28"/>
          <w:szCs w:val="28"/>
          <w:lang w:val="en-US" w:eastAsia="zh-CN"/>
        </w:rPr>
        <w:t>0</w:t>
      </w:r>
      <w:r>
        <w:rPr>
          <w:rFonts w:hint="eastAsia" w:ascii="仿宋_GB2312" w:eastAsia="仿宋_GB2312"/>
          <w:sz w:val="28"/>
          <w:szCs w:val="28"/>
        </w:rPr>
        <w:t>辆，车均运行维护费</w:t>
      </w:r>
      <w:r>
        <w:rPr>
          <w:rFonts w:hint="eastAsia" w:ascii="仿宋_GB2312" w:eastAsia="仿宋_GB2312"/>
          <w:sz w:val="28"/>
          <w:szCs w:val="28"/>
          <w:lang w:val="en-US" w:eastAsia="zh-CN"/>
        </w:rPr>
        <w:t>0</w:t>
      </w:r>
      <w:r>
        <w:rPr>
          <w:rFonts w:hint="eastAsia" w:ascii="仿宋_GB2312" w:eastAsia="仿宋_GB2312"/>
          <w:sz w:val="28"/>
          <w:szCs w:val="28"/>
        </w:rPr>
        <w:t>万元。</w:t>
      </w:r>
    </w:p>
    <w:p>
      <w:pPr>
        <w:spacing w:line="560" w:lineRule="exact"/>
        <w:ind w:firstLine="560" w:firstLineChars="200"/>
        <w:rPr>
          <w:rFonts w:ascii="黑体" w:eastAsia="黑体"/>
          <w:sz w:val="28"/>
          <w:szCs w:val="28"/>
        </w:rPr>
      </w:pPr>
      <w:r>
        <w:rPr>
          <w:rFonts w:hint="eastAsia" w:ascii="黑体" w:eastAsia="黑体"/>
          <w:sz w:val="28"/>
          <w:szCs w:val="28"/>
        </w:rPr>
        <w:t>二、机关运行经费支出情况</w:t>
      </w:r>
    </w:p>
    <w:p>
      <w:pPr>
        <w:ind w:firstLine="537" w:firstLineChars="192"/>
        <w:rPr>
          <w:rFonts w:hint="eastAsia" w:ascii="仿宋_GB2312" w:eastAsia="仿宋_GB2312"/>
          <w:sz w:val="28"/>
          <w:szCs w:val="28"/>
        </w:rPr>
      </w:pPr>
      <w:r>
        <w:rPr>
          <w:rFonts w:hint="eastAsia" w:ascii="仿宋_GB2312" w:eastAsia="仿宋_GB2312"/>
          <w:sz w:val="28"/>
          <w:szCs w:val="28"/>
        </w:rPr>
        <w:t>2020年使用一般公共预算财政拨款安排的基本支出中的日常公用经费支出，合计202.72万元，比上年减少24.5万元，减少原因：</w:t>
      </w:r>
      <w:r>
        <w:rPr>
          <w:rFonts w:hint="eastAsia" w:ascii="仿宋_GB2312" w:eastAsia="仿宋_GB2312"/>
          <w:sz w:val="28"/>
          <w:szCs w:val="28"/>
          <w:lang w:eastAsia="zh-CN"/>
        </w:rPr>
        <w:t>节约办公经费支出</w:t>
      </w:r>
      <w:r>
        <w:rPr>
          <w:rFonts w:hint="eastAsia" w:ascii="仿宋_GB2312" w:eastAsia="仿宋_GB2312"/>
          <w:sz w:val="28"/>
          <w:szCs w:val="28"/>
        </w:rPr>
        <w:t>。</w:t>
      </w:r>
    </w:p>
    <w:p>
      <w:pPr>
        <w:ind w:left="540"/>
        <w:rPr>
          <w:rFonts w:hint="eastAsia" w:ascii="黑体" w:eastAsia="黑体"/>
          <w:sz w:val="28"/>
          <w:szCs w:val="28"/>
        </w:rPr>
      </w:pPr>
      <w:r>
        <w:rPr>
          <w:rFonts w:hint="eastAsia" w:ascii="黑体" w:eastAsia="黑体"/>
          <w:sz w:val="28"/>
          <w:szCs w:val="28"/>
        </w:rPr>
        <w:t>三、政府采购支出情况</w:t>
      </w:r>
    </w:p>
    <w:p>
      <w:pPr>
        <w:ind w:firstLine="537" w:firstLineChars="192"/>
        <w:rPr>
          <w:rFonts w:hint="eastAsia" w:ascii="仿宋_GB2312" w:eastAsia="仿宋_GB2312"/>
          <w:sz w:val="28"/>
          <w:szCs w:val="28"/>
        </w:rPr>
      </w:pPr>
      <w:r>
        <w:rPr>
          <w:rFonts w:hint="eastAsia" w:ascii="仿宋_GB2312" w:eastAsia="仿宋_GB2312"/>
          <w:sz w:val="28"/>
          <w:szCs w:val="28"/>
        </w:rPr>
        <w:t>2020年政府采购支出总额494.09万元，其中：政府采购货物支出424.68万元，政府采购工程支出</w:t>
      </w:r>
      <w:r>
        <w:rPr>
          <w:rFonts w:hint="eastAsia" w:ascii="仿宋_GB2312" w:eastAsia="仿宋_GB2312"/>
          <w:sz w:val="28"/>
          <w:szCs w:val="28"/>
          <w:lang w:val="en-US" w:eastAsia="zh-CN"/>
        </w:rPr>
        <w:t>0</w:t>
      </w:r>
      <w:r>
        <w:rPr>
          <w:rFonts w:hint="eastAsia" w:ascii="仿宋_GB2312" w:eastAsia="仿宋_GB2312"/>
          <w:sz w:val="28"/>
          <w:szCs w:val="28"/>
        </w:rPr>
        <w:t>万元，政府采购服务支出69.41万元。授予中小企业合同金额478.04万元，占政府采购支出总额的</w:t>
      </w:r>
      <w:r>
        <w:rPr>
          <w:rFonts w:hint="eastAsia" w:ascii="仿宋_GB2312" w:eastAsia="仿宋_GB2312"/>
          <w:sz w:val="28"/>
          <w:szCs w:val="28"/>
          <w:lang w:val="en-US" w:eastAsia="zh-CN"/>
        </w:rPr>
        <w:t>96.75</w:t>
      </w:r>
      <w:r>
        <w:rPr>
          <w:rFonts w:hint="eastAsia" w:ascii="仿宋_GB2312" w:eastAsia="仿宋_GB2312"/>
          <w:sz w:val="28"/>
          <w:szCs w:val="28"/>
        </w:rPr>
        <w:t>%，其中：授予小微企业合同金额478.04万元，占政府采购支出总额的</w:t>
      </w:r>
      <w:r>
        <w:rPr>
          <w:rFonts w:hint="eastAsia" w:ascii="仿宋_GB2312" w:eastAsia="仿宋_GB2312"/>
          <w:sz w:val="28"/>
          <w:szCs w:val="28"/>
          <w:lang w:val="en-US" w:eastAsia="zh-CN"/>
        </w:rPr>
        <w:t>96.75</w:t>
      </w:r>
      <w:r>
        <w:rPr>
          <w:rFonts w:hint="eastAsia" w:ascii="仿宋_GB2312" w:eastAsia="仿宋_GB2312"/>
          <w:sz w:val="28"/>
          <w:szCs w:val="28"/>
        </w:rPr>
        <w:t>%。</w:t>
      </w:r>
    </w:p>
    <w:p>
      <w:pPr>
        <w:ind w:firstLine="560" w:firstLineChars="200"/>
        <w:rPr>
          <w:rFonts w:hint="eastAsia" w:ascii="黑体" w:eastAsia="黑体"/>
          <w:sz w:val="28"/>
          <w:szCs w:val="28"/>
        </w:rPr>
      </w:pPr>
      <w:r>
        <w:rPr>
          <w:rFonts w:hint="eastAsia" w:ascii="黑体" w:eastAsia="黑体"/>
          <w:sz w:val="28"/>
          <w:szCs w:val="28"/>
        </w:rPr>
        <w:t>四、国有资产占用情况</w:t>
      </w:r>
    </w:p>
    <w:p>
      <w:pPr>
        <w:ind w:firstLine="560" w:firstLineChars="200"/>
        <w:rPr>
          <w:rFonts w:ascii="仿宋_GB2312" w:eastAsia="仿宋_GB2312"/>
          <w:sz w:val="32"/>
          <w:szCs w:val="32"/>
        </w:rPr>
      </w:pPr>
      <w:r>
        <w:rPr>
          <w:rFonts w:hint="eastAsia" w:ascii="仿宋_GB2312" w:eastAsia="仿宋_GB2312"/>
          <w:sz w:val="28"/>
          <w:szCs w:val="28"/>
        </w:rPr>
        <w:t>2020年车辆</w:t>
      </w:r>
      <w:r>
        <w:rPr>
          <w:rFonts w:hint="eastAsia" w:ascii="仿宋_GB2312" w:eastAsia="仿宋_GB2312"/>
          <w:sz w:val="28"/>
          <w:szCs w:val="28"/>
          <w:lang w:val="en-US" w:eastAsia="zh-CN"/>
        </w:rPr>
        <w:t>7</w:t>
      </w:r>
      <w:r>
        <w:rPr>
          <w:rFonts w:hint="eastAsia" w:ascii="仿宋_GB2312" w:eastAsia="仿宋_GB2312"/>
          <w:sz w:val="28"/>
          <w:szCs w:val="28"/>
        </w:rPr>
        <w:t>台，</w:t>
      </w:r>
      <w:r>
        <w:rPr>
          <w:rFonts w:hint="eastAsia" w:ascii="仿宋_GB2312" w:eastAsia="仿宋_GB2312"/>
          <w:sz w:val="28"/>
          <w:szCs w:val="28"/>
          <w:lang w:val="en-US" w:eastAsia="zh-CN"/>
        </w:rPr>
        <w:t>65.99</w:t>
      </w:r>
      <w:r>
        <w:rPr>
          <w:rFonts w:hint="eastAsia" w:ascii="仿宋_GB2312" w:eastAsia="仿宋_GB2312"/>
          <w:sz w:val="28"/>
          <w:szCs w:val="28"/>
        </w:rPr>
        <w:t>万元；单位价值50万元以上的通用设备</w:t>
      </w:r>
      <w:r>
        <w:rPr>
          <w:rFonts w:hint="eastAsia" w:ascii="仿宋_GB2312" w:eastAsia="仿宋_GB2312"/>
          <w:sz w:val="28"/>
          <w:szCs w:val="28"/>
          <w:lang w:val="en-US" w:eastAsia="zh-CN"/>
        </w:rPr>
        <w:t>0</w:t>
      </w:r>
      <w:r>
        <w:rPr>
          <w:rFonts w:hint="eastAsia" w:ascii="仿宋_GB2312" w:eastAsia="仿宋_GB2312"/>
          <w:sz w:val="28"/>
          <w:szCs w:val="28"/>
        </w:rPr>
        <w:t>台（套），单位价值100万元以上的专用设备</w:t>
      </w:r>
      <w:r>
        <w:rPr>
          <w:rFonts w:hint="eastAsia" w:ascii="仿宋_GB2312" w:eastAsia="仿宋_GB2312"/>
          <w:sz w:val="28"/>
          <w:szCs w:val="28"/>
          <w:lang w:val="en-US" w:eastAsia="zh-CN"/>
        </w:rPr>
        <w:t>0</w:t>
      </w:r>
      <w:r>
        <w:rPr>
          <w:rFonts w:hint="eastAsia" w:ascii="仿宋_GB2312" w:eastAsia="仿宋_GB2312"/>
          <w:sz w:val="28"/>
          <w:szCs w:val="28"/>
        </w:rPr>
        <w:t>台（套）。</w:t>
      </w:r>
    </w:p>
    <w:p>
      <w:pPr>
        <w:ind w:firstLine="537" w:firstLineChars="192"/>
        <w:rPr>
          <w:rFonts w:ascii="黑体" w:eastAsia="黑体"/>
          <w:sz w:val="28"/>
          <w:szCs w:val="28"/>
        </w:rPr>
      </w:pPr>
      <w:r>
        <w:rPr>
          <w:rFonts w:hint="eastAsia" w:ascii="黑体" w:eastAsia="黑体"/>
          <w:sz w:val="28"/>
          <w:szCs w:val="28"/>
        </w:rPr>
        <w:t>五</w:t>
      </w:r>
      <w:r>
        <w:rPr>
          <w:rFonts w:ascii="黑体" w:eastAsia="黑体"/>
          <w:sz w:val="28"/>
          <w:szCs w:val="28"/>
        </w:rPr>
        <w:t>、政府购买服务</w:t>
      </w:r>
      <w:r>
        <w:rPr>
          <w:rFonts w:hint="eastAsia" w:ascii="黑体" w:eastAsia="黑体"/>
          <w:sz w:val="28"/>
          <w:szCs w:val="28"/>
        </w:rPr>
        <w:t>支出</w:t>
      </w:r>
      <w:r>
        <w:rPr>
          <w:rFonts w:ascii="黑体" w:eastAsia="黑体"/>
          <w:sz w:val="28"/>
          <w:szCs w:val="28"/>
        </w:rPr>
        <w:t>说明</w:t>
      </w:r>
    </w:p>
    <w:p>
      <w:pPr>
        <w:ind w:firstLine="537" w:firstLineChars="192"/>
        <w:rPr>
          <w:rFonts w:hint="eastAsia" w:ascii="仿宋_GB2312" w:eastAsia="仿宋_GB2312"/>
          <w:sz w:val="28"/>
          <w:szCs w:val="28"/>
        </w:rPr>
      </w:pPr>
      <w:r>
        <w:rPr>
          <w:rFonts w:ascii="仿宋_GB2312" w:eastAsia="仿宋_GB2312"/>
          <w:sz w:val="28"/>
          <w:szCs w:val="28"/>
        </w:rPr>
        <w:t>2020年政府购买服务决算</w:t>
      </w:r>
      <w:r>
        <w:rPr>
          <w:rFonts w:hint="eastAsia" w:ascii="仿宋_GB2312" w:eastAsia="仿宋_GB2312"/>
          <w:sz w:val="28"/>
          <w:szCs w:val="28"/>
        </w:rPr>
        <w:t>69.41万元。</w:t>
      </w:r>
    </w:p>
    <w:p>
      <w:pPr>
        <w:ind w:firstLine="560" w:firstLineChars="200"/>
        <w:rPr>
          <w:rFonts w:hint="eastAsia" w:ascii="仿宋_GB2312" w:eastAsia="仿宋_GB2312"/>
          <w:sz w:val="28"/>
          <w:szCs w:val="28"/>
        </w:rPr>
      </w:pPr>
      <w:r>
        <w:rPr>
          <w:rFonts w:hint="eastAsia" w:ascii="黑体" w:eastAsia="黑体"/>
          <w:sz w:val="28"/>
          <w:szCs w:val="28"/>
        </w:rPr>
        <w:t>六、</w:t>
      </w:r>
      <w:r>
        <w:rPr>
          <w:rFonts w:ascii="黑体" w:eastAsia="黑体"/>
          <w:sz w:val="28"/>
          <w:szCs w:val="28"/>
        </w:rPr>
        <w:t>专业名词解释</w:t>
      </w:r>
    </w:p>
    <w:p>
      <w:pPr>
        <w:ind w:firstLine="560" w:firstLineChars="200"/>
        <w:rPr>
          <w:rFonts w:ascii="仿宋_GB2312" w:eastAsia="仿宋_GB2312"/>
          <w:sz w:val="28"/>
          <w:szCs w:val="28"/>
        </w:rPr>
      </w:pPr>
      <w:r>
        <w:rPr>
          <w:rFonts w:hint="eastAsia" w:ascii="仿宋_GB2312" w:eastAsia="仿宋_GB2312"/>
          <w:sz w:val="28"/>
          <w:szCs w:val="28"/>
        </w:rPr>
        <w:t>1.“三公”经费：</w:t>
      </w:r>
      <w:r>
        <w:rPr>
          <w:rFonts w:hint="eastAsia" w:ascii="仿宋_GB2312" w:hAnsi="宋体" w:eastAsia="仿宋_GB2312"/>
          <w:sz w:val="28"/>
          <w:szCs w:val="28"/>
        </w:rPr>
        <w:t>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含车辆购置税、牌照费）及单位按规定保留的公务用车燃料费、维修费、过路过桥费、保险费、安全奖励费等支出；公务接待费指单位按规定开支的各类公务接待（含外宾接待）支出。</w:t>
      </w:r>
    </w:p>
    <w:p>
      <w:pPr>
        <w:ind w:firstLine="420" w:firstLineChars="150"/>
        <w:rPr>
          <w:rFonts w:ascii="仿宋_GB2312" w:eastAsia="仿宋_GB2312"/>
          <w:sz w:val="28"/>
          <w:szCs w:val="28"/>
        </w:rPr>
      </w:pPr>
      <w:r>
        <w:rPr>
          <w:rFonts w:hint="eastAsia" w:ascii="仿宋_GB2312" w:eastAsia="仿宋_GB2312"/>
          <w:sz w:val="28"/>
          <w:szCs w:val="28"/>
        </w:rPr>
        <w:t xml:space="preserve"> </w:t>
      </w:r>
      <w:r>
        <w:rPr>
          <w:rFonts w:ascii="仿宋_GB2312" w:eastAsia="仿宋_GB2312"/>
          <w:sz w:val="28"/>
          <w:szCs w:val="28"/>
        </w:rPr>
        <w:t>2.</w:t>
      </w:r>
      <w:r>
        <w:rPr>
          <w:rFonts w:hint="eastAsia" w:ascii="仿宋_GB2312" w:eastAsia="仿宋_GB2312"/>
          <w:sz w:val="28"/>
          <w:szCs w:val="28"/>
        </w:rPr>
        <w:t>机关运行经费：</w:t>
      </w:r>
      <w:r>
        <w:rPr>
          <w:rFonts w:hint="eastAsia" w:ascii="仿宋_GB2312" w:hAnsi="宋体" w:eastAsia="仿宋_GB2312"/>
          <w:sz w:val="28"/>
          <w:szCs w:val="28"/>
        </w:rPr>
        <w:t>是指行政单位（含参照公务员法管理事业单位）使用</w:t>
      </w:r>
      <w:r>
        <w:rPr>
          <w:rFonts w:ascii="仿宋_GB2312" w:hAnsi="宋体" w:eastAsia="仿宋_GB2312"/>
          <w:sz w:val="28"/>
          <w:szCs w:val="28"/>
        </w:rPr>
        <w:t>一般公共预算财政</w:t>
      </w:r>
      <w:r>
        <w:rPr>
          <w:rFonts w:hint="eastAsia" w:ascii="仿宋_GB2312" w:hAnsi="宋体" w:eastAsia="仿宋_GB2312"/>
          <w:sz w:val="28"/>
          <w:szCs w:val="28"/>
        </w:rPr>
        <w:t>拨款</w:t>
      </w:r>
      <w:r>
        <w:rPr>
          <w:rFonts w:ascii="仿宋_GB2312" w:hAnsi="宋体" w:eastAsia="仿宋_GB2312"/>
          <w:sz w:val="28"/>
          <w:szCs w:val="28"/>
        </w:rPr>
        <w:t>安排的基本支出中的日常公用经费支出</w:t>
      </w:r>
      <w:r>
        <w:rPr>
          <w:rFonts w:hint="eastAsia" w:ascii="仿宋_GB2312" w:hAnsi="宋体" w:eastAsia="仿宋_GB2312"/>
          <w:sz w:val="28"/>
          <w:szCs w:val="28"/>
        </w:rPr>
        <w:t>，包括办公及印刷费、邮电费、差旅费、会议费、福利费、日常维修费、专用材料及一般设备购置费、办公用房水电费、办公用房取暖费、办公用房物业管理费、公务用车运行维护费以及其他费用。</w:t>
      </w:r>
    </w:p>
    <w:p>
      <w:pPr>
        <w:ind w:firstLine="420" w:firstLineChars="150"/>
        <w:rPr>
          <w:rFonts w:hint="eastAsia" w:ascii="仿宋_GB2312" w:eastAsia="仿宋_GB2312"/>
          <w:sz w:val="28"/>
          <w:szCs w:val="28"/>
        </w:rPr>
      </w:pPr>
      <w:r>
        <w:rPr>
          <w:rFonts w:hint="eastAsia" w:ascii="仿宋_GB2312" w:eastAsia="仿宋_GB2312"/>
          <w:sz w:val="28"/>
          <w:szCs w:val="28"/>
        </w:rPr>
        <w:t>3</w:t>
      </w:r>
      <w:r>
        <w:rPr>
          <w:rFonts w:ascii="仿宋_GB2312" w:eastAsia="仿宋_GB2312"/>
          <w:sz w:val="28"/>
          <w:szCs w:val="28"/>
        </w:rPr>
        <w:t>.</w:t>
      </w:r>
      <w:r>
        <w:rPr>
          <w:rFonts w:hint="eastAsia" w:ascii="仿宋_GB2312" w:eastAsia="仿宋_GB2312"/>
          <w:sz w:val="28"/>
          <w:szCs w:val="28"/>
        </w:rPr>
        <w:t>政府采购</w:t>
      </w:r>
      <w:r>
        <w:rPr>
          <w:rFonts w:ascii="仿宋_GB2312" w:eastAsia="仿宋_GB2312"/>
          <w:sz w:val="28"/>
          <w:szCs w:val="28"/>
        </w:rPr>
        <w:t>：</w:t>
      </w:r>
      <w:r>
        <w:rPr>
          <w:rFonts w:hint="eastAsia" w:ascii="仿宋_GB2312" w:eastAsia="仿宋_GB2312"/>
          <w:sz w:val="28"/>
          <w:szCs w:val="28"/>
        </w:rPr>
        <w:t>指</w:t>
      </w:r>
      <w:r>
        <w:rPr>
          <w:rFonts w:ascii="仿宋_GB2312" w:eastAsia="仿宋_GB2312"/>
          <w:sz w:val="28"/>
          <w:szCs w:val="28"/>
        </w:rPr>
        <w:t>各级国家机关、事业单位和团体组织，使用</w:t>
      </w:r>
      <w:r>
        <w:rPr>
          <w:rFonts w:hint="eastAsia" w:ascii="仿宋_GB2312" w:eastAsia="仿宋_GB2312"/>
          <w:sz w:val="28"/>
          <w:szCs w:val="28"/>
        </w:rPr>
        <w:t>财政性</w:t>
      </w:r>
      <w:r>
        <w:rPr>
          <w:rFonts w:ascii="仿宋_GB2312" w:eastAsia="仿宋_GB2312"/>
          <w:sz w:val="28"/>
          <w:szCs w:val="28"/>
        </w:rPr>
        <w:t>资金采购依法制定的集中目录以内的或者采购限额标准以上的货物、工程和服务的行为。</w:t>
      </w:r>
    </w:p>
    <w:p>
      <w:pPr>
        <w:ind w:firstLine="420" w:firstLineChars="150"/>
        <w:rPr>
          <w:rFonts w:hint="eastAsia" w:ascii="仿宋_GB2312" w:eastAsia="仿宋_GB2312"/>
          <w:sz w:val="28"/>
          <w:szCs w:val="28"/>
        </w:rPr>
      </w:pPr>
      <w:r>
        <w:rPr>
          <w:rFonts w:hint="eastAsia" w:ascii="仿宋_GB2312" w:eastAsia="仿宋_GB2312"/>
          <w:sz w:val="28"/>
          <w:szCs w:val="28"/>
        </w:rPr>
        <w:t>4</w:t>
      </w:r>
      <w:r>
        <w:rPr>
          <w:rFonts w:ascii="仿宋_GB2312" w:eastAsia="仿宋_GB2312"/>
          <w:sz w:val="28"/>
          <w:szCs w:val="28"/>
        </w:rPr>
        <w:t>.政府购买服务：</w:t>
      </w:r>
      <w:r>
        <w:rPr>
          <w:rFonts w:hint="eastAsia" w:ascii="仿宋_GB2312" w:eastAsia="仿宋_GB2312"/>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pPr>
        <w:ind w:firstLine="420" w:firstLineChars="150"/>
        <w:rPr>
          <w:rFonts w:hint="eastAsia" w:ascii="仿宋_GB2312" w:eastAsia="仿宋_GB2312"/>
          <w:sz w:val="28"/>
          <w:szCs w:val="28"/>
        </w:rPr>
      </w:pPr>
      <w:r>
        <w:rPr>
          <w:rFonts w:hint="eastAsia" w:ascii="仿宋_GB2312" w:eastAsia="仿宋_GB2312"/>
          <w:sz w:val="28"/>
          <w:szCs w:val="28"/>
        </w:rPr>
        <w:t>5</w:t>
      </w:r>
      <w:r>
        <w:rPr>
          <w:rFonts w:ascii="仿宋_GB2312" w:eastAsia="仿宋_GB2312"/>
          <w:sz w:val="28"/>
          <w:szCs w:val="28"/>
        </w:rPr>
        <w:t>.</w:t>
      </w:r>
      <w:r>
        <w:rPr>
          <w:rFonts w:hint="eastAsia" w:ascii="仿宋_GB2312" w:eastAsia="仿宋_GB2312"/>
          <w:b/>
          <w:bCs/>
          <w:sz w:val="32"/>
          <w:szCs w:val="32"/>
        </w:rPr>
        <w:t xml:space="preserve"> </w:t>
      </w:r>
      <w:r>
        <w:rPr>
          <w:rFonts w:hint="eastAsia" w:ascii="仿宋_GB2312" w:eastAsia="仿宋_GB2312"/>
          <w:sz w:val="28"/>
          <w:szCs w:val="28"/>
        </w:rPr>
        <w:t>预算绩效管理：指在预算管理中融入绩效理念，将绩效目标设定、绩效跟踪、绩效评价及结果应用纳入预算编制、执行、监督全过程，以提高预算的经济、社会效益为目的的管理活动。预算绩效管理是一种以资金使用绩效为导向的预算管理模式，要求政府部门不断改进服务水平和质量，有效提高财政资金使用效益，并成为实施行政问责制和加强政府效能建设的重要抓手，是政府绩效管理的重要组成部分。</w:t>
      </w:r>
    </w:p>
    <w:p>
      <w:pPr>
        <w:tabs>
          <w:tab w:val="center" w:pos="6979"/>
        </w:tabs>
        <w:spacing w:before="156" w:beforeLines="50" w:after="156" w:afterLines="50"/>
        <w:jc w:val="center"/>
        <w:rPr>
          <w:rFonts w:hint="eastAsia" w:ascii="宋体" w:hAnsi="宋体" w:cs="宋体"/>
          <w:b/>
          <w:bCs/>
          <w:spacing w:val="40"/>
          <w:kern w:val="0"/>
          <w:sz w:val="32"/>
          <w:szCs w:val="32"/>
        </w:rPr>
      </w:pPr>
      <w:r>
        <w:rPr>
          <w:rFonts w:hint="eastAsia" w:ascii="宋体" w:hAnsi="宋体" w:cs="宋体"/>
          <w:b/>
          <w:bCs/>
          <w:spacing w:val="40"/>
          <w:kern w:val="0"/>
          <w:sz w:val="32"/>
          <w:szCs w:val="32"/>
        </w:rPr>
        <w:t>第四部分  2020年度部门绩效评价情况</w:t>
      </w:r>
    </w:p>
    <w:p>
      <w:pPr>
        <w:ind w:firstLine="560" w:firstLineChars="200"/>
        <w:rPr>
          <w:rFonts w:ascii="黑体" w:eastAsia="黑体"/>
          <w:sz w:val="28"/>
          <w:szCs w:val="28"/>
        </w:rPr>
      </w:pPr>
      <w:r>
        <w:rPr>
          <w:rFonts w:hint="eastAsia" w:ascii="黑体" w:eastAsia="黑体"/>
          <w:sz w:val="28"/>
          <w:szCs w:val="28"/>
        </w:rPr>
        <w:t>一、绩效评价工作开展情况</w:t>
      </w:r>
    </w:p>
    <w:p>
      <w:pPr>
        <w:ind w:firstLine="560" w:firstLineChars="200"/>
        <w:rPr>
          <w:rFonts w:hint="eastAsia" w:ascii="仿宋_GB2312" w:hAnsi="Times New Roman" w:eastAsia="仿宋_GB2312" w:cs="Times New Roman"/>
          <w:sz w:val="28"/>
          <w:szCs w:val="28"/>
          <w:lang w:eastAsia="zh-CN"/>
        </w:rPr>
      </w:pPr>
      <w:r>
        <w:rPr>
          <w:rFonts w:hint="eastAsia" w:ascii="仿宋_GB2312" w:eastAsia="仿宋_GB2312"/>
          <w:sz w:val="28"/>
          <w:szCs w:val="28"/>
          <w:lang w:eastAsia="zh-CN"/>
        </w:rPr>
        <w:t>北京市丰台区城市管理综合行政执法局</w:t>
      </w:r>
      <w:r>
        <w:rPr>
          <w:rFonts w:hint="eastAsia" w:ascii="仿宋_GB2312" w:eastAsia="仿宋_GB2312"/>
          <w:sz w:val="28"/>
          <w:szCs w:val="28"/>
        </w:rPr>
        <w:t>对</w:t>
      </w:r>
      <w:r>
        <w:rPr>
          <w:rFonts w:ascii="仿宋_GB2312" w:eastAsia="仿宋_GB2312"/>
          <w:sz w:val="28"/>
          <w:szCs w:val="28"/>
        </w:rPr>
        <w:t>2020年</w:t>
      </w:r>
      <w:r>
        <w:rPr>
          <w:rFonts w:hint="eastAsia" w:ascii="仿宋_GB2312" w:eastAsia="仿宋_GB2312"/>
          <w:sz w:val="28"/>
          <w:szCs w:val="28"/>
        </w:rPr>
        <w:t>度部门项目支出实施绩效评价，评</w:t>
      </w:r>
      <w:r>
        <w:rPr>
          <w:rFonts w:hint="eastAsia" w:ascii="仿宋_GB2312" w:hAnsi="Times New Roman" w:eastAsia="仿宋_GB2312" w:cs="Times New Roman"/>
          <w:sz w:val="28"/>
          <w:szCs w:val="28"/>
          <w:lang w:eastAsia="zh-CN"/>
        </w:rPr>
        <w:t>价项目</w:t>
      </w:r>
      <w:r>
        <w:rPr>
          <w:rFonts w:hint="eastAsia" w:ascii="仿宋_GB2312" w:hAnsi="Times New Roman" w:eastAsia="仿宋_GB2312" w:cs="Times New Roman"/>
          <w:sz w:val="28"/>
          <w:szCs w:val="28"/>
          <w:lang w:val="en-US" w:eastAsia="zh-CN"/>
        </w:rPr>
        <w:t>19</w:t>
      </w:r>
      <w:r>
        <w:rPr>
          <w:rFonts w:hint="eastAsia" w:ascii="仿宋_GB2312" w:hAnsi="Times New Roman" w:eastAsia="仿宋_GB2312" w:cs="Times New Roman"/>
          <w:sz w:val="28"/>
          <w:szCs w:val="28"/>
          <w:lang w:eastAsia="zh-CN"/>
        </w:rPr>
        <w:t>个，占部门项目总数的</w:t>
      </w:r>
      <w:r>
        <w:rPr>
          <w:rFonts w:hint="eastAsia" w:ascii="仿宋_GB2312" w:hAnsi="Times New Roman" w:eastAsia="仿宋_GB2312" w:cs="Times New Roman"/>
          <w:sz w:val="28"/>
          <w:szCs w:val="28"/>
          <w:lang w:val="en-US" w:eastAsia="zh-CN"/>
        </w:rPr>
        <w:t>100</w:t>
      </w:r>
      <w:r>
        <w:rPr>
          <w:rFonts w:hint="eastAsia" w:ascii="仿宋_GB2312" w:hAnsi="Times New Roman" w:eastAsia="仿宋_GB2312" w:cs="Times New Roman"/>
          <w:sz w:val="28"/>
          <w:szCs w:val="28"/>
          <w:lang w:eastAsia="zh-CN"/>
        </w:rPr>
        <w:t>%，涉及金额</w:t>
      </w:r>
      <w:r>
        <w:rPr>
          <w:rFonts w:hint="eastAsia" w:ascii="仿宋_GB2312" w:hAnsi="Times New Roman" w:eastAsia="仿宋_GB2312" w:cs="Times New Roman"/>
          <w:sz w:val="28"/>
          <w:szCs w:val="28"/>
          <w:lang w:val="en-US" w:eastAsia="zh-CN"/>
        </w:rPr>
        <w:t>1511.3</w:t>
      </w:r>
      <w:r>
        <w:rPr>
          <w:rFonts w:hint="eastAsia" w:ascii="仿宋_GB2312" w:hAnsi="Times New Roman" w:eastAsia="仿宋_GB2312" w:cs="Times New Roman"/>
          <w:sz w:val="28"/>
          <w:szCs w:val="28"/>
          <w:lang w:eastAsia="zh-CN"/>
        </w:rPr>
        <w:t>万元。其中，部门评价项目</w:t>
      </w:r>
      <w:r>
        <w:rPr>
          <w:rFonts w:hint="eastAsia" w:ascii="仿宋_GB2312" w:hAnsi="Times New Roman" w:eastAsia="仿宋_GB2312" w:cs="Times New Roman"/>
          <w:sz w:val="28"/>
          <w:szCs w:val="28"/>
          <w:lang w:val="en-US" w:eastAsia="zh-CN"/>
        </w:rPr>
        <w:t>1</w:t>
      </w:r>
      <w:r>
        <w:rPr>
          <w:rFonts w:hint="eastAsia" w:ascii="仿宋_GB2312" w:hAnsi="Times New Roman" w:eastAsia="仿宋_GB2312" w:cs="Times New Roman"/>
          <w:sz w:val="28"/>
          <w:szCs w:val="28"/>
          <w:lang w:eastAsia="zh-CN"/>
        </w:rPr>
        <w:t>个，涉及金额</w:t>
      </w:r>
      <w:r>
        <w:rPr>
          <w:rFonts w:hint="eastAsia" w:ascii="仿宋_GB2312" w:hAnsi="Times New Roman" w:eastAsia="仿宋_GB2312" w:cs="Times New Roman"/>
          <w:sz w:val="28"/>
          <w:szCs w:val="28"/>
          <w:lang w:val="en-US" w:eastAsia="zh-CN"/>
        </w:rPr>
        <w:t>10</w:t>
      </w:r>
      <w:r>
        <w:rPr>
          <w:rFonts w:hint="eastAsia" w:ascii="仿宋_GB2312" w:hAnsi="Times New Roman" w:eastAsia="仿宋_GB2312" w:cs="Times New Roman"/>
          <w:sz w:val="28"/>
          <w:szCs w:val="28"/>
          <w:lang w:eastAsia="zh-CN"/>
        </w:rPr>
        <w:t>万元，评价得分在90（含）-100分的</w:t>
      </w:r>
      <w:r>
        <w:rPr>
          <w:rFonts w:hint="eastAsia" w:ascii="仿宋_GB2312" w:hAnsi="Times New Roman" w:eastAsia="仿宋_GB2312" w:cs="Times New Roman"/>
          <w:sz w:val="28"/>
          <w:szCs w:val="28"/>
          <w:lang w:val="en-US" w:eastAsia="zh-CN"/>
        </w:rPr>
        <w:t>1</w:t>
      </w:r>
      <w:r>
        <w:rPr>
          <w:rFonts w:hint="eastAsia" w:ascii="仿宋_GB2312" w:hAnsi="Times New Roman" w:eastAsia="仿宋_GB2312" w:cs="Times New Roman"/>
          <w:sz w:val="28"/>
          <w:szCs w:val="28"/>
          <w:lang w:eastAsia="zh-CN"/>
        </w:rPr>
        <w:t>个。单位自评项目</w:t>
      </w:r>
      <w:r>
        <w:rPr>
          <w:rFonts w:hint="eastAsia" w:ascii="仿宋_GB2312" w:hAnsi="Times New Roman" w:eastAsia="仿宋_GB2312" w:cs="Times New Roman"/>
          <w:sz w:val="28"/>
          <w:szCs w:val="28"/>
          <w:lang w:val="en-US" w:eastAsia="zh-CN"/>
        </w:rPr>
        <w:t>18</w:t>
      </w:r>
      <w:r>
        <w:rPr>
          <w:rFonts w:hint="eastAsia" w:ascii="仿宋_GB2312" w:hAnsi="Times New Roman" w:eastAsia="仿宋_GB2312" w:cs="Times New Roman"/>
          <w:sz w:val="28"/>
          <w:szCs w:val="28"/>
          <w:lang w:eastAsia="zh-CN"/>
        </w:rPr>
        <w:t>个，涉及金额15,01</w:t>
      </w:r>
      <w:r>
        <w:rPr>
          <w:rFonts w:hint="eastAsia" w:ascii="仿宋_GB2312" w:hAnsi="Times New Roman" w:eastAsia="仿宋_GB2312" w:cs="Times New Roman"/>
          <w:sz w:val="28"/>
          <w:szCs w:val="28"/>
          <w:lang w:val="en-US" w:eastAsia="zh-CN"/>
        </w:rPr>
        <w:t>.3</w:t>
      </w:r>
      <w:r>
        <w:rPr>
          <w:rFonts w:hint="eastAsia" w:ascii="仿宋_GB2312" w:hAnsi="Times New Roman" w:eastAsia="仿宋_GB2312" w:cs="Times New Roman"/>
          <w:sz w:val="28"/>
          <w:szCs w:val="28"/>
          <w:lang w:eastAsia="zh-CN"/>
        </w:rPr>
        <w:t>万元，评价得分在90（含）-100分的</w:t>
      </w:r>
      <w:r>
        <w:rPr>
          <w:rFonts w:hint="eastAsia" w:ascii="仿宋_GB2312" w:hAnsi="Times New Roman" w:eastAsia="仿宋_GB2312" w:cs="Times New Roman"/>
          <w:sz w:val="28"/>
          <w:szCs w:val="28"/>
          <w:lang w:val="en-US" w:eastAsia="zh-CN"/>
        </w:rPr>
        <w:t>18</w:t>
      </w:r>
      <w:r>
        <w:rPr>
          <w:rFonts w:hint="eastAsia" w:ascii="仿宋_GB2312" w:hAnsi="Times New Roman" w:eastAsia="仿宋_GB2312" w:cs="Times New Roman"/>
          <w:sz w:val="28"/>
          <w:szCs w:val="28"/>
          <w:lang w:eastAsia="zh-CN"/>
        </w:rPr>
        <w:t xml:space="preserve">个。 </w:t>
      </w:r>
    </w:p>
    <w:p>
      <w:pPr>
        <w:ind w:firstLine="560" w:firstLineChars="200"/>
        <w:rPr>
          <w:rFonts w:hint="eastAsia" w:ascii="黑体" w:eastAsia="黑体"/>
          <w:sz w:val="28"/>
          <w:szCs w:val="28"/>
        </w:rPr>
      </w:pPr>
      <w:r>
        <w:rPr>
          <w:rFonts w:hint="eastAsia" w:ascii="黑体" w:eastAsia="黑体"/>
          <w:sz w:val="28"/>
          <w:szCs w:val="28"/>
        </w:rPr>
        <w:t>二、项目绩效评价报告</w:t>
      </w:r>
    </w:p>
    <w:p>
      <w:pPr>
        <w:spacing w:line="360" w:lineRule="auto"/>
        <w:ind w:firstLine="560" w:firstLineChars="200"/>
        <w:outlineLvl w:val="0"/>
        <w:rPr>
          <w:rFonts w:hint="eastAsia" w:ascii="仿宋_GB2312" w:hAnsi="黑体" w:eastAsia="仿宋_GB2312"/>
          <w:sz w:val="28"/>
          <w:szCs w:val="28"/>
        </w:rPr>
      </w:pPr>
      <w:r>
        <w:rPr>
          <w:rFonts w:hint="eastAsia" w:ascii="仿宋_GB2312" w:hAnsi="Times New Roman" w:eastAsia="仿宋_GB2312" w:cs="Times New Roman"/>
          <w:sz w:val="28"/>
          <w:szCs w:val="28"/>
          <w:lang w:eastAsia="zh-CN"/>
        </w:rPr>
        <w:t>（</w:t>
      </w:r>
      <w:r>
        <w:rPr>
          <w:rFonts w:hint="eastAsia" w:ascii="仿宋_GB2312" w:hAnsi="黑体" w:eastAsia="仿宋_GB2312"/>
          <w:sz w:val="28"/>
          <w:szCs w:val="28"/>
        </w:rPr>
        <w:t>一）基本情况；</w:t>
      </w:r>
    </w:p>
    <w:p>
      <w:pPr>
        <w:ind w:firstLine="700" w:firstLineChars="250"/>
        <w:rPr>
          <w:rFonts w:hint="eastAsia" w:ascii="仿宋_GB2312" w:hAnsi="Times New Roman" w:eastAsia="仿宋_GB2312" w:cs="Times New Roman"/>
          <w:sz w:val="28"/>
          <w:szCs w:val="28"/>
          <w:lang w:eastAsia="zh-CN"/>
        </w:rPr>
      </w:pPr>
      <w:r>
        <w:rPr>
          <w:rFonts w:hint="default" w:ascii="仿宋_GB2312" w:hAnsi="Times New Roman" w:eastAsia="仿宋_GB2312" w:cs="Times New Roman"/>
          <w:sz w:val="28"/>
          <w:szCs w:val="28"/>
          <w:lang w:val="en" w:eastAsia="zh-CN"/>
        </w:rPr>
        <w:t>1</w:t>
      </w:r>
      <w:r>
        <w:rPr>
          <w:rFonts w:hint="eastAsia" w:ascii="仿宋_GB2312" w:hAnsi="Times New Roman" w:eastAsia="仿宋_GB2312" w:cs="Times New Roman"/>
          <w:sz w:val="28"/>
          <w:szCs w:val="28"/>
          <w:lang w:val="en" w:eastAsia="zh-CN"/>
        </w:rPr>
        <w:t>、</w:t>
      </w:r>
      <w:r>
        <w:rPr>
          <w:rFonts w:hint="eastAsia" w:ascii="仿宋_GB2312" w:hAnsi="Times New Roman" w:eastAsia="仿宋_GB2312" w:cs="Times New Roman"/>
          <w:sz w:val="28"/>
          <w:szCs w:val="28"/>
          <w:lang w:eastAsia="zh-CN"/>
        </w:rPr>
        <w:t>项目概况</w:t>
      </w:r>
    </w:p>
    <w:p>
      <w:pPr>
        <w:ind w:firstLine="560" w:firstLineChars="200"/>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val="en-US" w:eastAsia="zh-CN"/>
        </w:rPr>
        <w:t xml:space="preserve">  </w:t>
      </w:r>
      <w:r>
        <w:rPr>
          <w:rFonts w:hint="eastAsia" w:ascii="仿宋_GB2312" w:hAnsi="Times New Roman" w:eastAsia="仿宋_GB2312" w:cs="Times New Roman"/>
          <w:sz w:val="28"/>
          <w:szCs w:val="28"/>
          <w:lang w:eastAsia="zh-CN"/>
        </w:rPr>
        <w:t>为贯彻落实司法部、住建部《关于开展律师参与城市管理执法工作的意见》（司发通〔2017〕114号），充分发挥律师在促进依法行政、化解矛盾纠纷中的职能作用，北京市城市管理综合行政执法局、北京市司法局制定了《关于开展律师参与城市管理执法工作的意见》</w:t>
      </w:r>
      <w:r>
        <w:rPr>
          <w:rFonts w:hint="eastAsia" w:ascii="仿宋_GB2312" w:hAnsi="Times New Roman" w:eastAsia="仿宋_GB2312" w:cs="Times New Roman"/>
          <w:sz w:val="28"/>
          <w:szCs w:val="28"/>
          <w:lang w:val="en-US" w:eastAsia="zh-CN"/>
        </w:rPr>
        <w:t>(</w:t>
      </w:r>
      <w:r>
        <w:rPr>
          <w:rFonts w:hint="eastAsia" w:ascii="仿宋_GB2312" w:hAnsi="Times New Roman" w:eastAsia="仿宋_GB2312" w:cs="Times New Roman"/>
          <w:sz w:val="28"/>
          <w:szCs w:val="28"/>
          <w:lang w:eastAsia="zh-CN"/>
        </w:rPr>
        <w:t>京城管发〔2018〕48号</w:t>
      </w:r>
      <w:r>
        <w:rPr>
          <w:rFonts w:hint="eastAsia" w:ascii="仿宋_GB2312" w:hAnsi="Times New Roman" w:eastAsia="仿宋_GB2312" w:cs="Times New Roman"/>
          <w:sz w:val="28"/>
          <w:szCs w:val="28"/>
          <w:lang w:val="en-US" w:eastAsia="zh-CN"/>
        </w:rPr>
        <w:t>),按照通知要求，</w:t>
      </w:r>
      <w:r>
        <w:rPr>
          <w:rFonts w:hint="eastAsia" w:ascii="仿宋_GB2312" w:hAnsi="Times New Roman" w:eastAsia="仿宋_GB2312" w:cs="Times New Roman"/>
          <w:sz w:val="28"/>
          <w:szCs w:val="28"/>
          <w:lang w:eastAsia="zh-CN"/>
        </w:rPr>
        <w:t>丰台城管执法局于2018年开始聘请法学专家，开展律师参与城市管理执法工作。</w:t>
      </w:r>
    </w:p>
    <w:p>
      <w:pPr>
        <w:ind w:firstLine="560" w:firstLineChars="200"/>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val="en-US" w:eastAsia="zh-CN"/>
        </w:rPr>
        <w:t>2、</w:t>
      </w:r>
      <w:r>
        <w:rPr>
          <w:rFonts w:hint="eastAsia" w:ascii="仿宋_GB2312" w:hAnsi="Times New Roman" w:eastAsia="仿宋_GB2312" w:cs="Times New Roman"/>
          <w:sz w:val="28"/>
          <w:szCs w:val="28"/>
          <w:lang w:eastAsia="zh-CN"/>
        </w:rPr>
        <w:t>项目资金情况</w:t>
      </w:r>
    </w:p>
    <w:p>
      <w:pPr>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（1）、项目资金预算情况</w:t>
      </w:r>
    </w:p>
    <w:p>
      <w:pPr>
        <w:ind w:firstLine="560" w:firstLineChars="20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根据北京市丰台区财政局文件（丰财行年初批复[2020]50号）“行政诉讼、意外理赔”项目预算批复金额10万元，财政实际拨付10万元，项目实际支出10万元，年末无结余资金。</w:t>
      </w:r>
    </w:p>
    <w:p>
      <w:pPr>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（2）、项目预算资金执行情况</w:t>
      </w:r>
    </w:p>
    <w:p>
      <w:pPr>
        <w:ind w:firstLine="560" w:firstLineChars="200"/>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lang w:val="en-US" w:eastAsia="zh-CN"/>
        </w:rPr>
        <w:t xml:space="preserve"> 法律顾问服务</w:t>
      </w:r>
      <w:r>
        <w:rPr>
          <w:rFonts w:hint="eastAsia" w:ascii="仿宋_GB2312" w:hAnsi="Times New Roman" w:eastAsia="仿宋_GB2312" w:cs="Times New Roman"/>
          <w:sz w:val="28"/>
          <w:szCs w:val="28"/>
          <w:lang w:eastAsia="zh-CN"/>
        </w:rPr>
        <w:t>已经列入</w:t>
      </w:r>
      <w:r>
        <w:rPr>
          <w:rFonts w:hint="eastAsia" w:ascii="仿宋_GB2312" w:hAnsi="Times New Roman" w:eastAsia="仿宋_GB2312" w:cs="Times New Roman"/>
          <w:sz w:val="28"/>
          <w:szCs w:val="28"/>
          <w:lang w:val="en-US" w:eastAsia="zh-CN"/>
        </w:rPr>
        <w:t>丰台城管执法局政府</w:t>
      </w:r>
      <w:r>
        <w:rPr>
          <w:rFonts w:hint="eastAsia" w:ascii="仿宋_GB2312" w:hAnsi="Times New Roman" w:eastAsia="仿宋_GB2312" w:cs="Times New Roman"/>
          <w:sz w:val="28"/>
          <w:szCs w:val="28"/>
          <w:lang w:eastAsia="zh-CN"/>
        </w:rPr>
        <w:t>购买服务指导性目录中，参照《北京市律师服务收费管理办法》和《北京市律师诉讼代理服务收费政府指导价标准》的相关规定，</w:t>
      </w:r>
      <w:r>
        <w:rPr>
          <w:rFonts w:hint="eastAsia" w:ascii="仿宋_GB2312" w:hAnsi="Times New Roman" w:eastAsia="仿宋_GB2312" w:cs="Times New Roman"/>
          <w:sz w:val="28"/>
          <w:szCs w:val="28"/>
          <w:lang w:val="en-US" w:eastAsia="zh-CN"/>
        </w:rPr>
        <w:t>与北京营建律师事务所签订律师合同，费用为10万元，按照合同约定</w:t>
      </w:r>
      <w:r>
        <w:rPr>
          <w:rFonts w:hint="eastAsia" w:ascii="仿宋_GB2312" w:hAnsi="Times New Roman" w:eastAsia="仿宋_GB2312" w:cs="Times New Roman"/>
          <w:sz w:val="28"/>
          <w:szCs w:val="28"/>
          <w:lang w:eastAsia="zh-CN"/>
        </w:rPr>
        <w:t>一次性付清。</w:t>
      </w:r>
    </w:p>
    <w:p>
      <w:pPr>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 xml:space="preserve"> 3、项目管理情况</w:t>
      </w:r>
    </w:p>
    <w:p>
      <w:pPr>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为保障律师参与城管执法工作的顺利开展，丰台城管执法要求其提供的义务有：解答法律咨询、依法提供建议或者出具律师意见书；协助草拟、制定、审查或者修改合同、章程等法律文书；就我局已经、面临或者可能发生的纠纷，进行法律咨询，提出解决方案，出具律师函，发表律师意见，或者参与非诉讼谈判、协调、调解等。安排一名法律专务每周固定半天时间在局法制科坐班，协助法制工作，参与指导行政执法。法律专务制度实施以来，为我局提供了优质的法律服务，促进规范文明执法，充分发挥了律师在预防和化解执法纠纷、维护社会和谐稳定中的重要作用，在不断完善城市管理运行机制，提高城市管理工作水平中发挥了重要的作用。同时也促进法律效果与社会效果有机统一，有效的提升了城市管理执法的法治化水平。</w:t>
      </w:r>
    </w:p>
    <w:p>
      <w:pPr>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4、绩效目标</w:t>
      </w:r>
    </w:p>
    <w:p>
      <w:pPr>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通过“律师驻队”的方式，深入开展律师参与城市管理执法工作，为城管执法机关提供法律服务，促进规范文明执法，引导城市管理相对人依法理性表达诉求，充分发挥律师在预防和化解执法纠纷、维护社会和谐稳定中的重要作用，不断完善城市管理运行机制，提高城市管理工作水平。</w:t>
      </w:r>
    </w:p>
    <w:p>
      <w:pPr>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具体指标如下：</w:t>
      </w:r>
    </w:p>
    <w:p>
      <w:pPr>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产出数量指标：每周固定半天对业务工作开展指导。</w:t>
      </w:r>
    </w:p>
    <w:p>
      <w:pPr>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产出质量指标：有效参与协商、谈判，进行法律分析。</w:t>
      </w:r>
    </w:p>
    <w:p>
      <w:pPr>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产出进度指标：2020年12月底完成。</w:t>
      </w:r>
    </w:p>
    <w:p>
      <w:pPr>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产出成本指标：完成预算金额。</w:t>
      </w:r>
    </w:p>
    <w:p>
      <w:pPr>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经济效益指标：协助法制工作，参与指导行政执法。</w:t>
      </w:r>
    </w:p>
    <w:p>
      <w:pPr>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社会效益指标：协助法制工作，参与指导行政执法。</w:t>
      </w:r>
    </w:p>
    <w:p>
      <w:pPr>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可持续影响指标：能持续协助法制工作，参与指导行政执法。</w:t>
      </w:r>
    </w:p>
    <w:p>
      <w:pPr>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服务对象满意度指标：通过开展法律专务提高依法行政水平。</w:t>
      </w:r>
    </w:p>
    <w:p>
      <w:pPr>
        <w:numPr>
          <w:ilvl w:val="0"/>
          <w:numId w:val="1"/>
        </w:numPr>
        <w:spacing w:line="360" w:lineRule="auto"/>
        <w:ind w:firstLine="560" w:firstLineChars="200"/>
        <w:outlineLvl w:val="0"/>
        <w:rPr>
          <w:rFonts w:hint="eastAsia" w:ascii="仿宋_GB2312" w:hAnsi="黑体" w:eastAsia="仿宋_GB2312" w:cs="Times New Roman"/>
          <w:sz w:val="28"/>
          <w:szCs w:val="28"/>
          <w:lang w:val="en-US" w:eastAsia="zh-CN"/>
        </w:rPr>
      </w:pPr>
      <w:r>
        <w:rPr>
          <w:rFonts w:hint="eastAsia" w:ascii="仿宋_GB2312" w:hAnsi="黑体" w:eastAsia="仿宋_GB2312"/>
          <w:sz w:val="28"/>
          <w:szCs w:val="28"/>
        </w:rPr>
        <w:t>绩效评价工作开展情况；</w:t>
      </w:r>
    </w:p>
    <w:p>
      <w:pPr>
        <w:numPr>
          <w:ilvl w:val="0"/>
          <w:numId w:val="0"/>
        </w:numPr>
        <w:spacing w:line="360" w:lineRule="auto"/>
        <w:ind w:firstLine="840" w:firstLineChars="300"/>
        <w:outlineLvl w:val="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1、评价的目的</w:t>
      </w:r>
    </w:p>
    <w:p>
      <w:pPr>
        <w:numPr>
          <w:ilvl w:val="0"/>
          <w:numId w:val="0"/>
        </w:numPr>
        <w:spacing w:line="360" w:lineRule="auto"/>
        <w:ind w:firstLine="840" w:firstLineChars="300"/>
        <w:outlineLvl w:val="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通过对该项目开展绩效评价，促进北京市丰台区城市管理综合行政执法局项目资金预算的严谨性、规范化，完善项目管理的各项规章制度，提高项目支出财政资金使用的经济性、效率性和效益性。</w:t>
      </w:r>
    </w:p>
    <w:p>
      <w:pPr>
        <w:numPr>
          <w:ilvl w:val="0"/>
          <w:numId w:val="0"/>
        </w:numPr>
        <w:spacing w:line="360" w:lineRule="auto"/>
        <w:ind w:firstLine="840" w:firstLineChars="300"/>
        <w:outlineLvl w:val="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2、评价的原则</w:t>
      </w:r>
    </w:p>
    <w:p>
      <w:pPr>
        <w:numPr>
          <w:ilvl w:val="0"/>
          <w:numId w:val="0"/>
        </w:numPr>
        <w:spacing w:line="360" w:lineRule="auto"/>
        <w:ind w:firstLine="840" w:firstLineChars="300"/>
        <w:outlineLvl w:val="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科学规范、公正公开、分级分类和绩效相关。</w:t>
      </w:r>
    </w:p>
    <w:p>
      <w:pPr>
        <w:numPr>
          <w:ilvl w:val="0"/>
          <w:numId w:val="0"/>
        </w:numPr>
        <w:spacing w:line="360" w:lineRule="auto"/>
        <w:ind w:firstLine="840" w:firstLineChars="300"/>
        <w:outlineLvl w:val="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3、评价的方法</w:t>
      </w:r>
    </w:p>
    <w:p>
      <w:pPr>
        <w:numPr>
          <w:ilvl w:val="0"/>
          <w:numId w:val="0"/>
        </w:numPr>
        <w:spacing w:line="360" w:lineRule="auto"/>
        <w:ind w:firstLine="840" w:firstLineChars="300"/>
        <w:outlineLvl w:val="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评价工作组采用资料核查及服务对象满意度调查等方法。相关资料的阅读、分析及提问反馈，按照评价指标体系和评分标准，对“行政诉讼、意外理赔项目”项目给予综合分析、考量，并各自独立出具评价意见，填制专家意见汇总书。</w:t>
      </w:r>
    </w:p>
    <w:p>
      <w:pPr>
        <w:numPr>
          <w:ilvl w:val="0"/>
          <w:numId w:val="2"/>
        </w:numPr>
        <w:spacing w:line="360" w:lineRule="auto"/>
        <w:ind w:firstLine="840" w:firstLineChars="300"/>
        <w:outlineLvl w:val="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评价指标体系</w:t>
      </w:r>
    </w:p>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 xml:space="preserve">  主要包括项目决策、项目管理、项目绩效3个方面，满分100分。一是决策指标(15分)，主要评价项目绩效目标和决策过程等内容；二是管理指标(30分)，主要评价项目资金和项目实施等内容；三是绩效指标(55分)，主要评价项目产出和项目效果等内容，评价指标体系如下：</w:t>
      </w:r>
    </w:p>
    <w:tbl>
      <w:tblPr>
        <w:tblStyle w:val="9"/>
        <w:tblW w:w="145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32"/>
        <w:gridCol w:w="2250"/>
        <w:gridCol w:w="3090"/>
        <w:gridCol w:w="4560"/>
        <w:gridCol w:w="29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732"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bottom"/>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一级</w:t>
            </w:r>
          </w:p>
        </w:tc>
        <w:tc>
          <w:tcPr>
            <w:tcW w:w="2250" w:type="dxa"/>
            <w:tcBorders>
              <w:top w:val="single" w:color="auto" w:sz="4" w:space="0"/>
              <w:left w:val="nil"/>
              <w:bottom w:val="single" w:color="auto" w:sz="4" w:space="0"/>
              <w:right w:val="single" w:color="auto" w:sz="4" w:space="0"/>
            </w:tcBorders>
            <w:noWrap/>
            <w:tcMar>
              <w:top w:w="12" w:type="dxa"/>
              <w:left w:w="12" w:type="dxa"/>
              <w:right w:w="12" w:type="dxa"/>
            </w:tcMar>
            <w:vAlign w:val="bottom"/>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二级</w:t>
            </w:r>
          </w:p>
        </w:tc>
        <w:tc>
          <w:tcPr>
            <w:tcW w:w="3090" w:type="dxa"/>
            <w:tcBorders>
              <w:top w:val="single" w:color="auto" w:sz="4" w:space="0"/>
              <w:left w:val="nil"/>
              <w:bottom w:val="single" w:color="auto" w:sz="4" w:space="0"/>
              <w:right w:val="single" w:color="auto" w:sz="4" w:space="0"/>
            </w:tcBorders>
            <w:noWrap/>
            <w:tcMar>
              <w:top w:w="12" w:type="dxa"/>
              <w:left w:w="12" w:type="dxa"/>
              <w:right w:w="12" w:type="dxa"/>
            </w:tcMar>
            <w:vAlign w:val="bottom"/>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三级</w:t>
            </w:r>
          </w:p>
        </w:tc>
        <w:tc>
          <w:tcPr>
            <w:tcW w:w="4560" w:type="dxa"/>
            <w:tcBorders>
              <w:top w:val="single" w:color="auto" w:sz="4" w:space="0"/>
              <w:left w:val="nil"/>
              <w:bottom w:val="single" w:color="auto" w:sz="4" w:space="0"/>
              <w:right w:val="single" w:color="auto" w:sz="4" w:space="0"/>
            </w:tcBorders>
            <w:noWrap w:val="0"/>
            <w:tcMar>
              <w:top w:w="12" w:type="dxa"/>
              <w:left w:w="12" w:type="dxa"/>
              <w:right w:w="12" w:type="dxa"/>
            </w:tcMar>
            <w:vAlign w:val="bottom"/>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四级</w:t>
            </w:r>
          </w:p>
        </w:tc>
        <w:tc>
          <w:tcPr>
            <w:tcW w:w="2955" w:type="dxa"/>
            <w:tcBorders>
              <w:top w:val="single" w:color="auto" w:sz="4" w:space="0"/>
              <w:left w:val="nil"/>
              <w:bottom w:val="single" w:color="auto" w:sz="4" w:space="0"/>
              <w:right w:val="single" w:color="auto" w:sz="4" w:space="0"/>
            </w:tcBorders>
            <w:noWrap/>
            <w:tcMar>
              <w:top w:w="12" w:type="dxa"/>
              <w:left w:w="12" w:type="dxa"/>
              <w:right w:w="12" w:type="dxa"/>
            </w:tcMar>
            <w:vAlign w:val="bottom"/>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732"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项目决策（15）</w:t>
            </w:r>
          </w:p>
        </w:tc>
        <w:tc>
          <w:tcPr>
            <w:tcW w:w="2250"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280" w:firstLineChars="100"/>
              <w:jc w:val="both"/>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绩效目标（5）</w:t>
            </w:r>
          </w:p>
        </w:tc>
        <w:tc>
          <w:tcPr>
            <w:tcW w:w="3090"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目标内容（5）</w:t>
            </w:r>
          </w:p>
        </w:tc>
        <w:tc>
          <w:tcPr>
            <w:tcW w:w="4560" w:type="dxa"/>
            <w:tcBorders>
              <w:top w:val="nil"/>
              <w:left w:val="nil"/>
              <w:bottom w:val="single" w:color="auto" w:sz="4" w:space="0"/>
              <w:right w:val="single" w:color="auto" w:sz="4" w:space="0"/>
            </w:tcBorders>
            <w:noWrap w:val="0"/>
            <w:tcMar>
              <w:top w:w="12" w:type="dxa"/>
              <w:left w:w="12" w:type="dxa"/>
              <w:right w:w="12" w:type="dxa"/>
            </w:tcMar>
            <w:vAlign w:val="center"/>
          </w:tcPr>
          <w:p>
            <w:pPr>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目标的明确性</w:t>
            </w:r>
          </w:p>
        </w:tc>
        <w:tc>
          <w:tcPr>
            <w:tcW w:w="2955" w:type="dxa"/>
            <w:tcBorders>
              <w:top w:val="nil"/>
              <w:left w:val="nil"/>
              <w:bottom w:val="single" w:color="auto" w:sz="4" w:space="0"/>
              <w:right w:val="single" w:color="auto" w:sz="4" w:space="0"/>
            </w:tcBorders>
            <w:noWrap/>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73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225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309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4560" w:type="dxa"/>
            <w:tcBorders>
              <w:top w:val="nil"/>
              <w:left w:val="nil"/>
              <w:bottom w:val="single" w:color="auto" w:sz="4" w:space="0"/>
              <w:right w:val="single" w:color="auto" w:sz="4" w:space="0"/>
            </w:tcBorders>
            <w:noWrap w:val="0"/>
            <w:tcMar>
              <w:top w:w="12" w:type="dxa"/>
              <w:left w:w="12" w:type="dxa"/>
              <w:right w:w="12" w:type="dxa"/>
            </w:tcMar>
            <w:vAlign w:val="center"/>
          </w:tcPr>
          <w:p>
            <w:pPr>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目标的合理性</w:t>
            </w:r>
          </w:p>
        </w:tc>
        <w:tc>
          <w:tcPr>
            <w:tcW w:w="2955" w:type="dxa"/>
            <w:tcBorders>
              <w:top w:val="nil"/>
              <w:left w:val="nil"/>
              <w:bottom w:val="single" w:color="auto" w:sz="4" w:space="0"/>
              <w:right w:val="single" w:color="auto" w:sz="4" w:space="0"/>
            </w:tcBorders>
            <w:noWrap/>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73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2250"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280" w:firstLineChars="1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项目立项（10）</w:t>
            </w:r>
          </w:p>
        </w:tc>
        <w:tc>
          <w:tcPr>
            <w:tcW w:w="3090"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决策依据（5）</w:t>
            </w:r>
          </w:p>
        </w:tc>
        <w:tc>
          <w:tcPr>
            <w:tcW w:w="4560" w:type="dxa"/>
            <w:tcBorders>
              <w:top w:val="nil"/>
              <w:left w:val="nil"/>
              <w:bottom w:val="single" w:color="auto" w:sz="4" w:space="0"/>
              <w:right w:val="single" w:color="auto" w:sz="4" w:space="0"/>
            </w:tcBorders>
            <w:noWrap w:val="0"/>
            <w:tcMar>
              <w:top w:w="12" w:type="dxa"/>
              <w:left w:w="12" w:type="dxa"/>
              <w:right w:w="12" w:type="dxa"/>
            </w:tcMar>
            <w:vAlign w:val="center"/>
          </w:tcPr>
          <w:p>
            <w:pPr>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项目与规划和计划的相关性</w:t>
            </w:r>
          </w:p>
        </w:tc>
        <w:tc>
          <w:tcPr>
            <w:tcW w:w="2955" w:type="dxa"/>
            <w:tcBorders>
              <w:top w:val="nil"/>
              <w:left w:val="nil"/>
              <w:bottom w:val="single" w:color="auto" w:sz="4" w:space="0"/>
              <w:right w:val="single" w:color="auto" w:sz="4" w:space="0"/>
            </w:tcBorders>
            <w:noWrap/>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73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225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309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4560" w:type="dxa"/>
            <w:tcBorders>
              <w:top w:val="nil"/>
              <w:left w:val="nil"/>
              <w:bottom w:val="single" w:color="auto" w:sz="4" w:space="0"/>
              <w:right w:val="single" w:color="auto" w:sz="4" w:space="0"/>
            </w:tcBorders>
            <w:noWrap w:val="0"/>
            <w:tcMar>
              <w:top w:w="12" w:type="dxa"/>
              <w:left w:w="12" w:type="dxa"/>
              <w:right w:w="12" w:type="dxa"/>
            </w:tcMar>
            <w:vAlign w:val="center"/>
          </w:tcPr>
          <w:p>
            <w:pPr>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项目内容的充分性</w:t>
            </w:r>
          </w:p>
        </w:tc>
        <w:tc>
          <w:tcPr>
            <w:tcW w:w="2955" w:type="dxa"/>
            <w:tcBorders>
              <w:top w:val="nil"/>
              <w:left w:val="nil"/>
              <w:bottom w:val="single" w:color="auto" w:sz="4" w:space="0"/>
              <w:right w:val="single" w:color="auto" w:sz="4" w:space="0"/>
            </w:tcBorders>
            <w:noWrap/>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73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225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3090" w:type="dxa"/>
            <w:tcBorders>
              <w:top w:val="nil"/>
              <w:left w:val="nil"/>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决策程序（5）</w:t>
            </w:r>
          </w:p>
        </w:tc>
        <w:tc>
          <w:tcPr>
            <w:tcW w:w="4560" w:type="dxa"/>
            <w:tcBorders>
              <w:top w:val="nil"/>
              <w:left w:val="nil"/>
              <w:bottom w:val="single" w:color="auto" w:sz="4" w:space="0"/>
              <w:right w:val="single" w:color="auto" w:sz="4" w:space="0"/>
            </w:tcBorders>
            <w:noWrap w:val="0"/>
            <w:tcMar>
              <w:top w:w="12" w:type="dxa"/>
              <w:left w:w="12" w:type="dxa"/>
              <w:right w:w="12" w:type="dxa"/>
            </w:tcMar>
            <w:vAlign w:val="center"/>
          </w:tcPr>
          <w:p>
            <w:pPr>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项目决策程序的规范性</w:t>
            </w:r>
          </w:p>
        </w:tc>
        <w:tc>
          <w:tcPr>
            <w:tcW w:w="2955" w:type="dxa"/>
            <w:tcBorders>
              <w:top w:val="nil"/>
              <w:left w:val="nil"/>
              <w:bottom w:val="single" w:color="auto" w:sz="4" w:space="0"/>
              <w:right w:val="single" w:color="auto" w:sz="4" w:space="0"/>
            </w:tcBorders>
            <w:noWrap/>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732"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项目管理（30）</w:t>
            </w:r>
          </w:p>
        </w:tc>
        <w:tc>
          <w:tcPr>
            <w:tcW w:w="2250"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280" w:firstLineChars="1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项目资金（15）</w:t>
            </w:r>
          </w:p>
        </w:tc>
        <w:tc>
          <w:tcPr>
            <w:tcW w:w="3090"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预算管理（6）</w:t>
            </w:r>
          </w:p>
        </w:tc>
        <w:tc>
          <w:tcPr>
            <w:tcW w:w="4560" w:type="dxa"/>
            <w:tcBorders>
              <w:top w:val="nil"/>
              <w:left w:val="nil"/>
              <w:bottom w:val="single" w:color="auto" w:sz="4" w:space="0"/>
              <w:right w:val="single" w:color="auto" w:sz="4" w:space="0"/>
            </w:tcBorders>
            <w:noWrap w:val="0"/>
            <w:tcMar>
              <w:top w:w="12" w:type="dxa"/>
              <w:left w:w="12" w:type="dxa"/>
              <w:right w:w="12" w:type="dxa"/>
            </w:tcMar>
            <w:vAlign w:val="center"/>
          </w:tcPr>
          <w:p>
            <w:pPr>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预算编制情况</w:t>
            </w:r>
          </w:p>
        </w:tc>
        <w:tc>
          <w:tcPr>
            <w:tcW w:w="2955" w:type="dxa"/>
            <w:tcBorders>
              <w:top w:val="nil"/>
              <w:left w:val="nil"/>
              <w:bottom w:val="single" w:color="auto" w:sz="4" w:space="0"/>
              <w:right w:val="single" w:color="auto" w:sz="4" w:space="0"/>
            </w:tcBorders>
            <w:noWrap/>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73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225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309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4560" w:type="dxa"/>
            <w:tcBorders>
              <w:top w:val="nil"/>
              <w:left w:val="nil"/>
              <w:bottom w:val="single" w:color="auto" w:sz="4" w:space="0"/>
              <w:right w:val="single" w:color="auto" w:sz="4" w:space="0"/>
            </w:tcBorders>
            <w:noWrap w:val="0"/>
            <w:tcMar>
              <w:top w:w="12" w:type="dxa"/>
              <w:left w:w="12" w:type="dxa"/>
              <w:right w:w="12" w:type="dxa"/>
            </w:tcMar>
            <w:vAlign w:val="center"/>
          </w:tcPr>
          <w:p>
            <w:pPr>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预算执行情况</w:t>
            </w:r>
          </w:p>
        </w:tc>
        <w:tc>
          <w:tcPr>
            <w:tcW w:w="2955" w:type="dxa"/>
            <w:tcBorders>
              <w:top w:val="nil"/>
              <w:left w:val="nil"/>
              <w:bottom w:val="single" w:color="auto" w:sz="4" w:space="0"/>
              <w:right w:val="single" w:color="auto" w:sz="4" w:space="0"/>
            </w:tcBorders>
            <w:noWrap/>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73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225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3090"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财务管理（9）</w:t>
            </w:r>
          </w:p>
        </w:tc>
        <w:tc>
          <w:tcPr>
            <w:tcW w:w="4560" w:type="dxa"/>
            <w:tcBorders>
              <w:top w:val="nil"/>
              <w:left w:val="nil"/>
              <w:bottom w:val="single" w:color="auto" w:sz="4" w:space="0"/>
              <w:right w:val="single" w:color="auto" w:sz="4" w:space="0"/>
            </w:tcBorders>
            <w:noWrap w:val="0"/>
            <w:tcMar>
              <w:top w:w="12" w:type="dxa"/>
              <w:left w:w="12" w:type="dxa"/>
              <w:right w:w="12" w:type="dxa"/>
            </w:tcMar>
            <w:vAlign w:val="center"/>
          </w:tcPr>
          <w:p>
            <w:pPr>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财务制度的健全性</w:t>
            </w:r>
          </w:p>
        </w:tc>
        <w:tc>
          <w:tcPr>
            <w:tcW w:w="2955" w:type="dxa"/>
            <w:tcBorders>
              <w:top w:val="nil"/>
              <w:left w:val="nil"/>
              <w:bottom w:val="single" w:color="auto" w:sz="4" w:space="0"/>
              <w:right w:val="single" w:color="auto" w:sz="4" w:space="0"/>
            </w:tcBorders>
            <w:noWrap/>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73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225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309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4560" w:type="dxa"/>
            <w:tcBorders>
              <w:top w:val="nil"/>
              <w:left w:val="nil"/>
              <w:bottom w:val="single" w:color="auto" w:sz="4" w:space="0"/>
              <w:right w:val="single" w:color="auto" w:sz="4" w:space="0"/>
            </w:tcBorders>
            <w:noWrap w:val="0"/>
            <w:tcMar>
              <w:top w:w="12" w:type="dxa"/>
              <w:left w:w="12" w:type="dxa"/>
              <w:right w:w="12" w:type="dxa"/>
            </w:tcMar>
            <w:vAlign w:val="center"/>
          </w:tcPr>
          <w:p>
            <w:pPr>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财务制度执行情况</w:t>
            </w:r>
          </w:p>
        </w:tc>
        <w:tc>
          <w:tcPr>
            <w:tcW w:w="2955" w:type="dxa"/>
            <w:tcBorders>
              <w:top w:val="nil"/>
              <w:left w:val="nil"/>
              <w:bottom w:val="single" w:color="auto" w:sz="4" w:space="0"/>
              <w:right w:val="single" w:color="auto" w:sz="4" w:space="0"/>
            </w:tcBorders>
            <w:noWrap/>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73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225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309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4560" w:type="dxa"/>
            <w:tcBorders>
              <w:top w:val="nil"/>
              <w:left w:val="nil"/>
              <w:bottom w:val="single" w:color="auto" w:sz="4" w:space="0"/>
              <w:right w:val="single" w:color="auto" w:sz="4" w:space="0"/>
            </w:tcBorders>
            <w:noWrap w:val="0"/>
            <w:tcMar>
              <w:top w:w="12" w:type="dxa"/>
              <w:left w:w="12" w:type="dxa"/>
              <w:right w:w="12" w:type="dxa"/>
            </w:tcMar>
            <w:vAlign w:val="center"/>
          </w:tcPr>
          <w:p>
            <w:pPr>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会计核算规范性</w:t>
            </w:r>
          </w:p>
        </w:tc>
        <w:tc>
          <w:tcPr>
            <w:tcW w:w="2955" w:type="dxa"/>
            <w:tcBorders>
              <w:top w:val="nil"/>
              <w:left w:val="nil"/>
              <w:bottom w:val="single" w:color="auto" w:sz="4" w:space="0"/>
              <w:right w:val="single" w:color="auto" w:sz="4" w:space="0"/>
            </w:tcBorders>
            <w:noWrap/>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732"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2250"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280" w:firstLineChars="1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项目实施（15）</w:t>
            </w:r>
          </w:p>
        </w:tc>
        <w:tc>
          <w:tcPr>
            <w:tcW w:w="3090"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组织机构（4）</w:t>
            </w:r>
          </w:p>
        </w:tc>
        <w:tc>
          <w:tcPr>
            <w:tcW w:w="4560" w:type="dxa"/>
            <w:tcBorders>
              <w:top w:val="nil"/>
              <w:left w:val="nil"/>
              <w:bottom w:val="single" w:color="auto" w:sz="4" w:space="0"/>
              <w:right w:val="single" w:color="auto" w:sz="4" w:space="0"/>
            </w:tcBorders>
            <w:noWrap w:val="0"/>
            <w:tcMar>
              <w:top w:w="12" w:type="dxa"/>
              <w:left w:w="12" w:type="dxa"/>
              <w:right w:w="12" w:type="dxa"/>
            </w:tcMar>
            <w:vAlign w:val="center"/>
          </w:tcPr>
          <w:p>
            <w:pPr>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机构健全性</w:t>
            </w:r>
          </w:p>
        </w:tc>
        <w:tc>
          <w:tcPr>
            <w:tcW w:w="2955" w:type="dxa"/>
            <w:tcBorders>
              <w:top w:val="nil"/>
              <w:left w:val="nil"/>
              <w:bottom w:val="single" w:color="auto" w:sz="4" w:space="0"/>
              <w:right w:val="single" w:color="auto" w:sz="4" w:space="0"/>
            </w:tcBorders>
            <w:noWrap/>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73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225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309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4560" w:type="dxa"/>
            <w:tcBorders>
              <w:top w:val="nil"/>
              <w:left w:val="nil"/>
              <w:bottom w:val="single" w:color="auto" w:sz="4" w:space="0"/>
              <w:right w:val="single" w:color="auto" w:sz="4" w:space="0"/>
            </w:tcBorders>
            <w:noWrap w:val="0"/>
            <w:tcMar>
              <w:top w:w="12" w:type="dxa"/>
              <w:left w:w="12" w:type="dxa"/>
              <w:right w:w="12" w:type="dxa"/>
            </w:tcMar>
            <w:vAlign w:val="center"/>
          </w:tcPr>
          <w:p>
            <w:pPr>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职责分工明确性</w:t>
            </w:r>
          </w:p>
        </w:tc>
        <w:tc>
          <w:tcPr>
            <w:tcW w:w="2955" w:type="dxa"/>
            <w:tcBorders>
              <w:top w:val="nil"/>
              <w:left w:val="nil"/>
              <w:bottom w:val="single" w:color="auto" w:sz="4" w:space="0"/>
              <w:right w:val="single" w:color="auto" w:sz="4" w:space="0"/>
            </w:tcBorders>
            <w:noWrap/>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73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225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3090"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制度建设（5）</w:t>
            </w:r>
          </w:p>
        </w:tc>
        <w:tc>
          <w:tcPr>
            <w:tcW w:w="4560" w:type="dxa"/>
            <w:tcBorders>
              <w:top w:val="nil"/>
              <w:left w:val="nil"/>
              <w:bottom w:val="single" w:color="auto" w:sz="4" w:space="0"/>
              <w:right w:val="single" w:color="auto" w:sz="4" w:space="0"/>
            </w:tcBorders>
            <w:noWrap w:val="0"/>
            <w:tcMar>
              <w:top w:w="12" w:type="dxa"/>
              <w:left w:w="12" w:type="dxa"/>
              <w:right w:w="12" w:type="dxa"/>
            </w:tcMar>
            <w:vAlign w:val="center"/>
          </w:tcPr>
          <w:p>
            <w:pPr>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项目管理制度的健全性</w:t>
            </w:r>
          </w:p>
        </w:tc>
        <w:tc>
          <w:tcPr>
            <w:tcW w:w="2955" w:type="dxa"/>
            <w:tcBorders>
              <w:top w:val="nil"/>
              <w:left w:val="nil"/>
              <w:bottom w:val="single" w:color="auto" w:sz="4" w:space="0"/>
              <w:right w:val="single" w:color="auto" w:sz="4" w:space="0"/>
            </w:tcBorders>
            <w:noWrap/>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73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225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309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4560" w:type="dxa"/>
            <w:tcBorders>
              <w:top w:val="nil"/>
              <w:left w:val="nil"/>
              <w:bottom w:val="single" w:color="auto" w:sz="4" w:space="0"/>
              <w:right w:val="single" w:color="auto" w:sz="4" w:space="0"/>
            </w:tcBorders>
            <w:noWrap w:val="0"/>
            <w:tcMar>
              <w:top w:w="12" w:type="dxa"/>
              <w:left w:w="12" w:type="dxa"/>
              <w:right w:w="12" w:type="dxa"/>
            </w:tcMar>
            <w:vAlign w:val="center"/>
          </w:tcPr>
          <w:p>
            <w:pPr>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相关制度执行的有效性</w:t>
            </w:r>
          </w:p>
        </w:tc>
        <w:tc>
          <w:tcPr>
            <w:tcW w:w="2955" w:type="dxa"/>
            <w:tcBorders>
              <w:top w:val="nil"/>
              <w:left w:val="nil"/>
              <w:bottom w:val="single" w:color="auto" w:sz="4" w:space="0"/>
              <w:right w:val="single" w:color="auto" w:sz="4" w:space="0"/>
            </w:tcBorders>
            <w:noWrap/>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73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225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3090"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过程控制（6）</w:t>
            </w:r>
          </w:p>
        </w:tc>
        <w:tc>
          <w:tcPr>
            <w:tcW w:w="4560" w:type="dxa"/>
            <w:tcBorders>
              <w:top w:val="nil"/>
              <w:left w:val="nil"/>
              <w:bottom w:val="single" w:color="auto" w:sz="4" w:space="0"/>
              <w:right w:val="single" w:color="auto" w:sz="4" w:space="0"/>
            </w:tcBorders>
            <w:noWrap w:val="0"/>
            <w:tcMar>
              <w:top w:w="12" w:type="dxa"/>
              <w:left w:w="12" w:type="dxa"/>
              <w:right w:w="12" w:type="dxa"/>
            </w:tcMar>
            <w:vAlign w:val="center"/>
          </w:tcPr>
          <w:p>
            <w:pPr>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实施方案有效性</w:t>
            </w:r>
          </w:p>
        </w:tc>
        <w:tc>
          <w:tcPr>
            <w:tcW w:w="2955" w:type="dxa"/>
            <w:tcBorders>
              <w:top w:val="nil"/>
              <w:left w:val="nil"/>
              <w:bottom w:val="single" w:color="auto" w:sz="4" w:space="0"/>
              <w:right w:val="single" w:color="auto" w:sz="4" w:space="0"/>
            </w:tcBorders>
            <w:noWrap/>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73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225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309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4560" w:type="dxa"/>
            <w:tcBorders>
              <w:top w:val="nil"/>
              <w:left w:val="nil"/>
              <w:bottom w:val="single" w:color="auto" w:sz="4" w:space="0"/>
              <w:right w:val="single" w:color="auto" w:sz="4" w:space="0"/>
            </w:tcBorders>
            <w:noWrap w:val="0"/>
            <w:tcMar>
              <w:top w:w="12" w:type="dxa"/>
              <w:left w:w="12" w:type="dxa"/>
              <w:right w:w="12" w:type="dxa"/>
            </w:tcMar>
            <w:vAlign w:val="center"/>
          </w:tcPr>
          <w:p>
            <w:pPr>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日常监督检查情况</w:t>
            </w:r>
          </w:p>
        </w:tc>
        <w:tc>
          <w:tcPr>
            <w:tcW w:w="2955" w:type="dxa"/>
            <w:tcBorders>
              <w:top w:val="nil"/>
              <w:left w:val="nil"/>
              <w:bottom w:val="single" w:color="auto" w:sz="4" w:space="0"/>
              <w:right w:val="single" w:color="auto" w:sz="4" w:space="0"/>
            </w:tcBorders>
            <w:noWrap/>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732"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项目绩效（55）</w:t>
            </w:r>
          </w:p>
        </w:tc>
        <w:tc>
          <w:tcPr>
            <w:tcW w:w="2250"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280" w:firstLineChars="1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项目产出（30）</w:t>
            </w:r>
          </w:p>
        </w:tc>
        <w:tc>
          <w:tcPr>
            <w:tcW w:w="3090" w:type="dxa"/>
            <w:tcBorders>
              <w:top w:val="nil"/>
              <w:left w:val="nil"/>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产出数量（10）</w:t>
            </w:r>
          </w:p>
        </w:tc>
        <w:tc>
          <w:tcPr>
            <w:tcW w:w="4560" w:type="dxa"/>
            <w:tcBorders>
              <w:top w:val="nil"/>
              <w:left w:val="nil"/>
              <w:bottom w:val="single" w:color="auto" w:sz="4" w:space="0"/>
              <w:right w:val="single" w:color="auto" w:sz="4" w:space="0"/>
            </w:tcBorders>
            <w:noWrap w:val="0"/>
            <w:tcMar>
              <w:top w:w="12" w:type="dxa"/>
              <w:left w:w="12" w:type="dxa"/>
              <w:right w:w="12" w:type="dxa"/>
            </w:tcMar>
            <w:vAlign w:val="center"/>
          </w:tcPr>
          <w:p>
            <w:pPr>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实际产出数量与目标产出数量</w:t>
            </w:r>
          </w:p>
        </w:tc>
        <w:tc>
          <w:tcPr>
            <w:tcW w:w="2955" w:type="dxa"/>
            <w:tcBorders>
              <w:top w:val="nil"/>
              <w:left w:val="nil"/>
              <w:bottom w:val="single" w:color="auto" w:sz="4" w:space="0"/>
              <w:right w:val="single" w:color="auto" w:sz="4" w:space="0"/>
            </w:tcBorders>
            <w:noWrap/>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73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225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3090" w:type="dxa"/>
            <w:tcBorders>
              <w:top w:val="nil"/>
              <w:left w:val="nil"/>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产出质量（10）</w:t>
            </w:r>
          </w:p>
        </w:tc>
        <w:tc>
          <w:tcPr>
            <w:tcW w:w="4560" w:type="dxa"/>
            <w:tcBorders>
              <w:top w:val="nil"/>
              <w:left w:val="nil"/>
              <w:bottom w:val="single" w:color="auto" w:sz="4" w:space="0"/>
              <w:right w:val="single" w:color="auto" w:sz="4" w:space="0"/>
            </w:tcBorders>
            <w:noWrap w:val="0"/>
            <w:tcMar>
              <w:top w:w="12" w:type="dxa"/>
              <w:left w:w="12" w:type="dxa"/>
              <w:right w:w="12" w:type="dxa"/>
            </w:tcMar>
            <w:vAlign w:val="center"/>
          </w:tcPr>
          <w:p>
            <w:pPr>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有效参与协商、谈判，进行法律分析等</w:t>
            </w:r>
          </w:p>
        </w:tc>
        <w:tc>
          <w:tcPr>
            <w:tcW w:w="2955" w:type="dxa"/>
            <w:tcBorders>
              <w:top w:val="nil"/>
              <w:left w:val="nil"/>
              <w:bottom w:val="single" w:color="auto" w:sz="4" w:space="0"/>
              <w:right w:val="single" w:color="auto" w:sz="4" w:space="0"/>
            </w:tcBorders>
            <w:noWrap/>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73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225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3090" w:type="dxa"/>
            <w:tcBorders>
              <w:top w:val="nil"/>
              <w:left w:val="nil"/>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产出时效  （5）</w:t>
            </w:r>
          </w:p>
        </w:tc>
        <w:tc>
          <w:tcPr>
            <w:tcW w:w="4560" w:type="dxa"/>
            <w:tcBorders>
              <w:top w:val="nil"/>
              <w:left w:val="nil"/>
              <w:bottom w:val="single" w:color="auto" w:sz="4" w:space="0"/>
              <w:right w:val="single" w:color="auto" w:sz="4" w:space="0"/>
            </w:tcBorders>
            <w:noWrap w:val="0"/>
            <w:tcMar>
              <w:top w:w="12" w:type="dxa"/>
              <w:left w:w="12" w:type="dxa"/>
              <w:right w:w="12" w:type="dxa"/>
            </w:tcMar>
            <w:vAlign w:val="center"/>
          </w:tcPr>
          <w:p>
            <w:pPr>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完成项目的时间进度控制程度</w:t>
            </w:r>
          </w:p>
        </w:tc>
        <w:tc>
          <w:tcPr>
            <w:tcW w:w="2955" w:type="dxa"/>
            <w:tcBorders>
              <w:top w:val="nil"/>
              <w:left w:val="nil"/>
              <w:bottom w:val="single" w:color="auto" w:sz="4" w:space="0"/>
              <w:right w:val="single" w:color="auto" w:sz="4" w:space="0"/>
            </w:tcBorders>
            <w:noWrap/>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73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225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3090" w:type="dxa"/>
            <w:tcBorders>
              <w:top w:val="nil"/>
              <w:left w:val="nil"/>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产出成本（5）</w:t>
            </w:r>
          </w:p>
        </w:tc>
        <w:tc>
          <w:tcPr>
            <w:tcW w:w="4560" w:type="dxa"/>
            <w:tcBorders>
              <w:top w:val="nil"/>
              <w:left w:val="nil"/>
              <w:bottom w:val="single" w:color="auto" w:sz="4" w:space="0"/>
              <w:right w:val="single" w:color="auto" w:sz="4" w:space="0"/>
            </w:tcBorders>
            <w:noWrap w:val="0"/>
            <w:tcMar>
              <w:top w:w="12" w:type="dxa"/>
              <w:left w:w="12" w:type="dxa"/>
              <w:right w:w="12" w:type="dxa"/>
            </w:tcMar>
            <w:vAlign w:val="center"/>
          </w:tcPr>
          <w:p>
            <w:pPr>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项目总预算控制数10万元</w:t>
            </w:r>
          </w:p>
        </w:tc>
        <w:tc>
          <w:tcPr>
            <w:tcW w:w="2955" w:type="dxa"/>
            <w:tcBorders>
              <w:top w:val="nil"/>
              <w:left w:val="nil"/>
              <w:bottom w:val="single" w:color="auto" w:sz="4" w:space="0"/>
              <w:right w:val="single" w:color="auto" w:sz="4" w:space="0"/>
            </w:tcBorders>
            <w:noWrap/>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73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2250"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280" w:firstLineChars="1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项目效果（25）</w:t>
            </w:r>
          </w:p>
        </w:tc>
        <w:tc>
          <w:tcPr>
            <w:tcW w:w="3090" w:type="dxa"/>
            <w:tcBorders>
              <w:top w:val="nil"/>
              <w:left w:val="nil"/>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社会效益（10）</w:t>
            </w:r>
          </w:p>
        </w:tc>
        <w:tc>
          <w:tcPr>
            <w:tcW w:w="4560" w:type="dxa"/>
            <w:tcBorders>
              <w:top w:val="nil"/>
              <w:left w:val="nil"/>
              <w:bottom w:val="single" w:color="auto" w:sz="4" w:space="0"/>
              <w:right w:val="single" w:color="auto" w:sz="4" w:space="0"/>
            </w:tcBorders>
            <w:noWrap w:val="0"/>
            <w:tcMar>
              <w:top w:w="12" w:type="dxa"/>
              <w:left w:w="12" w:type="dxa"/>
              <w:right w:w="12" w:type="dxa"/>
            </w:tcMar>
            <w:vAlign w:val="center"/>
          </w:tcPr>
          <w:p>
            <w:pPr>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协助法制工作，参与指导行政执法</w:t>
            </w:r>
          </w:p>
        </w:tc>
        <w:tc>
          <w:tcPr>
            <w:tcW w:w="2955" w:type="dxa"/>
            <w:tcBorders>
              <w:top w:val="nil"/>
              <w:left w:val="nil"/>
              <w:bottom w:val="single" w:color="auto" w:sz="4" w:space="0"/>
              <w:right w:val="single" w:color="auto" w:sz="4" w:space="0"/>
            </w:tcBorders>
            <w:noWrap/>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73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225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3090" w:type="dxa"/>
            <w:tcBorders>
              <w:top w:val="nil"/>
              <w:left w:val="nil"/>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可持续影响（10）</w:t>
            </w:r>
          </w:p>
        </w:tc>
        <w:tc>
          <w:tcPr>
            <w:tcW w:w="4560" w:type="dxa"/>
            <w:tcBorders>
              <w:top w:val="nil"/>
              <w:left w:val="nil"/>
              <w:bottom w:val="single" w:color="auto" w:sz="4" w:space="0"/>
              <w:right w:val="single" w:color="auto" w:sz="4" w:space="0"/>
            </w:tcBorders>
            <w:noWrap w:val="0"/>
            <w:tcMar>
              <w:top w:w="12" w:type="dxa"/>
              <w:left w:w="12" w:type="dxa"/>
              <w:right w:w="12" w:type="dxa"/>
            </w:tcMar>
            <w:vAlign w:val="center"/>
          </w:tcPr>
          <w:p>
            <w:pPr>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能持续协助法制工作，参与指导行政执法</w:t>
            </w:r>
          </w:p>
        </w:tc>
        <w:tc>
          <w:tcPr>
            <w:tcW w:w="2955" w:type="dxa"/>
            <w:tcBorders>
              <w:top w:val="nil"/>
              <w:left w:val="nil"/>
              <w:bottom w:val="single" w:color="auto" w:sz="4" w:space="0"/>
              <w:right w:val="single" w:color="auto" w:sz="4" w:space="0"/>
            </w:tcBorders>
            <w:noWrap/>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73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225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p>
        </w:tc>
        <w:tc>
          <w:tcPr>
            <w:tcW w:w="3090" w:type="dxa"/>
            <w:tcBorders>
              <w:top w:val="nil"/>
              <w:left w:val="nil"/>
              <w:bottom w:val="single" w:color="auto" w:sz="4" w:space="0"/>
              <w:right w:val="single" w:color="auto" w:sz="4" w:space="0"/>
            </w:tcBorders>
            <w:noWrap w:val="0"/>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服务对象满意度（5）</w:t>
            </w:r>
          </w:p>
        </w:tc>
        <w:tc>
          <w:tcPr>
            <w:tcW w:w="4560" w:type="dxa"/>
            <w:tcBorders>
              <w:top w:val="nil"/>
              <w:left w:val="nil"/>
              <w:bottom w:val="single" w:color="auto" w:sz="4" w:space="0"/>
              <w:right w:val="single" w:color="auto" w:sz="4" w:space="0"/>
            </w:tcBorders>
            <w:noWrap w:val="0"/>
            <w:tcMar>
              <w:top w:w="12" w:type="dxa"/>
              <w:left w:w="12" w:type="dxa"/>
              <w:right w:w="12" w:type="dxa"/>
            </w:tcMar>
            <w:vAlign w:val="center"/>
          </w:tcPr>
          <w:p>
            <w:pPr>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通过开展法律专务提高依法行政水平</w:t>
            </w:r>
          </w:p>
        </w:tc>
        <w:tc>
          <w:tcPr>
            <w:tcW w:w="2955" w:type="dxa"/>
            <w:tcBorders>
              <w:top w:val="nil"/>
              <w:left w:val="nil"/>
              <w:bottom w:val="single" w:color="auto" w:sz="4" w:space="0"/>
              <w:right w:val="single" w:color="auto" w:sz="4" w:space="0"/>
            </w:tcBorders>
            <w:noWrap/>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1632" w:type="dxa"/>
            <w:gridSpan w:val="4"/>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ind w:firstLine="560" w:firstLineChars="200"/>
              <w:jc w:val="center"/>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总 分</w:t>
            </w:r>
          </w:p>
        </w:tc>
        <w:tc>
          <w:tcPr>
            <w:tcW w:w="2955" w:type="dxa"/>
            <w:tcBorders>
              <w:top w:val="nil"/>
              <w:left w:val="nil"/>
              <w:bottom w:val="single" w:color="auto" w:sz="4" w:space="0"/>
              <w:right w:val="single" w:color="auto" w:sz="4" w:space="0"/>
            </w:tcBorders>
            <w:noWrap/>
            <w:tcMar>
              <w:top w:w="12" w:type="dxa"/>
              <w:left w:w="12" w:type="dxa"/>
              <w:right w:w="12" w:type="dxa"/>
            </w:tcMar>
            <w:vAlign w:val="center"/>
          </w:tcPr>
          <w:p>
            <w:pPr>
              <w:ind w:firstLine="560" w:firstLineChars="20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100</w:t>
            </w:r>
          </w:p>
        </w:tc>
      </w:tr>
    </w:tbl>
    <w:p>
      <w:pPr>
        <w:ind w:firstLine="560" w:firstLineChars="200"/>
        <w:rPr>
          <w:rFonts w:hint="eastAsia" w:ascii="仿宋_GB2312" w:hAnsi="黑体" w:eastAsia="仿宋_GB2312" w:cs="Times New Roman"/>
          <w:sz w:val="28"/>
          <w:szCs w:val="28"/>
          <w:lang w:val="en-US" w:eastAsia="zh-CN"/>
        </w:rPr>
      </w:pPr>
    </w:p>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eastAsia="zh-CN"/>
        </w:rPr>
        <w:t>（三）</w:t>
      </w:r>
      <w:r>
        <w:rPr>
          <w:rFonts w:hint="eastAsia" w:ascii="仿宋_GB2312" w:hAnsi="黑体" w:eastAsia="仿宋_GB2312"/>
          <w:sz w:val="28"/>
          <w:szCs w:val="28"/>
        </w:rPr>
        <w:t>综合评价情况及评价结论（附相关评分表）；</w:t>
      </w:r>
    </w:p>
    <w:tbl>
      <w:tblPr>
        <w:tblStyle w:val="9"/>
        <w:tblW w:w="145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40"/>
        <w:gridCol w:w="1992"/>
        <w:gridCol w:w="2070"/>
        <w:gridCol w:w="3105"/>
        <w:gridCol w:w="3195"/>
        <w:gridCol w:w="2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4587" w:type="dxa"/>
            <w:gridSpan w:val="6"/>
            <w:tcBorders>
              <w:top w:val="nil"/>
              <w:left w:val="nil"/>
              <w:bottom w:val="nil"/>
              <w:right w:val="nil"/>
            </w:tcBorders>
            <w:noWrap/>
            <w:tcMar>
              <w:top w:w="12" w:type="dxa"/>
              <w:left w:w="12" w:type="dxa"/>
              <w:right w:w="12" w:type="dxa"/>
            </w:tcMar>
            <w:vAlign w:val="bottom"/>
          </w:tcPr>
          <w:p>
            <w:pPr>
              <w:numPr>
                <w:ilvl w:val="0"/>
                <w:numId w:val="0"/>
              </w:numPr>
              <w:spacing w:line="360" w:lineRule="auto"/>
              <w:ind w:leftChars="200"/>
              <w:jc w:val="center"/>
              <w:outlineLvl w:val="0"/>
              <w:rPr>
                <w:rFonts w:hint="eastAsia" w:ascii="宋体" w:hAnsi="宋体" w:eastAsia="宋体" w:cs="宋体"/>
                <w:b w:val="0"/>
                <w:bCs w:val="0"/>
                <w:i w:val="0"/>
                <w:color w:val="000000"/>
                <w:sz w:val="32"/>
                <w:szCs w:val="32"/>
                <w:u w:val="none"/>
              </w:rPr>
            </w:pPr>
            <w:r>
              <w:rPr>
                <w:rFonts w:hint="eastAsia" w:ascii="宋体" w:hAnsi="宋体" w:eastAsia="宋体" w:cs="宋体"/>
                <w:b w:val="0"/>
                <w:bCs w:val="0"/>
                <w:i w:val="0"/>
                <w:color w:val="000000"/>
                <w:kern w:val="0"/>
                <w:sz w:val="32"/>
                <w:szCs w:val="32"/>
                <w:u w:val="none"/>
                <w:lang w:val="en-US" w:eastAsia="zh-CN" w:bidi="ar"/>
              </w:rPr>
              <w:t>指标体系及评价表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240" w:type="dxa"/>
            <w:tcBorders>
              <w:top w:val="single" w:color="auto" w:sz="4" w:space="0"/>
              <w:left w:val="single" w:color="auto" w:sz="4" w:space="0"/>
              <w:bottom w:val="single" w:color="auto" w:sz="4" w:space="0"/>
              <w:right w:val="single" w:color="auto" w:sz="4" w:space="0"/>
            </w:tcBorders>
            <w:noWrap/>
            <w:tcMar>
              <w:top w:w="12" w:type="dxa"/>
              <w:left w:w="12" w:type="dxa"/>
              <w:right w:w="12" w:type="dxa"/>
            </w:tcMar>
            <w:vAlign w:val="bottom"/>
          </w:tcPr>
          <w:p>
            <w:pPr>
              <w:numPr>
                <w:ilvl w:val="0"/>
                <w:numId w:val="0"/>
              </w:numPr>
              <w:spacing w:line="360" w:lineRule="auto"/>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一级</w:t>
            </w:r>
          </w:p>
        </w:tc>
        <w:tc>
          <w:tcPr>
            <w:tcW w:w="1992" w:type="dxa"/>
            <w:tcBorders>
              <w:top w:val="single" w:color="auto" w:sz="4" w:space="0"/>
              <w:left w:val="nil"/>
              <w:bottom w:val="single" w:color="auto" w:sz="4" w:space="0"/>
              <w:right w:val="single" w:color="auto" w:sz="4" w:space="0"/>
            </w:tcBorders>
            <w:noWrap/>
            <w:tcMar>
              <w:top w:w="12" w:type="dxa"/>
              <w:left w:w="12" w:type="dxa"/>
              <w:right w:w="12" w:type="dxa"/>
            </w:tcMar>
            <w:vAlign w:val="bottom"/>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二级</w:t>
            </w:r>
          </w:p>
        </w:tc>
        <w:tc>
          <w:tcPr>
            <w:tcW w:w="2070" w:type="dxa"/>
            <w:tcBorders>
              <w:top w:val="single" w:color="auto" w:sz="4" w:space="0"/>
              <w:left w:val="nil"/>
              <w:bottom w:val="single" w:color="auto" w:sz="4" w:space="0"/>
              <w:right w:val="single" w:color="auto" w:sz="4" w:space="0"/>
            </w:tcBorders>
            <w:noWrap/>
            <w:tcMar>
              <w:top w:w="12" w:type="dxa"/>
              <w:left w:w="12" w:type="dxa"/>
              <w:right w:w="12" w:type="dxa"/>
            </w:tcMar>
            <w:vAlign w:val="bottom"/>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三级</w:t>
            </w:r>
          </w:p>
        </w:tc>
        <w:tc>
          <w:tcPr>
            <w:tcW w:w="3105" w:type="dxa"/>
            <w:tcBorders>
              <w:top w:val="single" w:color="auto" w:sz="4" w:space="0"/>
              <w:left w:val="nil"/>
              <w:bottom w:val="single" w:color="auto" w:sz="4" w:space="0"/>
              <w:right w:val="single" w:color="auto" w:sz="4" w:space="0"/>
            </w:tcBorders>
            <w:noWrap w:val="0"/>
            <w:tcMar>
              <w:top w:w="12" w:type="dxa"/>
              <w:left w:w="12" w:type="dxa"/>
              <w:right w:w="12" w:type="dxa"/>
            </w:tcMar>
            <w:vAlign w:val="bottom"/>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四级</w:t>
            </w:r>
          </w:p>
        </w:tc>
        <w:tc>
          <w:tcPr>
            <w:tcW w:w="3195" w:type="dxa"/>
            <w:tcBorders>
              <w:top w:val="single" w:color="auto" w:sz="4" w:space="0"/>
              <w:left w:val="nil"/>
              <w:bottom w:val="single" w:color="auto" w:sz="4" w:space="0"/>
              <w:right w:val="single" w:color="auto" w:sz="4" w:space="0"/>
            </w:tcBorders>
            <w:noWrap/>
            <w:tcMar>
              <w:top w:w="12" w:type="dxa"/>
              <w:left w:w="12" w:type="dxa"/>
              <w:right w:w="12" w:type="dxa"/>
            </w:tcMar>
            <w:vAlign w:val="bottom"/>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分值</w:t>
            </w:r>
          </w:p>
        </w:tc>
        <w:tc>
          <w:tcPr>
            <w:tcW w:w="2985" w:type="dxa"/>
            <w:tcBorders>
              <w:top w:val="single" w:color="auto" w:sz="4" w:space="0"/>
              <w:left w:val="nil"/>
              <w:bottom w:val="single" w:color="auto" w:sz="4" w:space="0"/>
              <w:right w:val="single" w:color="auto" w:sz="4" w:space="0"/>
            </w:tcBorders>
            <w:noWrap w:val="0"/>
            <w:tcMar>
              <w:top w:w="12" w:type="dxa"/>
              <w:left w:w="12" w:type="dxa"/>
              <w:right w:w="12" w:type="dxa"/>
            </w:tcMar>
            <w:vAlign w:val="bottom"/>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240"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项目决策（15）</w:t>
            </w:r>
          </w:p>
        </w:tc>
        <w:tc>
          <w:tcPr>
            <w:tcW w:w="1992"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绩效目标（5）</w:t>
            </w:r>
          </w:p>
        </w:tc>
        <w:tc>
          <w:tcPr>
            <w:tcW w:w="2070"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目标内容（5）</w:t>
            </w:r>
          </w:p>
        </w:tc>
        <w:tc>
          <w:tcPr>
            <w:tcW w:w="310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目标的明确性</w:t>
            </w:r>
          </w:p>
        </w:tc>
        <w:tc>
          <w:tcPr>
            <w:tcW w:w="3195" w:type="dxa"/>
            <w:tcBorders>
              <w:top w:val="nil"/>
              <w:left w:val="nil"/>
              <w:bottom w:val="single" w:color="auto" w:sz="4" w:space="0"/>
              <w:right w:val="single" w:color="auto" w:sz="4" w:space="0"/>
            </w:tcBorders>
            <w:noWrap/>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2.5</w:t>
            </w:r>
          </w:p>
        </w:tc>
        <w:tc>
          <w:tcPr>
            <w:tcW w:w="298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24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199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207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310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目标的合理性</w:t>
            </w:r>
          </w:p>
        </w:tc>
        <w:tc>
          <w:tcPr>
            <w:tcW w:w="3195" w:type="dxa"/>
            <w:tcBorders>
              <w:top w:val="nil"/>
              <w:left w:val="nil"/>
              <w:bottom w:val="single" w:color="auto" w:sz="4" w:space="0"/>
              <w:right w:val="single" w:color="auto" w:sz="4" w:space="0"/>
            </w:tcBorders>
            <w:noWrap/>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2.5</w:t>
            </w:r>
          </w:p>
        </w:tc>
        <w:tc>
          <w:tcPr>
            <w:tcW w:w="298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24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1992"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项目立项（10）</w:t>
            </w:r>
          </w:p>
        </w:tc>
        <w:tc>
          <w:tcPr>
            <w:tcW w:w="2070"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决策依据（5）</w:t>
            </w:r>
          </w:p>
        </w:tc>
        <w:tc>
          <w:tcPr>
            <w:tcW w:w="310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jc w:val="center"/>
              <w:outlineLvl w:val="0"/>
              <w:rPr>
                <w:rFonts w:hint="eastAsia" w:ascii="仿宋_GB2312" w:hAnsi="黑体" w:eastAsia="仿宋_GB2312"/>
                <w:sz w:val="28"/>
                <w:szCs w:val="28"/>
                <w:lang w:val="en-US" w:eastAsia="zh-CN"/>
              </w:rPr>
            </w:pPr>
            <w:r>
              <w:rPr>
                <w:rFonts w:hint="eastAsia" w:ascii="仿宋_GB2312" w:hAnsi="黑体" w:eastAsia="仿宋_GB2312"/>
                <w:sz w:val="28"/>
                <w:szCs w:val="28"/>
                <w:lang w:val="en-US" w:eastAsia="zh-CN"/>
              </w:rPr>
              <w:t>项目与规划和计划</w:t>
            </w:r>
          </w:p>
          <w:p>
            <w:pPr>
              <w:numPr>
                <w:ilvl w:val="0"/>
                <w:numId w:val="0"/>
              </w:numPr>
              <w:spacing w:line="360" w:lineRule="auto"/>
              <w:jc w:val="center"/>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的相关性</w:t>
            </w:r>
          </w:p>
        </w:tc>
        <w:tc>
          <w:tcPr>
            <w:tcW w:w="3195" w:type="dxa"/>
            <w:tcBorders>
              <w:top w:val="nil"/>
              <w:left w:val="nil"/>
              <w:bottom w:val="single" w:color="auto" w:sz="4" w:space="0"/>
              <w:right w:val="single" w:color="auto" w:sz="4" w:space="0"/>
            </w:tcBorders>
            <w:noWrap/>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3</w:t>
            </w:r>
          </w:p>
        </w:tc>
        <w:tc>
          <w:tcPr>
            <w:tcW w:w="298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24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199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207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310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项目内容的充分性</w:t>
            </w:r>
          </w:p>
        </w:tc>
        <w:tc>
          <w:tcPr>
            <w:tcW w:w="3195" w:type="dxa"/>
            <w:tcBorders>
              <w:top w:val="nil"/>
              <w:left w:val="nil"/>
              <w:bottom w:val="single" w:color="auto" w:sz="4" w:space="0"/>
              <w:right w:val="single" w:color="auto" w:sz="4" w:space="0"/>
            </w:tcBorders>
            <w:noWrap/>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2</w:t>
            </w:r>
          </w:p>
        </w:tc>
        <w:tc>
          <w:tcPr>
            <w:tcW w:w="298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24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199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2070"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决策程序（5）</w:t>
            </w:r>
          </w:p>
        </w:tc>
        <w:tc>
          <w:tcPr>
            <w:tcW w:w="310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项目决策程序的规范性</w:t>
            </w:r>
          </w:p>
        </w:tc>
        <w:tc>
          <w:tcPr>
            <w:tcW w:w="3195" w:type="dxa"/>
            <w:tcBorders>
              <w:top w:val="nil"/>
              <w:left w:val="nil"/>
              <w:bottom w:val="single" w:color="auto" w:sz="4" w:space="0"/>
              <w:right w:val="single" w:color="auto" w:sz="4" w:space="0"/>
            </w:tcBorders>
            <w:noWrap/>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5</w:t>
            </w:r>
          </w:p>
        </w:tc>
        <w:tc>
          <w:tcPr>
            <w:tcW w:w="298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240"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项目管理（30）</w:t>
            </w:r>
          </w:p>
        </w:tc>
        <w:tc>
          <w:tcPr>
            <w:tcW w:w="1992"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项目资金（15）</w:t>
            </w:r>
          </w:p>
        </w:tc>
        <w:tc>
          <w:tcPr>
            <w:tcW w:w="2070"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预算管理（6）</w:t>
            </w:r>
          </w:p>
        </w:tc>
        <w:tc>
          <w:tcPr>
            <w:tcW w:w="310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预算编制情况</w:t>
            </w:r>
          </w:p>
        </w:tc>
        <w:tc>
          <w:tcPr>
            <w:tcW w:w="3195" w:type="dxa"/>
            <w:tcBorders>
              <w:top w:val="nil"/>
              <w:left w:val="nil"/>
              <w:bottom w:val="single" w:color="auto" w:sz="4" w:space="0"/>
              <w:right w:val="single" w:color="auto" w:sz="4" w:space="0"/>
            </w:tcBorders>
            <w:noWrap/>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2</w:t>
            </w:r>
          </w:p>
        </w:tc>
        <w:tc>
          <w:tcPr>
            <w:tcW w:w="298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24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199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207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310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预算执行情况</w:t>
            </w:r>
          </w:p>
        </w:tc>
        <w:tc>
          <w:tcPr>
            <w:tcW w:w="3195" w:type="dxa"/>
            <w:tcBorders>
              <w:top w:val="nil"/>
              <w:left w:val="nil"/>
              <w:bottom w:val="single" w:color="auto" w:sz="4" w:space="0"/>
              <w:right w:val="single" w:color="auto" w:sz="4" w:space="0"/>
            </w:tcBorders>
            <w:noWrap/>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4</w:t>
            </w:r>
          </w:p>
        </w:tc>
        <w:tc>
          <w:tcPr>
            <w:tcW w:w="298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24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199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2070"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财务管理（9）</w:t>
            </w:r>
          </w:p>
        </w:tc>
        <w:tc>
          <w:tcPr>
            <w:tcW w:w="310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firstLine="280" w:firstLineChars="100"/>
              <w:jc w:val="both"/>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财务制度的健全性</w:t>
            </w:r>
          </w:p>
        </w:tc>
        <w:tc>
          <w:tcPr>
            <w:tcW w:w="3195" w:type="dxa"/>
            <w:tcBorders>
              <w:top w:val="nil"/>
              <w:left w:val="nil"/>
              <w:bottom w:val="single" w:color="auto" w:sz="4" w:space="0"/>
              <w:right w:val="single" w:color="auto" w:sz="4" w:space="0"/>
            </w:tcBorders>
            <w:noWrap/>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3</w:t>
            </w:r>
          </w:p>
        </w:tc>
        <w:tc>
          <w:tcPr>
            <w:tcW w:w="298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24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199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207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310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财务制度执行情况</w:t>
            </w:r>
          </w:p>
        </w:tc>
        <w:tc>
          <w:tcPr>
            <w:tcW w:w="3195" w:type="dxa"/>
            <w:tcBorders>
              <w:top w:val="nil"/>
              <w:left w:val="nil"/>
              <w:bottom w:val="single" w:color="auto" w:sz="4" w:space="0"/>
              <w:right w:val="single" w:color="auto" w:sz="4" w:space="0"/>
            </w:tcBorders>
            <w:noWrap/>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3</w:t>
            </w:r>
          </w:p>
        </w:tc>
        <w:tc>
          <w:tcPr>
            <w:tcW w:w="298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24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199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207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310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会计核算规范性</w:t>
            </w:r>
          </w:p>
        </w:tc>
        <w:tc>
          <w:tcPr>
            <w:tcW w:w="3195" w:type="dxa"/>
            <w:tcBorders>
              <w:top w:val="nil"/>
              <w:left w:val="nil"/>
              <w:bottom w:val="single" w:color="auto" w:sz="4" w:space="0"/>
              <w:right w:val="single" w:color="auto" w:sz="4" w:space="0"/>
            </w:tcBorders>
            <w:noWrap/>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3</w:t>
            </w:r>
          </w:p>
        </w:tc>
        <w:tc>
          <w:tcPr>
            <w:tcW w:w="298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24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1992"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项目实施（15）</w:t>
            </w:r>
          </w:p>
        </w:tc>
        <w:tc>
          <w:tcPr>
            <w:tcW w:w="2070"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组织机构（4）</w:t>
            </w:r>
          </w:p>
        </w:tc>
        <w:tc>
          <w:tcPr>
            <w:tcW w:w="310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机构健全性</w:t>
            </w:r>
          </w:p>
        </w:tc>
        <w:tc>
          <w:tcPr>
            <w:tcW w:w="3195" w:type="dxa"/>
            <w:tcBorders>
              <w:top w:val="nil"/>
              <w:left w:val="nil"/>
              <w:bottom w:val="single" w:color="auto" w:sz="4" w:space="0"/>
              <w:right w:val="single" w:color="auto" w:sz="4" w:space="0"/>
            </w:tcBorders>
            <w:noWrap/>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2</w:t>
            </w:r>
          </w:p>
        </w:tc>
        <w:tc>
          <w:tcPr>
            <w:tcW w:w="298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24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199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207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310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职责分工明确性</w:t>
            </w:r>
          </w:p>
        </w:tc>
        <w:tc>
          <w:tcPr>
            <w:tcW w:w="3195" w:type="dxa"/>
            <w:tcBorders>
              <w:top w:val="nil"/>
              <w:left w:val="nil"/>
              <w:bottom w:val="single" w:color="auto" w:sz="4" w:space="0"/>
              <w:right w:val="single" w:color="auto" w:sz="4" w:space="0"/>
            </w:tcBorders>
            <w:noWrap/>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2</w:t>
            </w:r>
          </w:p>
        </w:tc>
        <w:tc>
          <w:tcPr>
            <w:tcW w:w="298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24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199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2070"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制度建设（5）</w:t>
            </w:r>
          </w:p>
        </w:tc>
        <w:tc>
          <w:tcPr>
            <w:tcW w:w="310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项目管理制度的健全性</w:t>
            </w:r>
          </w:p>
        </w:tc>
        <w:tc>
          <w:tcPr>
            <w:tcW w:w="3195" w:type="dxa"/>
            <w:tcBorders>
              <w:top w:val="nil"/>
              <w:left w:val="nil"/>
              <w:bottom w:val="single" w:color="auto" w:sz="4" w:space="0"/>
              <w:right w:val="single" w:color="auto" w:sz="4" w:space="0"/>
            </w:tcBorders>
            <w:noWrap/>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2</w:t>
            </w:r>
          </w:p>
        </w:tc>
        <w:tc>
          <w:tcPr>
            <w:tcW w:w="298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24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199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207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310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相关制度执行的有效性</w:t>
            </w:r>
          </w:p>
        </w:tc>
        <w:tc>
          <w:tcPr>
            <w:tcW w:w="3195" w:type="dxa"/>
            <w:tcBorders>
              <w:top w:val="nil"/>
              <w:left w:val="nil"/>
              <w:bottom w:val="single" w:color="auto" w:sz="4" w:space="0"/>
              <w:right w:val="single" w:color="auto" w:sz="4" w:space="0"/>
            </w:tcBorders>
            <w:noWrap/>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3</w:t>
            </w:r>
          </w:p>
        </w:tc>
        <w:tc>
          <w:tcPr>
            <w:tcW w:w="298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24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199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2070"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过程控制（6）</w:t>
            </w:r>
          </w:p>
        </w:tc>
        <w:tc>
          <w:tcPr>
            <w:tcW w:w="310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实施方案有效性</w:t>
            </w:r>
          </w:p>
        </w:tc>
        <w:tc>
          <w:tcPr>
            <w:tcW w:w="3195" w:type="dxa"/>
            <w:tcBorders>
              <w:top w:val="nil"/>
              <w:left w:val="nil"/>
              <w:bottom w:val="single" w:color="auto" w:sz="4" w:space="0"/>
              <w:right w:val="single" w:color="auto" w:sz="4" w:space="0"/>
            </w:tcBorders>
            <w:noWrap/>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3</w:t>
            </w:r>
          </w:p>
        </w:tc>
        <w:tc>
          <w:tcPr>
            <w:tcW w:w="298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24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199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207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310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日常监督检查情况</w:t>
            </w:r>
          </w:p>
        </w:tc>
        <w:tc>
          <w:tcPr>
            <w:tcW w:w="3195" w:type="dxa"/>
            <w:tcBorders>
              <w:top w:val="nil"/>
              <w:left w:val="nil"/>
              <w:bottom w:val="single" w:color="auto" w:sz="4" w:space="0"/>
              <w:right w:val="single" w:color="auto" w:sz="4" w:space="0"/>
            </w:tcBorders>
            <w:noWrap/>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3</w:t>
            </w:r>
          </w:p>
        </w:tc>
        <w:tc>
          <w:tcPr>
            <w:tcW w:w="298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240"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项目绩效（55）</w:t>
            </w:r>
          </w:p>
        </w:tc>
        <w:tc>
          <w:tcPr>
            <w:tcW w:w="1992"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项目产出（30）</w:t>
            </w:r>
          </w:p>
        </w:tc>
        <w:tc>
          <w:tcPr>
            <w:tcW w:w="2070"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产出数量（10）</w:t>
            </w:r>
          </w:p>
        </w:tc>
        <w:tc>
          <w:tcPr>
            <w:tcW w:w="310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firstLine="280" w:firstLineChars="100"/>
              <w:jc w:val="center"/>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实际产出数量与目标产出数量</w:t>
            </w:r>
          </w:p>
        </w:tc>
        <w:tc>
          <w:tcPr>
            <w:tcW w:w="3195" w:type="dxa"/>
            <w:tcBorders>
              <w:top w:val="nil"/>
              <w:left w:val="nil"/>
              <w:bottom w:val="single" w:color="auto" w:sz="4" w:space="0"/>
              <w:right w:val="single" w:color="auto" w:sz="4" w:space="0"/>
            </w:tcBorders>
            <w:noWrap/>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10</w:t>
            </w:r>
          </w:p>
        </w:tc>
        <w:tc>
          <w:tcPr>
            <w:tcW w:w="298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24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199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2070"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产出质量（10）</w:t>
            </w:r>
          </w:p>
        </w:tc>
        <w:tc>
          <w:tcPr>
            <w:tcW w:w="310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有效参与协商、谈判，进行法律分析等</w:t>
            </w:r>
          </w:p>
        </w:tc>
        <w:tc>
          <w:tcPr>
            <w:tcW w:w="3195" w:type="dxa"/>
            <w:tcBorders>
              <w:top w:val="nil"/>
              <w:left w:val="nil"/>
              <w:bottom w:val="single" w:color="auto" w:sz="4" w:space="0"/>
              <w:right w:val="single" w:color="auto" w:sz="4" w:space="0"/>
            </w:tcBorders>
            <w:noWrap/>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10</w:t>
            </w:r>
          </w:p>
        </w:tc>
        <w:tc>
          <w:tcPr>
            <w:tcW w:w="298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9.74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24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199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2070"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产出时效（5）</w:t>
            </w:r>
          </w:p>
        </w:tc>
        <w:tc>
          <w:tcPr>
            <w:tcW w:w="310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完成项目的时间进度控制程度</w:t>
            </w:r>
          </w:p>
        </w:tc>
        <w:tc>
          <w:tcPr>
            <w:tcW w:w="3195" w:type="dxa"/>
            <w:tcBorders>
              <w:top w:val="nil"/>
              <w:left w:val="nil"/>
              <w:bottom w:val="single" w:color="auto" w:sz="4" w:space="0"/>
              <w:right w:val="single" w:color="auto" w:sz="4" w:space="0"/>
            </w:tcBorders>
            <w:noWrap/>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5</w:t>
            </w:r>
          </w:p>
        </w:tc>
        <w:tc>
          <w:tcPr>
            <w:tcW w:w="298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24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199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2070"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产出成本 （5）</w:t>
            </w:r>
          </w:p>
        </w:tc>
        <w:tc>
          <w:tcPr>
            <w:tcW w:w="310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jc w:val="center"/>
              <w:outlineLvl w:val="0"/>
              <w:rPr>
                <w:rFonts w:hint="eastAsia" w:ascii="仿宋_GB2312" w:hAnsi="黑体" w:eastAsia="仿宋_GB2312"/>
                <w:sz w:val="28"/>
                <w:szCs w:val="28"/>
                <w:lang w:val="en-US" w:eastAsia="zh-CN"/>
              </w:rPr>
            </w:pPr>
            <w:r>
              <w:rPr>
                <w:rFonts w:hint="eastAsia" w:ascii="仿宋_GB2312" w:hAnsi="黑体" w:eastAsia="仿宋_GB2312"/>
                <w:sz w:val="28"/>
                <w:szCs w:val="28"/>
                <w:lang w:val="en-US" w:eastAsia="zh-CN"/>
              </w:rPr>
              <w:t>项目总预算控制数</w:t>
            </w:r>
          </w:p>
          <w:p>
            <w:pPr>
              <w:numPr>
                <w:ilvl w:val="0"/>
                <w:numId w:val="0"/>
              </w:numPr>
              <w:spacing w:line="360" w:lineRule="auto"/>
              <w:jc w:val="center"/>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10万元</w:t>
            </w:r>
          </w:p>
        </w:tc>
        <w:tc>
          <w:tcPr>
            <w:tcW w:w="3195" w:type="dxa"/>
            <w:tcBorders>
              <w:top w:val="nil"/>
              <w:left w:val="nil"/>
              <w:bottom w:val="single" w:color="auto" w:sz="4" w:space="0"/>
              <w:right w:val="single" w:color="auto" w:sz="4" w:space="0"/>
            </w:tcBorders>
            <w:noWrap/>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5</w:t>
            </w:r>
          </w:p>
        </w:tc>
        <w:tc>
          <w:tcPr>
            <w:tcW w:w="298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24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1992" w:type="dxa"/>
            <w:vMerge w:val="restart"/>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项目效果（25）</w:t>
            </w:r>
          </w:p>
        </w:tc>
        <w:tc>
          <w:tcPr>
            <w:tcW w:w="2070"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社会效益（10）</w:t>
            </w:r>
          </w:p>
        </w:tc>
        <w:tc>
          <w:tcPr>
            <w:tcW w:w="310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协助法制工作，参与指导行政执法</w:t>
            </w:r>
          </w:p>
        </w:tc>
        <w:tc>
          <w:tcPr>
            <w:tcW w:w="3195" w:type="dxa"/>
            <w:tcBorders>
              <w:top w:val="nil"/>
              <w:left w:val="nil"/>
              <w:bottom w:val="single" w:color="auto" w:sz="4" w:space="0"/>
              <w:right w:val="single" w:color="auto" w:sz="4" w:space="0"/>
            </w:tcBorders>
            <w:noWrap/>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10</w:t>
            </w:r>
          </w:p>
        </w:tc>
        <w:tc>
          <w:tcPr>
            <w:tcW w:w="298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24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199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2070"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可持续影响（10）</w:t>
            </w:r>
          </w:p>
        </w:tc>
        <w:tc>
          <w:tcPr>
            <w:tcW w:w="310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能持续协助法制工作，参与指导行政执法</w:t>
            </w:r>
          </w:p>
        </w:tc>
        <w:tc>
          <w:tcPr>
            <w:tcW w:w="3195" w:type="dxa"/>
            <w:tcBorders>
              <w:top w:val="nil"/>
              <w:left w:val="nil"/>
              <w:bottom w:val="single" w:color="auto" w:sz="4" w:space="0"/>
              <w:right w:val="single" w:color="auto" w:sz="4" w:space="0"/>
            </w:tcBorders>
            <w:noWrap/>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10</w:t>
            </w:r>
          </w:p>
        </w:tc>
        <w:tc>
          <w:tcPr>
            <w:tcW w:w="298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1240"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1992" w:type="dxa"/>
            <w:vMerge w:val="continue"/>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p>
        </w:tc>
        <w:tc>
          <w:tcPr>
            <w:tcW w:w="2070"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服务对象满意度（5）</w:t>
            </w:r>
          </w:p>
        </w:tc>
        <w:tc>
          <w:tcPr>
            <w:tcW w:w="3105" w:type="dxa"/>
            <w:tcBorders>
              <w:top w:val="nil"/>
              <w:left w:val="nil"/>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通过开展法律专务提高依法行政水平</w:t>
            </w:r>
          </w:p>
        </w:tc>
        <w:tc>
          <w:tcPr>
            <w:tcW w:w="3195" w:type="dxa"/>
            <w:tcBorders>
              <w:top w:val="nil"/>
              <w:left w:val="nil"/>
              <w:bottom w:val="single" w:color="auto" w:sz="4" w:space="0"/>
              <w:right w:val="single" w:color="auto" w:sz="4" w:space="0"/>
            </w:tcBorders>
            <w:noWrap/>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5</w:t>
            </w:r>
          </w:p>
        </w:tc>
        <w:tc>
          <w:tcPr>
            <w:tcW w:w="2985" w:type="dxa"/>
            <w:tcBorders>
              <w:top w:val="nil"/>
              <w:left w:val="nil"/>
              <w:bottom w:val="single" w:color="auto" w:sz="4" w:space="0"/>
              <w:right w:val="single" w:color="auto" w:sz="4" w:space="0"/>
            </w:tcBorders>
            <w:noWrap/>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 w:hRule="atLeast"/>
        </w:trPr>
        <w:tc>
          <w:tcPr>
            <w:tcW w:w="8407" w:type="dxa"/>
            <w:gridSpan w:val="4"/>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numPr>
                <w:ilvl w:val="0"/>
                <w:numId w:val="0"/>
              </w:numPr>
              <w:spacing w:line="360" w:lineRule="auto"/>
              <w:ind w:leftChars="200" w:firstLine="280" w:firstLineChars="100"/>
              <w:jc w:val="center"/>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总 分</w:t>
            </w:r>
          </w:p>
        </w:tc>
        <w:tc>
          <w:tcPr>
            <w:tcW w:w="3195" w:type="dxa"/>
            <w:tcBorders>
              <w:top w:val="nil"/>
              <w:left w:val="nil"/>
              <w:bottom w:val="single" w:color="auto" w:sz="4" w:space="0"/>
              <w:right w:val="single" w:color="auto" w:sz="4" w:space="0"/>
            </w:tcBorders>
            <w:noWrap/>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100</w:t>
            </w:r>
          </w:p>
        </w:tc>
        <w:tc>
          <w:tcPr>
            <w:tcW w:w="2985" w:type="dxa"/>
            <w:tcBorders>
              <w:top w:val="nil"/>
              <w:left w:val="nil"/>
              <w:bottom w:val="single" w:color="auto" w:sz="4" w:space="0"/>
              <w:right w:val="single" w:color="auto" w:sz="4" w:space="0"/>
            </w:tcBorders>
            <w:noWrap/>
            <w:tcMar>
              <w:top w:w="12" w:type="dxa"/>
              <w:left w:w="12" w:type="dxa"/>
              <w:right w:w="12" w:type="dxa"/>
            </w:tcMar>
            <w:vAlign w:val="center"/>
          </w:tcPr>
          <w:p>
            <w:pPr>
              <w:numPr>
                <w:ilvl w:val="0"/>
                <w:numId w:val="0"/>
              </w:numPr>
              <w:spacing w:line="360" w:lineRule="auto"/>
              <w:ind w:leftChars="200" w:firstLine="280" w:firstLineChars="100"/>
              <w:outlineLvl w:val="0"/>
              <w:rPr>
                <w:rFonts w:hint="eastAsia" w:ascii="仿宋_GB2312" w:hAnsi="黑体" w:eastAsia="仿宋_GB2312"/>
                <w:sz w:val="28"/>
                <w:szCs w:val="28"/>
              </w:rPr>
            </w:pPr>
            <w:r>
              <w:rPr>
                <w:rFonts w:hint="eastAsia" w:ascii="仿宋_GB2312" w:hAnsi="黑体" w:eastAsia="仿宋_GB2312"/>
                <w:sz w:val="28"/>
                <w:szCs w:val="28"/>
                <w:lang w:val="en-US" w:eastAsia="zh-CN"/>
              </w:rPr>
              <w:t>96.44</w:t>
            </w:r>
          </w:p>
        </w:tc>
      </w:tr>
    </w:tbl>
    <w:p>
      <w:pPr>
        <w:numPr>
          <w:ilvl w:val="0"/>
          <w:numId w:val="0"/>
        </w:numPr>
        <w:spacing w:line="360" w:lineRule="auto"/>
        <w:ind w:leftChars="200" w:firstLine="280" w:firstLineChars="100"/>
        <w:outlineLvl w:val="0"/>
        <w:rPr>
          <w:rFonts w:hint="default" w:ascii="仿宋_GB2312" w:hAnsi="黑体" w:eastAsia="仿宋_GB2312"/>
          <w:sz w:val="28"/>
          <w:szCs w:val="28"/>
          <w:lang w:val="en-US" w:eastAsia="zh-CN"/>
        </w:rPr>
      </w:pPr>
      <w:r>
        <w:rPr>
          <w:rFonts w:hint="eastAsia" w:ascii="仿宋_GB2312" w:hAnsi="黑体" w:eastAsia="仿宋_GB2312"/>
          <w:sz w:val="28"/>
          <w:szCs w:val="28"/>
          <w:lang w:val="en-US" w:eastAsia="zh-CN"/>
        </w:rPr>
        <w:t>评价结论：“行政诉讼、意外理赔”项目综合得分为96.44分，项目综合评定结论为“优”。</w:t>
      </w:r>
    </w:p>
    <w:p>
      <w:pPr>
        <w:numPr>
          <w:ilvl w:val="0"/>
          <w:numId w:val="1"/>
        </w:numPr>
        <w:spacing w:line="360" w:lineRule="auto"/>
        <w:ind w:left="0" w:leftChars="0" w:firstLine="560" w:firstLineChars="200"/>
        <w:outlineLvl w:val="0"/>
        <w:rPr>
          <w:rFonts w:hint="eastAsia" w:ascii="仿宋_GB2312" w:hAnsi="黑体" w:eastAsia="仿宋_GB2312"/>
          <w:sz w:val="28"/>
          <w:szCs w:val="28"/>
        </w:rPr>
      </w:pPr>
      <w:r>
        <w:rPr>
          <w:rFonts w:hint="eastAsia" w:ascii="仿宋_GB2312" w:hAnsi="黑体" w:eastAsia="仿宋_GB2312"/>
          <w:sz w:val="28"/>
          <w:szCs w:val="28"/>
        </w:rPr>
        <w:t>绩效评价指标分析；</w:t>
      </w:r>
    </w:p>
    <w:p>
      <w:pPr>
        <w:numPr>
          <w:ilvl w:val="0"/>
          <w:numId w:val="0"/>
        </w:numPr>
        <w:spacing w:line="360" w:lineRule="auto"/>
        <w:ind w:leftChars="200" w:firstLine="280" w:firstLineChars="1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lang w:val="en-US" w:eastAsia="zh-CN"/>
        </w:rPr>
        <w:t>1、</w:t>
      </w:r>
      <w:r>
        <w:rPr>
          <w:rFonts w:hint="eastAsia" w:ascii="仿宋_GB2312" w:hAnsi="黑体" w:eastAsia="仿宋_GB2312" w:cs="Times New Roman"/>
          <w:sz w:val="28"/>
          <w:szCs w:val="28"/>
        </w:rPr>
        <w:t>项目决策评价分析</w:t>
      </w:r>
    </w:p>
    <w:p>
      <w:pPr>
        <w:numPr>
          <w:ilvl w:val="0"/>
          <w:numId w:val="0"/>
        </w:numPr>
        <w:spacing w:line="360" w:lineRule="auto"/>
        <w:ind w:firstLine="560" w:firstLineChars="2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lang w:eastAsia="zh-CN"/>
        </w:rPr>
        <w:t>（</w:t>
      </w:r>
      <w:r>
        <w:rPr>
          <w:rFonts w:hint="eastAsia" w:ascii="仿宋_GB2312" w:hAnsi="黑体" w:eastAsia="仿宋_GB2312" w:cs="Times New Roman"/>
          <w:sz w:val="28"/>
          <w:szCs w:val="28"/>
          <w:lang w:val="en-US" w:eastAsia="zh-CN"/>
        </w:rPr>
        <w:t>1</w:t>
      </w:r>
      <w:r>
        <w:rPr>
          <w:rFonts w:hint="eastAsia" w:ascii="仿宋_GB2312" w:hAnsi="黑体" w:eastAsia="仿宋_GB2312" w:cs="Times New Roman"/>
          <w:sz w:val="28"/>
          <w:szCs w:val="28"/>
          <w:lang w:eastAsia="zh-CN"/>
        </w:rPr>
        <w:t>）、</w:t>
      </w:r>
      <w:r>
        <w:rPr>
          <w:rFonts w:hint="eastAsia" w:ascii="仿宋_GB2312" w:hAnsi="黑体" w:eastAsia="仿宋_GB2312" w:cs="Times New Roman"/>
          <w:sz w:val="28"/>
          <w:szCs w:val="28"/>
        </w:rPr>
        <w:t>项目绩效目标分析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400" w:firstLineChars="500"/>
        <w:textAlignment w:val="auto"/>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rPr>
        <w:t>目标内容：绩效目标比较明确。产出质量指标缺乏明确标准。考评平均分为</w:t>
      </w:r>
      <w:r>
        <w:rPr>
          <w:rFonts w:hint="eastAsia" w:ascii="仿宋_GB2312" w:hAnsi="黑体" w:eastAsia="仿宋_GB2312" w:cs="Times New Roman"/>
          <w:sz w:val="28"/>
          <w:szCs w:val="28"/>
          <w:lang w:val="en-US" w:eastAsia="zh-CN"/>
        </w:rPr>
        <w:t>4.92</w:t>
      </w:r>
      <w:r>
        <w:rPr>
          <w:rFonts w:hint="eastAsia" w:ascii="仿宋_GB2312" w:hAnsi="黑体" w:eastAsia="仿宋_GB2312" w:cs="Times New Roman"/>
          <w:sz w:val="28"/>
          <w:szCs w:val="28"/>
        </w:rPr>
        <w:t>分。</w:t>
      </w:r>
    </w:p>
    <w:p>
      <w:pPr>
        <w:numPr>
          <w:ilvl w:val="0"/>
          <w:numId w:val="0"/>
        </w:numPr>
        <w:spacing w:line="360" w:lineRule="auto"/>
        <w:ind w:firstLine="560" w:firstLineChars="2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lang w:eastAsia="zh-CN"/>
        </w:rPr>
        <w:t>（</w:t>
      </w:r>
      <w:r>
        <w:rPr>
          <w:rFonts w:hint="eastAsia" w:ascii="仿宋_GB2312" w:hAnsi="黑体" w:eastAsia="仿宋_GB2312" w:cs="Times New Roman"/>
          <w:sz w:val="28"/>
          <w:szCs w:val="28"/>
          <w:lang w:val="en-US" w:eastAsia="zh-CN"/>
        </w:rPr>
        <w:t>2</w:t>
      </w:r>
      <w:r>
        <w:rPr>
          <w:rFonts w:hint="eastAsia" w:ascii="仿宋_GB2312" w:hAnsi="黑体" w:eastAsia="仿宋_GB2312" w:cs="Times New Roman"/>
          <w:sz w:val="28"/>
          <w:szCs w:val="28"/>
          <w:lang w:eastAsia="zh-CN"/>
        </w:rPr>
        <w:t>）</w:t>
      </w:r>
      <w:r>
        <w:rPr>
          <w:rFonts w:hint="eastAsia" w:ascii="仿宋_GB2312" w:hAnsi="黑体" w:eastAsia="仿宋_GB2312" w:cs="Times New Roman"/>
          <w:sz w:val="28"/>
          <w:szCs w:val="28"/>
        </w:rPr>
        <w:t>、决策过程</w:t>
      </w:r>
    </w:p>
    <w:p>
      <w:pPr>
        <w:numPr>
          <w:ilvl w:val="0"/>
          <w:numId w:val="0"/>
        </w:numPr>
        <w:spacing w:line="360" w:lineRule="auto"/>
        <w:ind w:firstLine="1400" w:firstLineChars="5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rPr>
        <w:t>决策依据：项目与规划和计划相一致。考评平均分为</w:t>
      </w:r>
      <w:r>
        <w:rPr>
          <w:rFonts w:hint="eastAsia" w:ascii="仿宋_GB2312" w:hAnsi="黑体" w:eastAsia="仿宋_GB2312" w:cs="Times New Roman"/>
          <w:sz w:val="28"/>
          <w:szCs w:val="28"/>
          <w:lang w:val="en-US" w:eastAsia="zh-CN"/>
        </w:rPr>
        <w:t>4.46</w:t>
      </w:r>
      <w:r>
        <w:rPr>
          <w:rFonts w:hint="eastAsia" w:ascii="仿宋_GB2312" w:hAnsi="黑体" w:eastAsia="仿宋_GB2312" w:cs="Times New Roman"/>
          <w:sz w:val="28"/>
          <w:szCs w:val="28"/>
        </w:rPr>
        <w:t>分。</w:t>
      </w:r>
    </w:p>
    <w:p>
      <w:pPr>
        <w:numPr>
          <w:ilvl w:val="0"/>
          <w:numId w:val="0"/>
        </w:numPr>
        <w:spacing w:line="360" w:lineRule="auto"/>
        <w:ind w:firstLine="1400" w:firstLineChars="5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rPr>
        <w:t>决策程序：考评平均分为</w:t>
      </w:r>
      <w:r>
        <w:rPr>
          <w:rFonts w:hint="eastAsia" w:ascii="仿宋_GB2312" w:hAnsi="黑体" w:eastAsia="仿宋_GB2312" w:cs="Times New Roman"/>
          <w:sz w:val="28"/>
          <w:szCs w:val="28"/>
          <w:lang w:val="en-US" w:eastAsia="zh-CN"/>
        </w:rPr>
        <w:t>4.94</w:t>
      </w:r>
      <w:r>
        <w:rPr>
          <w:rFonts w:hint="eastAsia" w:ascii="仿宋_GB2312" w:hAnsi="黑体" w:eastAsia="仿宋_GB2312" w:cs="Times New Roman"/>
          <w:sz w:val="28"/>
          <w:szCs w:val="28"/>
        </w:rPr>
        <w:t>分。</w:t>
      </w:r>
    </w:p>
    <w:p>
      <w:pPr>
        <w:numPr>
          <w:ilvl w:val="0"/>
          <w:numId w:val="0"/>
        </w:numPr>
        <w:spacing w:line="360" w:lineRule="auto"/>
        <w:ind w:firstLine="1400" w:firstLineChars="5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rPr>
        <w:t>项目决策评价分值满分15分，综合得分</w:t>
      </w:r>
      <w:r>
        <w:rPr>
          <w:rFonts w:hint="eastAsia" w:ascii="仿宋_GB2312" w:hAnsi="黑体" w:eastAsia="仿宋_GB2312" w:cs="Times New Roman"/>
          <w:sz w:val="28"/>
          <w:szCs w:val="28"/>
          <w:lang w:val="en-US" w:eastAsia="zh-CN"/>
        </w:rPr>
        <w:t>14.32</w:t>
      </w:r>
      <w:r>
        <w:rPr>
          <w:rFonts w:hint="eastAsia" w:ascii="仿宋_GB2312" w:hAnsi="黑体" w:eastAsia="仿宋_GB2312" w:cs="Times New Roman"/>
          <w:sz w:val="28"/>
          <w:szCs w:val="28"/>
        </w:rPr>
        <w:t>分。</w:t>
      </w:r>
    </w:p>
    <w:p>
      <w:pPr>
        <w:numPr>
          <w:ilvl w:val="0"/>
          <w:numId w:val="0"/>
        </w:numPr>
        <w:spacing w:line="360" w:lineRule="auto"/>
        <w:ind w:firstLine="840" w:firstLineChars="3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lang w:val="en-US" w:eastAsia="zh-CN"/>
        </w:rPr>
        <w:t>2、</w:t>
      </w:r>
      <w:r>
        <w:rPr>
          <w:rFonts w:hint="eastAsia" w:ascii="仿宋_GB2312" w:hAnsi="黑体" w:eastAsia="仿宋_GB2312" w:cs="Times New Roman"/>
          <w:sz w:val="28"/>
          <w:szCs w:val="28"/>
        </w:rPr>
        <w:t>项目管理评价分析</w:t>
      </w:r>
    </w:p>
    <w:p>
      <w:pPr>
        <w:numPr>
          <w:ilvl w:val="0"/>
          <w:numId w:val="0"/>
        </w:numPr>
        <w:spacing w:line="360" w:lineRule="auto"/>
        <w:ind w:firstLine="840" w:firstLineChars="3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lang w:eastAsia="zh-CN"/>
        </w:rPr>
        <w:t>（</w:t>
      </w:r>
      <w:r>
        <w:rPr>
          <w:rFonts w:hint="eastAsia" w:ascii="仿宋_GB2312" w:hAnsi="黑体" w:eastAsia="仿宋_GB2312" w:cs="Times New Roman"/>
          <w:sz w:val="28"/>
          <w:szCs w:val="28"/>
          <w:lang w:val="en-US" w:eastAsia="zh-CN"/>
        </w:rPr>
        <w:t>1</w:t>
      </w:r>
      <w:r>
        <w:rPr>
          <w:rFonts w:hint="eastAsia" w:ascii="仿宋_GB2312" w:hAnsi="黑体" w:eastAsia="仿宋_GB2312" w:cs="Times New Roman"/>
          <w:sz w:val="28"/>
          <w:szCs w:val="28"/>
          <w:lang w:eastAsia="zh-CN"/>
        </w:rPr>
        <w:t>）</w:t>
      </w:r>
      <w:r>
        <w:rPr>
          <w:rFonts w:hint="eastAsia" w:ascii="仿宋_GB2312" w:hAnsi="黑体" w:eastAsia="仿宋_GB2312" w:cs="Times New Roman"/>
          <w:sz w:val="28"/>
          <w:szCs w:val="28"/>
        </w:rPr>
        <w:t>项目资金分析</w:t>
      </w:r>
    </w:p>
    <w:p>
      <w:pPr>
        <w:numPr>
          <w:ilvl w:val="0"/>
          <w:numId w:val="0"/>
        </w:numPr>
        <w:spacing w:line="360" w:lineRule="auto"/>
        <w:ind w:firstLine="1680" w:firstLineChars="6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rPr>
        <w:t>预算管理：考评平均分为</w:t>
      </w:r>
      <w:r>
        <w:rPr>
          <w:rFonts w:hint="eastAsia" w:ascii="仿宋_GB2312" w:hAnsi="黑体" w:eastAsia="仿宋_GB2312" w:cs="Times New Roman"/>
          <w:sz w:val="28"/>
          <w:szCs w:val="28"/>
          <w:lang w:val="en-US" w:eastAsia="zh-CN"/>
        </w:rPr>
        <w:t>5.98</w:t>
      </w:r>
      <w:r>
        <w:rPr>
          <w:rFonts w:hint="eastAsia" w:ascii="仿宋_GB2312" w:hAnsi="黑体" w:eastAsia="仿宋_GB2312" w:cs="Times New Roman"/>
          <w:sz w:val="28"/>
          <w:szCs w:val="28"/>
        </w:rPr>
        <w:t>分。</w:t>
      </w:r>
    </w:p>
    <w:p>
      <w:pPr>
        <w:numPr>
          <w:ilvl w:val="0"/>
          <w:numId w:val="0"/>
        </w:numPr>
        <w:spacing w:line="360" w:lineRule="auto"/>
        <w:ind w:firstLine="1680" w:firstLineChars="6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rPr>
        <w:t>财务管理：考评平均分为</w:t>
      </w:r>
      <w:r>
        <w:rPr>
          <w:rFonts w:hint="eastAsia" w:ascii="仿宋_GB2312" w:hAnsi="黑体" w:eastAsia="仿宋_GB2312" w:cs="Times New Roman"/>
          <w:sz w:val="28"/>
          <w:szCs w:val="28"/>
          <w:lang w:val="en-US" w:eastAsia="zh-CN"/>
        </w:rPr>
        <w:t>8.44</w:t>
      </w:r>
      <w:r>
        <w:rPr>
          <w:rFonts w:hint="eastAsia" w:ascii="仿宋_GB2312" w:hAnsi="黑体" w:eastAsia="仿宋_GB2312" w:cs="Times New Roman"/>
          <w:sz w:val="28"/>
          <w:szCs w:val="28"/>
        </w:rPr>
        <w:t>分。</w:t>
      </w:r>
    </w:p>
    <w:p>
      <w:pPr>
        <w:numPr>
          <w:ilvl w:val="0"/>
          <w:numId w:val="0"/>
        </w:numPr>
        <w:spacing w:line="360" w:lineRule="auto"/>
        <w:ind w:firstLine="1680" w:firstLineChars="6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rPr>
        <w:t>项目决策评价分值满分</w:t>
      </w:r>
      <w:r>
        <w:rPr>
          <w:rFonts w:hint="eastAsia" w:ascii="仿宋_GB2312" w:hAnsi="黑体" w:eastAsia="仿宋_GB2312" w:cs="Times New Roman"/>
          <w:sz w:val="28"/>
          <w:szCs w:val="28"/>
          <w:lang w:val="en-US" w:eastAsia="zh-CN"/>
        </w:rPr>
        <w:t>30</w:t>
      </w:r>
      <w:r>
        <w:rPr>
          <w:rFonts w:hint="eastAsia" w:ascii="仿宋_GB2312" w:hAnsi="黑体" w:eastAsia="仿宋_GB2312" w:cs="Times New Roman"/>
          <w:sz w:val="28"/>
          <w:szCs w:val="28"/>
        </w:rPr>
        <w:t>分，综合得分</w:t>
      </w:r>
      <w:r>
        <w:rPr>
          <w:rFonts w:hint="eastAsia" w:ascii="仿宋_GB2312" w:hAnsi="黑体" w:eastAsia="仿宋_GB2312" w:cs="Times New Roman"/>
          <w:sz w:val="28"/>
          <w:szCs w:val="28"/>
          <w:lang w:val="en-US" w:eastAsia="zh-CN"/>
        </w:rPr>
        <w:t>14.42</w:t>
      </w:r>
      <w:r>
        <w:rPr>
          <w:rFonts w:hint="eastAsia" w:ascii="仿宋_GB2312" w:hAnsi="黑体" w:eastAsia="仿宋_GB2312" w:cs="Times New Roman"/>
          <w:sz w:val="28"/>
          <w:szCs w:val="28"/>
        </w:rPr>
        <w:t>分。</w:t>
      </w:r>
    </w:p>
    <w:p>
      <w:pPr>
        <w:numPr>
          <w:ilvl w:val="0"/>
          <w:numId w:val="0"/>
        </w:numPr>
        <w:spacing w:line="360" w:lineRule="auto"/>
        <w:ind w:leftChars="200" w:firstLine="560" w:firstLineChars="2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lang w:eastAsia="zh-CN"/>
        </w:rPr>
        <w:t>（</w:t>
      </w:r>
      <w:r>
        <w:rPr>
          <w:rFonts w:hint="eastAsia" w:ascii="仿宋_GB2312" w:hAnsi="黑体" w:eastAsia="仿宋_GB2312" w:cs="Times New Roman"/>
          <w:sz w:val="28"/>
          <w:szCs w:val="28"/>
          <w:lang w:val="en-US" w:eastAsia="zh-CN"/>
        </w:rPr>
        <w:t>2</w:t>
      </w:r>
      <w:r>
        <w:rPr>
          <w:rFonts w:hint="eastAsia" w:ascii="仿宋_GB2312" w:hAnsi="黑体" w:eastAsia="仿宋_GB2312" w:cs="Times New Roman"/>
          <w:sz w:val="28"/>
          <w:szCs w:val="28"/>
          <w:lang w:eastAsia="zh-CN"/>
        </w:rPr>
        <w:t>）、</w:t>
      </w:r>
      <w:r>
        <w:rPr>
          <w:rFonts w:hint="eastAsia" w:ascii="仿宋_GB2312" w:hAnsi="黑体" w:eastAsia="仿宋_GB2312" w:cs="Times New Roman"/>
          <w:sz w:val="28"/>
          <w:szCs w:val="28"/>
        </w:rPr>
        <w:t>项目实施情况</w:t>
      </w:r>
    </w:p>
    <w:p>
      <w:pPr>
        <w:numPr>
          <w:ilvl w:val="0"/>
          <w:numId w:val="0"/>
        </w:numPr>
        <w:spacing w:line="360" w:lineRule="auto"/>
        <w:ind w:leftChars="200" w:firstLine="1120" w:firstLineChars="4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rPr>
        <w:t>组织机构：项目组织机构健全。考评平均分为</w:t>
      </w:r>
      <w:r>
        <w:rPr>
          <w:rFonts w:hint="eastAsia" w:ascii="仿宋_GB2312" w:hAnsi="黑体" w:eastAsia="仿宋_GB2312" w:cs="Times New Roman"/>
          <w:sz w:val="28"/>
          <w:szCs w:val="28"/>
          <w:lang w:val="en-US" w:eastAsia="zh-CN"/>
        </w:rPr>
        <w:t>4</w:t>
      </w:r>
      <w:r>
        <w:rPr>
          <w:rFonts w:hint="eastAsia" w:ascii="仿宋_GB2312" w:hAnsi="黑体" w:eastAsia="仿宋_GB2312" w:cs="Times New Roman"/>
          <w:sz w:val="28"/>
          <w:szCs w:val="28"/>
        </w:rPr>
        <w:t>分。</w:t>
      </w:r>
    </w:p>
    <w:p>
      <w:pPr>
        <w:numPr>
          <w:ilvl w:val="0"/>
          <w:numId w:val="0"/>
        </w:numPr>
        <w:spacing w:line="360" w:lineRule="auto"/>
        <w:ind w:leftChars="200" w:firstLine="1120" w:firstLineChars="4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rPr>
        <w:t>制度建设：建立项目管理制度。考评平均分为</w:t>
      </w:r>
      <w:r>
        <w:rPr>
          <w:rFonts w:hint="eastAsia" w:ascii="仿宋_GB2312" w:hAnsi="黑体" w:eastAsia="仿宋_GB2312" w:cs="Times New Roman"/>
          <w:sz w:val="28"/>
          <w:szCs w:val="28"/>
          <w:lang w:val="en-US" w:eastAsia="zh-CN"/>
        </w:rPr>
        <w:t>4.76</w:t>
      </w:r>
      <w:r>
        <w:rPr>
          <w:rFonts w:hint="eastAsia" w:ascii="仿宋_GB2312" w:hAnsi="黑体" w:eastAsia="仿宋_GB2312" w:cs="Times New Roman"/>
          <w:sz w:val="28"/>
          <w:szCs w:val="28"/>
        </w:rPr>
        <w:t xml:space="preserve">分。 </w:t>
      </w:r>
    </w:p>
    <w:p>
      <w:pPr>
        <w:numPr>
          <w:ilvl w:val="0"/>
          <w:numId w:val="0"/>
        </w:numPr>
        <w:spacing w:line="360" w:lineRule="auto"/>
        <w:ind w:leftChars="200" w:firstLine="1120" w:firstLineChars="4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rPr>
        <w:t>过程控制：考评平均分为</w:t>
      </w:r>
      <w:r>
        <w:rPr>
          <w:rFonts w:hint="eastAsia" w:ascii="仿宋_GB2312" w:hAnsi="黑体" w:eastAsia="仿宋_GB2312" w:cs="Times New Roman"/>
          <w:sz w:val="28"/>
          <w:szCs w:val="28"/>
          <w:lang w:val="en-US" w:eastAsia="zh-CN"/>
        </w:rPr>
        <w:t>5.94</w:t>
      </w:r>
      <w:r>
        <w:rPr>
          <w:rFonts w:hint="eastAsia" w:ascii="仿宋_GB2312" w:hAnsi="黑体" w:eastAsia="仿宋_GB2312" w:cs="Times New Roman"/>
          <w:sz w:val="28"/>
          <w:szCs w:val="28"/>
        </w:rPr>
        <w:t>分。</w:t>
      </w:r>
    </w:p>
    <w:p>
      <w:pPr>
        <w:numPr>
          <w:ilvl w:val="0"/>
          <w:numId w:val="0"/>
        </w:numPr>
        <w:spacing w:line="360" w:lineRule="auto"/>
        <w:ind w:leftChars="200" w:firstLine="1120" w:firstLineChars="4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rPr>
        <w:t>项目管理评价分值满分30分，综合得分</w:t>
      </w:r>
      <w:r>
        <w:rPr>
          <w:rFonts w:hint="eastAsia" w:ascii="仿宋_GB2312" w:hAnsi="黑体" w:eastAsia="仿宋_GB2312" w:cs="Times New Roman"/>
          <w:sz w:val="28"/>
          <w:szCs w:val="28"/>
          <w:lang w:val="en-US" w:eastAsia="zh-CN"/>
        </w:rPr>
        <w:t>29.12</w:t>
      </w:r>
      <w:r>
        <w:rPr>
          <w:rFonts w:hint="eastAsia" w:ascii="仿宋_GB2312" w:hAnsi="黑体" w:eastAsia="仿宋_GB2312" w:cs="Times New Roman"/>
          <w:sz w:val="28"/>
          <w:szCs w:val="28"/>
        </w:rPr>
        <w:t>分。</w:t>
      </w:r>
    </w:p>
    <w:p>
      <w:pPr>
        <w:numPr>
          <w:ilvl w:val="0"/>
          <w:numId w:val="0"/>
        </w:numPr>
        <w:spacing w:line="360" w:lineRule="auto"/>
        <w:ind w:leftChars="200" w:firstLine="560" w:firstLineChars="2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lang w:val="en-US" w:eastAsia="zh-CN"/>
        </w:rPr>
        <w:t>3、</w:t>
      </w:r>
      <w:r>
        <w:rPr>
          <w:rFonts w:hint="eastAsia" w:ascii="仿宋_GB2312" w:hAnsi="黑体" w:eastAsia="仿宋_GB2312" w:cs="Times New Roman"/>
          <w:sz w:val="28"/>
          <w:szCs w:val="28"/>
        </w:rPr>
        <w:t>项目绩效评价分析</w:t>
      </w:r>
    </w:p>
    <w:p>
      <w:pPr>
        <w:numPr>
          <w:ilvl w:val="0"/>
          <w:numId w:val="0"/>
        </w:numPr>
        <w:spacing w:line="360" w:lineRule="auto"/>
        <w:ind w:leftChars="200" w:firstLine="560" w:firstLineChars="2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lang w:eastAsia="zh-CN"/>
        </w:rPr>
        <w:t>（</w:t>
      </w:r>
      <w:r>
        <w:rPr>
          <w:rFonts w:hint="eastAsia" w:ascii="仿宋_GB2312" w:hAnsi="黑体" w:eastAsia="仿宋_GB2312" w:cs="Times New Roman"/>
          <w:sz w:val="28"/>
          <w:szCs w:val="28"/>
          <w:lang w:val="en-US" w:eastAsia="zh-CN"/>
        </w:rPr>
        <w:t>1</w:t>
      </w:r>
      <w:r>
        <w:rPr>
          <w:rFonts w:hint="eastAsia" w:ascii="仿宋_GB2312" w:hAnsi="黑体" w:eastAsia="仿宋_GB2312" w:cs="Times New Roman"/>
          <w:sz w:val="28"/>
          <w:szCs w:val="28"/>
          <w:lang w:eastAsia="zh-CN"/>
        </w:rPr>
        <w:t>）、</w:t>
      </w:r>
      <w:r>
        <w:rPr>
          <w:rFonts w:hint="eastAsia" w:ascii="仿宋_GB2312" w:hAnsi="黑体" w:eastAsia="仿宋_GB2312" w:cs="Times New Roman"/>
          <w:sz w:val="28"/>
          <w:szCs w:val="28"/>
        </w:rPr>
        <w:t>项目支出分析</w:t>
      </w:r>
    </w:p>
    <w:p>
      <w:pPr>
        <w:numPr>
          <w:ilvl w:val="0"/>
          <w:numId w:val="0"/>
        </w:numPr>
        <w:spacing w:line="360" w:lineRule="auto"/>
        <w:ind w:leftChars="200" w:firstLine="1120" w:firstLineChars="4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rPr>
        <w:t>产出数量：产出数量达到了绩效目标。平均分为</w:t>
      </w:r>
      <w:r>
        <w:rPr>
          <w:rFonts w:hint="eastAsia" w:ascii="仿宋_GB2312" w:hAnsi="黑体" w:eastAsia="仿宋_GB2312" w:cs="Times New Roman"/>
          <w:sz w:val="28"/>
          <w:szCs w:val="28"/>
          <w:lang w:val="en-US" w:eastAsia="zh-CN"/>
        </w:rPr>
        <w:t>9.74</w:t>
      </w:r>
      <w:r>
        <w:rPr>
          <w:rFonts w:hint="eastAsia" w:ascii="仿宋_GB2312" w:hAnsi="黑体" w:eastAsia="仿宋_GB2312" w:cs="Times New Roman"/>
          <w:sz w:val="28"/>
          <w:szCs w:val="28"/>
        </w:rPr>
        <w:t>分。</w:t>
      </w:r>
    </w:p>
    <w:p>
      <w:pPr>
        <w:numPr>
          <w:ilvl w:val="0"/>
          <w:numId w:val="0"/>
        </w:numPr>
        <w:spacing w:line="360" w:lineRule="auto"/>
        <w:ind w:leftChars="200" w:firstLine="1120" w:firstLineChars="4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rPr>
        <w:t>产出质量：产出质量达到要求。考评平均分为</w:t>
      </w:r>
      <w:r>
        <w:rPr>
          <w:rFonts w:hint="eastAsia" w:ascii="仿宋_GB2312" w:hAnsi="黑体" w:eastAsia="仿宋_GB2312" w:cs="Times New Roman"/>
          <w:sz w:val="28"/>
          <w:szCs w:val="28"/>
          <w:lang w:val="en-US" w:eastAsia="zh-CN"/>
        </w:rPr>
        <w:t>9.74</w:t>
      </w:r>
      <w:r>
        <w:rPr>
          <w:rFonts w:hint="eastAsia" w:ascii="仿宋_GB2312" w:hAnsi="黑体" w:eastAsia="仿宋_GB2312" w:cs="Times New Roman"/>
          <w:sz w:val="28"/>
          <w:szCs w:val="28"/>
        </w:rPr>
        <w:t>分。</w:t>
      </w:r>
    </w:p>
    <w:p>
      <w:pPr>
        <w:numPr>
          <w:ilvl w:val="0"/>
          <w:numId w:val="0"/>
        </w:numPr>
        <w:spacing w:line="360" w:lineRule="auto"/>
        <w:ind w:leftChars="200" w:firstLine="1120" w:firstLineChars="4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rPr>
        <w:t>产出时效：考评平均分为</w:t>
      </w:r>
      <w:r>
        <w:rPr>
          <w:rFonts w:hint="eastAsia" w:ascii="仿宋_GB2312" w:hAnsi="黑体" w:eastAsia="仿宋_GB2312" w:cs="Times New Roman"/>
          <w:sz w:val="28"/>
          <w:szCs w:val="28"/>
          <w:lang w:val="en-US" w:eastAsia="zh-CN"/>
        </w:rPr>
        <w:t>4.96</w:t>
      </w:r>
      <w:r>
        <w:rPr>
          <w:rFonts w:hint="eastAsia" w:ascii="仿宋_GB2312" w:hAnsi="黑体" w:eastAsia="仿宋_GB2312" w:cs="Times New Roman"/>
          <w:sz w:val="28"/>
          <w:szCs w:val="28"/>
        </w:rPr>
        <w:t>分。</w:t>
      </w:r>
    </w:p>
    <w:p>
      <w:pPr>
        <w:numPr>
          <w:ilvl w:val="0"/>
          <w:numId w:val="0"/>
        </w:numPr>
        <w:spacing w:line="360" w:lineRule="auto"/>
        <w:ind w:leftChars="200" w:firstLine="1120" w:firstLineChars="4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rPr>
        <w:t>产出成本：项目产出成本控制在预算批复内。考评平均分为</w:t>
      </w:r>
      <w:r>
        <w:rPr>
          <w:rFonts w:hint="eastAsia" w:ascii="仿宋_GB2312" w:hAnsi="黑体" w:eastAsia="仿宋_GB2312" w:cs="Times New Roman"/>
          <w:sz w:val="28"/>
          <w:szCs w:val="28"/>
          <w:lang w:val="en-US" w:eastAsia="zh-CN"/>
        </w:rPr>
        <w:t>4.96</w:t>
      </w:r>
      <w:r>
        <w:rPr>
          <w:rFonts w:hint="eastAsia" w:ascii="仿宋_GB2312" w:hAnsi="黑体" w:eastAsia="仿宋_GB2312" w:cs="Times New Roman"/>
          <w:sz w:val="28"/>
          <w:szCs w:val="28"/>
        </w:rPr>
        <w:t>分。</w:t>
      </w:r>
    </w:p>
    <w:p>
      <w:pPr>
        <w:numPr>
          <w:ilvl w:val="0"/>
          <w:numId w:val="0"/>
        </w:numPr>
        <w:spacing w:line="360" w:lineRule="auto"/>
        <w:ind w:leftChars="200" w:firstLine="560" w:firstLineChars="2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lang w:eastAsia="zh-CN"/>
        </w:rPr>
        <w:t>（</w:t>
      </w:r>
      <w:r>
        <w:rPr>
          <w:rFonts w:hint="eastAsia" w:ascii="仿宋_GB2312" w:hAnsi="黑体" w:eastAsia="仿宋_GB2312" w:cs="Times New Roman"/>
          <w:sz w:val="28"/>
          <w:szCs w:val="28"/>
          <w:lang w:val="en-US" w:eastAsia="zh-CN"/>
        </w:rPr>
        <w:t>2</w:t>
      </w:r>
      <w:r>
        <w:rPr>
          <w:rFonts w:hint="eastAsia" w:ascii="仿宋_GB2312" w:hAnsi="黑体" w:eastAsia="仿宋_GB2312" w:cs="Times New Roman"/>
          <w:sz w:val="28"/>
          <w:szCs w:val="28"/>
          <w:lang w:eastAsia="zh-CN"/>
        </w:rPr>
        <w:t>）</w:t>
      </w:r>
      <w:r>
        <w:rPr>
          <w:rFonts w:hint="eastAsia" w:ascii="仿宋_GB2312" w:hAnsi="黑体" w:eastAsia="仿宋_GB2312" w:cs="Times New Roman"/>
          <w:sz w:val="28"/>
          <w:szCs w:val="28"/>
        </w:rPr>
        <w:t>、项目效果分析</w:t>
      </w:r>
    </w:p>
    <w:p>
      <w:pPr>
        <w:numPr>
          <w:ilvl w:val="0"/>
          <w:numId w:val="0"/>
        </w:numPr>
        <w:spacing w:line="360" w:lineRule="auto"/>
        <w:ind w:leftChars="200" w:firstLine="1120" w:firstLineChars="4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rPr>
        <w:t>社会效益：考评平均分为</w:t>
      </w:r>
      <w:r>
        <w:rPr>
          <w:rFonts w:hint="eastAsia" w:ascii="仿宋_GB2312" w:hAnsi="黑体" w:eastAsia="仿宋_GB2312" w:cs="Times New Roman"/>
          <w:sz w:val="28"/>
          <w:szCs w:val="28"/>
          <w:lang w:val="en-US" w:eastAsia="zh-CN"/>
        </w:rPr>
        <w:t>9.7</w:t>
      </w:r>
      <w:r>
        <w:rPr>
          <w:rFonts w:hint="eastAsia" w:ascii="仿宋_GB2312" w:hAnsi="黑体" w:eastAsia="仿宋_GB2312" w:cs="Times New Roman"/>
          <w:sz w:val="28"/>
          <w:szCs w:val="28"/>
        </w:rPr>
        <w:t>分。</w:t>
      </w:r>
    </w:p>
    <w:p>
      <w:pPr>
        <w:numPr>
          <w:ilvl w:val="0"/>
          <w:numId w:val="0"/>
        </w:numPr>
        <w:spacing w:line="360" w:lineRule="auto"/>
        <w:ind w:leftChars="200" w:firstLine="1120" w:firstLineChars="4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rPr>
        <w:t>可持续影响：考评平均分为</w:t>
      </w:r>
      <w:r>
        <w:rPr>
          <w:rFonts w:hint="eastAsia" w:ascii="仿宋_GB2312" w:hAnsi="黑体" w:eastAsia="仿宋_GB2312" w:cs="Times New Roman"/>
          <w:sz w:val="28"/>
          <w:szCs w:val="28"/>
          <w:lang w:val="en-US" w:eastAsia="zh-CN"/>
        </w:rPr>
        <w:t>9.3</w:t>
      </w:r>
      <w:r>
        <w:rPr>
          <w:rFonts w:hint="eastAsia" w:ascii="仿宋_GB2312" w:hAnsi="黑体" w:eastAsia="仿宋_GB2312" w:cs="Times New Roman"/>
          <w:sz w:val="28"/>
          <w:szCs w:val="28"/>
        </w:rPr>
        <w:t>分。</w:t>
      </w:r>
    </w:p>
    <w:p>
      <w:pPr>
        <w:numPr>
          <w:ilvl w:val="0"/>
          <w:numId w:val="0"/>
        </w:numPr>
        <w:spacing w:line="360" w:lineRule="auto"/>
        <w:ind w:leftChars="200" w:firstLine="1120" w:firstLineChars="4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rPr>
        <w:t>服务对象满意度：考评平均分为</w:t>
      </w:r>
      <w:r>
        <w:rPr>
          <w:rFonts w:hint="eastAsia" w:ascii="仿宋_GB2312" w:hAnsi="黑体" w:eastAsia="仿宋_GB2312" w:cs="Times New Roman"/>
          <w:sz w:val="28"/>
          <w:szCs w:val="28"/>
          <w:lang w:val="en-US" w:eastAsia="zh-CN"/>
        </w:rPr>
        <w:t>4.6</w:t>
      </w:r>
      <w:r>
        <w:rPr>
          <w:rFonts w:hint="eastAsia" w:ascii="仿宋_GB2312" w:hAnsi="黑体" w:eastAsia="仿宋_GB2312" w:cs="Times New Roman"/>
          <w:sz w:val="28"/>
          <w:szCs w:val="28"/>
        </w:rPr>
        <w:t>分。</w:t>
      </w:r>
    </w:p>
    <w:p>
      <w:pPr>
        <w:numPr>
          <w:ilvl w:val="0"/>
          <w:numId w:val="0"/>
        </w:numPr>
        <w:spacing w:line="360" w:lineRule="auto"/>
        <w:ind w:leftChars="200" w:firstLine="1120" w:firstLineChars="4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rPr>
        <w:t>项目绩效评价分值满分55分，综合得分</w:t>
      </w:r>
      <w:r>
        <w:rPr>
          <w:rFonts w:hint="eastAsia" w:ascii="仿宋_GB2312" w:hAnsi="黑体" w:eastAsia="仿宋_GB2312" w:cs="Times New Roman"/>
          <w:sz w:val="28"/>
          <w:szCs w:val="28"/>
          <w:lang w:val="en-US" w:eastAsia="zh-CN"/>
        </w:rPr>
        <w:t>53</w:t>
      </w:r>
      <w:r>
        <w:rPr>
          <w:rFonts w:hint="eastAsia" w:ascii="仿宋_GB2312" w:hAnsi="黑体" w:eastAsia="仿宋_GB2312" w:cs="Times New Roman"/>
          <w:sz w:val="28"/>
          <w:szCs w:val="28"/>
        </w:rPr>
        <w:t>分。</w:t>
      </w:r>
    </w:p>
    <w:p>
      <w:pPr>
        <w:numPr>
          <w:ilvl w:val="0"/>
          <w:numId w:val="1"/>
        </w:numPr>
        <w:spacing w:line="360" w:lineRule="auto"/>
        <w:ind w:left="0" w:leftChars="0" w:firstLine="560" w:firstLineChars="200"/>
        <w:outlineLvl w:val="0"/>
        <w:rPr>
          <w:rFonts w:hint="eastAsia" w:ascii="仿宋_GB2312" w:hAnsi="黑体" w:eastAsia="仿宋_GB2312"/>
          <w:sz w:val="28"/>
          <w:szCs w:val="28"/>
        </w:rPr>
      </w:pPr>
      <w:r>
        <w:rPr>
          <w:rFonts w:hint="eastAsia" w:ascii="仿宋_GB2312" w:hAnsi="黑体" w:eastAsia="仿宋_GB2312"/>
          <w:sz w:val="28"/>
          <w:szCs w:val="28"/>
        </w:rPr>
        <w:t>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120" w:firstLineChars="400"/>
        <w:textAlignment w:val="auto"/>
        <w:outlineLvl w:val="0"/>
        <w:rPr>
          <w:rFonts w:hint="eastAsia"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1、项目实施过程中绩效资料留痕不足。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1677" w:leftChars="532" w:hanging="560" w:hangingChars="200"/>
        <w:textAlignment w:val="auto"/>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lang w:val="en-US" w:eastAsia="zh-CN"/>
        </w:rPr>
        <w:t>2、</w:t>
      </w:r>
      <w:r>
        <w:rPr>
          <w:rFonts w:hint="eastAsia" w:ascii="仿宋_GB2312" w:hAnsi="黑体" w:eastAsia="仿宋_GB2312" w:cs="Times New Roman"/>
          <w:sz w:val="28"/>
          <w:szCs w:val="28"/>
        </w:rPr>
        <w:t>服务对象满意度调查表设计过于专业，调查内容在业务操作层面与项目实施结果的服务对象满意度效果脱节。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120" w:firstLineChars="400"/>
        <w:textAlignment w:val="auto"/>
        <w:outlineLvl w:val="0"/>
        <w:rPr>
          <w:rFonts w:hint="default" w:ascii="仿宋_GB2312" w:hAnsi="黑体" w:eastAsia="仿宋_GB2312" w:cs="Times New Roman"/>
          <w:sz w:val="28"/>
          <w:szCs w:val="28"/>
          <w:lang w:val="en-US" w:eastAsia="zh-CN"/>
        </w:rPr>
      </w:pPr>
      <w:r>
        <w:rPr>
          <w:rFonts w:hint="eastAsia" w:ascii="仿宋_GB2312" w:hAnsi="黑体" w:eastAsia="仿宋_GB2312" w:cs="Times New Roman"/>
          <w:sz w:val="28"/>
          <w:szCs w:val="28"/>
          <w:lang w:val="en-US" w:eastAsia="zh-CN"/>
        </w:rPr>
        <w:t>3、项目的可持续影响力及社会效果有待加强。</w:t>
      </w:r>
    </w:p>
    <w:p>
      <w:pPr>
        <w:numPr>
          <w:ilvl w:val="0"/>
          <w:numId w:val="1"/>
        </w:numPr>
        <w:spacing w:line="360" w:lineRule="auto"/>
        <w:ind w:left="0" w:leftChars="0" w:firstLine="560" w:firstLineChars="2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lang w:val="en-US" w:eastAsia="zh-CN"/>
        </w:rPr>
        <w:t xml:space="preserve"> </w:t>
      </w:r>
      <w:r>
        <w:rPr>
          <w:rFonts w:hint="eastAsia" w:ascii="仿宋_GB2312" w:hAnsi="黑体" w:eastAsia="仿宋_GB2312" w:cs="Times New Roman"/>
          <w:sz w:val="28"/>
          <w:szCs w:val="28"/>
        </w:rPr>
        <w:t>建议</w:t>
      </w:r>
    </w:p>
    <w:p>
      <w:pPr>
        <w:numPr>
          <w:ilvl w:val="0"/>
          <w:numId w:val="0"/>
        </w:numPr>
        <w:spacing w:line="360" w:lineRule="auto"/>
        <w:ind w:firstLine="1120" w:firstLineChars="4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lang w:val="en-US" w:eastAsia="zh-CN"/>
        </w:rPr>
        <w:t>1</w:t>
      </w:r>
      <w:r>
        <w:rPr>
          <w:rFonts w:hint="eastAsia" w:ascii="仿宋_GB2312" w:hAnsi="黑体" w:eastAsia="仿宋_GB2312" w:cs="Times New Roman"/>
          <w:sz w:val="28"/>
          <w:szCs w:val="28"/>
        </w:rPr>
        <w:t>、加强项目过程管控，过程管理和监督检查资料应有记录和留痕。</w:t>
      </w:r>
    </w:p>
    <w:p>
      <w:pPr>
        <w:numPr>
          <w:ilvl w:val="0"/>
          <w:numId w:val="0"/>
        </w:numPr>
        <w:spacing w:line="360" w:lineRule="auto"/>
        <w:ind w:left="1677" w:leftChars="532" w:hanging="560" w:hangingChars="2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lang w:val="en-US" w:eastAsia="zh-CN"/>
        </w:rPr>
        <w:t>2</w:t>
      </w:r>
      <w:r>
        <w:rPr>
          <w:rFonts w:hint="eastAsia" w:ascii="仿宋_GB2312" w:hAnsi="黑体" w:eastAsia="仿宋_GB2312" w:cs="Times New Roman"/>
          <w:sz w:val="28"/>
          <w:szCs w:val="28"/>
        </w:rPr>
        <w:t>、注重项目效果资料收集，对应预期社会效益和可持续影响的目标，充分证明其实现程度，应具有可衡量性、可考核性。</w:t>
      </w:r>
    </w:p>
    <w:p>
      <w:pPr>
        <w:numPr>
          <w:ilvl w:val="0"/>
          <w:numId w:val="0"/>
        </w:numPr>
        <w:spacing w:line="360" w:lineRule="auto"/>
        <w:ind w:left="1677" w:leftChars="532" w:hanging="560" w:hangingChars="2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lang w:val="en-US" w:eastAsia="zh-CN"/>
        </w:rPr>
        <w:t>3</w:t>
      </w:r>
      <w:r>
        <w:rPr>
          <w:rFonts w:hint="eastAsia" w:ascii="仿宋_GB2312" w:hAnsi="黑体" w:eastAsia="仿宋_GB2312" w:cs="Times New Roman"/>
          <w:sz w:val="28"/>
          <w:szCs w:val="28"/>
        </w:rPr>
        <w:t>、服务对象满意度调查表对应服务对象，覆盖项目涉及的违建建设、使用单位以及项目实施结果运用对象，</w:t>
      </w:r>
    </w:p>
    <w:p>
      <w:pPr>
        <w:numPr>
          <w:ilvl w:val="0"/>
          <w:numId w:val="0"/>
        </w:numPr>
        <w:spacing w:line="360" w:lineRule="auto"/>
        <w:ind w:firstLine="1400" w:firstLineChars="500"/>
        <w:outlineLvl w:val="0"/>
        <w:rPr>
          <w:rFonts w:hint="eastAsia" w:ascii="仿宋_GB2312" w:hAnsi="黑体" w:eastAsia="仿宋_GB2312" w:cs="Times New Roman"/>
          <w:sz w:val="28"/>
          <w:szCs w:val="28"/>
        </w:rPr>
      </w:pPr>
      <w:r>
        <w:rPr>
          <w:rFonts w:hint="eastAsia" w:ascii="仿宋_GB2312" w:hAnsi="黑体" w:eastAsia="仿宋_GB2312" w:cs="Times New Roman"/>
          <w:sz w:val="28"/>
          <w:szCs w:val="28"/>
        </w:rPr>
        <w:t>调查范围数量和调查内容与项目实施满意度预期效果保持一致。</w:t>
      </w:r>
    </w:p>
    <w:p>
      <w:pPr>
        <w:spacing w:line="360" w:lineRule="auto"/>
        <w:ind w:firstLine="840" w:firstLineChars="300"/>
        <w:outlineLvl w:val="0"/>
        <w:rPr>
          <w:rFonts w:hint="eastAsia" w:ascii="黑体" w:eastAsia="黑体"/>
          <w:sz w:val="28"/>
          <w:szCs w:val="28"/>
        </w:rPr>
      </w:pPr>
      <w:r>
        <w:rPr>
          <w:rFonts w:hint="eastAsia" w:ascii="黑体" w:eastAsia="黑体"/>
          <w:sz w:val="28"/>
          <w:szCs w:val="28"/>
        </w:rPr>
        <w:t>三</w:t>
      </w:r>
      <w:r>
        <w:rPr>
          <w:rFonts w:ascii="黑体" w:eastAsia="黑体"/>
          <w:sz w:val="28"/>
          <w:szCs w:val="28"/>
        </w:rPr>
        <w:t>、</w:t>
      </w:r>
      <w:r>
        <w:rPr>
          <w:rFonts w:hint="eastAsia" w:ascii="黑体" w:eastAsia="黑体"/>
          <w:sz w:val="28"/>
          <w:szCs w:val="28"/>
        </w:rPr>
        <w:t>项目</w:t>
      </w:r>
      <w:r>
        <w:rPr>
          <w:rFonts w:ascii="黑体" w:eastAsia="黑体"/>
          <w:sz w:val="28"/>
          <w:szCs w:val="28"/>
        </w:rPr>
        <w:t>支出绩效自</w:t>
      </w:r>
      <w:r>
        <w:rPr>
          <w:rFonts w:hint="eastAsia" w:ascii="黑体" w:eastAsia="黑体"/>
          <w:sz w:val="28"/>
          <w:szCs w:val="28"/>
        </w:rPr>
        <w:t>评表</w:t>
      </w:r>
    </w:p>
    <w:p>
      <w:pPr>
        <w:spacing w:line="360" w:lineRule="auto"/>
        <w:ind w:firstLine="560" w:firstLineChars="200"/>
        <w:outlineLvl w:val="0"/>
        <w:rPr>
          <w:rFonts w:hint="eastAsia" w:ascii="仿宋_GB2312" w:hAnsi="黑体" w:eastAsia="仿宋_GB2312"/>
          <w:sz w:val="28"/>
          <w:szCs w:val="28"/>
        </w:rPr>
      </w:pPr>
    </w:p>
    <w:p>
      <w:pPr>
        <w:spacing w:line="360" w:lineRule="auto"/>
        <w:ind w:firstLine="560" w:firstLineChars="200"/>
        <w:outlineLvl w:val="0"/>
        <w:rPr>
          <w:rFonts w:hint="eastAsia" w:ascii="仿宋_GB2312" w:hAnsi="黑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黑体" w:eastAsia="方正小标宋简体"/>
          <w:sz w:val="21"/>
          <w:szCs w:val="21"/>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黑体" w:eastAsia="方正小标宋简体"/>
          <w:sz w:val="21"/>
          <w:szCs w:val="21"/>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黑体" w:eastAsia="方正小标宋简体"/>
          <w:sz w:val="21"/>
          <w:szCs w:val="21"/>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黑体" w:eastAsia="方正小标宋简体"/>
          <w:sz w:val="21"/>
          <w:szCs w:val="21"/>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黑体" w:eastAsia="方正小标宋简体"/>
          <w:sz w:val="21"/>
          <w:szCs w:val="21"/>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黑体" w:eastAsia="方正小标宋简体"/>
          <w:sz w:val="21"/>
          <w:szCs w:val="21"/>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黑体" w:eastAsia="方正小标宋简体"/>
          <w:sz w:val="21"/>
          <w:szCs w:val="21"/>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黑体" w:eastAsia="方正小标宋简体"/>
          <w:sz w:val="21"/>
          <w:szCs w:val="21"/>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黑体" w:eastAsia="方正小标宋简体"/>
          <w:sz w:val="21"/>
          <w:szCs w:val="21"/>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黑体" w:eastAsia="方正小标宋简体"/>
          <w:sz w:val="21"/>
          <w:szCs w:val="21"/>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黑体" w:eastAsia="方正小标宋简体"/>
          <w:sz w:val="21"/>
          <w:szCs w:val="21"/>
        </w:rPr>
      </w:pPr>
      <w:r>
        <w:rPr>
          <w:rFonts w:hint="eastAsia" w:ascii="方正小标宋简体" w:hAnsi="黑体" w:eastAsia="方正小标宋简体"/>
          <w:sz w:val="21"/>
          <w:szCs w:val="21"/>
        </w:rPr>
        <w:t>项目支出绩效自评表</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仿宋_GB2312" w:hAnsi="宋体" w:eastAsia="仿宋_GB2312"/>
          <w:sz w:val="21"/>
          <w:szCs w:val="21"/>
        </w:rPr>
      </w:pPr>
      <w:r>
        <w:rPr>
          <w:rFonts w:hint="eastAsia" w:ascii="仿宋_GB2312" w:hAnsi="宋体" w:eastAsia="仿宋_GB2312"/>
          <w:sz w:val="21"/>
          <w:szCs w:val="21"/>
        </w:rPr>
        <w:t xml:space="preserve">（ </w:t>
      </w:r>
      <w:r>
        <w:rPr>
          <w:rFonts w:hint="eastAsia" w:ascii="仿宋_GB2312" w:hAnsi="宋体" w:eastAsia="仿宋_GB2312"/>
          <w:sz w:val="21"/>
          <w:szCs w:val="21"/>
          <w:lang w:val="en-US" w:eastAsia="zh-CN"/>
        </w:rPr>
        <w:t>2020</w:t>
      </w:r>
      <w:r>
        <w:rPr>
          <w:rFonts w:hint="eastAsia" w:ascii="仿宋_GB2312" w:hAnsi="宋体" w:eastAsia="仿宋_GB2312"/>
          <w:sz w:val="21"/>
          <w:szCs w:val="21"/>
        </w:rPr>
        <w:t>年度）</w:t>
      </w:r>
    </w:p>
    <w:p>
      <w:pPr>
        <w:spacing w:line="240" w:lineRule="exact"/>
        <w:rPr>
          <w:rFonts w:hint="eastAsia" w:ascii="仿宋_GB2312" w:hAnsi="宋体" w:eastAsia="仿宋_GB2312"/>
          <w:sz w:val="13"/>
          <w:szCs w:val="13"/>
        </w:rPr>
      </w:pPr>
    </w:p>
    <w:tbl>
      <w:tblPr>
        <w:tblStyle w:val="9"/>
        <w:tblW w:w="13738" w:type="dxa"/>
        <w:jc w:val="center"/>
        <w:tblLayout w:type="fixed"/>
        <w:tblCellMar>
          <w:top w:w="0" w:type="dxa"/>
          <w:left w:w="108" w:type="dxa"/>
          <w:bottom w:w="0" w:type="dxa"/>
          <w:right w:w="108" w:type="dxa"/>
        </w:tblCellMar>
      </w:tblPr>
      <w:tblGrid>
        <w:gridCol w:w="1743"/>
        <w:gridCol w:w="996"/>
        <w:gridCol w:w="1418"/>
        <w:gridCol w:w="2124"/>
        <w:gridCol w:w="156"/>
        <w:gridCol w:w="1273"/>
        <w:gridCol w:w="870"/>
        <w:gridCol w:w="1983"/>
        <w:gridCol w:w="627"/>
        <w:gridCol w:w="832"/>
        <w:gridCol w:w="617"/>
        <w:gridCol w:w="1099"/>
      </w:tblGrid>
      <w:tr>
        <w:tblPrEx>
          <w:tblCellMar>
            <w:top w:w="0" w:type="dxa"/>
            <w:left w:w="108" w:type="dxa"/>
            <w:bottom w:w="0" w:type="dxa"/>
            <w:right w:w="108" w:type="dxa"/>
          </w:tblCellMar>
        </w:tblPrEx>
        <w:trPr>
          <w:trHeight w:val="306" w:hRule="exact"/>
          <w:jc w:val="center"/>
        </w:trPr>
        <w:tc>
          <w:tcPr>
            <w:tcW w:w="27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项目名称</w:t>
            </w:r>
          </w:p>
        </w:tc>
        <w:tc>
          <w:tcPr>
            <w:tcW w:w="10999"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eastAsia="zh-CN"/>
              </w:rPr>
            </w:pPr>
            <w:r>
              <w:rPr>
                <w:rFonts w:hint="eastAsia" w:ascii="仿宋_GB2312" w:hAnsi="宋体" w:eastAsia="仿宋_GB2312" w:cs="宋体"/>
                <w:kern w:val="0"/>
                <w:sz w:val="15"/>
                <w:szCs w:val="15"/>
                <w:lang w:eastAsia="zh-CN"/>
              </w:rPr>
              <w:t>拆违办工作经费</w:t>
            </w:r>
          </w:p>
        </w:tc>
      </w:tr>
      <w:tr>
        <w:tblPrEx>
          <w:tblCellMar>
            <w:top w:w="0" w:type="dxa"/>
            <w:left w:w="108" w:type="dxa"/>
            <w:bottom w:w="0" w:type="dxa"/>
            <w:right w:w="108" w:type="dxa"/>
          </w:tblCellMar>
        </w:tblPrEx>
        <w:trPr>
          <w:trHeight w:val="285" w:hRule="exact"/>
          <w:jc w:val="center"/>
        </w:trPr>
        <w:tc>
          <w:tcPr>
            <w:tcW w:w="27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主管部门</w:t>
            </w:r>
          </w:p>
        </w:tc>
        <w:tc>
          <w:tcPr>
            <w:tcW w:w="584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eastAsia="zh-CN"/>
              </w:rPr>
            </w:pPr>
            <w:r>
              <w:rPr>
                <w:rFonts w:hint="eastAsia" w:ascii="仿宋_GB2312" w:hAnsi="宋体" w:eastAsia="仿宋_GB2312" w:cs="宋体"/>
                <w:kern w:val="0"/>
                <w:sz w:val="13"/>
                <w:szCs w:val="13"/>
                <w:lang w:eastAsia="zh-CN"/>
              </w:rPr>
              <w:t>北京市丰台区城市管理综合行政执法局</w:t>
            </w:r>
          </w:p>
        </w:tc>
        <w:tc>
          <w:tcPr>
            <w:tcW w:w="26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实施单位</w:t>
            </w:r>
          </w:p>
        </w:tc>
        <w:tc>
          <w:tcPr>
            <w:tcW w:w="25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eastAsia="zh-CN"/>
              </w:rPr>
            </w:pPr>
            <w:r>
              <w:rPr>
                <w:rFonts w:hint="eastAsia" w:ascii="仿宋_GB2312" w:hAnsi="宋体" w:eastAsia="仿宋_GB2312" w:cs="宋体"/>
                <w:kern w:val="0"/>
                <w:sz w:val="13"/>
                <w:szCs w:val="13"/>
                <w:lang w:eastAsia="zh-CN"/>
              </w:rPr>
              <w:t>北京市丰台区城市管理综合行政执法局</w:t>
            </w:r>
          </w:p>
        </w:tc>
      </w:tr>
      <w:tr>
        <w:tblPrEx>
          <w:tblCellMar>
            <w:top w:w="0" w:type="dxa"/>
            <w:left w:w="108" w:type="dxa"/>
            <w:bottom w:w="0" w:type="dxa"/>
            <w:right w:w="108" w:type="dxa"/>
          </w:tblCellMar>
        </w:tblPrEx>
        <w:trPr>
          <w:trHeight w:val="244" w:hRule="exact"/>
          <w:jc w:val="center"/>
        </w:trPr>
        <w:tc>
          <w:tcPr>
            <w:tcW w:w="27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项目负责人</w:t>
            </w:r>
          </w:p>
        </w:tc>
        <w:tc>
          <w:tcPr>
            <w:tcW w:w="584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eastAsia="zh-CN"/>
              </w:rPr>
              <w:t>郑义超</w:t>
            </w:r>
          </w:p>
        </w:tc>
        <w:tc>
          <w:tcPr>
            <w:tcW w:w="26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联系电话</w:t>
            </w:r>
          </w:p>
        </w:tc>
        <w:tc>
          <w:tcPr>
            <w:tcW w:w="25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63828293</w:t>
            </w:r>
          </w:p>
        </w:tc>
      </w:tr>
      <w:tr>
        <w:tblPrEx>
          <w:tblCellMar>
            <w:top w:w="0" w:type="dxa"/>
            <w:left w:w="108" w:type="dxa"/>
            <w:bottom w:w="0" w:type="dxa"/>
            <w:right w:w="108" w:type="dxa"/>
          </w:tblCellMar>
        </w:tblPrEx>
        <w:trPr>
          <w:trHeight w:val="378" w:hRule="exact"/>
          <w:jc w:val="center"/>
        </w:trPr>
        <w:tc>
          <w:tcPr>
            <w:tcW w:w="273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项目资金</w:t>
            </w:r>
            <w:r>
              <w:rPr>
                <w:rFonts w:hint="eastAsia" w:ascii="仿宋_GB2312" w:hAnsi="宋体" w:eastAsia="仿宋_GB2312" w:cs="宋体"/>
                <w:kern w:val="0"/>
                <w:sz w:val="13"/>
                <w:szCs w:val="13"/>
              </w:rPr>
              <w:br w:type="textWrapping"/>
            </w:r>
            <w:r>
              <w:rPr>
                <w:rFonts w:hint="eastAsia" w:ascii="仿宋_GB2312" w:hAnsi="宋体" w:eastAsia="仿宋_GB2312" w:cs="宋体"/>
                <w:kern w:val="0"/>
                <w:sz w:val="13"/>
                <w:szCs w:val="13"/>
              </w:rPr>
              <w:t>（万元）</w:t>
            </w:r>
          </w:p>
        </w:tc>
        <w:tc>
          <w:tcPr>
            <w:tcW w:w="369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2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年初预算数</w:t>
            </w:r>
          </w:p>
        </w:tc>
        <w:tc>
          <w:tcPr>
            <w:tcW w:w="8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全年预算数</w:t>
            </w:r>
          </w:p>
        </w:tc>
        <w:tc>
          <w:tcPr>
            <w:tcW w:w="26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全年执行数</w:t>
            </w:r>
          </w:p>
        </w:tc>
        <w:tc>
          <w:tcPr>
            <w:tcW w:w="83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分值</w:t>
            </w:r>
          </w:p>
        </w:tc>
        <w:tc>
          <w:tcPr>
            <w:tcW w:w="61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执行率</w:t>
            </w:r>
          </w:p>
        </w:tc>
        <w:tc>
          <w:tcPr>
            <w:tcW w:w="109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得分</w:t>
            </w:r>
          </w:p>
        </w:tc>
      </w:tr>
      <w:tr>
        <w:tblPrEx>
          <w:tblCellMar>
            <w:top w:w="0" w:type="dxa"/>
            <w:left w:w="108" w:type="dxa"/>
            <w:bottom w:w="0" w:type="dxa"/>
            <w:right w:w="108" w:type="dxa"/>
          </w:tblCellMar>
        </w:tblPrEx>
        <w:trPr>
          <w:trHeight w:val="343" w:hRule="exact"/>
          <w:jc w:val="center"/>
        </w:trPr>
        <w:tc>
          <w:tcPr>
            <w:tcW w:w="273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369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年度资金总额</w:t>
            </w:r>
          </w:p>
        </w:tc>
        <w:tc>
          <w:tcPr>
            <w:tcW w:w="127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487000元</w:t>
            </w:r>
          </w:p>
        </w:tc>
        <w:tc>
          <w:tcPr>
            <w:tcW w:w="8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486000元</w:t>
            </w:r>
          </w:p>
        </w:tc>
        <w:tc>
          <w:tcPr>
            <w:tcW w:w="26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eastAsia="zh-CN"/>
              </w:rPr>
            </w:pPr>
            <w:r>
              <w:rPr>
                <w:rFonts w:hint="eastAsia" w:ascii="仿宋_GB2312" w:hAnsi="宋体" w:eastAsia="仿宋_GB2312" w:cs="宋体"/>
                <w:kern w:val="0"/>
                <w:sz w:val="13"/>
                <w:szCs w:val="13"/>
                <w:lang w:val="en-US" w:eastAsia="zh-CN"/>
              </w:rPr>
              <w:t>486000</w:t>
            </w:r>
            <w:r>
              <w:rPr>
                <w:rFonts w:hint="eastAsia" w:ascii="仿宋_GB2312" w:hAnsi="宋体" w:eastAsia="仿宋_GB2312" w:cs="宋体"/>
                <w:kern w:val="0"/>
                <w:sz w:val="13"/>
                <w:szCs w:val="13"/>
                <w:lang w:eastAsia="zh-CN"/>
              </w:rPr>
              <w:t>元</w:t>
            </w:r>
          </w:p>
        </w:tc>
        <w:tc>
          <w:tcPr>
            <w:tcW w:w="83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10</w:t>
            </w:r>
          </w:p>
        </w:tc>
        <w:tc>
          <w:tcPr>
            <w:tcW w:w="61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100%</w:t>
            </w:r>
          </w:p>
        </w:tc>
        <w:tc>
          <w:tcPr>
            <w:tcW w:w="109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10</w:t>
            </w:r>
          </w:p>
        </w:tc>
      </w:tr>
      <w:tr>
        <w:tblPrEx>
          <w:tblCellMar>
            <w:top w:w="0" w:type="dxa"/>
            <w:left w:w="108" w:type="dxa"/>
            <w:bottom w:w="0" w:type="dxa"/>
            <w:right w:w="108" w:type="dxa"/>
          </w:tblCellMar>
        </w:tblPrEx>
        <w:trPr>
          <w:trHeight w:val="340" w:hRule="exact"/>
          <w:jc w:val="center"/>
        </w:trPr>
        <w:tc>
          <w:tcPr>
            <w:tcW w:w="273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369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其中：当年财政拨款</w:t>
            </w:r>
          </w:p>
        </w:tc>
        <w:tc>
          <w:tcPr>
            <w:tcW w:w="12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487000元</w:t>
            </w:r>
          </w:p>
        </w:tc>
        <w:tc>
          <w:tcPr>
            <w:tcW w:w="8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486000元</w:t>
            </w:r>
          </w:p>
        </w:tc>
        <w:tc>
          <w:tcPr>
            <w:tcW w:w="26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486000</w:t>
            </w:r>
            <w:r>
              <w:rPr>
                <w:rFonts w:hint="eastAsia" w:ascii="仿宋_GB2312" w:hAnsi="宋体" w:eastAsia="仿宋_GB2312" w:cs="宋体"/>
                <w:kern w:val="0"/>
                <w:sz w:val="13"/>
                <w:szCs w:val="13"/>
                <w:lang w:eastAsia="zh-CN"/>
              </w:rPr>
              <w:t>元</w:t>
            </w:r>
          </w:p>
        </w:tc>
        <w:tc>
          <w:tcPr>
            <w:tcW w:w="83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w:t>
            </w:r>
          </w:p>
        </w:tc>
        <w:tc>
          <w:tcPr>
            <w:tcW w:w="61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09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w:t>
            </w:r>
          </w:p>
        </w:tc>
      </w:tr>
      <w:tr>
        <w:tblPrEx>
          <w:tblCellMar>
            <w:top w:w="0" w:type="dxa"/>
            <w:left w:w="108" w:type="dxa"/>
            <w:bottom w:w="0" w:type="dxa"/>
            <w:right w:w="108" w:type="dxa"/>
          </w:tblCellMar>
        </w:tblPrEx>
        <w:trPr>
          <w:trHeight w:val="230" w:hRule="exact"/>
          <w:jc w:val="center"/>
        </w:trPr>
        <w:tc>
          <w:tcPr>
            <w:tcW w:w="273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369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xml:space="preserve">      上年结转资金</w:t>
            </w:r>
          </w:p>
        </w:tc>
        <w:tc>
          <w:tcPr>
            <w:tcW w:w="12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0</w:t>
            </w:r>
          </w:p>
        </w:tc>
        <w:tc>
          <w:tcPr>
            <w:tcW w:w="8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0</w:t>
            </w:r>
          </w:p>
        </w:tc>
        <w:tc>
          <w:tcPr>
            <w:tcW w:w="26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0</w:t>
            </w:r>
          </w:p>
        </w:tc>
        <w:tc>
          <w:tcPr>
            <w:tcW w:w="83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w:t>
            </w:r>
          </w:p>
        </w:tc>
        <w:tc>
          <w:tcPr>
            <w:tcW w:w="61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09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w:t>
            </w:r>
          </w:p>
        </w:tc>
      </w:tr>
      <w:tr>
        <w:tblPrEx>
          <w:tblCellMar>
            <w:top w:w="0" w:type="dxa"/>
            <w:left w:w="108" w:type="dxa"/>
            <w:bottom w:w="0" w:type="dxa"/>
            <w:right w:w="108" w:type="dxa"/>
          </w:tblCellMar>
        </w:tblPrEx>
        <w:trPr>
          <w:trHeight w:val="258" w:hRule="exact"/>
          <w:jc w:val="center"/>
        </w:trPr>
        <w:tc>
          <w:tcPr>
            <w:tcW w:w="273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369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xml:space="preserve">  其他资金</w:t>
            </w:r>
          </w:p>
        </w:tc>
        <w:tc>
          <w:tcPr>
            <w:tcW w:w="12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0</w:t>
            </w:r>
          </w:p>
        </w:tc>
        <w:tc>
          <w:tcPr>
            <w:tcW w:w="8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0</w:t>
            </w:r>
          </w:p>
        </w:tc>
        <w:tc>
          <w:tcPr>
            <w:tcW w:w="26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0</w:t>
            </w:r>
          </w:p>
        </w:tc>
        <w:tc>
          <w:tcPr>
            <w:tcW w:w="83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w:t>
            </w:r>
          </w:p>
        </w:tc>
        <w:tc>
          <w:tcPr>
            <w:tcW w:w="61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09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w:t>
            </w:r>
          </w:p>
        </w:tc>
      </w:tr>
      <w:tr>
        <w:tblPrEx>
          <w:tblCellMar>
            <w:top w:w="0" w:type="dxa"/>
            <w:left w:w="108" w:type="dxa"/>
            <w:bottom w:w="0" w:type="dxa"/>
            <w:right w:w="108" w:type="dxa"/>
          </w:tblCellMar>
        </w:tblPrEx>
        <w:trPr>
          <w:trHeight w:val="306" w:hRule="exact"/>
          <w:jc w:val="center"/>
        </w:trPr>
        <w:tc>
          <w:tcPr>
            <w:tcW w:w="174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年度总体目标</w:t>
            </w:r>
          </w:p>
        </w:tc>
        <w:tc>
          <w:tcPr>
            <w:tcW w:w="68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预期目标</w:t>
            </w:r>
          </w:p>
        </w:tc>
        <w:tc>
          <w:tcPr>
            <w:tcW w:w="515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实际完成情况</w:t>
            </w:r>
          </w:p>
        </w:tc>
      </w:tr>
      <w:tr>
        <w:tblPrEx>
          <w:tblCellMar>
            <w:top w:w="0" w:type="dxa"/>
            <w:left w:w="108" w:type="dxa"/>
            <w:bottom w:w="0" w:type="dxa"/>
            <w:right w:w="108" w:type="dxa"/>
          </w:tblCellMar>
        </w:tblPrEx>
        <w:trPr>
          <w:trHeight w:val="319" w:hRule="exact"/>
          <w:jc w:val="center"/>
        </w:trPr>
        <w:tc>
          <w:tcPr>
            <w:tcW w:w="17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683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eastAsia="zh-CN"/>
              </w:rPr>
            </w:pPr>
            <w:r>
              <w:rPr>
                <w:rFonts w:hint="eastAsia" w:ascii="仿宋_GB2312" w:hAnsi="宋体" w:eastAsia="仿宋_GB2312" w:cs="宋体"/>
                <w:color w:val="000000"/>
                <w:kern w:val="0"/>
                <w:sz w:val="13"/>
                <w:szCs w:val="13"/>
                <w:lang w:eastAsia="zh-CN"/>
              </w:rPr>
              <w:t>按照合同约定</w:t>
            </w:r>
            <w:r>
              <w:rPr>
                <w:rFonts w:hint="eastAsia" w:ascii="仿宋_GB2312" w:hAnsi="宋体" w:eastAsia="仿宋_GB2312" w:cs="宋体"/>
                <w:color w:val="000000"/>
                <w:kern w:val="0"/>
                <w:sz w:val="13"/>
                <w:szCs w:val="13"/>
              </w:rPr>
              <w:t>完成疑似违法建设现场核查工作</w:t>
            </w:r>
            <w:r>
              <w:rPr>
                <w:rFonts w:hint="eastAsia" w:ascii="仿宋_GB2312" w:hAnsi="宋体" w:eastAsia="仿宋_GB2312" w:cs="宋体"/>
                <w:color w:val="000000"/>
                <w:kern w:val="0"/>
                <w:sz w:val="13"/>
                <w:szCs w:val="13"/>
                <w:lang w:eastAsia="zh-CN"/>
              </w:rPr>
              <w:t>。</w:t>
            </w:r>
          </w:p>
        </w:tc>
        <w:tc>
          <w:tcPr>
            <w:tcW w:w="515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color w:val="000000"/>
                <w:kern w:val="0"/>
                <w:sz w:val="13"/>
                <w:szCs w:val="13"/>
              </w:rPr>
              <w:t>完成疑似违法建设现场核查工作</w:t>
            </w:r>
          </w:p>
        </w:tc>
      </w:tr>
      <w:tr>
        <w:tblPrEx>
          <w:tblCellMar>
            <w:top w:w="0" w:type="dxa"/>
            <w:left w:w="108" w:type="dxa"/>
            <w:bottom w:w="0" w:type="dxa"/>
            <w:right w:w="108" w:type="dxa"/>
          </w:tblCellMar>
        </w:tblPrEx>
        <w:trPr>
          <w:trHeight w:val="380" w:hRule="exact"/>
          <w:jc w:val="center"/>
        </w:trPr>
        <w:tc>
          <w:tcPr>
            <w:tcW w:w="174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绩</w:t>
            </w:r>
            <w:r>
              <w:rPr>
                <w:rFonts w:hint="eastAsia" w:ascii="仿宋_GB2312" w:hAnsi="宋体" w:eastAsia="仿宋_GB2312" w:cs="宋体"/>
                <w:kern w:val="0"/>
                <w:sz w:val="13"/>
                <w:szCs w:val="13"/>
              </w:rPr>
              <w:br w:type="textWrapping"/>
            </w:r>
            <w:r>
              <w:rPr>
                <w:rFonts w:hint="eastAsia" w:ascii="仿宋_GB2312" w:hAnsi="宋体" w:eastAsia="仿宋_GB2312" w:cs="宋体"/>
                <w:kern w:val="0"/>
                <w:sz w:val="13"/>
                <w:szCs w:val="13"/>
              </w:rPr>
              <w:t>效</w:t>
            </w:r>
            <w:r>
              <w:rPr>
                <w:rFonts w:hint="eastAsia" w:ascii="仿宋_GB2312" w:hAnsi="宋体" w:eastAsia="仿宋_GB2312" w:cs="宋体"/>
                <w:kern w:val="0"/>
                <w:sz w:val="13"/>
                <w:szCs w:val="13"/>
              </w:rPr>
              <w:br w:type="textWrapping"/>
            </w:r>
            <w:r>
              <w:rPr>
                <w:rFonts w:hint="eastAsia" w:ascii="仿宋_GB2312" w:hAnsi="宋体" w:eastAsia="仿宋_GB2312" w:cs="宋体"/>
                <w:kern w:val="0"/>
                <w:sz w:val="13"/>
                <w:szCs w:val="13"/>
              </w:rPr>
              <w:t>指</w:t>
            </w:r>
            <w:r>
              <w:rPr>
                <w:rFonts w:hint="eastAsia" w:ascii="仿宋_GB2312" w:hAnsi="宋体" w:eastAsia="仿宋_GB2312" w:cs="宋体"/>
                <w:kern w:val="0"/>
                <w:sz w:val="13"/>
                <w:szCs w:val="13"/>
              </w:rPr>
              <w:br w:type="textWrapping"/>
            </w:r>
            <w:r>
              <w:rPr>
                <w:rFonts w:hint="eastAsia" w:ascii="仿宋_GB2312" w:hAnsi="宋体" w:eastAsia="仿宋_GB2312" w:cs="宋体"/>
                <w:kern w:val="0"/>
                <w:sz w:val="13"/>
                <w:szCs w:val="13"/>
              </w:rPr>
              <w:t>标</w:t>
            </w:r>
          </w:p>
        </w:tc>
        <w:tc>
          <w:tcPr>
            <w:tcW w:w="99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一级指标</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二级指标</w:t>
            </w:r>
          </w:p>
        </w:tc>
        <w:tc>
          <w:tcPr>
            <w:tcW w:w="212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三级指标</w:t>
            </w:r>
          </w:p>
        </w:tc>
        <w:tc>
          <w:tcPr>
            <w:tcW w:w="229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年度指标值</w:t>
            </w:r>
          </w:p>
        </w:tc>
        <w:tc>
          <w:tcPr>
            <w:tcW w:w="198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实际完成值</w:t>
            </w:r>
          </w:p>
        </w:tc>
        <w:tc>
          <w:tcPr>
            <w:tcW w:w="6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分值</w:t>
            </w:r>
          </w:p>
        </w:tc>
        <w:tc>
          <w:tcPr>
            <w:tcW w:w="8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得分</w:t>
            </w:r>
          </w:p>
        </w:tc>
        <w:tc>
          <w:tcPr>
            <w:tcW w:w="171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偏差原因分析及改进措施</w:t>
            </w:r>
          </w:p>
        </w:tc>
      </w:tr>
      <w:tr>
        <w:tblPrEx>
          <w:tblCellMar>
            <w:top w:w="0" w:type="dxa"/>
            <w:left w:w="108" w:type="dxa"/>
            <w:bottom w:w="0" w:type="dxa"/>
            <w:right w:w="108" w:type="dxa"/>
          </w:tblCellMar>
        </w:tblPrEx>
        <w:trPr>
          <w:trHeight w:val="520" w:hRule="exact"/>
          <w:jc w:val="center"/>
        </w:trPr>
        <w:tc>
          <w:tcPr>
            <w:tcW w:w="17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9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产出指标</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数量指标</w:t>
            </w:r>
          </w:p>
        </w:tc>
        <w:tc>
          <w:tcPr>
            <w:tcW w:w="2124"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3"/>
                <w:szCs w:val="13"/>
              </w:rPr>
            </w:pPr>
            <w:r>
              <w:rPr>
                <w:rFonts w:hint="eastAsia" w:ascii="仿宋_GB2312" w:hAnsi="宋体" w:eastAsia="仿宋_GB2312" w:cs="宋体"/>
                <w:kern w:val="0"/>
                <w:sz w:val="13"/>
                <w:szCs w:val="13"/>
                <w:lang w:val="en-US" w:eastAsia="zh-CN"/>
              </w:rPr>
              <w:t xml:space="preserve">21个属地疑似违法建设现场核查 </w:t>
            </w:r>
          </w:p>
        </w:tc>
        <w:tc>
          <w:tcPr>
            <w:tcW w:w="2299" w:type="dxa"/>
            <w:gridSpan w:val="3"/>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 xml:space="preserve">21个属地疑似违法建设现场核查 </w:t>
            </w:r>
          </w:p>
          <w:p>
            <w:pPr>
              <w:widowControl/>
              <w:spacing w:line="240" w:lineRule="exact"/>
              <w:jc w:val="center"/>
              <w:rPr>
                <w:rFonts w:hint="eastAsia" w:ascii="仿宋_GB2312" w:hAnsi="宋体" w:eastAsia="仿宋_GB2312" w:cs="宋体"/>
                <w:kern w:val="0"/>
                <w:sz w:val="13"/>
                <w:szCs w:val="13"/>
              </w:rPr>
            </w:pPr>
          </w:p>
        </w:tc>
        <w:tc>
          <w:tcPr>
            <w:tcW w:w="1983"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 xml:space="preserve">21个属地疑似违法建设现场核查 </w:t>
            </w:r>
          </w:p>
          <w:p>
            <w:pPr>
              <w:widowControl/>
              <w:spacing w:line="240" w:lineRule="exact"/>
              <w:jc w:val="center"/>
              <w:rPr>
                <w:rFonts w:hint="eastAsia" w:ascii="仿宋_GB2312" w:hAnsi="宋体" w:eastAsia="仿宋_GB2312" w:cs="宋体"/>
                <w:kern w:val="0"/>
                <w:sz w:val="13"/>
                <w:szCs w:val="13"/>
              </w:rPr>
            </w:pPr>
          </w:p>
        </w:tc>
        <w:tc>
          <w:tcPr>
            <w:tcW w:w="627"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rPr>
            </w:pPr>
            <w:r>
              <w:rPr>
                <w:rFonts w:hint="eastAsia" w:ascii="仿宋_GB2312" w:hAnsi="宋体" w:eastAsia="仿宋_GB2312" w:cs="宋体"/>
                <w:kern w:val="0"/>
                <w:sz w:val="13"/>
                <w:szCs w:val="13"/>
                <w:lang w:val="en-US" w:eastAsia="zh-CN"/>
              </w:rPr>
              <w:t>20</w:t>
            </w:r>
          </w:p>
        </w:tc>
        <w:tc>
          <w:tcPr>
            <w:tcW w:w="832"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rPr>
            </w:pPr>
            <w:r>
              <w:rPr>
                <w:rFonts w:hint="eastAsia" w:ascii="仿宋_GB2312" w:hAnsi="宋体" w:eastAsia="仿宋_GB2312" w:cs="宋体"/>
                <w:kern w:val="0"/>
                <w:sz w:val="13"/>
                <w:szCs w:val="13"/>
                <w:lang w:val="en-US" w:eastAsia="zh-CN"/>
              </w:rPr>
              <w:t>20</w:t>
            </w:r>
          </w:p>
        </w:tc>
        <w:tc>
          <w:tcPr>
            <w:tcW w:w="171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r>
      <w:tr>
        <w:tblPrEx>
          <w:tblCellMar>
            <w:top w:w="0" w:type="dxa"/>
            <w:left w:w="108" w:type="dxa"/>
            <w:bottom w:w="0" w:type="dxa"/>
            <w:right w:w="108" w:type="dxa"/>
          </w:tblCellMar>
        </w:tblPrEx>
        <w:trPr>
          <w:trHeight w:val="371" w:hRule="exact"/>
          <w:jc w:val="center"/>
        </w:trPr>
        <w:tc>
          <w:tcPr>
            <w:tcW w:w="17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9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质量指标</w:t>
            </w:r>
          </w:p>
        </w:tc>
        <w:tc>
          <w:tcPr>
            <w:tcW w:w="2124"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3"/>
                <w:szCs w:val="13"/>
              </w:rPr>
            </w:pPr>
            <w:r>
              <w:rPr>
                <w:rFonts w:hint="eastAsia" w:ascii="仿宋_GB2312" w:hAnsi="宋体" w:eastAsia="仿宋_GB2312" w:cs="宋体"/>
                <w:kern w:val="0"/>
                <w:sz w:val="13"/>
                <w:szCs w:val="13"/>
                <w:lang w:eastAsia="zh-CN"/>
              </w:rPr>
              <w:t>完成准确度</w:t>
            </w:r>
            <w:r>
              <w:rPr>
                <w:rFonts w:hint="eastAsia" w:ascii="仿宋_GB2312" w:hAnsi="宋体" w:eastAsia="仿宋_GB2312" w:cs="宋体"/>
                <w:kern w:val="0"/>
                <w:sz w:val="13"/>
                <w:szCs w:val="13"/>
                <w:lang w:val="en-US" w:eastAsia="zh-CN"/>
              </w:rPr>
              <w:t>80%以上</w:t>
            </w:r>
          </w:p>
        </w:tc>
        <w:tc>
          <w:tcPr>
            <w:tcW w:w="2299" w:type="dxa"/>
            <w:gridSpan w:val="3"/>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eastAsia="zh-CN"/>
              </w:rPr>
            </w:pPr>
            <w:r>
              <w:rPr>
                <w:rFonts w:hint="eastAsia" w:ascii="仿宋_GB2312" w:hAnsi="宋体" w:eastAsia="仿宋_GB2312" w:cs="宋体"/>
                <w:kern w:val="0"/>
                <w:sz w:val="13"/>
                <w:szCs w:val="13"/>
                <w:lang w:eastAsia="zh-CN"/>
              </w:rPr>
              <w:t>完成准确度</w:t>
            </w:r>
            <w:r>
              <w:rPr>
                <w:rFonts w:hint="eastAsia" w:ascii="仿宋_GB2312" w:hAnsi="宋体" w:eastAsia="仿宋_GB2312" w:cs="宋体"/>
                <w:kern w:val="0"/>
                <w:sz w:val="13"/>
                <w:szCs w:val="13"/>
                <w:lang w:val="en-US" w:eastAsia="zh-CN"/>
              </w:rPr>
              <w:t>80%以上</w:t>
            </w:r>
          </w:p>
          <w:p>
            <w:pPr>
              <w:widowControl/>
              <w:spacing w:line="240" w:lineRule="exact"/>
              <w:jc w:val="center"/>
              <w:rPr>
                <w:rFonts w:hint="eastAsia" w:ascii="仿宋_GB2312" w:hAnsi="宋体" w:eastAsia="仿宋_GB2312" w:cs="宋体"/>
                <w:kern w:val="0"/>
                <w:sz w:val="13"/>
                <w:szCs w:val="13"/>
                <w:lang w:val="en-US" w:eastAsia="zh-CN" w:bidi="ar-SA"/>
              </w:rPr>
            </w:pPr>
          </w:p>
        </w:tc>
        <w:tc>
          <w:tcPr>
            <w:tcW w:w="1983"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eastAsia="zh-CN"/>
              </w:rPr>
            </w:pPr>
            <w:r>
              <w:rPr>
                <w:rFonts w:hint="eastAsia" w:ascii="仿宋_GB2312" w:hAnsi="宋体" w:eastAsia="仿宋_GB2312" w:cs="宋体"/>
                <w:kern w:val="0"/>
                <w:sz w:val="13"/>
                <w:szCs w:val="13"/>
                <w:lang w:eastAsia="zh-CN"/>
              </w:rPr>
              <w:t>完成准确度</w:t>
            </w:r>
            <w:r>
              <w:rPr>
                <w:rFonts w:hint="eastAsia" w:ascii="仿宋_GB2312" w:hAnsi="宋体" w:eastAsia="仿宋_GB2312" w:cs="宋体"/>
                <w:kern w:val="0"/>
                <w:sz w:val="13"/>
                <w:szCs w:val="13"/>
                <w:lang w:val="en-US" w:eastAsia="zh-CN"/>
              </w:rPr>
              <w:t>100%</w:t>
            </w:r>
          </w:p>
          <w:p>
            <w:pPr>
              <w:widowControl/>
              <w:spacing w:line="240" w:lineRule="exact"/>
              <w:jc w:val="center"/>
              <w:rPr>
                <w:rFonts w:hint="eastAsia" w:ascii="仿宋_GB2312" w:hAnsi="宋体" w:eastAsia="仿宋_GB2312" w:cs="宋体"/>
                <w:kern w:val="0"/>
                <w:sz w:val="13"/>
                <w:szCs w:val="13"/>
                <w:lang w:val="en-US" w:eastAsia="zh-CN" w:bidi="ar-SA"/>
              </w:rPr>
            </w:pPr>
          </w:p>
        </w:tc>
        <w:tc>
          <w:tcPr>
            <w:tcW w:w="627"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10</w:t>
            </w:r>
          </w:p>
          <w:p>
            <w:pPr>
              <w:widowControl/>
              <w:spacing w:line="240" w:lineRule="exact"/>
              <w:jc w:val="center"/>
              <w:rPr>
                <w:rFonts w:hint="eastAsia" w:ascii="仿宋_GB2312" w:hAnsi="宋体" w:eastAsia="仿宋_GB2312" w:cs="宋体"/>
                <w:kern w:val="0"/>
                <w:sz w:val="13"/>
                <w:szCs w:val="13"/>
                <w:lang w:val="en-US" w:eastAsia="zh-CN" w:bidi="ar-SA"/>
              </w:rPr>
            </w:pPr>
          </w:p>
        </w:tc>
        <w:tc>
          <w:tcPr>
            <w:tcW w:w="832"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10</w:t>
            </w:r>
          </w:p>
          <w:p>
            <w:pPr>
              <w:widowControl/>
              <w:spacing w:line="240" w:lineRule="exact"/>
              <w:jc w:val="center"/>
              <w:rPr>
                <w:rFonts w:hint="eastAsia" w:ascii="仿宋_GB2312" w:hAnsi="宋体" w:eastAsia="仿宋_GB2312" w:cs="宋体"/>
                <w:kern w:val="0"/>
                <w:sz w:val="13"/>
                <w:szCs w:val="13"/>
                <w:lang w:val="en-US" w:eastAsia="zh-CN" w:bidi="ar-SA"/>
              </w:rPr>
            </w:pPr>
          </w:p>
        </w:tc>
        <w:tc>
          <w:tcPr>
            <w:tcW w:w="171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bidi="ar-SA"/>
              </w:rPr>
            </w:pPr>
          </w:p>
        </w:tc>
      </w:tr>
      <w:tr>
        <w:tblPrEx>
          <w:tblCellMar>
            <w:top w:w="0" w:type="dxa"/>
            <w:left w:w="108" w:type="dxa"/>
            <w:bottom w:w="0" w:type="dxa"/>
            <w:right w:w="108" w:type="dxa"/>
          </w:tblCellMar>
        </w:tblPrEx>
        <w:trPr>
          <w:trHeight w:val="265" w:hRule="exact"/>
          <w:jc w:val="center"/>
        </w:trPr>
        <w:tc>
          <w:tcPr>
            <w:tcW w:w="17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9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时效指标</w:t>
            </w:r>
          </w:p>
        </w:tc>
        <w:tc>
          <w:tcPr>
            <w:tcW w:w="2124"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kern w:val="0"/>
                <w:sz w:val="13"/>
                <w:szCs w:val="13"/>
                <w:lang w:eastAsia="zh-CN"/>
              </w:rPr>
            </w:pPr>
            <w:r>
              <w:rPr>
                <w:rFonts w:hint="eastAsia" w:ascii="仿宋_GB2312" w:hAnsi="宋体" w:eastAsia="仿宋_GB2312" w:cs="宋体"/>
                <w:kern w:val="0"/>
                <w:sz w:val="13"/>
                <w:szCs w:val="13"/>
                <w:lang w:eastAsia="zh-CN"/>
              </w:rPr>
              <w:t>及时完成</w:t>
            </w:r>
            <w:r>
              <w:rPr>
                <w:rFonts w:hint="eastAsia" w:ascii="仿宋_GB2312" w:hAnsi="宋体" w:eastAsia="仿宋_GB2312" w:cs="宋体"/>
                <w:kern w:val="0"/>
                <w:sz w:val="13"/>
                <w:szCs w:val="13"/>
                <w:lang w:val="en-US" w:eastAsia="zh-CN"/>
              </w:rPr>
              <w:t>80%以上</w:t>
            </w:r>
          </w:p>
          <w:p>
            <w:pPr>
              <w:widowControl/>
              <w:spacing w:line="240" w:lineRule="exact"/>
              <w:jc w:val="left"/>
              <w:rPr>
                <w:rFonts w:hint="eastAsia" w:ascii="仿宋_GB2312" w:hAnsi="宋体" w:eastAsia="仿宋_GB2312" w:cs="宋体"/>
                <w:color w:val="000000"/>
                <w:kern w:val="0"/>
                <w:sz w:val="13"/>
                <w:szCs w:val="13"/>
              </w:rPr>
            </w:pPr>
          </w:p>
          <w:p>
            <w:pPr>
              <w:widowControl/>
              <w:spacing w:line="240" w:lineRule="exact"/>
              <w:jc w:val="left"/>
              <w:rPr>
                <w:rFonts w:hint="eastAsia" w:ascii="仿宋_GB2312" w:hAnsi="宋体" w:eastAsia="仿宋_GB2312" w:cs="宋体"/>
                <w:color w:val="000000"/>
                <w:kern w:val="0"/>
                <w:sz w:val="13"/>
                <w:szCs w:val="13"/>
              </w:rPr>
            </w:pPr>
          </w:p>
        </w:tc>
        <w:tc>
          <w:tcPr>
            <w:tcW w:w="2299" w:type="dxa"/>
            <w:gridSpan w:val="3"/>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eastAsia="zh-CN"/>
              </w:rPr>
            </w:pPr>
            <w:r>
              <w:rPr>
                <w:rFonts w:hint="eastAsia" w:ascii="仿宋_GB2312" w:hAnsi="宋体" w:eastAsia="仿宋_GB2312" w:cs="宋体"/>
                <w:kern w:val="0"/>
                <w:sz w:val="13"/>
                <w:szCs w:val="13"/>
                <w:lang w:eastAsia="zh-CN"/>
              </w:rPr>
              <w:t>及时完成</w:t>
            </w:r>
            <w:r>
              <w:rPr>
                <w:rFonts w:hint="eastAsia" w:ascii="仿宋_GB2312" w:hAnsi="宋体" w:eastAsia="仿宋_GB2312" w:cs="宋体"/>
                <w:kern w:val="0"/>
                <w:sz w:val="13"/>
                <w:szCs w:val="13"/>
                <w:lang w:val="en-US" w:eastAsia="zh-CN"/>
              </w:rPr>
              <w:t>80%以上</w:t>
            </w:r>
          </w:p>
          <w:p>
            <w:pPr>
              <w:widowControl/>
              <w:spacing w:line="240" w:lineRule="exact"/>
              <w:jc w:val="center"/>
              <w:rPr>
                <w:rFonts w:hint="eastAsia" w:ascii="仿宋_GB2312" w:hAnsi="宋体" w:eastAsia="仿宋_GB2312" w:cs="宋体"/>
                <w:kern w:val="0"/>
                <w:sz w:val="13"/>
                <w:szCs w:val="13"/>
                <w:lang w:val="en-US" w:eastAsia="zh-CN" w:bidi="ar-SA"/>
              </w:rPr>
            </w:pPr>
          </w:p>
        </w:tc>
        <w:tc>
          <w:tcPr>
            <w:tcW w:w="1983"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eastAsia="zh-CN"/>
              </w:rPr>
            </w:pPr>
            <w:r>
              <w:rPr>
                <w:rFonts w:hint="eastAsia" w:ascii="仿宋_GB2312" w:hAnsi="宋体" w:eastAsia="仿宋_GB2312" w:cs="宋体"/>
                <w:kern w:val="0"/>
                <w:sz w:val="13"/>
                <w:szCs w:val="13"/>
                <w:lang w:eastAsia="zh-CN"/>
              </w:rPr>
              <w:t>及时完成</w:t>
            </w:r>
            <w:r>
              <w:rPr>
                <w:rFonts w:hint="eastAsia" w:ascii="仿宋_GB2312" w:hAnsi="宋体" w:eastAsia="仿宋_GB2312" w:cs="宋体"/>
                <w:kern w:val="0"/>
                <w:sz w:val="13"/>
                <w:szCs w:val="13"/>
                <w:lang w:val="en-US" w:eastAsia="zh-CN"/>
              </w:rPr>
              <w:t>100%</w:t>
            </w:r>
          </w:p>
          <w:p>
            <w:pPr>
              <w:widowControl/>
              <w:spacing w:line="240" w:lineRule="exact"/>
              <w:jc w:val="center"/>
              <w:rPr>
                <w:rFonts w:hint="eastAsia" w:ascii="仿宋_GB2312" w:hAnsi="宋体" w:eastAsia="仿宋_GB2312" w:cs="宋体"/>
                <w:kern w:val="0"/>
                <w:sz w:val="13"/>
                <w:szCs w:val="13"/>
                <w:lang w:val="en-US" w:eastAsia="zh-CN" w:bidi="ar-SA"/>
              </w:rPr>
            </w:pPr>
          </w:p>
        </w:tc>
        <w:tc>
          <w:tcPr>
            <w:tcW w:w="627"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10</w:t>
            </w:r>
          </w:p>
        </w:tc>
        <w:tc>
          <w:tcPr>
            <w:tcW w:w="832"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10</w:t>
            </w:r>
          </w:p>
        </w:tc>
        <w:tc>
          <w:tcPr>
            <w:tcW w:w="171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bidi="ar-SA"/>
              </w:rPr>
            </w:pPr>
          </w:p>
        </w:tc>
      </w:tr>
      <w:tr>
        <w:tblPrEx>
          <w:tblCellMar>
            <w:top w:w="0" w:type="dxa"/>
            <w:left w:w="108" w:type="dxa"/>
            <w:bottom w:w="0" w:type="dxa"/>
            <w:right w:w="108" w:type="dxa"/>
          </w:tblCellMar>
        </w:tblPrEx>
        <w:trPr>
          <w:trHeight w:val="339" w:hRule="exact"/>
          <w:jc w:val="center"/>
        </w:trPr>
        <w:tc>
          <w:tcPr>
            <w:tcW w:w="17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9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成本指标</w:t>
            </w:r>
          </w:p>
        </w:tc>
        <w:tc>
          <w:tcPr>
            <w:tcW w:w="2124"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3"/>
                <w:szCs w:val="13"/>
              </w:rPr>
            </w:pPr>
            <w:r>
              <w:rPr>
                <w:rFonts w:hint="eastAsia" w:ascii="仿宋_GB2312" w:hAnsi="宋体" w:eastAsia="仿宋_GB2312" w:cs="宋体"/>
                <w:color w:val="000000"/>
                <w:kern w:val="0"/>
                <w:sz w:val="13"/>
                <w:szCs w:val="13"/>
                <w:lang w:eastAsia="zh-CN"/>
              </w:rPr>
              <w:t>按照预算执行</w:t>
            </w:r>
          </w:p>
        </w:tc>
        <w:tc>
          <w:tcPr>
            <w:tcW w:w="2299" w:type="dxa"/>
            <w:gridSpan w:val="3"/>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bidi="ar-SA"/>
              </w:rPr>
            </w:pPr>
            <w:r>
              <w:rPr>
                <w:rFonts w:hint="eastAsia" w:ascii="仿宋_GB2312" w:hAnsi="宋体" w:eastAsia="仿宋_GB2312" w:cs="宋体"/>
                <w:color w:val="000000"/>
                <w:kern w:val="0"/>
                <w:sz w:val="13"/>
                <w:szCs w:val="13"/>
                <w:lang w:eastAsia="zh-CN"/>
              </w:rPr>
              <w:t>按照预算执行</w:t>
            </w:r>
          </w:p>
        </w:tc>
        <w:tc>
          <w:tcPr>
            <w:tcW w:w="1983"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color w:val="000000"/>
                <w:kern w:val="0"/>
                <w:sz w:val="13"/>
                <w:szCs w:val="13"/>
                <w:lang w:eastAsia="zh-CN"/>
              </w:rPr>
              <w:t>完成预算批复</w:t>
            </w:r>
            <w:r>
              <w:rPr>
                <w:rFonts w:hint="eastAsia" w:ascii="仿宋_GB2312" w:hAnsi="宋体" w:eastAsia="仿宋_GB2312" w:cs="宋体"/>
                <w:color w:val="000000"/>
                <w:kern w:val="0"/>
                <w:sz w:val="13"/>
                <w:szCs w:val="13"/>
                <w:lang w:val="en-US" w:eastAsia="zh-CN"/>
              </w:rPr>
              <w:t>99%</w:t>
            </w:r>
          </w:p>
        </w:tc>
        <w:tc>
          <w:tcPr>
            <w:tcW w:w="627"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10</w:t>
            </w:r>
          </w:p>
          <w:p>
            <w:pPr>
              <w:widowControl/>
              <w:spacing w:line="240" w:lineRule="exact"/>
              <w:jc w:val="center"/>
              <w:rPr>
                <w:rFonts w:hint="eastAsia" w:ascii="仿宋_GB2312" w:hAnsi="宋体" w:eastAsia="仿宋_GB2312" w:cs="宋体"/>
                <w:kern w:val="0"/>
                <w:sz w:val="13"/>
                <w:szCs w:val="13"/>
                <w:lang w:val="en-US" w:eastAsia="zh-CN" w:bidi="ar-SA"/>
              </w:rPr>
            </w:pPr>
          </w:p>
        </w:tc>
        <w:tc>
          <w:tcPr>
            <w:tcW w:w="832"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bidi="ar-SA"/>
              </w:rPr>
              <w:t>9.9</w:t>
            </w:r>
          </w:p>
        </w:tc>
        <w:tc>
          <w:tcPr>
            <w:tcW w:w="171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p>
            <w:pPr>
              <w:widowControl/>
              <w:spacing w:line="240" w:lineRule="exact"/>
              <w:jc w:val="center"/>
              <w:rPr>
                <w:rFonts w:hint="eastAsia" w:ascii="仿宋_GB2312" w:hAnsi="宋体" w:eastAsia="仿宋_GB2312" w:cs="宋体"/>
                <w:kern w:val="0"/>
                <w:sz w:val="13"/>
                <w:szCs w:val="13"/>
                <w:lang w:val="en-US" w:eastAsia="zh-CN" w:bidi="ar-SA"/>
              </w:rPr>
            </w:pPr>
          </w:p>
        </w:tc>
      </w:tr>
      <w:tr>
        <w:tblPrEx>
          <w:tblCellMar>
            <w:top w:w="0" w:type="dxa"/>
            <w:left w:w="108" w:type="dxa"/>
            <w:bottom w:w="0" w:type="dxa"/>
            <w:right w:w="108" w:type="dxa"/>
          </w:tblCellMar>
        </w:tblPrEx>
        <w:trPr>
          <w:trHeight w:val="429" w:hRule="exact"/>
          <w:jc w:val="center"/>
        </w:trPr>
        <w:tc>
          <w:tcPr>
            <w:tcW w:w="17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9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效益指标</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经济效益指标</w:t>
            </w:r>
          </w:p>
        </w:tc>
        <w:tc>
          <w:tcPr>
            <w:tcW w:w="2124"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3"/>
                <w:szCs w:val="13"/>
              </w:rPr>
            </w:pPr>
            <w:r>
              <w:rPr>
                <w:rFonts w:hint="eastAsia" w:ascii="仿宋_GB2312" w:hAnsi="宋体" w:eastAsia="仿宋_GB2312" w:cs="宋体"/>
                <w:color w:val="000000"/>
                <w:kern w:val="0"/>
                <w:sz w:val="13"/>
                <w:szCs w:val="13"/>
              </w:rPr>
              <w:t>提升拆违核查工作效率</w:t>
            </w:r>
          </w:p>
        </w:tc>
        <w:tc>
          <w:tcPr>
            <w:tcW w:w="2299" w:type="dxa"/>
            <w:gridSpan w:val="3"/>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3"/>
                <w:szCs w:val="13"/>
              </w:rPr>
            </w:pPr>
            <w:r>
              <w:rPr>
                <w:rFonts w:hint="eastAsia" w:ascii="仿宋_GB2312" w:hAnsi="宋体" w:eastAsia="仿宋_GB2312" w:cs="宋体"/>
                <w:color w:val="000000"/>
                <w:kern w:val="0"/>
                <w:sz w:val="13"/>
                <w:szCs w:val="13"/>
              </w:rPr>
              <w:t>提升拆违核查工作效率</w:t>
            </w:r>
          </w:p>
          <w:p>
            <w:pPr>
              <w:widowControl/>
              <w:spacing w:line="240" w:lineRule="exact"/>
              <w:jc w:val="center"/>
              <w:rPr>
                <w:rFonts w:hint="eastAsia" w:ascii="仿宋_GB2312" w:hAnsi="宋体" w:eastAsia="仿宋_GB2312" w:cs="宋体"/>
                <w:kern w:val="0"/>
                <w:sz w:val="13"/>
                <w:szCs w:val="13"/>
                <w:lang w:val="en-US" w:eastAsia="zh-CN" w:bidi="ar-SA"/>
              </w:rPr>
            </w:pPr>
          </w:p>
        </w:tc>
        <w:tc>
          <w:tcPr>
            <w:tcW w:w="1983" w:type="dxa"/>
            <w:tcBorders>
              <w:top w:val="single" w:color="auto" w:sz="4" w:space="0"/>
              <w:left w:val="nil"/>
              <w:right w:val="single" w:color="auto" w:sz="4" w:space="0"/>
            </w:tcBorders>
            <w:noWrap w:val="0"/>
            <w:vAlign w:val="center"/>
          </w:tcPr>
          <w:p>
            <w:pPr>
              <w:widowControl/>
              <w:spacing w:line="240" w:lineRule="exact"/>
              <w:jc w:val="both"/>
              <w:rPr>
                <w:rFonts w:hint="eastAsia" w:ascii="仿宋_GB2312" w:hAnsi="宋体" w:eastAsia="仿宋_GB2312" w:cs="宋体"/>
                <w:kern w:val="0"/>
                <w:sz w:val="13"/>
                <w:szCs w:val="13"/>
                <w:lang w:val="en-US" w:eastAsia="zh-CN" w:bidi="ar-SA"/>
              </w:rPr>
            </w:pPr>
            <w:r>
              <w:rPr>
                <w:rFonts w:hint="eastAsia" w:ascii="仿宋_GB2312" w:hAnsi="宋体" w:eastAsia="仿宋_GB2312" w:cs="宋体"/>
                <w:color w:val="000000"/>
                <w:kern w:val="0"/>
                <w:sz w:val="13"/>
                <w:szCs w:val="13"/>
              </w:rPr>
              <w:t>提升拆违核查工作效率</w:t>
            </w:r>
          </w:p>
        </w:tc>
        <w:tc>
          <w:tcPr>
            <w:tcW w:w="627"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10</w:t>
            </w:r>
          </w:p>
        </w:tc>
        <w:tc>
          <w:tcPr>
            <w:tcW w:w="832"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bidi="ar-SA"/>
              </w:rPr>
              <w:t>10</w:t>
            </w:r>
          </w:p>
        </w:tc>
        <w:tc>
          <w:tcPr>
            <w:tcW w:w="171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p>
            <w:pPr>
              <w:widowControl/>
              <w:spacing w:line="240" w:lineRule="exact"/>
              <w:jc w:val="center"/>
              <w:rPr>
                <w:rFonts w:hint="eastAsia" w:ascii="仿宋_GB2312" w:hAnsi="宋体" w:eastAsia="仿宋_GB2312" w:cs="宋体"/>
                <w:kern w:val="0"/>
                <w:sz w:val="13"/>
                <w:szCs w:val="13"/>
                <w:lang w:val="en-US" w:eastAsia="zh-CN" w:bidi="ar-SA"/>
              </w:rPr>
            </w:pPr>
          </w:p>
        </w:tc>
      </w:tr>
      <w:tr>
        <w:tblPrEx>
          <w:tblCellMar>
            <w:top w:w="0" w:type="dxa"/>
            <w:left w:w="108" w:type="dxa"/>
            <w:bottom w:w="0" w:type="dxa"/>
            <w:right w:w="108" w:type="dxa"/>
          </w:tblCellMar>
        </w:tblPrEx>
        <w:trPr>
          <w:trHeight w:val="352" w:hRule="exact"/>
          <w:jc w:val="center"/>
        </w:trPr>
        <w:tc>
          <w:tcPr>
            <w:tcW w:w="17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9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社会效益指标</w:t>
            </w:r>
          </w:p>
        </w:tc>
        <w:tc>
          <w:tcPr>
            <w:tcW w:w="2124"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3"/>
                <w:szCs w:val="13"/>
              </w:rPr>
            </w:pPr>
            <w:r>
              <w:rPr>
                <w:rFonts w:hint="eastAsia" w:ascii="仿宋_GB2312" w:hAnsi="宋体" w:eastAsia="仿宋_GB2312" w:cs="宋体"/>
                <w:color w:val="000000"/>
                <w:kern w:val="0"/>
                <w:sz w:val="13"/>
                <w:szCs w:val="13"/>
              </w:rPr>
              <w:t>保证完成违建现场核查工作</w:t>
            </w:r>
          </w:p>
        </w:tc>
        <w:tc>
          <w:tcPr>
            <w:tcW w:w="2299" w:type="dxa"/>
            <w:gridSpan w:val="3"/>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b/>
                <w:bCs/>
                <w:kern w:val="0"/>
                <w:sz w:val="13"/>
                <w:szCs w:val="13"/>
                <w:lang w:val="en-US" w:eastAsia="zh-CN" w:bidi="ar-SA"/>
              </w:rPr>
            </w:pPr>
            <w:r>
              <w:rPr>
                <w:rFonts w:hint="eastAsia" w:ascii="仿宋_GB2312" w:hAnsi="宋体" w:eastAsia="仿宋_GB2312" w:cs="宋体"/>
                <w:kern w:val="0"/>
                <w:sz w:val="13"/>
                <w:szCs w:val="13"/>
                <w:lang w:val="en-US" w:eastAsia="zh-CN" w:bidi="ar-SA"/>
              </w:rPr>
              <w:t>保证完成违建现场核查工作</w:t>
            </w:r>
          </w:p>
        </w:tc>
        <w:tc>
          <w:tcPr>
            <w:tcW w:w="1983"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bidi="ar-SA"/>
              </w:rPr>
              <w:t>保证完成违建现场核查工作</w:t>
            </w:r>
          </w:p>
        </w:tc>
        <w:tc>
          <w:tcPr>
            <w:tcW w:w="627"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10</w:t>
            </w:r>
          </w:p>
          <w:p>
            <w:pPr>
              <w:widowControl/>
              <w:spacing w:line="240" w:lineRule="exact"/>
              <w:jc w:val="center"/>
              <w:rPr>
                <w:rFonts w:hint="eastAsia" w:ascii="仿宋_GB2312" w:hAnsi="宋体" w:eastAsia="仿宋_GB2312" w:cs="宋体"/>
                <w:kern w:val="0"/>
                <w:sz w:val="13"/>
                <w:szCs w:val="13"/>
                <w:lang w:val="en-US" w:eastAsia="zh-CN" w:bidi="ar-SA"/>
              </w:rPr>
            </w:pPr>
          </w:p>
        </w:tc>
        <w:tc>
          <w:tcPr>
            <w:tcW w:w="832"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bidi="ar-SA"/>
              </w:rPr>
              <w:t>10</w:t>
            </w:r>
          </w:p>
        </w:tc>
        <w:tc>
          <w:tcPr>
            <w:tcW w:w="171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p>
            <w:pPr>
              <w:widowControl/>
              <w:spacing w:line="240" w:lineRule="exact"/>
              <w:jc w:val="center"/>
              <w:rPr>
                <w:rFonts w:hint="eastAsia" w:ascii="仿宋_GB2312" w:hAnsi="宋体" w:eastAsia="仿宋_GB2312" w:cs="宋体"/>
                <w:kern w:val="0"/>
                <w:sz w:val="13"/>
                <w:szCs w:val="13"/>
                <w:lang w:val="en-US" w:eastAsia="zh-CN" w:bidi="ar-SA"/>
              </w:rPr>
            </w:pPr>
          </w:p>
        </w:tc>
      </w:tr>
      <w:tr>
        <w:tblPrEx>
          <w:tblCellMar>
            <w:top w:w="0" w:type="dxa"/>
            <w:left w:w="108" w:type="dxa"/>
            <w:bottom w:w="0" w:type="dxa"/>
            <w:right w:w="108" w:type="dxa"/>
          </w:tblCellMar>
        </w:tblPrEx>
        <w:trPr>
          <w:trHeight w:val="683" w:hRule="exact"/>
          <w:jc w:val="center"/>
        </w:trPr>
        <w:tc>
          <w:tcPr>
            <w:tcW w:w="17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9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可持续影响指标</w:t>
            </w:r>
          </w:p>
        </w:tc>
        <w:tc>
          <w:tcPr>
            <w:tcW w:w="2124"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3"/>
                <w:szCs w:val="13"/>
              </w:rPr>
            </w:pPr>
            <w:r>
              <w:rPr>
                <w:rFonts w:hint="eastAsia" w:ascii="仿宋_GB2312" w:hAnsi="宋体" w:eastAsia="仿宋_GB2312" w:cs="宋体"/>
                <w:color w:val="000000"/>
                <w:kern w:val="0"/>
                <w:sz w:val="13"/>
                <w:szCs w:val="13"/>
              </w:rPr>
              <w:t>持续降低辖区内违法建设的数量</w:t>
            </w:r>
          </w:p>
        </w:tc>
        <w:tc>
          <w:tcPr>
            <w:tcW w:w="2299" w:type="dxa"/>
            <w:gridSpan w:val="3"/>
            <w:tcBorders>
              <w:top w:val="single" w:color="auto" w:sz="4" w:space="0"/>
              <w:left w:val="nil"/>
              <w:right w:val="single" w:color="auto" w:sz="4" w:space="0"/>
            </w:tcBorders>
            <w:noWrap w:val="0"/>
            <w:vAlign w:val="center"/>
          </w:tcPr>
          <w:p>
            <w:pPr>
              <w:widowControl/>
              <w:spacing w:line="240" w:lineRule="exact"/>
              <w:jc w:val="both"/>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bidi="ar-SA"/>
              </w:rPr>
              <w:t>持续降低辖区内违法建设的数量</w:t>
            </w:r>
          </w:p>
        </w:tc>
        <w:tc>
          <w:tcPr>
            <w:tcW w:w="1983"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持续降低辖区内违法建设的数量</w:t>
            </w:r>
          </w:p>
          <w:p>
            <w:pPr>
              <w:widowControl/>
              <w:spacing w:line="240" w:lineRule="exact"/>
              <w:jc w:val="center"/>
              <w:rPr>
                <w:rFonts w:hint="eastAsia" w:ascii="仿宋_GB2312" w:hAnsi="宋体" w:eastAsia="仿宋_GB2312" w:cs="宋体"/>
                <w:kern w:val="0"/>
                <w:sz w:val="13"/>
                <w:szCs w:val="13"/>
                <w:lang w:val="en-US" w:eastAsia="zh-CN" w:bidi="ar-SA"/>
              </w:rPr>
            </w:pPr>
          </w:p>
        </w:tc>
        <w:tc>
          <w:tcPr>
            <w:tcW w:w="627"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10</w:t>
            </w:r>
          </w:p>
          <w:p>
            <w:pPr>
              <w:widowControl/>
              <w:spacing w:line="240" w:lineRule="exact"/>
              <w:jc w:val="center"/>
              <w:rPr>
                <w:rFonts w:hint="eastAsia" w:ascii="仿宋_GB2312" w:hAnsi="宋体" w:eastAsia="仿宋_GB2312" w:cs="宋体"/>
                <w:kern w:val="0"/>
                <w:sz w:val="13"/>
                <w:szCs w:val="13"/>
                <w:lang w:val="en-US" w:eastAsia="zh-CN" w:bidi="ar-SA"/>
              </w:rPr>
            </w:pPr>
          </w:p>
        </w:tc>
        <w:tc>
          <w:tcPr>
            <w:tcW w:w="832"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bidi="ar-SA"/>
              </w:rPr>
              <w:t>10</w:t>
            </w:r>
          </w:p>
        </w:tc>
        <w:tc>
          <w:tcPr>
            <w:tcW w:w="171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p>
            <w:pPr>
              <w:widowControl/>
              <w:spacing w:line="240" w:lineRule="exact"/>
              <w:jc w:val="center"/>
              <w:rPr>
                <w:rFonts w:hint="eastAsia" w:ascii="仿宋_GB2312" w:hAnsi="宋体" w:eastAsia="仿宋_GB2312" w:cs="宋体"/>
                <w:kern w:val="0"/>
                <w:sz w:val="13"/>
                <w:szCs w:val="13"/>
                <w:lang w:val="en-US" w:eastAsia="zh-CN" w:bidi="ar-SA"/>
              </w:rPr>
            </w:pPr>
          </w:p>
        </w:tc>
      </w:tr>
      <w:tr>
        <w:tblPrEx>
          <w:tblCellMar>
            <w:top w:w="0" w:type="dxa"/>
            <w:left w:w="108" w:type="dxa"/>
            <w:bottom w:w="0" w:type="dxa"/>
            <w:right w:w="108" w:type="dxa"/>
          </w:tblCellMar>
        </w:tblPrEx>
        <w:trPr>
          <w:trHeight w:val="475" w:hRule="exact"/>
          <w:jc w:val="center"/>
        </w:trPr>
        <w:tc>
          <w:tcPr>
            <w:tcW w:w="17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99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满意度指</w:t>
            </w:r>
            <w:r>
              <w:rPr>
                <w:rFonts w:hint="eastAsia" w:ascii="仿宋_GB2312" w:hAnsi="宋体" w:eastAsia="仿宋_GB2312" w:cs="宋体"/>
                <w:kern w:val="0"/>
                <w:sz w:val="13"/>
                <w:szCs w:val="13"/>
                <w:lang w:eastAsia="zh-CN"/>
              </w:rPr>
              <w:t>指</w:t>
            </w:r>
            <w:r>
              <w:rPr>
                <w:rFonts w:hint="eastAsia" w:ascii="仿宋_GB2312" w:hAnsi="宋体" w:eastAsia="仿宋_GB2312" w:cs="宋体"/>
                <w:kern w:val="0"/>
                <w:sz w:val="13"/>
                <w:szCs w:val="13"/>
              </w:rPr>
              <w:t>标</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服务对象满意度</w:t>
            </w:r>
            <w:r>
              <w:rPr>
                <w:rFonts w:hint="eastAsia" w:ascii="仿宋_GB2312" w:hAnsi="宋体" w:eastAsia="仿宋_GB2312" w:cs="宋体"/>
                <w:kern w:val="0"/>
                <w:sz w:val="13"/>
                <w:szCs w:val="13"/>
                <w:lang w:eastAsia="zh-CN"/>
              </w:rPr>
              <w:t>指</w:t>
            </w:r>
            <w:r>
              <w:rPr>
                <w:rFonts w:hint="eastAsia" w:ascii="仿宋_GB2312" w:hAnsi="宋体" w:eastAsia="仿宋_GB2312" w:cs="宋体"/>
                <w:kern w:val="0"/>
                <w:sz w:val="13"/>
                <w:szCs w:val="13"/>
              </w:rPr>
              <w:t>标</w:t>
            </w:r>
          </w:p>
        </w:tc>
        <w:tc>
          <w:tcPr>
            <w:tcW w:w="2124"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3"/>
                <w:szCs w:val="13"/>
              </w:rPr>
            </w:pPr>
            <w:r>
              <w:rPr>
                <w:rFonts w:hint="eastAsia" w:ascii="仿宋_GB2312" w:hAnsi="宋体" w:eastAsia="仿宋_GB2312" w:cs="宋体"/>
                <w:kern w:val="0"/>
                <w:sz w:val="13"/>
                <w:szCs w:val="13"/>
                <w:lang w:eastAsia="zh-CN"/>
              </w:rPr>
              <w:t>属地满意度</w:t>
            </w:r>
            <w:r>
              <w:rPr>
                <w:rFonts w:hint="eastAsia" w:ascii="仿宋_GB2312" w:hAnsi="宋体" w:eastAsia="仿宋_GB2312" w:cs="宋体"/>
                <w:kern w:val="0"/>
                <w:sz w:val="13"/>
                <w:szCs w:val="13"/>
                <w:lang w:val="en-US" w:eastAsia="zh-CN"/>
              </w:rPr>
              <w:t>80%以上</w:t>
            </w:r>
          </w:p>
        </w:tc>
        <w:tc>
          <w:tcPr>
            <w:tcW w:w="2299" w:type="dxa"/>
            <w:gridSpan w:val="3"/>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eastAsia="zh-CN"/>
              </w:rPr>
            </w:pPr>
            <w:r>
              <w:rPr>
                <w:rFonts w:hint="eastAsia" w:ascii="仿宋_GB2312" w:hAnsi="宋体" w:eastAsia="仿宋_GB2312" w:cs="宋体"/>
                <w:kern w:val="0"/>
                <w:sz w:val="13"/>
                <w:szCs w:val="13"/>
                <w:lang w:eastAsia="zh-CN"/>
              </w:rPr>
              <w:t>属地满意度</w:t>
            </w:r>
            <w:r>
              <w:rPr>
                <w:rFonts w:hint="eastAsia" w:ascii="仿宋_GB2312" w:hAnsi="宋体" w:eastAsia="仿宋_GB2312" w:cs="宋体"/>
                <w:kern w:val="0"/>
                <w:sz w:val="13"/>
                <w:szCs w:val="13"/>
                <w:lang w:val="en-US" w:eastAsia="zh-CN"/>
              </w:rPr>
              <w:t>80%以上</w:t>
            </w:r>
          </w:p>
          <w:p>
            <w:pPr>
              <w:widowControl/>
              <w:spacing w:line="240" w:lineRule="exact"/>
              <w:jc w:val="center"/>
              <w:rPr>
                <w:rFonts w:hint="eastAsia" w:ascii="仿宋_GB2312" w:hAnsi="宋体" w:eastAsia="仿宋_GB2312" w:cs="宋体"/>
                <w:kern w:val="0"/>
                <w:sz w:val="13"/>
                <w:szCs w:val="13"/>
                <w:lang w:val="en-US" w:eastAsia="zh-CN" w:bidi="ar-SA"/>
              </w:rPr>
            </w:pPr>
          </w:p>
        </w:tc>
        <w:tc>
          <w:tcPr>
            <w:tcW w:w="1983"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eastAsia="zh-CN"/>
              </w:rPr>
            </w:pPr>
            <w:r>
              <w:rPr>
                <w:rFonts w:hint="eastAsia" w:ascii="仿宋_GB2312" w:hAnsi="宋体" w:eastAsia="仿宋_GB2312" w:cs="宋体"/>
                <w:kern w:val="0"/>
                <w:sz w:val="13"/>
                <w:szCs w:val="13"/>
                <w:lang w:eastAsia="zh-CN"/>
              </w:rPr>
              <w:t>属地满意度</w:t>
            </w:r>
            <w:r>
              <w:rPr>
                <w:rFonts w:hint="eastAsia" w:ascii="仿宋_GB2312" w:hAnsi="宋体" w:eastAsia="仿宋_GB2312" w:cs="宋体"/>
                <w:kern w:val="0"/>
                <w:sz w:val="13"/>
                <w:szCs w:val="13"/>
                <w:lang w:val="en-US" w:eastAsia="zh-CN"/>
              </w:rPr>
              <w:t>90%以上</w:t>
            </w:r>
          </w:p>
          <w:p>
            <w:pPr>
              <w:widowControl/>
              <w:spacing w:line="240" w:lineRule="exact"/>
              <w:jc w:val="center"/>
              <w:rPr>
                <w:rFonts w:hint="eastAsia" w:ascii="仿宋_GB2312" w:hAnsi="宋体" w:eastAsia="仿宋_GB2312" w:cs="宋体"/>
                <w:kern w:val="0"/>
                <w:sz w:val="13"/>
                <w:szCs w:val="13"/>
                <w:lang w:val="en-US" w:eastAsia="zh-CN" w:bidi="ar-SA"/>
              </w:rPr>
            </w:pPr>
          </w:p>
        </w:tc>
        <w:tc>
          <w:tcPr>
            <w:tcW w:w="627"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10</w:t>
            </w:r>
          </w:p>
        </w:tc>
        <w:tc>
          <w:tcPr>
            <w:tcW w:w="832"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10</w:t>
            </w:r>
          </w:p>
        </w:tc>
        <w:tc>
          <w:tcPr>
            <w:tcW w:w="171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bidi="ar-SA"/>
              </w:rPr>
            </w:pPr>
          </w:p>
        </w:tc>
      </w:tr>
      <w:tr>
        <w:tblPrEx>
          <w:tblCellMar>
            <w:top w:w="0" w:type="dxa"/>
            <w:left w:w="108" w:type="dxa"/>
            <w:bottom w:w="0" w:type="dxa"/>
            <w:right w:w="108" w:type="dxa"/>
          </w:tblCellMar>
        </w:tblPrEx>
        <w:trPr>
          <w:trHeight w:val="477" w:hRule="exact"/>
          <w:jc w:val="center"/>
        </w:trPr>
        <w:tc>
          <w:tcPr>
            <w:tcW w:w="10563"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3"/>
                <w:szCs w:val="13"/>
              </w:rPr>
            </w:pPr>
            <w:r>
              <w:rPr>
                <w:rFonts w:hint="eastAsia" w:ascii="仿宋_GB2312" w:hAnsi="宋体" w:eastAsia="仿宋_GB2312" w:cs="宋体"/>
                <w:color w:val="000000"/>
                <w:kern w:val="0"/>
                <w:sz w:val="13"/>
                <w:szCs w:val="13"/>
              </w:rPr>
              <w:t>总分</w:t>
            </w:r>
          </w:p>
        </w:tc>
        <w:tc>
          <w:tcPr>
            <w:tcW w:w="6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3"/>
                <w:szCs w:val="13"/>
              </w:rPr>
            </w:pPr>
            <w:r>
              <w:rPr>
                <w:rFonts w:hint="eastAsia" w:ascii="仿宋_GB2312" w:hAnsi="宋体" w:eastAsia="仿宋_GB2312" w:cs="宋体"/>
                <w:color w:val="000000"/>
                <w:kern w:val="0"/>
                <w:sz w:val="13"/>
                <w:szCs w:val="13"/>
              </w:rPr>
              <w:t>100</w:t>
            </w:r>
          </w:p>
        </w:tc>
        <w:tc>
          <w:tcPr>
            <w:tcW w:w="8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3"/>
                <w:szCs w:val="13"/>
                <w:lang w:val="en-US" w:eastAsia="zh-CN"/>
              </w:rPr>
            </w:pPr>
            <w:r>
              <w:rPr>
                <w:rFonts w:hint="eastAsia" w:ascii="仿宋_GB2312" w:hAnsi="宋体" w:eastAsia="仿宋_GB2312" w:cs="宋体"/>
                <w:color w:val="000000"/>
                <w:kern w:val="0"/>
                <w:sz w:val="13"/>
                <w:szCs w:val="13"/>
                <w:lang w:val="en-US" w:eastAsia="zh-CN"/>
              </w:rPr>
              <w:t>99.9</w:t>
            </w:r>
          </w:p>
        </w:tc>
        <w:tc>
          <w:tcPr>
            <w:tcW w:w="171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r>
    </w:tbl>
    <w:p>
      <w:pPr>
        <w:spacing w:line="360" w:lineRule="auto"/>
        <w:outlineLvl w:val="0"/>
        <w:rPr>
          <w:rFonts w:hint="eastAsia" w:ascii="仿宋_GB2312" w:hAnsi="黑体" w:eastAsia="仿宋_GB2312"/>
          <w:sz w:val="28"/>
          <w:szCs w:val="28"/>
        </w:rPr>
      </w:pPr>
    </w:p>
    <w:p>
      <w:pPr>
        <w:spacing w:line="480" w:lineRule="exact"/>
        <w:jc w:val="center"/>
        <w:rPr>
          <w:rFonts w:hint="eastAsia" w:ascii="方正小标宋简体" w:hAnsi="黑体" w:eastAsia="方正小标宋简体"/>
          <w:sz w:val="21"/>
          <w:szCs w:val="21"/>
        </w:rPr>
      </w:pPr>
      <w:r>
        <w:rPr>
          <w:rFonts w:hint="eastAsia" w:ascii="方正小标宋简体" w:hAnsi="黑体" w:eastAsia="方正小标宋简体"/>
          <w:sz w:val="21"/>
          <w:szCs w:val="21"/>
        </w:rPr>
        <w:t>项目支出绩效自评表</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仿宋_GB2312" w:hAnsi="宋体" w:eastAsia="仿宋_GB2312"/>
          <w:sz w:val="28"/>
          <w:szCs w:val="28"/>
        </w:rPr>
      </w:pPr>
      <w:r>
        <w:rPr>
          <w:rFonts w:hint="eastAsia" w:ascii="仿宋_GB2312" w:hAnsi="宋体" w:eastAsia="仿宋_GB2312"/>
          <w:sz w:val="21"/>
          <w:szCs w:val="21"/>
        </w:rPr>
        <w:t xml:space="preserve">（ </w:t>
      </w:r>
      <w:r>
        <w:rPr>
          <w:rFonts w:hint="eastAsia" w:ascii="仿宋_GB2312" w:hAnsi="宋体" w:eastAsia="仿宋_GB2312"/>
          <w:sz w:val="21"/>
          <w:szCs w:val="21"/>
          <w:lang w:val="en-US" w:eastAsia="zh-CN"/>
        </w:rPr>
        <w:t>2020</w:t>
      </w:r>
      <w:r>
        <w:rPr>
          <w:rFonts w:hint="eastAsia" w:ascii="仿宋_GB2312" w:hAnsi="宋体" w:eastAsia="仿宋_GB2312"/>
          <w:sz w:val="21"/>
          <w:szCs w:val="21"/>
        </w:rPr>
        <w:t>年度）</w:t>
      </w:r>
    </w:p>
    <w:p>
      <w:pPr>
        <w:spacing w:line="240" w:lineRule="exact"/>
        <w:rPr>
          <w:rFonts w:hint="eastAsia" w:ascii="仿宋_GB2312" w:hAnsi="宋体" w:eastAsia="仿宋_GB2312"/>
          <w:sz w:val="30"/>
          <w:szCs w:val="30"/>
        </w:rPr>
      </w:pPr>
    </w:p>
    <w:tbl>
      <w:tblPr>
        <w:tblStyle w:val="9"/>
        <w:tblW w:w="14740" w:type="dxa"/>
        <w:jc w:val="center"/>
        <w:tblLayout w:type="fixed"/>
        <w:tblCellMar>
          <w:top w:w="0" w:type="dxa"/>
          <w:left w:w="108" w:type="dxa"/>
          <w:bottom w:w="0" w:type="dxa"/>
          <w:right w:w="108" w:type="dxa"/>
        </w:tblCellMar>
      </w:tblPr>
      <w:tblGrid>
        <w:gridCol w:w="1477"/>
        <w:gridCol w:w="969"/>
        <w:gridCol w:w="1281"/>
        <w:gridCol w:w="2585"/>
        <w:gridCol w:w="74"/>
        <w:gridCol w:w="1199"/>
        <w:gridCol w:w="1470"/>
        <w:gridCol w:w="2645"/>
        <w:gridCol w:w="504"/>
        <w:gridCol w:w="505"/>
        <w:gridCol w:w="627"/>
        <w:gridCol w:w="1404"/>
      </w:tblGrid>
      <w:tr>
        <w:tblPrEx>
          <w:tblCellMar>
            <w:top w:w="0" w:type="dxa"/>
            <w:left w:w="108" w:type="dxa"/>
            <w:bottom w:w="0" w:type="dxa"/>
            <w:right w:w="108" w:type="dxa"/>
          </w:tblCellMar>
        </w:tblPrEx>
        <w:trPr>
          <w:trHeight w:val="232" w:hRule="exact"/>
          <w:jc w:val="center"/>
        </w:trPr>
        <w:tc>
          <w:tcPr>
            <w:tcW w:w="244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项目名称</w:t>
            </w:r>
          </w:p>
        </w:tc>
        <w:tc>
          <w:tcPr>
            <w:tcW w:w="12294"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罚没物品场租</w:t>
            </w:r>
          </w:p>
        </w:tc>
      </w:tr>
      <w:tr>
        <w:tblPrEx>
          <w:tblCellMar>
            <w:top w:w="0" w:type="dxa"/>
            <w:left w:w="108" w:type="dxa"/>
            <w:bottom w:w="0" w:type="dxa"/>
            <w:right w:w="108" w:type="dxa"/>
          </w:tblCellMar>
        </w:tblPrEx>
        <w:trPr>
          <w:trHeight w:val="233" w:hRule="exact"/>
          <w:jc w:val="center"/>
        </w:trPr>
        <w:tc>
          <w:tcPr>
            <w:tcW w:w="244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主管部门</w:t>
            </w:r>
          </w:p>
        </w:tc>
        <w:tc>
          <w:tcPr>
            <w:tcW w:w="660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eastAsia="zh-CN"/>
              </w:rPr>
            </w:pPr>
            <w:r>
              <w:rPr>
                <w:rFonts w:hint="eastAsia" w:ascii="仿宋_GB2312" w:hAnsi="宋体" w:eastAsia="仿宋_GB2312" w:cs="宋体"/>
                <w:kern w:val="0"/>
                <w:sz w:val="13"/>
                <w:szCs w:val="13"/>
                <w:lang w:eastAsia="zh-CN"/>
              </w:rPr>
              <w:t>北京市丰台区城市管理综合行政执法局</w:t>
            </w:r>
          </w:p>
        </w:tc>
        <w:tc>
          <w:tcPr>
            <w:tcW w:w="314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实施单位</w:t>
            </w:r>
          </w:p>
        </w:tc>
        <w:tc>
          <w:tcPr>
            <w:tcW w:w="253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eastAsia="zh-CN"/>
              </w:rPr>
            </w:pPr>
            <w:r>
              <w:rPr>
                <w:rFonts w:hint="eastAsia" w:ascii="仿宋_GB2312" w:hAnsi="宋体" w:eastAsia="仿宋_GB2312" w:cs="宋体"/>
                <w:kern w:val="0"/>
                <w:sz w:val="13"/>
                <w:szCs w:val="13"/>
                <w:lang w:eastAsia="zh-CN"/>
              </w:rPr>
              <w:t>北京市丰台区城市管理综合行政执法局</w:t>
            </w:r>
          </w:p>
        </w:tc>
      </w:tr>
      <w:tr>
        <w:tblPrEx>
          <w:tblCellMar>
            <w:top w:w="0" w:type="dxa"/>
            <w:left w:w="108" w:type="dxa"/>
            <w:bottom w:w="0" w:type="dxa"/>
            <w:right w:w="108" w:type="dxa"/>
          </w:tblCellMar>
        </w:tblPrEx>
        <w:trPr>
          <w:trHeight w:val="228" w:hRule="exact"/>
          <w:jc w:val="center"/>
        </w:trPr>
        <w:tc>
          <w:tcPr>
            <w:tcW w:w="244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项目负责人</w:t>
            </w:r>
          </w:p>
        </w:tc>
        <w:tc>
          <w:tcPr>
            <w:tcW w:w="660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eastAsia="zh-CN"/>
              </w:rPr>
            </w:pPr>
            <w:r>
              <w:rPr>
                <w:rFonts w:hint="eastAsia" w:ascii="仿宋_GB2312" w:hAnsi="宋体" w:eastAsia="仿宋_GB2312" w:cs="宋体"/>
                <w:kern w:val="0"/>
                <w:sz w:val="13"/>
                <w:szCs w:val="13"/>
                <w:lang w:eastAsia="zh-CN"/>
              </w:rPr>
              <w:t>郑义超</w:t>
            </w:r>
          </w:p>
        </w:tc>
        <w:tc>
          <w:tcPr>
            <w:tcW w:w="314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联系电话</w:t>
            </w:r>
          </w:p>
        </w:tc>
        <w:tc>
          <w:tcPr>
            <w:tcW w:w="253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63828293</w:t>
            </w:r>
          </w:p>
        </w:tc>
      </w:tr>
      <w:tr>
        <w:tblPrEx>
          <w:tblCellMar>
            <w:top w:w="0" w:type="dxa"/>
            <w:left w:w="108" w:type="dxa"/>
            <w:bottom w:w="0" w:type="dxa"/>
            <w:right w:w="108" w:type="dxa"/>
          </w:tblCellMar>
        </w:tblPrEx>
        <w:trPr>
          <w:trHeight w:val="245" w:hRule="exact"/>
          <w:jc w:val="center"/>
        </w:trPr>
        <w:tc>
          <w:tcPr>
            <w:tcW w:w="244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项目资金</w:t>
            </w:r>
            <w:r>
              <w:rPr>
                <w:rFonts w:hint="eastAsia" w:ascii="仿宋_GB2312" w:hAnsi="宋体" w:eastAsia="仿宋_GB2312" w:cs="宋体"/>
                <w:kern w:val="0"/>
                <w:sz w:val="13"/>
                <w:szCs w:val="13"/>
              </w:rPr>
              <w:br w:type="textWrapping"/>
            </w:r>
            <w:r>
              <w:rPr>
                <w:rFonts w:hint="eastAsia" w:ascii="仿宋_GB2312" w:hAnsi="宋体" w:eastAsia="仿宋_GB2312" w:cs="宋体"/>
                <w:kern w:val="0"/>
                <w:sz w:val="13"/>
                <w:szCs w:val="13"/>
              </w:rPr>
              <w:t>（万元）</w:t>
            </w:r>
          </w:p>
        </w:tc>
        <w:tc>
          <w:tcPr>
            <w:tcW w:w="386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年初预算数</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全年预算数</w:t>
            </w:r>
          </w:p>
        </w:tc>
        <w:tc>
          <w:tcPr>
            <w:tcW w:w="314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全年执行数</w:t>
            </w:r>
          </w:p>
        </w:tc>
        <w:tc>
          <w:tcPr>
            <w:tcW w:w="50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分值</w:t>
            </w:r>
          </w:p>
        </w:tc>
        <w:tc>
          <w:tcPr>
            <w:tcW w:w="6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执行率</w:t>
            </w:r>
          </w:p>
        </w:tc>
        <w:tc>
          <w:tcPr>
            <w:tcW w:w="140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得分</w:t>
            </w:r>
          </w:p>
        </w:tc>
      </w:tr>
      <w:tr>
        <w:tblPrEx>
          <w:tblCellMar>
            <w:top w:w="0" w:type="dxa"/>
            <w:left w:w="108" w:type="dxa"/>
            <w:bottom w:w="0" w:type="dxa"/>
            <w:right w:w="108" w:type="dxa"/>
          </w:tblCellMar>
        </w:tblPrEx>
        <w:trPr>
          <w:trHeight w:val="235" w:hRule="exact"/>
          <w:jc w:val="center"/>
        </w:trPr>
        <w:tc>
          <w:tcPr>
            <w:tcW w:w="24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386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年度资金总额</w:t>
            </w: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1000000元</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rPr>
              <w:t>976771.48</w:t>
            </w:r>
            <w:r>
              <w:rPr>
                <w:rFonts w:hint="eastAsia" w:ascii="仿宋_GB2312" w:hAnsi="宋体" w:eastAsia="仿宋_GB2312" w:cs="宋体"/>
                <w:kern w:val="0"/>
                <w:sz w:val="13"/>
                <w:szCs w:val="13"/>
                <w:lang w:val="en-US" w:eastAsia="zh-CN"/>
              </w:rPr>
              <w:t>元</w:t>
            </w:r>
          </w:p>
        </w:tc>
        <w:tc>
          <w:tcPr>
            <w:tcW w:w="314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eastAsia="zh-CN"/>
              </w:rPr>
            </w:pPr>
            <w:r>
              <w:rPr>
                <w:rFonts w:hint="eastAsia" w:ascii="仿宋_GB2312" w:hAnsi="宋体" w:eastAsia="仿宋_GB2312" w:cs="宋体"/>
                <w:kern w:val="0"/>
                <w:sz w:val="13"/>
                <w:szCs w:val="13"/>
              </w:rPr>
              <w:t>976771.48</w:t>
            </w:r>
            <w:r>
              <w:rPr>
                <w:rFonts w:hint="eastAsia" w:ascii="仿宋_GB2312" w:hAnsi="宋体" w:eastAsia="仿宋_GB2312" w:cs="宋体"/>
                <w:kern w:val="0"/>
                <w:sz w:val="13"/>
                <w:szCs w:val="13"/>
                <w:lang w:eastAsia="zh-CN"/>
              </w:rPr>
              <w:t>元</w:t>
            </w:r>
          </w:p>
        </w:tc>
        <w:tc>
          <w:tcPr>
            <w:tcW w:w="50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10</w:t>
            </w:r>
          </w:p>
        </w:tc>
        <w:tc>
          <w:tcPr>
            <w:tcW w:w="6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100%</w:t>
            </w:r>
          </w:p>
        </w:tc>
        <w:tc>
          <w:tcPr>
            <w:tcW w:w="140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10</w:t>
            </w:r>
          </w:p>
        </w:tc>
      </w:tr>
      <w:tr>
        <w:tblPrEx>
          <w:tblCellMar>
            <w:top w:w="0" w:type="dxa"/>
            <w:left w:w="108" w:type="dxa"/>
            <w:bottom w:w="0" w:type="dxa"/>
            <w:right w:w="108" w:type="dxa"/>
          </w:tblCellMar>
        </w:tblPrEx>
        <w:trPr>
          <w:trHeight w:val="319" w:hRule="exact"/>
          <w:jc w:val="center"/>
        </w:trPr>
        <w:tc>
          <w:tcPr>
            <w:tcW w:w="24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386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其中：当年财政拨款</w:t>
            </w: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1000000元</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rPr>
              <w:t>976771.48</w:t>
            </w:r>
            <w:r>
              <w:rPr>
                <w:rFonts w:hint="eastAsia" w:ascii="仿宋_GB2312" w:hAnsi="宋体" w:eastAsia="仿宋_GB2312" w:cs="宋体"/>
                <w:kern w:val="0"/>
                <w:sz w:val="13"/>
                <w:szCs w:val="13"/>
                <w:lang w:val="en-US" w:eastAsia="zh-CN"/>
              </w:rPr>
              <w:t>元</w:t>
            </w:r>
          </w:p>
        </w:tc>
        <w:tc>
          <w:tcPr>
            <w:tcW w:w="314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rPr>
              <w:t>976771.48</w:t>
            </w:r>
            <w:r>
              <w:rPr>
                <w:rFonts w:hint="eastAsia" w:ascii="仿宋_GB2312" w:hAnsi="宋体" w:eastAsia="仿宋_GB2312" w:cs="宋体"/>
                <w:kern w:val="0"/>
                <w:sz w:val="13"/>
                <w:szCs w:val="13"/>
                <w:lang w:eastAsia="zh-CN"/>
              </w:rPr>
              <w:t>元</w:t>
            </w:r>
          </w:p>
        </w:tc>
        <w:tc>
          <w:tcPr>
            <w:tcW w:w="50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w:t>
            </w:r>
          </w:p>
        </w:tc>
        <w:tc>
          <w:tcPr>
            <w:tcW w:w="6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40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w:t>
            </w:r>
          </w:p>
        </w:tc>
      </w:tr>
      <w:tr>
        <w:tblPrEx>
          <w:tblCellMar>
            <w:top w:w="0" w:type="dxa"/>
            <w:left w:w="108" w:type="dxa"/>
            <w:bottom w:w="0" w:type="dxa"/>
            <w:right w:w="108" w:type="dxa"/>
          </w:tblCellMar>
        </w:tblPrEx>
        <w:trPr>
          <w:trHeight w:val="257" w:hRule="exact"/>
          <w:jc w:val="center"/>
        </w:trPr>
        <w:tc>
          <w:tcPr>
            <w:tcW w:w="24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386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xml:space="preserve">      上年结转资金</w:t>
            </w: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0</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0</w:t>
            </w:r>
          </w:p>
        </w:tc>
        <w:tc>
          <w:tcPr>
            <w:tcW w:w="314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0</w:t>
            </w:r>
          </w:p>
        </w:tc>
        <w:tc>
          <w:tcPr>
            <w:tcW w:w="50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w:t>
            </w:r>
          </w:p>
        </w:tc>
        <w:tc>
          <w:tcPr>
            <w:tcW w:w="6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40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w:t>
            </w:r>
          </w:p>
        </w:tc>
      </w:tr>
      <w:tr>
        <w:tblPrEx>
          <w:tblCellMar>
            <w:top w:w="0" w:type="dxa"/>
            <w:left w:w="108" w:type="dxa"/>
            <w:bottom w:w="0" w:type="dxa"/>
            <w:right w:w="108" w:type="dxa"/>
          </w:tblCellMar>
        </w:tblPrEx>
        <w:trPr>
          <w:trHeight w:val="215" w:hRule="exact"/>
          <w:jc w:val="center"/>
        </w:trPr>
        <w:tc>
          <w:tcPr>
            <w:tcW w:w="24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386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xml:space="preserve">  其他资金</w:t>
            </w: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0</w:t>
            </w:r>
          </w:p>
        </w:tc>
        <w:tc>
          <w:tcPr>
            <w:tcW w:w="147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0</w:t>
            </w:r>
          </w:p>
        </w:tc>
        <w:tc>
          <w:tcPr>
            <w:tcW w:w="314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0</w:t>
            </w:r>
          </w:p>
        </w:tc>
        <w:tc>
          <w:tcPr>
            <w:tcW w:w="50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w:t>
            </w:r>
          </w:p>
        </w:tc>
        <w:tc>
          <w:tcPr>
            <w:tcW w:w="6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40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w:t>
            </w:r>
          </w:p>
        </w:tc>
      </w:tr>
      <w:tr>
        <w:tblPrEx>
          <w:tblCellMar>
            <w:top w:w="0" w:type="dxa"/>
            <w:left w:w="108" w:type="dxa"/>
            <w:bottom w:w="0" w:type="dxa"/>
            <w:right w:w="108" w:type="dxa"/>
          </w:tblCellMar>
        </w:tblPrEx>
        <w:trPr>
          <w:trHeight w:val="307" w:hRule="exact"/>
          <w:jc w:val="center"/>
        </w:trPr>
        <w:tc>
          <w:tcPr>
            <w:tcW w:w="147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年度总体目标</w:t>
            </w:r>
          </w:p>
        </w:tc>
        <w:tc>
          <w:tcPr>
            <w:tcW w:w="757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预期目标</w:t>
            </w:r>
          </w:p>
        </w:tc>
        <w:tc>
          <w:tcPr>
            <w:tcW w:w="568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实际完成情况</w:t>
            </w:r>
          </w:p>
        </w:tc>
      </w:tr>
      <w:tr>
        <w:tblPrEx>
          <w:tblCellMar>
            <w:top w:w="0" w:type="dxa"/>
            <w:left w:w="108" w:type="dxa"/>
            <w:bottom w:w="0" w:type="dxa"/>
            <w:right w:w="108" w:type="dxa"/>
          </w:tblCellMar>
        </w:tblPrEx>
        <w:trPr>
          <w:trHeight w:val="436" w:hRule="exact"/>
          <w:jc w:val="center"/>
        </w:trPr>
        <w:tc>
          <w:tcPr>
            <w:tcW w:w="147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757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eastAsia="zh-CN"/>
              </w:rPr>
              <w:t>保证机关车辆停放需求，满足机关物品存放、执法暂扣物品存放，及执法暂扣超期物品存放需要</w:t>
            </w:r>
          </w:p>
        </w:tc>
        <w:tc>
          <w:tcPr>
            <w:tcW w:w="568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lang w:eastAsia="zh-CN"/>
              </w:rPr>
              <w:t>保证机关车辆停放需求，满足机关物品存放、执法暂扣物品存放，及执法暂扣超期物品存放需要</w:t>
            </w:r>
          </w:p>
        </w:tc>
      </w:tr>
      <w:tr>
        <w:tblPrEx>
          <w:tblCellMar>
            <w:top w:w="0" w:type="dxa"/>
            <w:left w:w="108" w:type="dxa"/>
            <w:bottom w:w="0" w:type="dxa"/>
            <w:right w:w="108" w:type="dxa"/>
          </w:tblCellMar>
        </w:tblPrEx>
        <w:trPr>
          <w:trHeight w:val="321" w:hRule="exact"/>
          <w:jc w:val="center"/>
        </w:trPr>
        <w:tc>
          <w:tcPr>
            <w:tcW w:w="147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绩</w:t>
            </w:r>
            <w:r>
              <w:rPr>
                <w:rFonts w:hint="eastAsia" w:ascii="仿宋_GB2312" w:hAnsi="宋体" w:eastAsia="仿宋_GB2312" w:cs="宋体"/>
                <w:kern w:val="0"/>
                <w:sz w:val="13"/>
                <w:szCs w:val="13"/>
              </w:rPr>
              <w:br w:type="textWrapping"/>
            </w:r>
            <w:r>
              <w:rPr>
                <w:rFonts w:hint="eastAsia" w:ascii="仿宋_GB2312" w:hAnsi="宋体" w:eastAsia="仿宋_GB2312" w:cs="宋体"/>
                <w:kern w:val="0"/>
                <w:sz w:val="13"/>
                <w:szCs w:val="13"/>
              </w:rPr>
              <w:t>效</w:t>
            </w:r>
            <w:r>
              <w:rPr>
                <w:rFonts w:hint="eastAsia" w:ascii="仿宋_GB2312" w:hAnsi="宋体" w:eastAsia="仿宋_GB2312" w:cs="宋体"/>
                <w:kern w:val="0"/>
                <w:sz w:val="13"/>
                <w:szCs w:val="13"/>
              </w:rPr>
              <w:br w:type="textWrapping"/>
            </w:r>
            <w:r>
              <w:rPr>
                <w:rFonts w:hint="eastAsia" w:ascii="仿宋_GB2312" w:hAnsi="宋体" w:eastAsia="仿宋_GB2312" w:cs="宋体"/>
                <w:kern w:val="0"/>
                <w:sz w:val="13"/>
                <w:szCs w:val="13"/>
              </w:rPr>
              <w:t>指</w:t>
            </w:r>
            <w:r>
              <w:rPr>
                <w:rFonts w:hint="eastAsia" w:ascii="仿宋_GB2312" w:hAnsi="宋体" w:eastAsia="仿宋_GB2312" w:cs="宋体"/>
                <w:kern w:val="0"/>
                <w:sz w:val="13"/>
                <w:szCs w:val="13"/>
              </w:rPr>
              <w:br w:type="textWrapping"/>
            </w:r>
            <w:r>
              <w:rPr>
                <w:rFonts w:hint="eastAsia" w:ascii="仿宋_GB2312" w:hAnsi="宋体" w:eastAsia="仿宋_GB2312" w:cs="宋体"/>
                <w:kern w:val="0"/>
                <w:sz w:val="13"/>
                <w:szCs w:val="13"/>
              </w:rPr>
              <w:t>标</w:t>
            </w:r>
          </w:p>
        </w:tc>
        <w:tc>
          <w:tcPr>
            <w:tcW w:w="96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一级指标</w:t>
            </w:r>
          </w:p>
        </w:tc>
        <w:tc>
          <w:tcPr>
            <w:tcW w:w="128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二级指标</w:t>
            </w:r>
          </w:p>
        </w:tc>
        <w:tc>
          <w:tcPr>
            <w:tcW w:w="265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三级指标</w:t>
            </w:r>
          </w:p>
        </w:tc>
        <w:tc>
          <w:tcPr>
            <w:tcW w:w="26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年度指标值</w:t>
            </w:r>
          </w:p>
        </w:tc>
        <w:tc>
          <w:tcPr>
            <w:tcW w:w="264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实际完成值</w:t>
            </w:r>
          </w:p>
        </w:tc>
        <w:tc>
          <w:tcPr>
            <w:tcW w:w="5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分值</w:t>
            </w:r>
          </w:p>
        </w:tc>
        <w:tc>
          <w:tcPr>
            <w:tcW w:w="50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得分</w:t>
            </w: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偏差原因分析及改进措施</w:t>
            </w:r>
          </w:p>
        </w:tc>
      </w:tr>
      <w:tr>
        <w:tblPrEx>
          <w:tblCellMar>
            <w:top w:w="0" w:type="dxa"/>
            <w:left w:w="108" w:type="dxa"/>
            <w:bottom w:w="0" w:type="dxa"/>
            <w:right w:w="108" w:type="dxa"/>
          </w:tblCellMar>
        </w:tblPrEx>
        <w:trPr>
          <w:trHeight w:val="589" w:hRule="exact"/>
          <w:jc w:val="center"/>
        </w:trPr>
        <w:tc>
          <w:tcPr>
            <w:tcW w:w="14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9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产出指标</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数量指标</w:t>
            </w:r>
          </w:p>
        </w:tc>
        <w:tc>
          <w:tcPr>
            <w:tcW w:w="2659"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3"/>
                <w:szCs w:val="13"/>
              </w:rPr>
            </w:pPr>
            <w:r>
              <w:rPr>
                <w:rFonts w:hint="eastAsia" w:ascii="仿宋_GB2312" w:hAnsi="宋体" w:eastAsia="仿宋_GB2312" w:cs="宋体"/>
                <w:kern w:val="0"/>
                <w:sz w:val="13"/>
                <w:szCs w:val="13"/>
                <w:lang w:eastAsia="zh-CN"/>
              </w:rPr>
              <w:t>保证机关车辆停放需求，满足机关物品存放、执法暂扣超期物品存放需要</w:t>
            </w:r>
          </w:p>
        </w:tc>
        <w:tc>
          <w:tcPr>
            <w:tcW w:w="2669"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eastAsia="zh-CN"/>
              </w:rPr>
              <w:t>保证机关车辆停放需求，满足机关物品存放、执法暂扣超期物品存放需要</w:t>
            </w:r>
          </w:p>
        </w:tc>
        <w:tc>
          <w:tcPr>
            <w:tcW w:w="2645"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eastAsia="zh-CN"/>
              </w:rPr>
              <w:t>保证机关车辆停放需求，满足机关物品存放、执法暂扣超期物品存放需要</w:t>
            </w:r>
          </w:p>
        </w:tc>
        <w:tc>
          <w:tcPr>
            <w:tcW w:w="504"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p>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10</w:t>
            </w:r>
          </w:p>
          <w:p>
            <w:pPr>
              <w:widowControl/>
              <w:spacing w:line="240" w:lineRule="exact"/>
              <w:jc w:val="center"/>
              <w:rPr>
                <w:rFonts w:hint="default" w:ascii="仿宋_GB2312" w:hAnsi="宋体" w:eastAsia="仿宋_GB2312" w:cs="宋体"/>
                <w:kern w:val="0"/>
                <w:sz w:val="13"/>
                <w:szCs w:val="13"/>
                <w:lang w:val="en-US" w:eastAsia="zh-CN"/>
              </w:rPr>
            </w:pPr>
          </w:p>
        </w:tc>
        <w:tc>
          <w:tcPr>
            <w:tcW w:w="505"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10</w:t>
            </w: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r>
      <w:tr>
        <w:tblPrEx>
          <w:tblCellMar>
            <w:top w:w="0" w:type="dxa"/>
            <w:left w:w="108" w:type="dxa"/>
            <w:bottom w:w="0" w:type="dxa"/>
            <w:right w:w="108" w:type="dxa"/>
          </w:tblCellMar>
        </w:tblPrEx>
        <w:trPr>
          <w:trHeight w:val="336" w:hRule="exact"/>
          <w:jc w:val="center"/>
        </w:trPr>
        <w:tc>
          <w:tcPr>
            <w:tcW w:w="14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9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质量指标</w:t>
            </w:r>
          </w:p>
        </w:tc>
        <w:tc>
          <w:tcPr>
            <w:tcW w:w="2659"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3"/>
                <w:szCs w:val="13"/>
              </w:rPr>
            </w:pPr>
            <w:r>
              <w:rPr>
                <w:rFonts w:hint="eastAsia" w:ascii="仿宋_GB2312" w:hAnsi="宋体" w:eastAsia="仿宋_GB2312" w:cs="宋体"/>
                <w:color w:val="000000"/>
                <w:kern w:val="0"/>
                <w:sz w:val="13"/>
                <w:szCs w:val="13"/>
              </w:rPr>
              <w:t>完成各项任务　</w:t>
            </w:r>
          </w:p>
        </w:tc>
        <w:tc>
          <w:tcPr>
            <w:tcW w:w="2669"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完成各项任务　</w:t>
            </w:r>
          </w:p>
        </w:tc>
        <w:tc>
          <w:tcPr>
            <w:tcW w:w="2645"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完成各项任务　</w:t>
            </w:r>
          </w:p>
        </w:tc>
        <w:tc>
          <w:tcPr>
            <w:tcW w:w="504"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bidi="ar-SA"/>
              </w:rPr>
              <w:t>10</w:t>
            </w:r>
          </w:p>
        </w:tc>
        <w:tc>
          <w:tcPr>
            <w:tcW w:w="505"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bidi="ar-SA"/>
              </w:rPr>
              <w:t>10</w:t>
            </w: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r>
      <w:tr>
        <w:tblPrEx>
          <w:tblCellMar>
            <w:top w:w="0" w:type="dxa"/>
            <w:left w:w="108" w:type="dxa"/>
            <w:bottom w:w="0" w:type="dxa"/>
            <w:right w:w="108" w:type="dxa"/>
          </w:tblCellMar>
        </w:tblPrEx>
        <w:trPr>
          <w:trHeight w:val="278" w:hRule="exact"/>
          <w:jc w:val="center"/>
        </w:trPr>
        <w:tc>
          <w:tcPr>
            <w:tcW w:w="14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9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时效指标</w:t>
            </w:r>
          </w:p>
        </w:tc>
        <w:tc>
          <w:tcPr>
            <w:tcW w:w="2659"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3"/>
                <w:szCs w:val="13"/>
              </w:rPr>
            </w:pPr>
            <w:r>
              <w:rPr>
                <w:rFonts w:hint="eastAsia" w:ascii="仿宋_GB2312" w:hAnsi="宋体" w:eastAsia="仿宋_GB2312" w:cs="宋体"/>
                <w:color w:val="000000"/>
                <w:kern w:val="0"/>
                <w:sz w:val="13"/>
                <w:szCs w:val="13"/>
                <w:lang w:eastAsia="zh-CN"/>
              </w:rPr>
              <w:t>年</w:t>
            </w:r>
            <w:r>
              <w:rPr>
                <w:rFonts w:hint="eastAsia" w:ascii="仿宋_GB2312" w:hAnsi="宋体" w:eastAsia="仿宋_GB2312" w:cs="宋体"/>
                <w:color w:val="000000"/>
                <w:kern w:val="0"/>
                <w:sz w:val="13"/>
                <w:szCs w:val="13"/>
              </w:rPr>
              <w:t>底完成预期目标</w:t>
            </w:r>
          </w:p>
        </w:tc>
        <w:tc>
          <w:tcPr>
            <w:tcW w:w="2669"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bidi="ar-SA"/>
              </w:rPr>
            </w:pPr>
            <w:r>
              <w:rPr>
                <w:rFonts w:hint="eastAsia" w:ascii="仿宋_GB2312" w:hAnsi="宋体" w:eastAsia="仿宋_GB2312" w:cs="宋体"/>
                <w:color w:val="000000"/>
                <w:kern w:val="0"/>
                <w:sz w:val="13"/>
                <w:szCs w:val="13"/>
                <w:lang w:eastAsia="zh-CN"/>
              </w:rPr>
              <w:t>年</w:t>
            </w:r>
            <w:r>
              <w:rPr>
                <w:rFonts w:hint="eastAsia" w:ascii="仿宋_GB2312" w:hAnsi="宋体" w:eastAsia="仿宋_GB2312" w:cs="宋体"/>
                <w:color w:val="000000"/>
                <w:kern w:val="0"/>
                <w:sz w:val="13"/>
                <w:szCs w:val="13"/>
              </w:rPr>
              <w:t>底完成预期目标</w:t>
            </w:r>
          </w:p>
        </w:tc>
        <w:tc>
          <w:tcPr>
            <w:tcW w:w="2645"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bidi="ar-SA"/>
              </w:rPr>
            </w:pPr>
            <w:r>
              <w:rPr>
                <w:rFonts w:hint="eastAsia" w:ascii="仿宋_GB2312" w:hAnsi="宋体" w:eastAsia="仿宋_GB2312" w:cs="宋体"/>
                <w:color w:val="000000"/>
                <w:kern w:val="0"/>
                <w:sz w:val="13"/>
                <w:szCs w:val="13"/>
                <w:lang w:eastAsia="zh-CN"/>
              </w:rPr>
              <w:t>年</w:t>
            </w:r>
            <w:r>
              <w:rPr>
                <w:rFonts w:hint="eastAsia" w:ascii="仿宋_GB2312" w:hAnsi="宋体" w:eastAsia="仿宋_GB2312" w:cs="宋体"/>
                <w:color w:val="000000"/>
                <w:kern w:val="0"/>
                <w:sz w:val="13"/>
                <w:szCs w:val="13"/>
              </w:rPr>
              <w:t>底完成了预期目标</w:t>
            </w:r>
          </w:p>
        </w:tc>
        <w:tc>
          <w:tcPr>
            <w:tcW w:w="504"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bidi="ar-SA"/>
              </w:rPr>
              <w:t>10</w:t>
            </w:r>
          </w:p>
        </w:tc>
        <w:tc>
          <w:tcPr>
            <w:tcW w:w="505"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bidi="ar-SA"/>
              </w:rPr>
              <w:t>10</w:t>
            </w: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r>
      <w:tr>
        <w:tblPrEx>
          <w:tblCellMar>
            <w:top w:w="0" w:type="dxa"/>
            <w:left w:w="108" w:type="dxa"/>
            <w:bottom w:w="0" w:type="dxa"/>
            <w:right w:w="108" w:type="dxa"/>
          </w:tblCellMar>
        </w:tblPrEx>
        <w:trPr>
          <w:trHeight w:val="343" w:hRule="exact"/>
          <w:jc w:val="center"/>
        </w:trPr>
        <w:tc>
          <w:tcPr>
            <w:tcW w:w="14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9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成本指标</w:t>
            </w:r>
          </w:p>
        </w:tc>
        <w:tc>
          <w:tcPr>
            <w:tcW w:w="2659"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3"/>
                <w:szCs w:val="13"/>
              </w:rPr>
            </w:pPr>
            <w:r>
              <w:rPr>
                <w:rFonts w:hint="eastAsia" w:ascii="仿宋_GB2312" w:hAnsi="宋体" w:eastAsia="仿宋_GB2312" w:cs="宋体"/>
                <w:color w:val="000000"/>
                <w:kern w:val="0"/>
                <w:sz w:val="13"/>
                <w:szCs w:val="13"/>
                <w:lang w:eastAsia="zh-CN"/>
              </w:rPr>
              <w:t>按照预算执行</w:t>
            </w:r>
          </w:p>
        </w:tc>
        <w:tc>
          <w:tcPr>
            <w:tcW w:w="2669"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bidi="ar-SA"/>
              </w:rPr>
            </w:pPr>
            <w:r>
              <w:rPr>
                <w:rFonts w:hint="eastAsia" w:ascii="仿宋_GB2312" w:hAnsi="宋体" w:eastAsia="仿宋_GB2312" w:cs="宋体"/>
                <w:color w:val="000000"/>
                <w:kern w:val="0"/>
                <w:sz w:val="13"/>
                <w:szCs w:val="13"/>
                <w:lang w:eastAsia="zh-CN"/>
              </w:rPr>
              <w:t>按照预算执行</w:t>
            </w:r>
          </w:p>
        </w:tc>
        <w:tc>
          <w:tcPr>
            <w:tcW w:w="2645"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3"/>
                <w:szCs w:val="13"/>
                <w:lang w:val="en-US" w:eastAsia="zh-CN"/>
              </w:rPr>
            </w:pPr>
            <w:r>
              <w:rPr>
                <w:rFonts w:hint="eastAsia" w:ascii="仿宋_GB2312" w:hAnsi="宋体" w:eastAsia="仿宋_GB2312" w:cs="宋体"/>
                <w:color w:val="000000"/>
                <w:kern w:val="0"/>
                <w:sz w:val="13"/>
                <w:szCs w:val="13"/>
                <w:lang w:eastAsia="zh-CN"/>
              </w:rPr>
              <w:t>完成预算批复</w:t>
            </w:r>
            <w:r>
              <w:rPr>
                <w:rFonts w:hint="eastAsia" w:ascii="仿宋_GB2312" w:hAnsi="宋体" w:eastAsia="仿宋_GB2312" w:cs="宋体"/>
                <w:color w:val="000000"/>
                <w:kern w:val="0"/>
                <w:sz w:val="13"/>
                <w:szCs w:val="13"/>
                <w:lang w:val="en-US" w:eastAsia="zh-CN"/>
              </w:rPr>
              <w:t>98%</w:t>
            </w:r>
          </w:p>
        </w:tc>
        <w:tc>
          <w:tcPr>
            <w:tcW w:w="504"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bidi="ar-SA"/>
              </w:rPr>
              <w:t>10</w:t>
            </w:r>
          </w:p>
        </w:tc>
        <w:tc>
          <w:tcPr>
            <w:tcW w:w="505"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bidi="ar-SA"/>
              </w:rPr>
              <w:t>9.8</w:t>
            </w: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r>
      <w:tr>
        <w:tblPrEx>
          <w:tblCellMar>
            <w:top w:w="0" w:type="dxa"/>
            <w:left w:w="108" w:type="dxa"/>
            <w:bottom w:w="0" w:type="dxa"/>
            <w:right w:w="108" w:type="dxa"/>
          </w:tblCellMar>
        </w:tblPrEx>
        <w:trPr>
          <w:trHeight w:val="310" w:hRule="exact"/>
          <w:jc w:val="center"/>
        </w:trPr>
        <w:tc>
          <w:tcPr>
            <w:tcW w:w="14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9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效益指标</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经济效益指标</w:t>
            </w:r>
          </w:p>
        </w:tc>
        <w:tc>
          <w:tcPr>
            <w:tcW w:w="2659"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3"/>
                <w:szCs w:val="13"/>
              </w:rPr>
            </w:pPr>
            <w:r>
              <w:rPr>
                <w:rFonts w:hint="eastAsia" w:ascii="仿宋_GB2312" w:hAnsi="宋体" w:eastAsia="仿宋_GB2312" w:cs="宋体"/>
                <w:color w:val="000000"/>
                <w:kern w:val="0"/>
                <w:sz w:val="13"/>
                <w:szCs w:val="13"/>
              </w:rPr>
              <w:t>能容纳罚没物品及停放车辆</w:t>
            </w:r>
          </w:p>
        </w:tc>
        <w:tc>
          <w:tcPr>
            <w:tcW w:w="2669"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能容纳罚没物品及停放车辆</w:t>
            </w:r>
          </w:p>
        </w:tc>
        <w:tc>
          <w:tcPr>
            <w:tcW w:w="2645"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能容纳罚没物品及停放车辆</w:t>
            </w:r>
          </w:p>
        </w:tc>
        <w:tc>
          <w:tcPr>
            <w:tcW w:w="504"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bidi="ar-SA"/>
              </w:rPr>
              <w:t>10</w:t>
            </w:r>
          </w:p>
        </w:tc>
        <w:tc>
          <w:tcPr>
            <w:tcW w:w="505"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bidi="ar-SA"/>
              </w:rPr>
              <w:t>10</w:t>
            </w: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r>
      <w:tr>
        <w:tblPrEx>
          <w:tblCellMar>
            <w:top w:w="0" w:type="dxa"/>
            <w:left w:w="108" w:type="dxa"/>
            <w:bottom w:w="0" w:type="dxa"/>
            <w:right w:w="108" w:type="dxa"/>
          </w:tblCellMar>
        </w:tblPrEx>
        <w:trPr>
          <w:trHeight w:val="601" w:hRule="exact"/>
          <w:jc w:val="center"/>
        </w:trPr>
        <w:tc>
          <w:tcPr>
            <w:tcW w:w="14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9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社会效益指标</w:t>
            </w:r>
          </w:p>
        </w:tc>
        <w:tc>
          <w:tcPr>
            <w:tcW w:w="2659"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3"/>
                <w:szCs w:val="13"/>
              </w:rPr>
            </w:pPr>
            <w:r>
              <w:rPr>
                <w:rFonts w:hint="eastAsia" w:ascii="仿宋_GB2312" w:hAnsi="宋体" w:eastAsia="仿宋_GB2312" w:cs="宋体"/>
                <w:color w:val="000000"/>
                <w:kern w:val="0"/>
                <w:sz w:val="13"/>
                <w:szCs w:val="13"/>
              </w:rPr>
              <w:t>加强对罚没物品场租的监督，做到严格管理，妥善保管</w:t>
            </w:r>
          </w:p>
        </w:tc>
        <w:tc>
          <w:tcPr>
            <w:tcW w:w="2669"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加强对罚没物品场租的监督，做到严格管理，妥善保管</w:t>
            </w:r>
          </w:p>
        </w:tc>
        <w:tc>
          <w:tcPr>
            <w:tcW w:w="2645"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加强对罚没物品场租的监督，做到严格管理，妥善保管</w:t>
            </w:r>
          </w:p>
        </w:tc>
        <w:tc>
          <w:tcPr>
            <w:tcW w:w="504"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10</w:t>
            </w:r>
          </w:p>
        </w:tc>
        <w:tc>
          <w:tcPr>
            <w:tcW w:w="505"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10</w:t>
            </w: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r>
      <w:tr>
        <w:tblPrEx>
          <w:tblCellMar>
            <w:top w:w="0" w:type="dxa"/>
            <w:left w:w="108" w:type="dxa"/>
            <w:bottom w:w="0" w:type="dxa"/>
            <w:right w:w="108" w:type="dxa"/>
          </w:tblCellMar>
        </w:tblPrEx>
        <w:trPr>
          <w:trHeight w:val="405" w:hRule="exact"/>
          <w:jc w:val="center"/>
        </w:trPr>
        <w:tc>
          <w:tcPr>
            <w:tcW w:w="14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9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生态效益指标</w:t>
            </w:r>
          </w:p>
        </w:tc>
        <w:tc>
          <w:tcPr>
            <w:tcW w:w="2659"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3"/>
                <w:szCs w:val="13"/>
              </w:rPr>
            </w:pPr>
            <w:r>
              <w:rPr>
                <w:rFonts w:hint="eastAsia" w:ascii="仿宋_GB2312" w:hAnsi="宋体" w:eastAsia="仿宋_GB2312" w:cs="宋体"/>
                <w:color w:val="000000"/>
                <w:kern w:val="0"/>
                <w:sz w:val="13"/>
                <w:szCs w:val="13"/>
              </w:rPr>
              <w:t>妥善保管、严格管理，发挥最大的环境效益</w:t>
            </w:r>
          </w:p>
        </w:tc>
        <w:tc>
          <w:tcPr>
            <w:tcW w:w="2669"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妥善保管、严格管理，发挥最大的环境效益</w:t>
            </w:r>
          </w:p>
        </w:tc>
        <w:tc>
          <w:tcPr>
            <w:tcW w:w="2645"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妥善保管、严格管理，发挥最大的环境效益</w:t>
            </w:r>
          </w:p>
        </w:tc>
        <w:tc>
          <w:tcPr>
            <w:tcW w:w="504"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10</w:t>
            </w:r>
          </w:p>
        </w:tc>
        <w:tc>
          <w:tcPr>
            <w:tcW w:w="505"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10</w:t>
            </w: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r>
      <w:tr>
        <w:tblPrEx>
          <w:tblCellMar>
            <w:top w:w="0" w:type="dxa"/>
            <w:left w:w="108" w:type="dxa"/>
            <w:bottom w:w="0" w:type="dxa"/>
            <w:right w:w="108" w:type="dxa"/>
          </w:tblCellMar>
        </w:tblPrEx>
        <w:trPr>
          <w:trHeight w:val="438" w:hRule="exact"/>
          <w:jc w:val="center"/>
        </w:trPr>
        <w:tc>
          <w:tcPr>
            <w:tcW w:w="14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9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可持续影响指标</w:t>
            </w:r>
          </w:p>
        </w:tc>
        <w:tc>
          <w:tcPr>
            <w:tcW w:w="2659"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3"/>
                <w:szCs w:val="13"/>
              </w:rPr>
            </w:pPr>
            <w:r>
              <w:rPr>
                <w:rFonts w:hint="eastAsia" w:ascii="仿宋_GB2312" w:hAnsi="宋体" w:eastAsia="仿宋_GB2312" w:cs="宋体"/>
                <w:color w:val="000000"/>
                <w:kern w:val="0"/>
                <w:sz w:val="13"/>
                <w:szCs w:val="13"/>
              </w:rPr>
              <w:t>持续提升罚没物品管理规范性</w:t>
            </w:r>
          </w:p>
        </w:tc>
        <w:tc>
          <w:tcPr>
            <w:tcW w:w="2669"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持续提升罚没物品管理规范性</w:t>
            </w:r>
          </w:p>
        </w:tc>
        <w:tc>
          <w:tcPr>
            <w:tcW w:w="2645"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持续提升罚没物品管理规范性</w:t>
            </w:r>
          </w:p>
        </w:tc>
        <w:tc>
          <w:tcPr>
            <w:tcW w:w="504"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10</w:t>
            </w:r>
          </w:p>
        </w:tc>
        <w:tc>
          <w:tcPr>
            <w:tcW w:w="505"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rPr>
              <w:t>10</w:t>
            </w: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r>
      <w:tr>
        <w:tblPrEx>
          <w:tblCellMar>
            <w:top w:w="0" w:type="dxa"/>
            <w:left w:w="108" w:type="dxa"/>
            <w:bottom w:w="0" w:type="dxa"/>
            <w:right w:w="108" w:type="dxa"/>
          </w:tblCellMar>
        </w:tblPrEx>
        <w:trPr>
          <w:trHeight w:val="631" w:hRule="exact"/>
          <w:jc w:val="center"/>
        </w:trPr>
        <w:tc>
          <w:tcPr>
            <w:tcW w:w="14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9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满意度指标</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服务对象满意度</w:t>
            </w:r>
            <w:r>
              <w:rPr>
                <w:rFonts w:hint="eastAsia" w:ascii="仿宋_GB2312" w:hAnsi="宋体" w:eastAsia="仿宋_GB2312" w:cs="宋体"/>
                <w:kern w:val="0"/>
                <w:sz w:val="13"/>
                <w:szCs w:val="13"/>
                <w:lang w:eastAsia="zh-CN"/>
              </w:rPr>
              <w:t>指</w:t>
            </w:r>
            <w:r>
              <w:rPr>
                <w:rFonts w:hint="eastAsia" w:ascii="仿宋_GB2312" w:hAnsi="宋体" w:eastAsia="仿宋_GB2312" w:cs="宋体"/>
                <w:kern w:val="0"/>
                <w:sz w:val="13"/>
                <w:szCs w:val="13"/>
              </w:rPr>
              <w:t>标</w:t>
            </w:r>
          </w:p>
        </w:tc>
        <w:tc>
          <w:tcPr>
            <w:tcW w:w="2659"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3"/>
                <w:szCs w:val="13"/>
              </w:rPr>
            </w:pPr>
            <w:r>
              <w:rPr>
                <w:rFonts w:hint="eastAsia" w:ascii="仿宋_GB2312" w:hAnsi="宋体" w:eastAsia="仿宋_GB2312" w:cs="宋体"/>
                <w:color w:val="000000"/>
                <w:kern w:val="0"/>
                <w:sz w:val="13"/>
                <w:szCs w:val="13"/>
              </w:rPr>
              <w:t xml:space="preserve">满意度 </w:t>
            </w:r>
            <w:r>
              <w:rPr>
                <w:rFonts w:hint="eastAsia" w:ascii="东文宋体" w:hAnsi="东文宋体" w:eastAsia="东文宋体" w:cs="东文宋体"/>
                <w:kern w:val="0"/>
                <w:sz w:val="13"/>
                <w:szCs w:val="13"/>
                <w:lang w:val="en-US" w:eastAsia="zh-CN"/>
              </w:rPr>
              <w:t>≥</w:t>
            </w:r>
            <w:r>
              <w:rPr>
                <w:rFonts w:hint="eastAsia" w:ascii="仿宋_GB2312" w:hAnsi="宋体" w:eastAsia="仿宋_GB2312" w:cs="宋体"/>
                <w:color w:val="000000"/>
                <w:kern w:val="0"/>
                <w:sz w:val="13"/>
                <w:szCs w:val="13"/>
              </w:rPr>
              <w:t>90%</w:t>
            </w:r>
          </w:p>
        </w:tc>
        <w:tc>
          <w:tcPr>
            <w:tcW w:w="2669"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 xml:space="preserve">满意度 </w:t>
            </w:r>
            <w:r>
              <w:rPr>
                <w:rFonts w:hint="eastAsia" w:ascii="东文宋体" w:hAnsi="东文宋体" w:eastAsia="东文宋体" w:cs="东文宋体"/>
                <w:kern w:val="0"/>
                <w:sz w:val="13"/>
                <w:szCs w:val="13"/>
                <w:lang w:val="en-US" w:eastAsia="zh-CN"/>
              </w:rPr>
              <w:t>≥</w:t>
            </w:r>
            <w:r>
              <w:rPr>
                <w:rFonts w:hint="eastAsia" w:ascii="仿宋_GB2312" w:hAnsi="宋体" w:eastAsia="仿宋_GB2312" w:cs="宋体"/>
                <w:kern w:val="0"/>
                <w:sz w:val="13"/>
                <w:szCs w:val="13"/>
                <w:lang w:val="en-US" w:eastAsia="zh-CN"/>
              </w:rPr>
              <w:t>90%</w:t>
            </w:r>
          </w:p>
        </w:tc>
        <w:tc>
          <w:tcPr>
            <w:tcW w:w="2645"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 xml:space="preserve">满意度 </w:t>
            </w:r>
            <w:r>
              <w:rPr>
                <w:rFonts w:hint="eastAsia" w:ascii="东文宋体" w:hAnsi="东文宋体" w:eastAsia="东文宋体" w:cs="东文宋体"/>
                <w:kern w:val="0"/>
                <w:sz w:val="13"/>
                <w:szCs w:val="13"/>
                <w:lang w:val="en-US" w:eastAsia="zh-CN"/>
              </w:rPr>
              <w:t>≥</w:t>
            </w:r>
            <w:r>
              <w:rPr>
                <w:rFonts w:hint="eastAsia" w:ascii="仿宋_GB2312" w:hAnsi="宋体" w:eastAsia="仿宋_GB2312" w:cs="宋体"/>
                <w:kern w:val="0"/>
                <w:sz w:val="13"/>
                <w:szCs w:val="13"/>
                <w:lang w:val="en-US" w:eastAsia="zh-CN"/>
              </w:rPr>
              <w:t>90%</w:t>
            </w:r>
          </w:p>
        </w:tc>
        <w:tc>
          <w:tcPr>
            <w:tcW w:w="504"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10</w:t>
            </w:r>
          </w:p>
        </w:tc>
        <w:tc>
          <w:tcPr>
            <w:tcW w:w="505"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10</w:t>
            </w: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r>
      <w:tr>
        <w:tblPrEx>
          <w:tblCellMar>
            <w:top w:w="0" w:type="dxa"/>
            <w:left w:w="108" w:type="dxa"/>
            <w:bottom w:w="0" w:type="dxa"/>
            <w:right w:w="108" w:type="dxa"/>
          </w:tblCellMar>
        </w:tblPrEx>
        <w:trPr>
          <w:trHeight w:val="477" w:hRule="exact"/>
          <w:jc w:val="center"/>
        </w:trPr>
        <w:tc>
          <w:tcPr>
            <w:tcW w:w="1170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3"/>
                <w:szCs w:val="13"/>
              </w:rPr>
            </w:pPr>
            <w:r>
              <w:rPr>
                <w:rFonts w:hint="eastAsia" w:ascii="仿宋_GB2312" w:hAnsi="宋体" w:eastAsia="仿宋_GB2312" w:cs="宋体"/>
                <w:color w:val="000000"/>
                <w:kern w:val="0"/>
                <w:sz w:val="13"/>
                <w:szCs w:val="13"/>
              </w:rPr>
              <w:t>总分</w:t>
            </w:r>
          </w:p>
        </w:tc>
        <w:tc>
          <w:tcPr>
            <w:tcW w:w="5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3"/>
                <w:szCs w:val="13"/>
              </w:rPr>
            </w:pPr>
            <w:r>
              <w:rPr>
                <w:rFonts w:hint="eastAsia" w:ascii="仿宋_GB2312" w:hAnsi="宋体" w:eastAsia="仿宋_GB2312" w:cs="宋体"/>
                <w:color w:val="000000"/>
                <w:kern w:val="0"/>
                <w:sz w:val="13"/>
                <w:szCs w:val="13"/>
              </w:rPr>
              <w:t>100</w:t>
            </w:r>
          </w:p>
        </w:tc>
        <w:tc>
          <w:tcPr>
            <w:tcW w:w="50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3"/>
                <w:szCs w:val="13"/>
                <w:lang w:val="en-US" w:eastAsia="zh-CN"/>
              </w:rPr>
            </w:pPr>
            <w:r>
              <w:rPr>
                <w:rFonts w:hint="eastAsia" w:ascii="仿宋_GB2312" w:hAnsi="宋体" w:eastAsia="仿宋_GB2312" w:cs="宋体"/>
                <w:color w:val="000000"/>
                <w:kern w:val="0"/>
                <w:sz w:val="13"/>
                <w:szCs w:val="13"/>
                <w:lang w:val="en-US" w:eastAsia="zh-CN"/>
              </w:rPr>
              <w:t>99.8</w:t>
            </w:r>
          </w:p>
        </w:tc>
        <w:tc>
          <w:tcPr>
            <w:tcW w:w="20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r>
    </w:tbl>
    <w:p>
      <w:pPr>
        <w:keepNext w:val="0"/>
        <w:keepLines w:val="0"/>
        <w:pageBreakBefore w:val="0"/>
        <w:widowControl w:val="0"/>
        <w:kinsoku/>
        <w:wordWrap/>
        <w:overflowPunct/>
        <w:topLinePunct w:val="0"/>
        <w:autoSpaceDE/>
        <w:autoSpaceDN/>
        <w:bidi w:val="0"/>
        <w:adjustRightInd/>
        <w:snapToGrid/>
        <w:spacing w:line="120" w:lineRule="atLeast"/>
        <w:jc w:val="center"/>
        <w:textAlignment w:val="auto"/>
        <w:rPr>
          <w:rFonts w:hint="eastAsia" w:ascii="方正小标宋简体" w:hAnsi="黑体" w:eastAsia="方正小标宋简体"/>
          <w:sz w:val="21"/>
          <w:szCs w:val="21"/>
        </w:rPr>
      </w:pPr>
    </w:p>
    <w:p>
      <w:pPr>
        <w:keepNext w:val="0"/>
        <w:keepLines w:val="0"/>
        <w:pageBreakBefore w:val="0"/>
        <w:widowControl w:val="0"/>
        <w:kinsoku/>
        <w:wordWrap/>
        <w:overflowPunct/>
        <w:topLinePunct w:val="0"/>
        <w:autoSpaceDE/>
        <w:autoSpaceDN/>
        <w:bidi w:val="0"/>
        <w:adjustRightInd/>
        <w:snapToGrid/>
        <w:spacing w:line="120" w:lineRule="atLeast"/>
        <w:jc w:val="center"/>
        <w:textAlignment w:val="auto"/>
        <w:rPr>
          <w:rFonts w:hint="eastAsia" w:ascii="方正小标宋简体" w:hAnsi="黑体" w:eastAsia="方正小标宋简体"/>
          <w:sz w:val="21"/>
          <w:szCs w:val="21"/>
        </w:rPr>
      </w:pPr>
      <w:r>
        <w:rPr>
          <w:rFonts w:hint="eastAsia" w:ascii="方正小标宋简体" w:hAnsi="黑体" w:eastAsia="方正小标宋简体"/>
          <w:sz w:val="21"/>
          <w:szCs w:val="21"/>
        </w:rPr>
        <w:t>项目支出绩效自评表</w:t>
      </w:r>
    </w:p>
    <w:p>
      <w:pPr>
        <w:keepNext w:val="0"/>
        <w:keepLines w:val="0"/>
        <w:pageBreakBefore w:val="0"/>
        <w:widowControl w:val="0"/>
        <w:kinsoku/>
        <w:wordWrap/>
        <w:overflowPunct/>
        <w:topLinePunct w:val="0"/>
        <w:autoSpaceDE/>
        <w:autoSpaceDN/>
        <w:bidi w:val="0"/>
        <w:adjustRightInd/>
        <w:snapToGrid/>
        <w:spacing w:line="120" w:lineRule="atLeast"/>
        <w:jc w:val="center"/>
        <w:textAlignment w:val="auto"/>
        <w:rPr>
          <w:rFonts w:ascii="仿宋_GB2312" w:hAnsi="宋体" w:eastAsia="仿宋_GB2312"/>
          <w:sz w:val="28"/>
          <w:szCs w:val="28"/>
        </w:rPr>
      </w:pPr>
      <w:r>
        <w:rPr>
          <w:rFonts w:hint="eastAsia" w:ascii="仿宋_GB2312" w:hAnsi="宋体" w:eastAsia="仿宋_GB2312"/>
          <w:sz w:val="21"/>
          <w:szCs w:val="21"/>
        </w:rPr>
        <w:t xml:space="preserve">（ </w:t>
      </w:r>
      <w:r>
        <w:rPr>
          <w:rFonts w:hint="eastAsia" w:ascii="仿宋_GB2312" w:hAnsi="宋体" w:eastAsia="仿宋_GB2312"/>
          <w:sz w:val="21"/>
          <w:szCs w:val="21"/>
          <w:lang w:val="en-US" w:eastAsia="zh-CN"/>
        </w:rPr>
        <w:t>2020</w:t>
      </w:r>
      <w:r>
        <w:rPr>
          <w:rFonts w:hint="eastAsia" w:ascii="仿宋_GB2312" w:hAnsi="宋体" w:eastAsia="仿宋_GB2312"/>
          <w:sz w:val="21"/>
          <w:szCs w:val="21"/>
        </w:rPr>
        <w:t>年度）</w:t>
      </w:r>
    </w:p>
    <w:p>
      <w:pPr>
        <w:spacing w:line="240" w:lineRule="exact"/>
        <w:rPr>
          <w:rFonts w:hint="eastAsia" w:ascii="仿宋_GB2312" w:hAnsi="宋体" w:eastAsia="仿宋_GB2312"/>
          <w:sz w:val="30"/>
          <w:szCs w:val="30"/>
        </w:rPr>
      </w:pPr>
    </w:p>
    <w:tbl>
      <w:tblPr>
        <w:tblStyle w:val="9"/>
        <w:tblW w:w="13500" w:type="dxa"/>
        <w:jc w:val="center"/>
        <w:tblLayout w:type="fixed"/>
        <w:tblCellMar>
          <w:top w:w="0" w:type="dxa"/>
          <w:left w:w="108" w:type="dxa"/>
          <w:bottom w:w="0" w:type="dxa"/>
          <w:right w:w="108" w:type="dxa"/>
        </w:tblCellMar>
      </w:tblPr>
      <w:tblGrid>
        <w:gridCol w:w="664"/>
        <w:gridCol w:w="995"/>
        <w:gridCol w:w="1510"/>
        <w:gridCol w:w="223"/>
        <w:gridCol w:w="1273"/>
        <w:gridCol w:w="2935"/>
        <w:gridCol w:w="1146"/>
        <w:gridCol w:w="1025"/>
        <w:gridCol w:w="628"/>
        <w:gridCol w:w="709"/>
        <w:gridCol w:w="2392"/>
      </w:tblGrid>
      <w:tr>
        <w:tblPrEx>
          <w:tblCellMar>
            <w:top w:w="0" w:type="dxa"/>
            <w:left w:w="108" w:type="dxa"/>
            <w:bottom w:w="0" w:type="dxa"/>
            <w:right w:w="108" w:type="dxa"/>
          </w:tblCellMar>
        </w:tblPrEx>
        <w:trPr>
          <w:trHeight w:val="306" w:hRule="exact"/>
          <w:jc w:val="center"/>
        </w:trPr>
        <w:tc>
          <w:tcPr>
            <w:tcW w:w="165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项目名称</w:t>
            </w:r>
          </w:p>
        </w:tc>
        <w:tc>
          <w:tcPr>
            <w:tcW w:w="11841"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以奖促治奖励资金</w:t>
            </w:r>
          </w:p>
        </w:tc>
      </w:tr>
      <w:tr>
        <w:tblPrEx>
          <w:tblCellMar>
            <w:top w:w="0" w:type="dxa"/>
            <w:left w:w="108" w:type="dxa"/>
            <w:bottom w:w="0" w:type="dxa"/>
            <w:right w:w="108" w:type="dxa"/>
          </w:tblCellMar>
        </w:tblPrEx>
        <w:trPr>
          <w:trHeight w:val="261" w:hRule="exact"/>
          <w:jc w:val="center"/>
        </w:trPr>
        <w:tc>
          <w:tcPr>
            <w:tcW w:w="165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主管部门</w:t>
            </w:r>
          </w:p>
        </w:tc>
        <w:tc>
          <w:tcPr>
            <w:tcW w:w="708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北京市丰台区城市管理综合行政执法局</w:t>
            </w:r>
          </w:p>
        </w:tc>
        <w:tc>
          <w:tcPr>
            <w:tcW w:w="10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实施单位</w:t>
            </w:r>
          </w:p>
        </w:tc>
        <w:tc>
          <w:tcPr>
            <w:tcW w:w="372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北京市丰台区城市管理综合行政执法局</w:t>
            </w:r>
          </w:p>
        </w:tc>
      </w:tr>
      <w:tr>
        <w:tblPrEx>
          <w:tblCellMar>
            <w:top w:w="0" w:type="dxa"/>
            <w:left w:w="108" w:type="dxa"/>
            <w:bottom w:w="0" w:type="dxa"/>
            <w:right w:w="108" w:type="dxa"/>
          </w:tblCellMar>
        </w:tblPrEx>
        <w:trPr>
          <w:trHeight w:val="282" w:hRule="exact"/>
          <w:jc w:val="center"/>
        </w:trPr>
        <w:tc>
          <w:tcPr>
            <w:tcW w:w="165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项目负责人</w:t>
            </w:r>
          </w:p>
        </w:tc>
        <w:tc>
          <w:tcPr>
            <w:tcW w:w="708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韩锋</w:t>
            </w:r>
          </w:p>
        </w:tc>
        <w:tc>
          <w:tcPr>
            <w:tcW w:w="10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联系电话</w:t>
            </w:r>
          </w:p>
        </w:tc>
        <w:tc>
          <w:tcPr>
            <w:tcW w:w="372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63828277</w:t>
            </w:r>
          </w:p>
        </w:tc>
      </w:tr>
      <w:tr>
        <w:tblPrEx>
          <w:tblCellMar>
            <w:top w:w="0" w:type="dxa"/>
            <w:left w:w="108" w:type="dxa"/>
            <w:bottom w:w="0" w:type="dxa"/>
            <w:right w:w="108" w:type="dxa"/>
          </w:tblCellMar>
        </w:tblPrEx>
        <w:trPr>
          <w:trHeight w:val="327" w:hRule="exact"/>
          <w:jc w:val="center"/>
        </w:trPr>
        <w:tc>
          <w:tcPr>
            <w:tcW w:w="165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项目资金</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（万元）</w:t>
            </w:r>
          </w:p>
        </w:tc>
        <w:tc>
          <w:tcPr>
            <w:tcW w:w="173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年初预算数</w:t>
            </w:r>
          </w:p>
        </w:tc>
        <w:tc>
          <w:tcPr>
            <w:tcW w:w="408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全年预算数</w:t>
            </w:r>
          </w:p>
        </w:tc>
        <w:tc>
          <w:tcPr>
            <w:tcW w:w="10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全年执行数</w:t>
            </w:r>
          </w:p>
        </w:tc>
        <w:tc>
          <w:tcPr>
            <w:tcW w:w="62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执行率</w:t>
            </w:r>
          </w:p>
        </w:tc>
        <w:tc>
          <w:tcPr>
            <w:tcW w:w="239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r>
      <w:tr>
        <w:tblPrEx>
          <w:tblCellMar>
            <w:top w:w="0" w:type="dxa"/>
            <w:left w:w="108" w:type="dxa"/>
            <w:bottom w:w="0" w:type="dxa"/>
            <w:right w:w="108" w:type="dxa"/>
          </w:tblCellMar>
        </w:tblPrEx>
        <w:trPr>
          <w:trHeight w:val="257" w:hRule="exact"/>
          <w:jc w:val="center"/>
        </w:trPr>
        <w:tc>
          <w:tcPr>
            <w:tcW w:w="16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73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年度资金总额</w:t>
            </w:r>
          </w:p>
        </w:tc>
        <w:tc>
          <w:tcPr>
            <w:tcW w:w="127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5413400元</w:t>
            </w:r>
          </w:p>
        </w:tc>
        <w:tc>
          <w:tcPr>
            <w:tcW w:w="408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5413400元</w:t>
            </w:r>
          </w:p>
        </w:tc>
        <w:tc>
          <w:tcPr>
            <w:tcW w:w="10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val="en-US" w:eastAsia="zh-CN"/>
              </w:rPr>
              <w:t>5413400</w:t>
            </w:r>
            <w:r>
              <w:rPr>
                <w:rFonts w:hint="eastAsia" w:ascii="仿宋_GB2312" w:hAnsi="宋体" w:eastAsia="仿宋_GB2312" w:cs="宋体"/>
                <w:kern w:val="0"/>
                <w:sz w:val="15"/>
                <w:szCs w:val="15"/>
                <w:lang w:eastAsia="zh-CN"/>
              </w:rPr>
              <w:t>元</w:t>
            </w:r>
          </w:p>
        </w:tc>
        <w:tc>
          <w:tcPr>
            <w:tcW w:w="62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100%</w:t>
            </w:r>
          </w:p>
        </w:tc>
        <w:tc>
          <w:tcPr>
            <w:tcW w:w="239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r>
      <w:tr>
        <w:tblPrEx>
          <w:tblCellMar>
            <w:top w:w="0" w:type="dxa"/>
            <w:left w:w="108" w:type="dxa"/>
            <w:bottom w:w="0" w:type="dxa"/>
            <w:right w:w="108" w:type="dxa"/>
          </w:tblCellMar>
        </w:tblPrEx>
        <w:trPr>
          <w:trHeight w:val="322" w:hRule="exact"/>
          <w:jc w:val="center"/>
        </w:trPr>
        <w:tc>
          <w:tcPr>
            <w:tcW w:w="16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73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其中：当年财政拨款</w:t>
            </w:r>
          </w:p>
        </w:tc>
        <w:tc>
          <w:tcPr>
            <w:tcW w:w="12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5413400元</w:t>
            </w:r>
          </w:p>
        </w:tc>
        <w:tc>
          <w:tcPr>
            <w:tcW w:w="408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5413400元</w:t>
            </w:r>
          </w:p>
        </w:tc>
        <w:tc>
          <w:tcPr>
            <w:tcW w:w="10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5413400</w:t>
            </w:r>
            <w:r>
              <w:rPr>
                <w:rFonts w:hint="eastAsia" w:ascii="仿宋_GB2312" w:hAnsi="宋体" w:eastAsia="仿宋_GB2312" w:cs="宋体"/>
                <w:kern w:val="0"/>
                <w:sz w:val="15"/>
                <w:szCs w:val="15"/>
                <w:lang w:eastAsia="zh-CN"/>
              </w:rPr>
              <w:t>元</w:t>
            </w:r>
          </w:p>
        </w:tc>
        <w:tc>
          <w:tcPr>
            <w:tcW w:w="62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39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233" w:hRule="exact"/>
          <w:jc w:val="center"/>
        </w:trPr>
        <w:tc>
          <w:tcPr>
            <w:tcW w:w="16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73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上年结转资金</w:t>
            </w:r>
          </w:p>
        </w:tc>
        <w:tc>
          <w:tcPr>
            <w:tcW w:w="12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408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10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62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39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232" w:hRule="exact"/>
          <w:jc w:val="center"/>
        </w:trPr>
        <w:tc>
          <w:tcPr>
            <w:tcW w:w="16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73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其他资金</w:t>
            </w:r>
          </w:p>
        </w:tc>
        <w:tc>
          <w:tcPr>
            <w:tcW w:w="12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408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10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62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39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306" w:hRule="exact"/>
          <w:jc w:val="center"/>
        </w:trPr>
        <w:tc>
          <w:tcPr>
            <w:tcW w:w="66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年度总体目标</w:t>
            </w:r>
          </w:p>
        </w:tc>
        <w:tc>
          <w:tcPr>
            <w:tcW w:w="808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预期目标</w:t>
            </w:r>
          </w:p>
        </w:tc>
        <w:tc>
          <w:tcPr>
            <w:tcW w:w="475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实际完成情况</w:t>
            </w:r>
          </w:p>
        </w:tc>
      </w:tr>
      <w:tr>
        <w:tblPrEx>
          <w:tblCellMar>
            <w:top w:w="0" w:type="dxa"/>
            <w:left w:w="108" w:type="dxa"/>
            <w:bottom w:w="0" w:type="dxa"/>
            <w:right w:w="108" w:type="dxa"/>
          </w:tblCellMar>
        </w:tblPrEx>
        <w:trPr>
          <w:trHeight w:val="551" w:hRule="exact"/>
          <w:jc w:val="center"/>
        </w:trPr>
        <w:tc>
          <w:tcPr>
            <w:tcW w:w="66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808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通过预算资金投入和项目建设提高丰台城管局装备配备达标水平，对到期装备进行适度更新，同时保障各类工作装备需求。</w:t>
            </w:r>
          </w:p>
        </w:tc>
        <w:tc>
          <w:tcPr>
            <w:tcW w:w="4754"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通过预算资金投入和项目建设提高了丰台城管局装备配备达标水平，对到期装备进行了适度更新，同时保障了各类工作装备需求。</w:t>
            </w:r>
          </w:p>
        </w:tc>
      </w:tr>
      <w:tr>
        <w:tblPrEx>
          <w:tblCellMar>
            <w:top w:w="0" w:type="dxa"/>
            <w:left w:w="108" w:type="dxa"/>
            <w:bottom w:w="0" w:type="dxa"/>
            <w:right w:w="108" w:type="dxa"/>
          </w:tblCellMar>
        </w:tblPrEx>
        <w:trPr>
          <w:trHeight w:val="432" w:hRule="exact"/>
          <w:jc w:val="center"/>
        </w:trPr>
        <w:tc>
          <w:tcPr>
            <w:tcW w:w="66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绩</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效</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指</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标</w:t>
            </w:r>
          </w:p>
        </w:tc>
        <w:tc>
          <w:tcPr>
            <w:tcW w:w="9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一级指标</w:t>
            </w:r>
          </w:p>
        </w:tc>
        <w:tc>
          <w:tcPr>
            <w:tcW w:w="151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二级指标</w:t>
            </w:r>
          </w:p>
        </w:tc>
        <w:tc>
          <w:tcPr>
            <w:tcW w:w="443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三级指标</w:t>
            </w:r>
          </w:p>
        </w:tc>
        <w:tc>
          <w:tcPr>
            <w:tcW w:w="114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年度指标值</w:t>
            </w:r>
          </w:p>
        </w:tc>
        <w:tc>
          <w:tcPr>
            <w:tcW w:w="10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实际完成值</w:t>
            </w:r>
          </w:p>
        </w:tc>
        <w:tc>
          <w:tcPr>
            <w:tcW w:w="6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c>
          <w:tcPr>
            <w:tcW w:w="239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偏差原因分析及改进措施</w:t>
            </w:r>
          </w:p>
        </w:tc>
      </w:tr>
      <w:tr>
        <w:tblPrEx>
          <w:tblCellMar>
            <w:top w:w="0" w:type="dxa"/>
            <w:left w:w="108" w:type="dxa"/>
            <w:bottom w:w="0" w:type="dxa"/>
            <w:right w:w="108" w:type="dxa"/>
          </w:tblCellMar>
        </w:tblPrEx>
        <w:trPr>
          <w:trHeight w:val="272" w:hRule="exact"/>
          <w:jc w:val="center"/>
        </w:trPr>
        <w:tc>
          <w:tcPr>
            <w:tcW w:w="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产出指标</w:t>
            </w:r>
          </w:p>
        </w:tc>
        <w:tc>
          <w:tcPr>
            <w:tcW w:w="15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数量指标</w:t>
            </w:r>
          </w:p>
        </w:tc>
        <w:tc>
          <w:tcPr>
            <w:tcW w:w="443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lang w:eastAsia="zh-CN"/>
              </w:rPr>
              <w:t>购置</w:t>
            </w:r>
            <w:r>
              <w:rPr>
                <w:rFonts w:hint="eastAsia" w:ascii="仿宋_GB2312" w:hAnsi="宋体" w:eastAsia="仿宋_GB2312" w:cs="宋体"/>
                <w:color w:val="000000"/>
                <w:kern w:val="0"/>
                <w:sz w:val="15"/>
                <w:szCs w:val="15"/>
              </w:rPr>
              <w:t>执法记录仪</w:t>
            </w:r>
          </w:p>
        </w:tc>
        <w:tc>
          <w:tcPr>
            <w:tcW w:w="114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300台</w:t>
            </w:r>
          </w:p>
        </w:tc>
        <w:tc>
          <w:tcPr>
            <w:tcW w:w="102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334台</w:t>
            </w:r>
          </w:p>
        </w:tc>
        <w:tc>
          <w:tcPr>
            <w:tcW w:w="62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10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8.9</w:t>
            </w:r>
          </w:p>
        </w:tc>
        <w:tc>
          <w:tcPr>
            <w:tcW w:w="239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人员增减</w:t>
            </w:r>
          </w:p>
        </w:tc>
      </w:tr>
      <w:tr>
        <w:tblPrEx>
          <w:tblCellMar>
            <w:top w:w="0" w:type="dxa"/>
            <w:left w:w="108" w:type="dxa"/>
            <w:bottom w:w="0" w:type="dxa"/>
            <w:right w:w="108" w:type="dxa"/>
          </w:tblCellMar>
        </w:tblPrEx>
        <w:trPr>
          <w:trHeight w:val="306" w:hRule="exact"/>
          <w:jc w:val="center"/>
        </w:trPr>
        <w:tc>
          <w:tcPr>
            <w:tcW w:w="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5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443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购置数码相机</w:t>
            </w:r>
          </w:p>
        </w:tc>
        <w:tc>
          <w:tcPr>
            <w:tcW w:w="114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318台</w:t>
            </w:r>
          </w:p>
        </w:tc>
        <w:tc>
          <w:tcPr>
            <w:tcW w:w="102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332台</w:t>
            </w:r>
          </w:p>
        </w:tc>
        <w:tc>
          <w:tcPr>
            <w:tcW w:w="62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10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9.5</w:t>
            </w:r>
          </w:p>
        </w:tc>
        <w:tc>
          <w:tcPr>
            <w:tcW w:w="239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人员增减</w:t>
            </w:r>
          </w:p>
        </w:tc>
      </w:tr>
      <w:tr>
        <w:tblPrEx>
          <w:tblCellMar>
            <w:top w:w="0" w:type="dxa"/>
            <w:left w:w="108" w:type="dxa"/>
            <w:bottom w:w="0" w:type="dxa"/>
            <w:right w:w="108" w:type="dxa"/>
          </w:tblCellMar>
        </w:tblPrEx>
        <w:trPr>
          <w:trHeight w:val="306" w:hRule="exact"/>
          <w:jc w:val="center"/>
        </w:trPr>
        <w:tc>
          <w:tcPr>
            <w:tcW w:w="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5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443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购置执法包</w:t>
            </w:r>
          </w:p>
        </w:tc>
        <w:tc>
          <w:tcPr>
            <w:tcW w:w="114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698个</w:t>
            </w:r>
          </w:p>
        </w:tc>
        <w:tc>
          <w:tcPr>
            <w:tcW w:w="102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715个</w:t>
            </w:r>
          </w:p>
        </w:tc>
        <w:tc>
          <w:tcPr>
            <w:tcW w:w="62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10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9.7</w:t>
            </w:r>
          </w:p>
        </w:tc>
        <w:tc>
          <w:tcPr>
            <w:tcW w:w="239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人员增减</w:t>
            </w:r>
          </w:p>
        </w:tc>
      </w:tr>
      <w:tr>
        <w:tblPrEx>
          <w:tblCellMar>
            <w:top w:w="0" w:type="dxa"/>
            <w:left w:w="108" w:type="dxa"/>
            <w:bottom w:w="0" w:type="dxa"/>
            <w:right w:w="108" w:type="dxa"/>
          </w:tblCellMar>
        </w:tblPrEx>
        <w:trPr>
          <w:trHeight w:val="306" w:hRule="exact"/>
          <w:jc w:val="center"/>
        </w:trPr>
        <w:tc>
          <w:tcPr>
            <w:tcW w:w="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5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443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购置防护眼镜</w:t>
            </w:r>
          </w:p>
        </w:tc>
        <w:tc>
          <w:tcPr>
            <w:tcW w:w="114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698个</w:t>
            </w:r>
          </w:p>
        </w:tc>
        <w:tc>
          <w:tcPr>
            <w:tcW w:w="102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715个</w:t>
            </w:r>
          </w:p>
        </w:tc>
        <w:tc>
          <w:tcPr>
            <w:tcW w:w="62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10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9.7</w:t>
            </w:r>
          </w:p>
        </w:tc>
        <w:tc>
          <w:tcPr>
            <w:tcW w:w="239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人员增减</w:t>
            </w:r>
          </w:p>
        </w:tc>
      </w:tr>
      <w:tr>
        <w:tblPrEx>
          <w:tblCellMar>
            <w:top w:w="0" w:type="dxa"/>
            <w:left w:w="108" w:type="dxa"/>
            <w:bottom w:w="0" w:type="dxa"/>
            <w:right w:w="108" w:type="dxa"/>
          </w:tblCellMar>
        </w:tblPrEx>
        <w:trPr>
          <w:trHeight w:val="358" w:hRule="exact"/>
          <w:jc w:val="center"/>
        </w:trPr>
        <w:tc>
          <w:tcPr>
            <w:tcW w:w="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5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质量指标</w:t>
            </w:r>
          </w:p>
        </w:tc>
        <w:tc>
          <w:tcPr>
            <w:tcW w:w="4431" w:type="dxa"/>
            <w:gridSpan w:val="3"/>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购买设备达到城管行业标准，通过专业机构监测，满足实战需要</w:t>
            </w:r>
            <w:r>
              <w:rPr>
                <w:rFonts w:hint="eastAsia" w:ascii="仿宋_GB2312" w:hAnsi="宋体" w:eastAsia="仿宋_GB2312" w:cs="宋体"/>
                <w:color w:val="000000"/>
                <w:kern w:val="0"/>
                <w:sz w:val="15"/>
                <w:szCs w:val="15"/>
                <w:lang w:eastAsia="zh-CN"/>
              </w:rPr>
              <w:t>。</w:t>
            </w:r>
          </w:p>
        </w:tc>
        <w:tc>
          <w:tcPr>
            <w:tcW w:w="1146"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eastAsia="zh-CN"/>
              </w:rPr>
              <w:t>达到预期目标</w:t>
            </w:r>
          </w:p>
        </w:tc>
        <w:tc>
          <w:tcPr>
            <w:tcW w:w="1025"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eastAsia="zh-CN"/>
              </w:rPr>
              <w:t>达到预期</w:t>
            </w:r>
          </w:p>
        </w:tc>
        <w:tc>
          <w:tcPr>
            <w:tcW w:w="628"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10</w:t>
            </w:r>
          </w:p>
        </w:tc>
        <w:tc>
          <w:tcPr>
            <w:tcW w:w="709"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10</w:t>
            </w:r>
          </w:p>
        </w:tc>
        <w:tc>
          <w:tcPr>
            <w:tcW w:w="239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5"/>
                <w:szCs w:val="15"/>
              </w:rPr>
            </w:pPr>
          </w:p>
        </w:tc>
      </w:tr>
      <w:tr>
        <w:tblPrEx>
          <w:tblCellMar>
            <w:top w:w="0" w:type="dxa"/>
            <w:left w:w="108" w:type="dxa"/>
            <w:bottom w:w="0" w:type="dxa"/>
            <w:right w:w="108" w:type="dxa"/>
          </w:tblCellMar>
        </w:tblPrEx>
        <w:trPr>
          <w:trHeight w:val="254" w:hRule="exact"/>
          <w:jc w:val="center"/>
        </w:trPr>
        <w:tc>
          <w:tcPr>
            <w:tcW w:w="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5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时效指标</w:t>
            </w:r>
          </w:p>
        </w:tc>
        <w:tc>
          <w:tcPr>
            <w:tcW w:w="4431" w:type="dxa"/>
            <w:gridSpan w:val="3"/>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购置装备配备到位时间</w:t>
            </w:r>
          </w:p>
        </w:tc>
        <w:tc>
          <w:tcPr>
            <w:tcW w:w="114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eastAsia="zh-CN"/>
              </w:rPr>
              <w:t>12月底前</w:t>
            </w:r>
          </w:p>
        </w:tc>
        <w:tc>
          <w:tcPr>
            <w:tcW w:w="102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eastAsia="zh-CN"/>
              </w:rPr>
              <w:t>12月底前</w:t>
            </w:r>
          </w:p>
        </w:tc>
        <w:tc>
          <w:tcPr>
            <w:tcW w:w="62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5</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5</w:t>
            </w:r>
          </w:p>
        </w:tc>
        <w:tc>
          <w:tcPr>
            <w:tcW w:w="239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5"/>
                <w:szCs w:val="15"/>
              </w:rPr>
            </w:pPr>
          </w:p>
        </w:tc>
      </w:tr>
      <w:tr>
        <w:tblPrEx>
          <w:tblCellMar>
            <w:top w:w="0" w:type="dxa"/>
            <w:left w:w="108" w:type="dxa"/>
            <w:bottom w:w="0" w:type="dxa"/>
            <w:right w:w="108" w:type="dxa"/>
          </w:tblCellMar>
        </w:tblPrEx>
        <w:trPr>
          <w:trHeight w:val="245" w:hRule="exact"/>
          <w:jc w:val="center"/>
        </w:trPr>
        <w:tc>
          <w:tcPr>
            <w:tcW w:w="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5"/>
                <w:szCs w:val="15"/>
              </w:rPr>
            </w:pPr>
          </w:p>
        </w:tc>
        <w:tc>
          <w:tcPr>
            <w:tcW w:w="9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5"/>
                <w:szCs w:val="15"/>
              </w:rPr>
            </w:pPr>
          </w:p>
        </w:tc>
        <w:tc>
          <w:tcPr>
            <w:tcW w:w="15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成本指标</w:t>
            </w:r>
          </w:p>
        </w:tc>
        <w:tc>
          <w:tcPr>
            <w:tcW w:w="443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eastAsia="zh-CN"/>
              </w:rPr>
              <w:t>预算控制数</w:t>
            </w:r>
          </w:p>
        </w:tc>
        <w:tc>
          <w:tcPr>
            <w:tcW w:w="114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5413400</w:t>
            </w:r>
          </w:p>
        </w:tc>
        <w:tc>
          <w:tcPr>
            <w:tcW w:w="102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5413400</w:t>
            </w:r>
          </w:p>
        </w:tc>
        <w:tc>
          <w:tcPr>
            <w:tcW w:w="62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5</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5</w:t>
            </w:r>
          </w:p>
        </w:tc>
        <w:tc>
          <w:tcPr>
            <w:tcW w:w="239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5"/>
                <w:szCs w:val="15"/>
              </w:rPr>
            </w:pPr>
          </w:p>
        </w:tc>
      </w:tr>
      <w:tr>
        <w:tblPrEx>
          <w:tblCellMar>
            <w:top w:w="0" w:type="dxa"/>
            <w:left w:w="108" w:type="dxa"/>
            <w:bottom w:w="0" w:type="dxa"/>
            <w:right w:w="108" w:type="dxa"/>
          </w:tblCellMar>
        </w:tblPrEx>
        <w:trPr>
          <w:trHeight w:val="229" w:hRule="exact"/>
          <w:jc w:val="center"/>
        </w:trPr>
        <w:tc>
          <w:tcPr>
            <w:tcW w:w="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5"/>
                <w:szCs w:val="15"/>
              </w:rPr>
            </w:pPr>
          </w:p>
        </w:tc>
        <w:tc>
          <w:tcPr>
            <w:tcW w:w="9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5"/>
                <w:szCs w:val="15"/>
              </w:rPr>
            </w:pPr>
            <w:r>
              <w:rPr>
                <w:rFonts w:hint="eastAsia" w:ascii="仿宋_GB2312" w:hAnsi="宋体" w:eastAsia="仿宋_GB2312" w:cs="宋体"/>
                <w:color w:val="000000"/>
                <w:kern w:val="0"/>
                <w:sz w:val="15"/>
                <w:szCs w:val="15"/>
                <w:lang w:eastAsia="zh-CN"/>
              </w:rPr>
              <w:t>效益指标</w:t>
            </w:r>
          </w:p>
        </w:tc>
        <w:tc>
          <w:tcPr>
            <w:tcW w:w="15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经济效益指标</w:t>
            </w:r>
          </w:p>
        </w:tc>
        <w:tc>
          <w:tcPr>
            <w:tcW w:w="443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eastAsia="zh-CN"/>
              </w:rPr>
              <w:t>提升办公效率</w:t>
            </w:r>
          </w:p>
        </w:tc>
        <w:tc>
          <w:tcPr>
            <w:tcW w:w="114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eastAsia="zh-CN"/>
              </w:rPr>
              <w:t>有所提升</w:t>
            </w:r>
          </w:p>
        </w:tc>
        <w:tc>
          <w:tcPr>
            <w:tcW w:w="102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eastAsia="zh-CN"/>
              </w:rPr>
              <w:t>有所提升</w:t>
            </w:r>
          </w:p>
        </w:tc>
        <w:tc>
          <w:tcPr>
            <w:tcW w:w="62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10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10</w:t>
            </w:r>
          </w:p>
        </w:tc>
        <w:tc>
          <w:tcPr>
            <w:tcW w:w="239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5"/>
                <w:szCs w:val="15"/>
              </w:rPr>
            </w:pPr>
          </w:p>
        </w:tc>
      </w:tr>
      <w:tr>
        <w:tblPrEx>
          <w:tblCellMar>
            <w:top w:w="0" w:type="dxa"/>
            <w:left w:w="108" w:type="dxa"/>
            <w:bottom w:w="0" w:type="dxa"/>
            <w:right w:w="108" w:type="dxa"/>
          </w:tblCellMar>
        </w:tblPrEx>
        <w:trPr>
          <w:trHeight w:val="296" w:hRule="exact"/>
          <w:jc w:val="center"/>
        </w:trPr>
        <w:tc>
          <w:tcPr>
            <w:tcW w:w="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5"/>
                <w:szCs w:val="15"/>
              </w:rPr>
            </w:pPr>
          </w:p>
        </w:tc>
        <w:tc>
          <w:tcPr>
            <w:tcW w:w="9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5"/>
                <w:szCs w:val="15"/>
              </w:rPr>
            </w:pPr>
          </w:p>
        </w:tc>
        <w:tc>
          <w:tcPr>
            <w:tcW w:w="15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社会效益指标</w:t>
            </w:r>
          </w:p>
        </w:tc>
        <w:tc>
          <w:tcPr>
            <w:tcW w:w="443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eastAsia="zh-CN"/>
              </w:rPr>
              <w:t>社会面综合管控水平</w:t>
            </w:r>
          </w:p>
        </w:tc>
        <w:tc>
          <w:tcPr>
            <w:tcW w:w="114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eastAsia="zh-CN"/>
              </w:rPr>
              <w:t>得到提高</w:t>
            </w:r>
          </w:p>
        </w:tc>
        <w:tc>
          <w:tcPr>
            <w:tcW w:w="102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eastAsia="zh-CN"/>
              </w:rPr>
              <w:t>得到提高</w:t>
            </w:r>
          </w:p>
        </w:tc>
        <w:tc>
          <w:tcPr>
            <w:tcW w:w="62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10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10</w:t>
            </w:r>
          </w:p>
        </w:tc>
        <w:tc>
          <w:tcPr>
            <w:tcW w:w="239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5"/>
                <w:szCs w:val="15"/>
                <w:lang w:val="en-US" w:eastAsia="zh-CN" w:bidi="ar-SA"/>
              </w:rPr>
            </w:pPr>
          </w:p>
        </w:tc>
      </w:tr>
      <w:tr>
        <w:tblPrEx>
          <w:tblCellMar>
            <w:top w:w="0" w:type="dxa"/>
            <w:left w:w="108" w:type="dxa"/>
            <w:bottom w:w="0" w:type="dxa"/>
            <w:right w:w="108" w:type="dxa"/>
          </w:tblCellMar>
        </w:tblPrEx>
        <w:trPr>
          <w:trHeight w:val="345" w:hRule="exact"/>
          <w:jc w:val="center"/>
        </w:trPr>
        <w:tc>
          <w:tcPr>
            <w:tcW w:w="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5"/>
                <w:szCs w:val="15"/>
              </w:rPr>
            </w:pPr>
          </w:p>
        </w:tc>
        <w:tc>
          <w:tcPr>
            <w:tcW w:w="9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5"/>
                <w:szCs w:val="15"/>
              </w:rPr>
            </w:pPr>
          </w:p>
        </w:tc>
        <w:tc>
          <w:tcPr>
            <w:tcW w:w="15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生态效益指标</w:t>
            </w:r>
          </w:p>
        </w:tc>
        <w:tc>
          <w:tcPr>
            <w:tcW w:w="443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促进城市生态环境发展</w:t>
            </w:r>
          </w:p>
        </w:tc>
        <w:tc>
          <w:tcPr>
            <w:tcW w:w="114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得到提高</w:t>
            </w:r>
          </w:p>
        </w:tc>
        <w:tc>
          <w:tcPr>
            <w:tcW w:w="102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得到提高</w:t>
            </w:r>
          </w:p>
        </w:tc>
        <w:tc>
          <w:tcPr>
            <w:tcW w:w="62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5</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5</w:t>
            </w:r>
          </w:p>
        </w:tc>
        <w:tc>
          <w:tcPr>
            <w:tcW w:w="239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15"/>
                <w:szCs w:val="15"/>
              </w:rPr>
            </w:pPr>
          </w:p>
        </w:tc>
      </w:tr>
      <w:tr>
        <w:tblPrEx>
          <w:tblCellMar>
            <w:top w:w="0" w:type="dxa"/>
            <w:left w:w="108" w:type="dxa"/>
            <w:bottom w:w="0" w:type="dxa"/>
            <w:right w:w="108" w:type="dxa"/>
          </w:tblCellMar>
        </w:tblPrEx>
        <w:trPr>
          <w:trHeight w:val="339" w:hRule="exact"/>
          <w:jc w:val="center"/>
        </w:trPr>
        <w:tc>
          <w:tcPr>
            <w:tcW w:w="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5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可持续影响指标</w:t>
            </w:r>
          </w:p>
        </w:tc>
        <w:tc>
          <w:tcPr>
            <w:tcW w:w="443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执法装备以旧换新持续使用</w:t>
            </w:r>
          </w:p>
        </w:tc>
        <w:tc>
          <w:tcPr>
            <w:tcW w:w="114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持续使用</w:t>
            </w:r>
          </w:p>
        </w:tc>
        <w:tc>
          <w:tcPr>
            <w:tcW w:w="102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持续使用</w:t>
            </w:r>
          </w:p>
        </w:tc>
        <w:tc>
          <w:tcPr>
            <w:tcW w:w="62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5</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5</w:t>
            </w:r>
          </w:p>
        </w:tc>
        <w:tc>
          <w:tcPr>
            <w:tcW w:w="239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495" w:hRule="exact"/>
          <w:jc w:val="center"/>
        </w:trPr>
        <w:tc>
          <w:tcPr>
            <w:tcW w:w="66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满意度指标</w:t>
            </w:r>
          </w:p>
        </w:tc>
        <w:tc>
          <w:tcPr>
            <w:tcW w:w="151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服务对象满意度指标</w:t>
            </w:r>
          </w:p>
        </w:tc>
        <w:tc>
          <w:tcPr>
            <w:tcW w:w="443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eastAsia="zh-CN"/>
              </w:rPr>
              <w:t>使用设备队员满意度</w:t>
            </w:r>
          </w:p>
        </w:tc>
        <w:tc>
          <w:tcPr>
            <w:tcW w:w="114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东文宋体" w:hAnsi="东文宋体" w:eastAsia="东文宋体" w:cs="东文宋体"/>
                <w:kern w:val="0"/>
                <w:sz w:val="13"/>
                <w:szCs w:val="13"/>
                <w:lang w:val="en-US" w:eastAsia="zh-CN"/>
              </w:rPr>
              <w:t>≥</w:t>
            </w:r>
            <w:r>
              <w:rPr>
                <w:rFonts w:hint="eastAsia" w:ascii="仿宋_GB2312" w:hAnsi="宋体" w:eastAsia="仿宋_GB2312" w:cs="宋体"/>
                <w:color w:val="000000"/>
                <w:kern w:val="0"/>
                <w:sz w:val="15"/>
                <w:szCs w:val="15"/>
                <w:lang w:eastAsia="zh-CN"/>
              </w:rPr>
              <w:t>80%</w:t>
            </w:r>
          </w:p>
        </w:tc>
        <w:tc>
          <w:tcPr>
            <w:tcW w:w="102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东文宋体" w:hAnsi="东文宋体" w:eastAsia="东文宋体" w:cs="东文宋体"/>
                <w:kern w:val="0"/>
                <w:sz w:val="13"/>
                <w:szCs w:val="13"/>
                <w:lang w:val="en-US" w:eastAsia="zh-CN"/>
              </w:rPr>
              <w:t>≥</w:t>
            </w:r>
            <w:r>
              <w:rPr>
                <w:rFonts w:hint="eastAsia" w:ascii="仿宋_GB2312" w:hAnsi="宋体" w:eastAsia="仿宋_GB2312" w:cs="宋体"/>
                <w:color w:val="000000"/>
                <w:kern w:val="0"/>
                <w:sz w:val="15"/>
                <w:szCs w:val="15"/>
                <w:lang w:eastAsia="zh-CN"/>
              </w:rPr>
              <w:t>80%</w:t>
            </w:r>
          </w:p>
        </w:tc>
        <w:tc>
          <w:tcPr>
            <w:tcW w:w="62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10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10</w:t>
            </w:r>
          </w:p>
        </w:tc>
        <w:tc>
          <w:tcPr>
            <w:tcW w:w="239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76" w:hRule="exact"/>
          <w:jc w:val="center"/>
        </w:trPr>
        <w:tc>
          <w:tcPr>
            <w:tcW w:w="977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总分</w:t>
            </w:r>
          </w:p>
        </w:tc>
        <w:tc>
          <w:tcPr>
            <w:tcW w:w="6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rPr>
              <w:t>100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color w:val="000000"/>
                <w:kern w:val="0"/>
                <w:sz w:val="15"/>
                <w:szCs w:val="15"/>
                <w:lang w:val="en-US" w:eastAsia="zh-CN"/>
              </w:rPr>
              <w:t>97.8</w:t>
            </w:r>
          </w:p>
        </w:tc>
        <w:tc>
          <w:tcPr>
            <w:tcW w:w="239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lang w:val="en-US" w:eastAsia="zh-CN"/>
              </w:rPr>
            </w:pPr>
          </w:p>
        </w:tc>
      </w:tr>
    </w:tbl>
    <w:p>
      <w:pPr>
        <w:spacing w:line="360" w:lineRule="auto"/>
        <w:outlineLvl w:val="0"/>
        <w:rPr>
          <w:rFonts w:hint="eastAsia" w:ascii="仿宋_GB2312" w:hAnsi="黑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黑体" w:eastAsia="方正小标宋简体"/>
          <w:sz w:val="13"/>
          <w:szCs w:val="13"/>
        </w:rPr>
      </w:pPr>
      <w:r>
        <w:rPr>
          <w:rFonts w:hint="eastAsia" w:ascii="方正小标宋简体" w:hAnsi="黑体" w:eastAsia="方正小标宋简体"/>
          <w:sz w:val="21"/>
          <w:szCs w:val="21"/>
        </w:rPr>
        <w:t>项目支出绩效自评表</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仿宋_GB2312" w:hAnsi="宋体" w:eastAsia="仿宋_GB2312"/>
          <w:sz w:val="13"/>
          <w:szCs w:val="13"/>
        </w:rPr>
      </w:pPr>
      <w:r>
        <w:rPr>
          <w:rFonts w:hint="eastAsia" w:ascii="仿宋_GB2312" w:hAnsi="宋体" w:eastAsia="仿宋_GB2312"/>
          <w:sz w:val="21"/>
          <w:szCs w:val="21"/>
        </w:rPr>
        <w:t xml:space="preserve">（ </w:t>
      </w:r>
      <w:r>
        <w:rPr>
          <w:rFonts w:hint="eastAsia" w:ascii="仿宋_GB2312" w:hAnsi="宋体" w:eastAsia="仿宋_GB2312"/>
          <w:sz w:val="21"/>
          <w:szCs w:val="21"/>
          <w:lang w:val="en-US" w:eastAsia="zh-CN"/>
        </w:rPr>
        <w:t>2020</w:t>
      </w:r>
      <w:r>
        <w:rPr>
          <w:rFonts w:hint="eastAsia" w:ascii="仿宋_GB2312" w:hAnsi="宋体" w:eastAsia="仿宋_GB2312"/>
          <w:sz w:val="21"/>
          <w:szCs w:val="21"/>
        </w:rPr>
        <w:t>年度）</w:t>
      </w:r>
    </w:p>
    <w:p>
      <w:pPr>
        <w:spacing w:line="240" w:lineRule="exact"/>
        <w:rPr>
          <w:rFonts w:hint="eastAsia" w:ascii="仿宋_GB2312" w:hAnsi="宋体" w:eastAsia="仿宋_GB2312"/>
          <w:sz w:val="13"/>
          <w:szCs w:val="13"/>
        </w:rPr>
      </w:pPr>
    </w:p>
    <w:tbl>
      <w:tblPr>
        <w:tblStyle w:val="9"/>
        <w:tblW w:w="14085" w:type="dxa"/>
        <w:jc w:val="center"/>
        <w:tblLayout w:type="fixed"/>
        <w:tblCellMar>
          <w:top w:w="0" w:type="dxa"/>
          <w:left w:w="108" w:type="dxa"/>
          <w:bottom w:w="0" w:type="dxa"/>
          <w:right w:w="108" w:type="dxa"/>
        </w:tblCellMar>
      </w:tblPr>
      <w:tblGrid>
        <w:gridCol w:w="2034"/>
        <w:gridCol w:w="1051"/>
        <w:gridCol w:w="1350"/>
        <w:gridCol w:w="2094"/>
        <w:gridCol w:w="101"/>
        <w:gridCol w:w="1172"/>
        <w:gridCol w:w="1092"/>
        <w:gridCol w:w="2127"/>
        <w:gridCol w:w="532"/>
        <w:gridCol w:w="518"/>
        <w:gridCol w:w="641"/>
        <w:gridCol w:w="1373"/>
      </w:tblGrid>
      <w:tr>
        <w:tblPrEx>
          <w:tblCellMar>
            <w:top w:w="0" w:type="dxa"/>
            <w:left w:w="108" w:type="dxa"/>
            <w:bottom w:w="0" w:type="dxa"/>
            <w:right w:w="108" w:type="dxa"/>
          </w:tblCellMar>
        </w:tblPrEx>
        <w:trPr>
          <w:trHeight w:val="327" w:hRule="exact"/>
          <w:jc w:val="center"/>
        </w:trPr>
        <w:tc>
          <w:tcPr>
            <w:tcW w:w="308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项目名称</w:t>
            </w:r>
          </w:p>
        </w:tc>
        <w:tc>
          <w:tcPr>
            <w:tcW w:w="11000"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eastAsia="zh-CN"/>
              </w:rPr>
            </w:pPr>
            <w:r>
              <w:rPr>
                <w:rFonts w:hint="eastAsia" w:ascii="仿宋_GB2312" w:hAnsi="宋体" w:eastAsia="仿宋_GB2312" w:cs="宋体"/>
                <w:kern w:val="0"/>
                <w:sz w:val="15"/>
                <w:szCs w:val="15"/>
                <w:lang w:eastAsia="zh-CN"/>
              </w:rPr>
              <w:t>机构运转经费</w:t>
            </w:r>
          </w:p>
        </w:tc>
      </w:tr>
      <w:tr>
        <w:tblPrEx>
          <w:tblCellMar>
            <w:top w:w="0" w:type="dxa"/>
            <w:left w:w="108" w:type="dxa"/>
            <w:bottom w:w="0" w:type="dxa"/>
            <w:right w:w="108" w:type="dxa"/>
          </w:tblCellMar>
        </w:tblPrEx>
        <w:trPr>
          <w:trHeight w:val="615" w:hRule="exact"/>
          <w:jc w:val="center"/>
        </w:trPr>
        <w:tc>
          <w:tcPr>
            <w:tcW w:w="308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主管部门</w:t>
            </w:r>
          </w:p>
        </w:tc>
        <w:tc>
          <w:tcPr>
            <w:tcW w:w="580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eastAsia="zh-CN"/>
              </w:rPr>
            </w:pPr>
            <w:r>
              <w:rPr>
                <w:rFonts w:hint="eastAsia" w:ascii="仿宋_GB2312" w:hAnsi="宋体" w:eastAsia="仿宋_GB2312" w:cs="宋体"/>
                <w:kern w:val="0"/>
                <w:sz w:val="13"/>
                <w:szCs w:val="13"/>
                <w:lang w:eastAsia="zh-CN"/>
              </w:rPr>
              <w:t>北京市丰台区城市管理综合行政执法局</w:t>
            </w:r>
          </w:p>
        </w:tc>
        <w:tc>
          <w:tcPr>
            <w:tcW w:w="26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实施单位</w:t>
            </w:r>
          </w:p>
        </w:tc>
        <w:tc>
          <w:tcPr>
            <w:tcW w:w="253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eastAsia="zh-CN"/>
              </w:rPr>
            </w:pPr>
            <w:r>
              <w:rPr>
                <w:rFonts w:hint="eastAsia" w:ascii="仿宋_GB2312" w:hAnsi="宋体" w:eastAsia="仿宋_GB2312" w:cs="宋体"/>
                <w:kern w:val="0"/>
                <w:sz w:val="13"/>
                <w:szCs w:val="13"/>
                <w:lang w:eastAsia="zh-CN"/>
              </w:rPr>
              <w:t>北京市丰台区城市管理综合行政执法局</w:t>
            </w:r>
          </w:p>
        </w:tc>
      </w:tr>
      <w:tr>
        <w:tblPrEx>
          <w:tblCellMar>
            <w:top w:w="0" w:type="dxa"/>
            <w:left w:w="108" w:type="dxa"/>
            <w:bottom w:w="0" w:type="dxa"/>
            <w:right w:w="108" w:type="dxa"/>
          </w:tblCellMar>
        </w:tblPrEx>
        <w:trPr>
          <w:trHeight w:val="306" w:hRule="exact"/>
          <w:jc w:val="center"/>
        </w:trPr>
        <w:tc>
          <w:tcPr>
            <w:tcW w:w="308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项目负责人</w:t>
            </w:r>
          </w:p>
        </w:tc>
        <w:tc>
          <w:tcPr>
            <w:tcW w:w="580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郑义超</w:t>
            </w:r>
          </w:p>
        </w:tc>
        <w:tc>
          <w:tcPr>
            <w:tcW w:w="26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联系电话</w:t>
            </w:r>
          </w:p>
        </w:tc>
        <w:tc>
          <w:tcPr>
            <w:tcW w:w="253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63828293</w:t>
            </w:r>
          </w:p>
        </w:tc>
      </w:tr>
      <w:tr>
        <w:tblPrEx>
          <w:tblCellMar>
            <w:top w:w="0" w:type="dxa"/>
            <w:left w:w="108" w:type="dxa"/>
            <w:bottom w:w="0" w:type="dxa"/>
            <w:right w:w="108" w:type="dxa"/>
          </w:tblCellMar>
        </w:tblPrEx>
        <w:trPr>
          <w:trHeight w:val="269" w:hRule="exact"/>
          <w:jc w:val="center"/>
        </w:trPr>
        <w:tc>
          <w:tcPr>
            <w:tcW w:w="308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项目资金</w:t>
            </w:r>
            <w:r>
              <w:rPr>
                <w:rFonts w:hint="eastAsia" w:ascii="仿宋_GB2312" w:hAnsi="宋体" w:eastAsia="仿宋_GB2312" w:cs="宋体"/>
                <w:kern w:val="0"/>
                <w:sz w:val="13"/>
                <w:szCs w:val="13"/>
              </w:rPr>
              <w:br w:type="textWrapping"/>
            </w:r>
            <w:r>
              <w:rPr>
                <w:rFonts w:hint="eastAsia" w:ascii="仿宋_GB2312" w:hAnsi="宋体" w:eastAsia="仿宋_GB2312" w:cs="宋体"/>
                <w:kern w:val="0"/>
                <w:sz w:val="13"/>
                <w:szCs w:val="13"/>
              </w:rPr>
              <w:t>（万元）</w:t>
            </w:r>
          </w:p>
        </w:tc>
        <w:tc>
          <w:tcPr>
            <w:tcW w:w="34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年初预算数</w:t>
            </w:r>
          </w:p>
        </w:tc>
        <w:tc>
          <w:tcPr>
            <w:tcW w:w="109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全年预算数</w:t>
            </w:r>
          </w:p>
        </w:tc>
        <w:tc>
          <w:tcPr>
            <w:tcW w:w="26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全年执行数</w:t>
            </w:r>
          </w:p>
        </w:tc>
        <w:tc>
          <w:tcPr>
            <w:tcW w:w="5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分值</w:t>
            </w:r>
          </w:p>
        </w:tc>
        <w:tc>
          <w:tcPr>
            <w:tcW w:w="64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执行率</w:t>
            </w:r>
          </w:p>
        </w:tc>
        <w:tc>
          <w:tcPr>
            <w:tcW w:w="13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得分</w:t>
            </w:r>
          </w:p>
        </w:tc>
      </w:tr>
      <w:tr>
        <w:tblPrEx>
          <w:tblCellMar>
            <w:top w:w="0" w:type="dxa"/>
            <w:left w:w="108" w:type="dxa"/>
            <w:bottom w:w="0" w:type="dxa"/>
            <w:right w:w="108" w:type="dxa"/>
          </w:tblCellMar>
        </w:tblPrEx>
        <w:trPr>
          <w:trHeight w:val="612" w:hRule="exact"/>
          <w:jc w:val="center"/>
        </w:trPr>
        <w:tc>
          <w:tcPr>
            <w:tcW w:w="308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34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年度资金总额</w:t>
            </w: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220000元</w:t>
            </w:r>
          </w:p>
        </w:tc>
        <w:tc>
          <w:tcPr>
            <w:tcW w:w="109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142000元</w:t>
            </w:r>
          </w:p>
        </w:tc>
        <w:tc>
          <w:tcPr>
            <w:tcW w:w="26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eastAsia="zh-CN"/>
              </w:rPr>
            </w:pPr>
            <w:r>
              <w:rPr>
                <w:rFonts w:hint="eastAsia" w:ascii="仿宋_GB2312" w:hAnsi="宋体" w:eastAsia="仿宋_GB2312" w:cs="宋体"/>
                <w:kern w:val="0"/>
                <w:sz w:val="13"/>
                <w:szCs w:val="13"/>
                <w:lang w:val="en-US" w:eastAsia="zh-CN"/>
              </w:rPr>
              <w:t>142000</w:t>
            </w:r>
            <w:r>
              <w:rPr>
                <w:rFonts w:hint="eastAsia" w:ascii="仿宋_GB2312" w:hAnsi="宋体" w:eastAsia="仿宋_GB2312" w:cs="宋体"/>
                <w:kern w:val="0"/>
                <w:sz w:val="13"/>
                <w:szCs w:val="13"/>
                <w:lang w:eastAsia="zh-CN"/>
              </w:rPr>
              <w:t>元</w:t>
            </w:r>
          </w:p>
        </w:tc>
        <w:tc>
          <w:tcPr>
            <w:tcW w:w="5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10</w:t>
            </w:r>
          </w:p>
        </w:tc>
        <w:tc>
          <w:tcPr>
            <w:tcW w:w="64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100%</w:t>
            </w:r>
          </w:p>
        </w:tc>
        <w:tc>
          <w:tcPr>
            <w:tcW w:w="137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10</w:t>
            </w:r>
          </w:p>
        </w:tc>
      </w:tr>
      <w:tr>
        <w:tblPrEx>
          <w:tblCellMar>
            <w:top w:w="0" w:type="dxa"/>
            <w:left w:w="108" w:type="dxa"/>
            <w:bottom w:w="0" w:type="dxa"/>
            <w:right w:w="108" w:type="dxa"/>
          </w:tblCellMar>
        </w:tblPrEx>
        <w:trPr>
          <w:trHeight w:val="318" w:hRule="exact"/>
          <w:jc w:val="center"/>
        </w:trPr>
        <w:tc>
          <w:tcPr>
            <w:tcW w:w="308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34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其中：当年财政拨款</w:t>
            </w: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220000元</w:t>
            </w:r>
          </w:p>
        </w:tc>
        <w:tc>
          <w:tcPr>
            <w:tcW w:w="109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142000元</w:t>
            </w:r>
          </w:p>
        </w:tc>
        <w:tc>
          <w:tcPr>
            <w:tcW w:w="26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142000</w:t>
            </w:r>
            <w:r>
              <w:rPr>
                <w:rFonts w:hint="eastAsia" w:ascii="仿宋_GB2312" w:hAnsi="宋体" w:eastAsia="仿宋_GB2312" w:cs="宋体"/>
                <w:kern w:val="0"/>
                <w:sz w:val="13"/>
                <w:szCs w:val="13"/>
                <w:lang w:eastAsia="zh-CN"/>
              </w:rPr>
              <w:t>元</w:t>
            </w:r>
          </w:p>
        </w:tc>
        <w:tc>
          <w:tcPr>
            <w:tcW w:w="5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w:t>
            </w:r>
          </w:p>
        </w:tc>
        <w:tc>
          <w:tcPr>
            <w:tcW w:w="64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3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w:t>
            </w:r>
          </w:p>
        </w:tc>
      </w:tr>
      <w:tr>
        <w:tblPrEx>
          <w:tblCellMar>
            <w:top w:w="0" w:type="dxa"/>
            <w:left w:w="108" w:type="dxa"/>
            <w:bottom w:w="0" w:type="dxa"/>
            <w:right w:w="108" w:type="dxa"/>
          </w:tblCellMar>
        </w:tblPrEx>
        <w:trPr>
          <w:trHeight w:val="243" w:hRule="exact"/>
          <w:jc w:val="center"/>
        </w:trPr>
        <w:tc>
          <w:tcPr>
            <w:tcW w:w="308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34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xml:space="preserve">      上年结转资金</w:t>
            </w: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0</w:t>
            </w:r>
          </w:p>
        </w:tc>
        <w:tc>
          <w:tcPr>
            <w:tcW w:w="109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0</w:t>
            </w:r>
          </w:p>
        </w:tc>
        <w:tc>
          <w:tcPr>
            <w:tcW w:w="26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0</w:t>
            </w:r>
          </w:p>
        </w:tc>
        <w:tc>
          <w:tcPr>
            <w:tcW w:w="5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w:t>
            </w:r>
          </w:p>
        </w:tc>
        <w:tc>
          <w:tcPr>
            <w:tcW w:w="64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3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w:t>
            </w:r>
          </w:p>
        </w:tc>
      </w:tr>
      <w:tr>
        <w:tblPrEx>
          <w:tblCellMar>
            <w:top w:w="0" w:type="dxa"/>
            <w:left w:w="108" w:type="dxa"/>
            <w:bottom w:w="0" w:type="dxa"/>
            <w:right w:w="108" w:type="dxa"/>
          </w:tblCellMar>
        </w:tblPrEx>
        <w:trPr>
          <w:trHeight w:val="306" w:hRule="exact"/>
          <w:jc w:val="center"/>
        </w:trPr>
        <w:tc>
          <w:tcPr>
            <w:tcW w:w="308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34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xml:space="preserve">  其他资金</w:t>
            </w: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0</w:t>
            </w:r>
          </w:p>
        </w:tc>
        <w:tc>
          <w:tcPr>
            <w:tcW w:w="109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0</w:t>
            </w:r>
          </w:p>
        </w:tc>
        <w:tc>
          <w:tcPr>
            <w:tcW w:w="265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0</w:t>
            </w:r>
          </w:p>
        </w:tc>
        <w:tc>
          <w:tcPr>
            <w:tcW w:w="5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w:t>
            </w:r>
          </w:p>
        </w:tc>
        <w:tc>
          <w:tcPr>
            <w:tcW w:w="64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3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w:t>
            </w:r>
          </w:p>
        </w:tc>
      </w:tr>
      <w:tr>
        <w:tblPrEx>
          <w:tblCellMar>
            <w:top w:w="0" w:type="dxa"/>
            <w:left w:w="108" w:type="dxa"/>
            <w:bottom w:w="0" w:type="dxa"/>
            <w:right w:w="108" w:type="dxa"/>
          </w:tblCellMar>
        </w:tblPrEx>
        <w:trPr>
          <w:trHeight w:val="292" w:hRule="exact"/>
          <w:jc w:val="center"/>
        </w:trPr>
        <w:tc>
          <w:tcPr>
            <w:tcW w:w="203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年度总体目标</w:t>
            </w:r>
          </w:p>
        </w:tc>
        <w:tc>
          <w:tcPr>
            <w:tcW w:w="686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预期目标</w:t>
            </w:r>
          </w:p>
        </w:tc>
        <w:tc>
          <w:tcPr>
            <w:tcW w:w="519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实际完成情况</w:t>
            </w:r>
          </w:p>
        </w:tc>
      </w:tr>
      <w:tr>
        <w:tblPrEx>
          <w:tblCellMar>
            <w:top w:w="0" w:type="dxa"/>
            <w:left w:w="108" w:type="dxa"/>
            <w:bottom w:w="0" w:type="dxa"/>
            <w:right w:w="108" w:type="dxa"/>
          </w:tblCellMar>
        </w:tblPrEx>
        <w:trPr>
          <w:trHeight w:val="419" w:hRule="exact"/>
          <w:jc w:val="center"/>
        </w:trPr>
        <w:tc>
          <w:tcPr>
            <w:tcW w:w="203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686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eastAsia="zh-CN"/>
              </w:rPr>
            </w:pPr>
            <w:r>
              <w:rPr>
                <w:rFonts w:hint="eastAsia" w:ascii="仿宋_GB2312" w:hAnsi="宋体" w:eastAsia="仿宋_GB2312" w:cs="宋体"/>
                <w:kern w:val="0"/>
                <w:sz w:val="13"/>
                <w:szCs w:val="13"/>
                <w:lang w:eastAsia="zh-CN"/>
              </w:rPr>
              <w:t>保证全体工作人员正常办公需求</w:t>
            </w:r>
          </w:p>
        </w:tc>
        <w:tc>
          <w:tcPr>
            <w:tcW w:w="519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lang w:eastAsia="zh-CN"/>
              </w:rPr>
              <w:t>保证全体工作人员正常办公需求</w:t>
            </w:r>
          </w:p>
        </w:tc>
      </w:tr>
      <w:tr>
        <w:tblPrEx>
          <w:tblCellMar>
            <w:top w:w="0" w:type="dxa"/>
            <w:left w:w="108" w:type="dxa"/>
            <w:bottom w:w="0" w:type="dxa"/>
            <w:right w:w="108" w:type="dxa"/>
          </w:tblCellMar>
        </w:tblPrEx>
        <w:trPr>
          <w:trHeight w:val="285" w:hRule="exact"/>
          <w:jc w:val="center"/>
        </w:trPr>
        <w:tc>
          <w:tcPr>
            <w:tcW w:w="20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绩</w:t>
            </w:r>
            <w:r>
              <w:rPr>
                <w:rFonts w:hint="eastAsia" w:ascii="仿宋_GB2312" w:hAnsi="宋体" w:eastAsia="仿宋_GB2312" w:cs="宋体"/>
                <w:kern w:val="0"/>
                <w:sz w:val="13"/>
                <w:szCs w:val="13"/>
              </w:rPr>
              <w:br w:type="textWrapping"/>
            </w:r>
            <w:r>
              <w:rPr>
                <w:rFonts w:hint="eastAsia" w:ascii="仿宋_GB2312" w:hAnsi="宋体" w:eastAsia="仿宋_GB2312" w:cs="宋体"/>
                <w:kern w:val="0"/>
                <w:sz w:val="13"/>
                <w:szCs w:val="13"/>
              </w:rPr>
              <w:t>效</w:t>
            </w:r>
            <w:r>
              <w:rPr>
                <w:rFonts w:hint="eastAsia" w:ascii="仿宋_GB2312" w:hAnsi="宋体" w:eastAsia="仿宋_GB2312" w:cs="宋体"/>
                <w:kern w:val="0"/>
                <w:sz w:val="13"/>
                <w:szCs w:val="13"/>
              </w:rPr>
              <w:br w:type="textWrapping"/>
            </w:r>
            <w:r>
              <w:rPr>
                <w:rFonts w:hint="eastAsia" w:ascii="仿宋_GB2312" w:hAnsi="宋体" w:eastAsia="仿宋_GB2312" w:cs="宋体"/>
                <w:kern w:val="0"/>
                <w:sz w:val="13"/>
                <w:szCs w:val="13"/>
              </w:rPr>
              <w:t>指</w:t>
            </w:r>
            <w:r>
              <w:rPr>
                <w:rFonts w:hint="eastAsia" w:ascii="仿宋_GB2312" w:hAnsi="宋体" w:eastAsia="仿宋_GB2312" w:cs="宋体"/>
                <w:kern w:val="0"/>
                <w:sz w:val="13"/>
                <w:szCs w:val="13"/>
              </w:rPr>
              <w:br w:type="textWrapping"/>
            </w:r>
            <w:r>
              <w:rPr>
                <w:rFonts w:hint="eastAsia" w:ascii="仿宋_GB2312" w:hAnsi="宋体" w:eastAsia="仿宋_GB2312" w:cs="宋体"/>
                <w:kern w:val="0"/>
                <w:sz w:val="13"/>
                <w:szCs w:val="13"/>
              </w:rPr>
              <w:t>标</w:t>
            </w:r>
          </w:p>
        </w:tc>
        <w:tc>
          <w:tcPr>
            <w:tcW w:w="10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一级指标</w:t>
            </w:r>
          </w:p>
        </w:tc>
        <w:tc>
          <w:tcPr>
            <w:tcW w:w="13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二级指标</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三级指标</w:t>
            </w:r>
          </w:p>
        </w:tc>
        <w:tc>
          <w:tcPr>
            <w:tcW w:w="226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年度指标值</w:t>
            </w:r>
          </w:p>
        </w:tc>
        <w:tc>
          <w:tcPr>
            <w:tcW w:w="21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实际完成值</w:t>
            </w:r>
          </w:p>
        </w:tc>
        <w:tc>
          <w:tcPr>
            <w:tcW w:w="5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分值</w:t>
            </w:r>
          </w:p>
        </w:tc>
        <w:tc>
          <w:tcPr>
            <w:tcW w:w="51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得分</w:t>
            </w:r>
          </w:p>
        </w:tc>
        <w:tc>
          <w:tcPr>
            <w:tcW w:w="201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偏差原因分析及改进措施</w:t>
            </w:r>
          </w:p>
        </w:tc>
      </w:tr>
      <w:tr>
        <w:tblPrEx>
          <w:tblCellMar>
            <w:top w:w="0" w:type="dxa"/>
            <w:left w:w="108" w:type="dxa"/>
            <w:bottom w:w="0" w:type="dxa"/>
            <w:right w:w="108" w:type="dxa"/>
          </w:tblCellMar>
        </w:tblPrEx>
        <w:trPr>
          <w:trHeight w:val="384" w:hRule="exact"/>
          <w:jc w:val="center"/>
        </w:trPr>
        <w:tc>
          <w:tcPr>
            <w:tcW w:w="20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0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产出指标</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数量指标</w:t>
            </w:r>
          </w:p>
        </w:tc>
        <w:tc>
          <w:tcPr>
            <w:tcW w:w="2195"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3"/>
                <w:szCs w:val="13"/>
              </w:rPr>
            </w:pPr>
            <w:r>
              <w:rPr>
                <w:rFonts w:hint="eastAsia" w:ascii="仿宋_GB2312" w:hAnsi="宋体" w:eastAsia="仿宋_GB2312" w:cs="宋体"/>
                <w:kern w:val="0"/>
                <w:sz w:val="13"/>
                <w:szCs w:val="13"/>
                <w:lang w:eastAsia="zh-CN"/>
              </w:rPr>
              <w:t>按需求完成</w:t>
            </w:r>
          </w:p>
        </w:tc>
        <w:tc>
          <w:tcPr>
            <w:tcW w:w="2264"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eastAsia="zh-CN"/>
              </w:rPr>
            </w:pPr>
            <w:r>
              <w:rPr>
                <w:rFonts w:hint="eastAsia" w:ascii="仿宋_GB2312" w:hAnsi="宋体" w:eastAsia="仿宋_GB2312" w:cs="宋体"/>
                <w:kern w:val="0"/>
                <w:sz w:val="13"/>
                <w:szCs w:val="13"/>
                <w:lang w:eastAsia="zh-CN"/>
              </w:rPr>
              <w:t>按需求完成</w:t>
            </w:r>
          </w:p>
        </w:tc>
        <w:tc>
          <w:tcPr>
            <w:tcW w:w="2127"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eastAsia="zh-CN"/>
              </w:rPr>
            </w:pPr>
            <w:r>
              <w:rPr>
                <w:rFonts w:hint="eastAsia" w:ascii="仿宋_GB2312" w:hAnsi="宋体" w:eastAsia="仿宋_GB2312" w:cs="宋体"/>
                <w:kern w:val="0"/>
                <w:sz w:val="13"/>
                <w:szCs w:val="13"/>
                <w:lang w:eastAsia="zh-CN"/>
              </w:rPr>
              <w:t>按需求完成</w:t>
            </w:r>
          </w:p>
        </w:tc>
        <w:tc>
          <w:tcPr>
            <w:tcW w:w="532"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20</w:t>
            </w:r>
          </w:p>
        </w:tc>
        <w:tc>
          <w:tcPr>
            <w:tcW w:w="518"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20</w:t>
            </w:r>
          </w:p>
        </w:tc>
        <w:tc>
          <w:tcPr>
            <w:tcW w:w="201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r>
      <w:tr>
        <w:tblPrEx>
          <w:tblCellMar>
            <w:top w:w="0" w:type="dxa"/>
            <w:left w:w="108" w:type="dxa"/>
            <w:bottom w:w="0" w:type="dxa"/>
            <w:right w:w="108" w:type="dxa"/>
          </w:tblCellMar>
        </w:tblPrEx>
        <w:trPr>
          <w:trHeight w:val="288" w:hRule="exact"/>
          <w:jc w:val="center"/>
        </w:trPr>
        <w:tc>
          <w:tcPr>
            <w:tcW w:w="20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质量指标</w:t>
            </w:r>
          </w:p>
        </w:tc>
        <w:tc>
          <w:tcPr>
            <w:tcW w:w="2195"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3"/>
                <w:szCs w:val="13"/>
              </w:rPr>
            </w:pPr>
            <w:r>
              <w:rPr>
                <w:rFonts w:hint="eastAsia" w:ascii="仿宋_GB2312" w:hAnsi="宋体" w:eastAsia="仿宋_GB2312" w:cs="宋体"/>
                <w:color w:val="000000"/>
                <w:kern w:val="0"/>
                <w:sz w:val="13"/>
                <w:szCs w:val="13"/>
              </w:rPr>
              <w:t>保证队员按质量就餐</w:t>
            </w:r>
          </w:p>
        </w:tc>
        <w:tc>
          <w:tcPr>
            <w:tcW w:w="2264"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color w:val="000000"/>
                <w:kern w:val="0"/>
                <w:sz w:val="13"/>
                <w:szCs w:val="13"/>
              </w:rPr>
              <w:t>保证队员按质量就餐</w:t>
            </w:r>
          </w:p>
        </w:tc>
        <w:tc>
          <w:tcPr>
            <w:tcW w:w="2127"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color w:val="000000"/>
                <w:kern w:val="0"/>
                <w:sz w:val="13"/>
                <w:szCs w:val="13"/>
              </w:rPr>
              <w:t>保证队员按质量就餐</w:t>
            </w:r>
          </w:p>
        </w:tc>
        <w:tc>
          <w:tcPr>
            <w:tcW w:w="532"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20</w:t>
            </w:r>
          </w:p>
        </w:tc>
        <w:tc>
          <w:tcPr>
            <w:tcW w:w="518"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20</w:t>
            </w:r>
          </w:p>
        </w:tc>
        <w:tc>
          <w:tcPr>
            <w:tcW w:w="201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r>
      <w:tr>
        <w:tblPrEx>
          <w:tblCellMar>
            <w:top w:w="0" w:type="dxa"/>
            <w:left w:w="108" w:type="dxa"/>
            <w:bottom w:w="0" w:type="dxa"/>
            <w:right w:w="108" w:type="dxa"/>
          </w:tblCellMar>
        </w:tblPrEx>
        <w:trPr>
          <w:trHeight w:val="223" w:hRule="exact"/>
          <w:jc w:val="center"/>
        </w:trPr>
        <w:tc>
          <w:tcPr>
            <w:tcW w:w="20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时效指标</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3"/>
                <w:szCs w:val="13"/>
                <w:lang w:val="en-US" w:eastAsia="zh-CN"/>
              </w:rPr>
            </w:pPr>
            <w:r>
              <w:rPr>
                <w:rFonts w:hint="eastAsia" w:ascii="仿宋_GB2312" w:hAnsi="宋体" w:eastAsia="仿宋_GB2312" w:cs="宋体"/>
                <w:color w:val="000000"/>
                <w:kern w:val="0"/>
                <w:sz w:val="13"/>
                <w:szCs w:val="13"/>
                <w:lang w:eastAsia="zh-CN"/>
              </w:rPr>
              <w:t>年底完成</w:t>
            </w:r>
          </w:p>
        </w:tc>
        <w:tc>
          <w:tcPr>
            <w:tcW w:w="2264"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bidi="ar-SA"/>
              </w:rPr>
            </w:pPr>
            <w:r>
              <w:rPr>
                <w:rFonts w:hint="eastAsia" w:ascii="仿宋_GB2312" w:hAnsi="宋体" w:eastAsia="仿宋_GB2312" w:cs="宋体"/>
                <w:color w:val="000000"/>
                <w:kern w:val="0"/>
                <w:sz w:val="13"/>
                <w:szCs w:val="13"/>
                <w:lang w:eastAsia="zh-CN"/>
              </w:rPr>
              <w:t>年底完成</w:t>
            </w:r>
          </w:p>
        </w:tc>
        <w:tc>
          <w:tcPr>
            <w:tcW w:w="2127"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bidi="ar-SA"/>
              </w:rPr>
            </w:pPr>
            <w:r>
              <w:rPr>
                <w:rFonts w:hint="eastAsia" w:ascii="仿宋_GB2312" w:hAnsi="宋体" w:eastAsia="仿宋_GB2312" w:cs="宋体"/>
                <w:color w:val="000000"/>
                <w:kern w:val="0"/>
                <w:sz w:val="13"/>
                <w:szCs w:val="13"/>
                <w:lang w:eastAsia="zh-CN"/>
              </w:rPr>
              <w:t>年底完成</w:t>
            </w:r>
          </w:p>
        </w:tc>
        <w:tc>
          <w:tcPr>
            <w:tcW w:w="532"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bidi="ar-SA"/>
              </w:rPr>
              <w:t>10</w:t>
            </w:r>
          </w:p>
        </w:tc>
        <w:tc>
          <w:tcPr>
            <w:tcW w:w="518"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bidi="ar-SA"/>
              </w:rPr>
              <w:t>10</w:t>
            </w:r>
          </w:p>
        </w:tc>
        <w:tc>
          <w:tcPr>
            <w:tcW w:w="2014"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r>
      <w:tr>
        <w:tblPrEx>
          <w:tblCellMar>
            <w:top w:w="0" w:type="dxa"/>
            <w:left w:w="108" w:type="dxa"/>
            <w:bottom w:w="0" w:type="dxa"/>
            <w:right w:w="108" w:type="dxa"/>
          </w:tblCellMar>
        </w:tblPrEx>
        <w:trPr>
          <w:trHeight w:val="370" w:hRule="exact"/>
          <w:jc w:val="center"/>
        </w:trPr>
        <w:tc>
          <w:tcPr>
            <w:tcW w:w="20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成本指标</w:t>
            </w:r>
          </w:p>
        </w:tc>
        <w:tc>
          <w:tcPr>
            <w:tcW w:w="2195" w:type="dxa"/>
            <w:gridSpan w:val="2"/>
            <w:tcBorders>
              <w:top w:val="single" w:color="auto" w:sz="4" w:space="0"/>
              <w:left w:val="nil"/>
              <w:right w:val="single" w:color="auto" w:sz="4" w:space="0"/>
            </w:tcBorders>
            <w:noWrap w:val="0"/>
            <w:vAlign w:val="center"/>
          </w:tcPr>
          <w:p>
            <w:pPr>
              <w:widowControl/>
              <w:spacing w:line="240" w:lineRule="exact"/>
              <w:jc w:val="both"/>
              <w:rPr>
                <w:rFonts w:hint="eastAsia" w:ascii="仿宋_GB2312" w:hAnsi="宋体" w:eastAsia="仿宋_GB2312" w:cs="宋体"/>
                <w:color w:val="000000"/>
                <w:kern w:val="0"/>
                <w:sz w:val="13"/>
                <w:szCs w:val="13"/>
              </w:rPr>
            </w:pPr>
            <w:r>
              <w:rPr>
                <w:rFonts w:hint="eastAsia" w:ascii="仿宋_GB2312" w:hAnsi="宋体" w:eastAsia="仿宋_GB2312" w:cs="宋体"/>
                <w:color w:val="000000"/>
                <w:kern w:val="0"/>
                <w:sz w:val="13"/>
                <w:szCs w:val="13"/>
                <w:lang w:eastAsia="zh-CN"/>
              </w:rPr>
              <w:t>按照预算执行</w:t>
            </w:r>
          </w:p>
        </w:tc>
        <w:tc>
          <w:tcPr>
            <w:tcW w:w="2264"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bidi="ar-SA"/>
              </w:rPr>
            </w:pPr>
            <w:r>
              <w:rPr>
                <w:rFonts w:hint="eastAsia" w:ascii="仿宋_GB2312" w:hAnsi="宋体" w:eastAsia="仿宋_GB2312" w:cs="宋体"/>
                <w:color w:val="000000"/>
                <w:kern w:val="0"/>
                <w:sz w:val="13"/>
                <w:szCs w:val="13"/>
                <w:lang w:eastAsia="zh-CN"/>
              </w:rPr>
              <w:t>按照预算执行</w:t>
            </w:r>
          </w:p>
        </w:tc>
        <w:tc>
          <w:tcPr>
            <w:tcW w:w="2127"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color w:val="000000"/>
                <w:kern w:val="0"/>
                <w:sz w:val="13"/>
                <w:szCs w:val="13"/>
                <w:lang w:eastAsia="zh-CN"/>
              </w:rPr>
              <w:t>完成预算批复</w:t>
            </w:r>
            <w:r>
              <w:rPr>
                <w:rFonts w:hint="eastAsia" w:ascii="仿宋_GB2312" w:hAnsi="宋体" w:eastAsia="仿宋_GB2312" w:cs="宋体"/>
                <w:color w:val="000000"/>
                <w:kern w:val="0"/>
                <w:sz w:val="13"/>
                <w:szCs w:val="13"/>
                <w:lang w:val="en-US" w:eastAsia="zh-CN"/>
              </w:rPr>
              <w:t>65%</w:t>
            </w:r>
          </w:p>
        </w:tc>
        <w:tc>
          <w:tcPr>
            <w:tcW w:w="532"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bidi="ar-SA"/>
              </w:rPr>
              <w:t>10</w:t>
            </w:r>
          </w:p>
        </w:tc>
        <w:tc>
          <w:tcPr>
            <w:tcW w:w="518"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bidi="ar-SA"/>
              </w:rPr>
              <w:t>6.5</w:t>
            </w:r>
          </w:p>
        </w:tc>
        <w:tc>
          <w:tcPr>
            <w:tcW w:w="201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r>
      <w:tr>
        <w:tblPrEx>
          <w:tblCellMar>
            <w:top w:w="0" w:type="dxa"/>
            <w:left w:w="108" w:type="dxa"/>
            <w:bottom w:w="0" w:type="dxa"/>
            <w:right w:w="108" w:type="dxa"/>
          </w:tblCellMar>
        </w:tblPrEx>
        <w:trPr>
          <w:trHeight w:val="370" w:hRule="exact"/>
          <w:jc w:val="center"/>
        </w:trPr>
        <w:tc>
          <w:tcPr>
            <w:tcW w:w="20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05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效益指标</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经济效益指标</w:t>
            </w:r>
          </w:p>
        </w:tc>
        <w:tc>
          <w:tcPr>
            <w:tcW w:w="2195"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3"/>
                <w:szCs w:val="13"/>
              </w:rPr>
            </w:pPr>
            <w:r>
              <w:rPr>
                <w:rFonts w:hint="eastAsia" w:ascii="仿宋_GB2312" w:hAnsi="宋体" w:eastAsia="仿宋_GB2312" w:cs="宋体"/>
                <w:color w:val="000000"/>
                <w:kern w:val="0"/>
                <w:sz w:val="13"/>
                <w:szCs w:val="13"/>
              </w:rPr>
              <w:t>全面为队员按质量就餐费用</w:t>
            </w:r>
          </w:p>
        </w:tc>
        <w:tc>
          <w:tcPr>
            <w:tcW w:w="2264"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bidi="ar-SA"/>
              </w:rPr>
            </w:pPr>
            <w:r>
              <w:rPr>
                <w:rFonts w:hint="eastAsia" w:ascii="仿宋_GB2312" w:hAnsi="宋体" w:eastAsia="仿宋_GB2312" w:cs="宋体"/>
                <w:color w:val="000000"/>
                <w:kern w:val="0"/>
                <w:sz w:val="13"/>
                <w:szCs w:val="13"/>
              </w:rPr>
              <w:t>全面为队员按质量就餐费用</w:t>
            </w:r>
          </w:p>
        </w:tc>
        <w:tc>
          <w:tcPr>
            <w:tcW w:w="2127"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bidi="ar-SA"/>
              </w:rPr>
            </w:pPr>
            <w:r>
              <w:rPr>
                <w:rFonts w:hint="eastAsia" w:ascii="仿宋_GB2312" w:hAnsi="宋体" w:eastAsia="仿宋_GB2312" w:cs="宋体"/>
                <w:color w:val="000000"/>
                <w:kern w:val="0"/>
                <w:sz w:val="13"/>
                <w:szCs w:val="13"/>
              </w:rPr>
              <w:t>全面为队员按质量就餐费用</w:t>
            </w:r>
          </w:p>
        </w:tc>
        <w:tc>
          <w:tcPr>
            <w:tcW w:w="532"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bidi="ar-SA"/>
              </w:rPr>
              <w:t>10</w:t>
            </w:r>
          </w:p>
        </w:tc>
        <w:tc>
          <w:tcPr>
            <w:tcW w:w="518"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bidi="ar-SA"/>
              </w:rPr>
              <w:t>10</w:t>
            </w:r>
          </w:p>
        </w:tc>
        <w:tc>
          <w:tcPr>
            <w:tcW w:w="201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r>
      <w:tr>
        <w:tblPrEx>
          <w:tblCellMar>
            <w:top w:w="0" w:type="dxa"/>
            <w:left w:w="108" w:type="dxa"/>
            <w:bottom w:w="0" w:type="dxa"/>
            <w:right w:w="108" w:type="dxa"/>
          </w:tblCellMar>
        </w:tblPrEx>
        <w:trPr>
          <w:trHeight w:val="356" w:hRule="exact"/>
          <w:jc w:val="center"/>
        </w:trPr>
        <w:tc>
          <w:tcPr>
            <w:tcW w:w="20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0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可持续影响指标</w:t>
            </w:r>
          </w:p>
        </w:tc>
        <w:tc>
          <w:tcPr>
            <w:tcW w:w="2195"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3"/>
                <w:szCs w:val="13"/>
              </w:rPr>
            </w:pPr>
            <w:r>
              <w:rPr>
                <w:rFonts w:hint="eastAsia" w:ascii="仿宋_GB2312" w:hAnsi="宋体" w:eastAsia="仿宋_GB2312" w:cs="宋体"/>
                <w:color w:val="000000"/>
                <w:kern w:val="0"/>
                <w:sz w:val="13"/>
                <w:szCs w:val="13"/>
              </w:rPr>
              <w:t>持续全年为队员按质量就餐保障</w:t>
            </w:r>
          </w:p>
        </w:tc>
        <w:tc>
          <w:tcPr>
            <w:tcW w:w="2264"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bidi="ar-SA"/>
              </w:rPr>
              <w:t>持续全年为队员按质量就餐保障</w:t>
            </w:r>
          </w:p>
        </w:tc>
        <w:tc>
          <w:tcPr>
            <w:tcW w:w="2127"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bidi="ar-SA"/>
              </w:rPr>
              <w:t>持续全年为队员按质量就餐保障</w:t>
            </w:r>
          </w:p>
        </w:tc>
        <w:tc>
          <w:tcPr>
            <w:tcW w:w="532"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bidi="ar-SA"/>
              </w:rPr>
              <w:t>10</w:t>
            </w:r>
          </w:p>
        </w:tc>
        <w:tc>
          <w:tcPr>
            <w:tcW w:w="518"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bidi="ar-SA"/>
              </w:rPr>
              <w:t>10</w:t>
            </w:r>
          </w:p>
        </w:tc>
        <w:tc>
          <w:tcPr>
            <w:tcW w:w="201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r>
      <w:tr>
        <w:tblPrEx>
          <w:tblCellMar>
            <w:top w:w="0" w:type="dxa"/>
            <w:left w:w="108" w:type="dxa"/>
            <w:bottom w:w="0" w:type="dxa"/>
            <w:right w:w="108" w:type="dxa"/>
          </w:tblCellMar>
        </w:tblPrEx>
        <w:trPr>
          <w:trHeight w:val="550" w:hRule="exact"/>
          <w:jc w:val="center"/>
        </w:trPr>
        <w:tc>
          <w:tcPr>
            <w:tcW w:w="20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05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满意度指标</w:t>
            </w:r>
          </w:p>
        </w:tc>
        <w:tc>
          <w:tcPr>
            <w:tcW w:w="13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服务对象满意度</w:t>
            </w:r>
            <w:r>
              <w:rPr>
                <w:rFonts w:hint="eastAsia" w:ascii="仿宋_GB2312" w:hAnsi="宋体" w:eastAsia="仿宋_GB2312" w:cs="宋体"/>
                <w:kern w:val="0"/>
                <w:sz w:val="13"/>
                <w:szCs w:val="13"/>
                <w:lang w:eastAsia="zh-CN"/>
              </w:rPr>
              <w:t>指</w:t>
            </w:r>
            <w:r>
              <w:rPr>
                <w:rFonts w:hint="eastAsia" w:ascii="仿宋_GB2312" w:hAnsi="宋体" w:eastAsia="仿宋_GB2312" w:cs="宋体"/>
                <w:kern w:val="0"/>
                <w:sz w:val="13"/>
                <w:szCs w:val="13"/>
              </w:rPr>
              <w:t>标</w:t>
            </w:r>
          </w:p>
        </w:tc>
        <w:tc>
          <w:tcPr>
            <w:tcW w:w="2195"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3"/>
                <w:szCs w:val="13"/>
              </w:rPr>
            </w:pPr>
            <w:r>
              <w:rPr>
                <w:rFonts w:hint="eastAsia" w:ascii="仿宋_GB2312" w:hAnsi="宋体" w:eastAsia="仿宋_GB2312" w:cs="宋体"/>
                <w:color w:val="000000"/>
                <w:kern w:val="0"/>
                <w:sz w:val="13"/>
                <w:szCs w:val="13"/>
                <w:lang w:eastAsia="zh-CN"/>
              </w:rPr>
              <w:t>服务对象满意度达到</w:t>
            </w:r>
            <w:r>
              <w:rPr>
                <w:rFonts w:hint="eastAsia" w:ascii="仿宋_GB2312" w:hAnsi="宋体" w:eastAsia="仿宋_GB2312" w:cs="宋体"/>
                <w:color w:val="000000"/>
                <w:kern w:val="0"/>
                <w:sz w:val="13"/>
                <w:szCs w:val="13"/>
                <w:lang w:val="en-US" w:eastAsia="zh-CN"/>
              </w:rPr>
              <w:t>95</w:t>
            </w:r>
            <w:r>
              <w:rPr>
                <w:rFonts w:hint="eastAsia" w:ascii="仿宋_GB2312" w:hAnsi="宋体" w:eastAsia="仿宋_GB2312" w:cs="宋体"/>
                <w:color w:val="000000"/>
                <w:kern w:val="0"/>
                <w:sz w:val="13"/>
                <w:szCs w:val="13"/>
                <w:lang w:eastAsia="zh-CN"/>
              </w:rPr>
              <w:t>%</w:t>
            </w:r>
          </w:p>
        </w:tc>
        <w:tc>
          <w:tcPr>
            <w:tcW w:w="2264"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bidi="ar-SA"/>
              </w:rPr>
            </w:pPr>
            <w:r>
              <w:rPr>
                <w:rFonts w:hint="eastAsia" w:ascii="仿宋_GB2312" w:hAnsi="宋体" w:eastAsia="仿宋_GB2312" w:cs="宋体"/>
                <w:color w:val="000000"/>
                <w:kern w:val="0"/>
                <w:sz w:val="13"/>
                <w:szCs w:val="13"/>
                <w:lang w:eastAsia="zh-CN"/>
              </w:rPr>
              <w:t>服务对象满意度达到</w:t>
            </w:r>
            <w:r>
              <w:rPr>
                <w:rFonts w:hint="eastAsia" w:ascii="仿宋_GB2312" w:hAnsi="宋体" w:eastAsia="仿宋_GB2312" w:cs="宋体"/>
                <w:color w:val="000000"/>
                <w:kern w:val="0"/>
                <w:sz w:val="13"/>
                <w:szCs w:val="13"/>
                <w:lang w:val="en-US" w:eastAsia="zh-CN"/>
              </w:rPr>
              <w:t>95</w:t>
            </w:r>
            <w:r>
              <w:rPr>
                <w:rFonts w:hint="eastAsia" w:ascii="仿宋_GB2312" w:hAnsi="宋体" w:eastAsia="仿宋_GB2312" w:cs="宋体"/>
                <w:color w:val="000000"/>
                <w:kern w:val="0"/>
                <w:sz w:val="13"/>
                <w:szCs w:val="13"/>
                <w:lang w:eastAsia="zh-CN"/>
              </w:rPr>
              <w:t>%</w:t>
            </w:r>
          </w:p>
        </w:tc>
        <w:tc>
          <w:tcPr>
            <w:tcW w:w="2127"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bidi="ar-SA"/>
              </w:rPr>
            </w:pPr>
            <w:r>
              <w:rPr>
                <w:rFonts w:hint="eastAsia" w:ascii="仿宋_GB2312" w:hAnsi="宋体" w:eastAsia="仿宋_GB2312" w:cs="宋体"/>
                <w:color w:val="000000"/>
                <w:kern w:val="0"/>
                <w:sz w:val="13"/>
                <w:szCs w:val="13"/>
                <w:lang w:eastAsia="zh-CN"/>
              </w:rPr>
              <w:t>服务对象满意度达到</w:t>
            </w:r>
            <w:r>
              <w:rPr>
                <w:rFonts w:hint="eastAsia" w:ascii="仿宋_GB2312" w:hAnsi="宋体" w:eastAsia="仿宋_GB2312" w:cs="宋体"/>
                <w:color w:val="000000"/>
                <w:kern w:val="0"/>
                <w:sz w:val="13"/>
                <w:szCs w:val="13"/>
                <w:lang w:val="en-US" w:eastAsia="zh-CN"/>
              </w:rPr>
              <w:t>95</w:t>
            </w:r>
            <w:r>
              <w:rPr>
                <w:rFonts w:hint="eastAsia" w:ascii="仿宋_GB2312" w:hAnsi="宋体" w:eastAsia="仿宋_GB2312" w:cs="宋体"/>
                <w:color w:val="000000"/>
                <w:kern w:val="0"/>
                <w:sz w:val="13"/>
                <w:szCs w:val="13"/>
                <w:lang w:eastAsia="zh-CN"/>
              </w:rPr>
              <w:t>%</w:t>
            </w:r>
          </w:p>
        </w:tc>
        <w:tc>
          <w:tcPr>
            <w:tcW w:w="532"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bidi="ar-SA"/>
              </w:rPr>
              <w:t>10</w:t>
            </w:r>
          </w:p>
        </w:tc>
        <w:tc>
          <w:tcPr>
            <w:tcW w:w="518"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bidi="ar-SA"/>
              </w:rPr>
            </w:pPr>
            <w:r>
              <w:rPr>
                <w:rFonts w:hint="eastAsia" w:ascii="仿宋_GB2312" w:hAnsi="宋体" w:eastAsia="仿宋_GB2312" w:cs="宋体"/>
                <w:kern w:val="0"/>
                <w:sz w:val="13"/>
                <w:szCs w:val="13"/>
                <w:lang w:val="en-US" w:eastAsia="zh-CN" w:bidi="ar-SA"/>
              </w:rPr>
              <w:t>8</w:t>
            </w:r>
          </w:p>
        </w:tc>
        <w:tc>
          <w:tcPr>
            <w:tcW w:w="201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eastAsia="zh-CN"/>
              </w:rPr>
            </w:pPr>
            <w:r>
              <w:rPr>
                <w:rFonts w:hint="eastAsia" w:ascii="仿宋_GB2312" w:hAnsi="宋体" w:eastAsia="仿宋_GB2312" w:cs="宋体"/>
                <w:kern w:val="0"/>
                <w:sz w:val="13"/>
                <w:szCs w:val="13"/>
                <w:lang w:eastAsia="zh-CN"/>
              </w:rPr>
              <w:t>未开展满意度调查</w:t>
            </w:r>
          </w:p>
        </w:tc>
      </w:tr>
      <w:tr>
        <w:tblPrEx>
          <w:tblCellMar>
            <w:top w:w="0" w:type="dxa"/>
            <w:left w:w="108" w:type="dxa"/>
            <w:bottom w:w="0" w:type="dxa"/>
            <w:right w:w="108" w:type="dxa"/>
          </w:tblCellMar>
        </w:tblPrEx>
        <w:trPr>
          <w:trHeight w:val="477" w:hRule="exact"/>
          <w:jc w:val="center"/>
        </w:trPr>
        <w:tc>
          <w:tcPr>
            <w:tcW w:w="1102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3"/>
                <w:szCs w:val="13"/>
              </w:rPr>
            </w:pPr>
            <w:r>
              <w:rPr>
                <w:rFonts w:hint="eastAsia" w:ascii="仿宋_GB2312" w:hAnsi="宋体" w:eastAsia="仿宋_GB2312" w:cs="宋体"/>
                <w:color w:val="000000"/>
                <w:kern w:val="0"/>
                <w:sz w:val="13"/>
                <w:szCs w:val="13"/>
              </w:rPr>
              <w:t>总分</w:t>
            </w:r>
          </w:p>
        </w:tc>
        <w:tc>
          <w:tcPr>
            <w:tcW w:w="5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3"/>
                <w:szCs w:val="13"/>
              </w:rPr>
            </w:pPr>
            <w:r>
              <w:rPr>
                <w:rFonts w:hint="eastAsia" w:ascii="仿宋_GB2312" w:hAnsi="宋体" w:eastAsia="仿宋_GB2312" w:cs="宋体"/>
                <w:color w:val="000000"/>
                <w:kern w:val="0"/>
                <w:sz w:val="13"/>
                <w:szCs w:val="13"/>
              </w:rPr>
              <w:t>100</w:t>
            </w:r>
          </w:p>
        </w:tc>
        <w:tc>
          <w:tcPr>
            <w:tcW w:w="51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3"/>
                <w:szCs w:val="13"/>
                <w:lang w:val="en-US" w:eastAsia="zh-CN"/>
              </w:rPr>
            </w:pPr>
            <w:r>
              <w:rPr>
                <w:rFonts w:hint="eastAsia" w:ascii="仿宋_GB2312" w:hAnsi="宋体" w:eastAsia="仿宋_GB2312" w:cs="宋体"/>
                <w:color w:val="000000"/>
                <w:kern w:val="0"/>
                <w:sz w:val="13"/>
                <w:szCs w:val="13"/>
                <w:lang w:val="en-US" w:eastAsia="zh-CN"/>
              </w:rPr>
              <w:t>94.5</w:t>
            </w:r>
          </w:p>
        </w:tc>
        <w:tc>
          <w:tcPr>
            <w:tcW w:w="201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r>
    </w:tbl>
    <w:p>
      <w:pPr>
        <w:spacing w:line="360" w:lineRule="auto"/>
        <w:outlineLvl w:val="0"/>
        <w:rPr>
          <w:rFonts w:hint="eastAsia" w:ascii="仿宋_GB2312" w:hAnsi="黑体" w:eastAsia="仿宋_GB2312"/>
          <w:sz w:val="28"/>
          <w:szCs w:val="28"/>
        </w:rPr>
      </w:pPr>
    </w:p>
    <w:p>
      <w:pPr>
        <w:spacing w:line="360" w:lineRule="auto"/>
        <w:outlineLvl w:val="0"/>
        <w:rPr>
          <w:rFonts w:hint="eastAsia" w:ascii="仿宋_GB2312" w:hAnsi="黑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黑体" w:eastAsia="方正小标宋简体"/>
          <w:sz w:val="21"/>
          <w:szCs w:val="21"/>
        </w:rPr>
      </w:pPr>
      <w:r>
        <w:rPr>
          <w:rFonts w:hint="eastAsia" w:ascii="方正小标宋简体" w:hAnsi="黑体" w:eastAsia="方正小标宋简体"/>
          <w:sz w:val="21"/>
          <w:szCs w:val="21"/>
        </w:rPr>
        <w:t>项目支出绩效自评表</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仿宋_GB2312" w:hAnsi="宋体" w:eastAsia="仿宋_GB2312"/>
          <w:sz w:val="21"/>
          <w:szCs w:val="21"/>
        </w:rPr>
      </w:pPr>
      <w:r>
        <w:rPr>
          <w:rFonts w:hint="eastAsia" w:ascii="仿宋_GB2312" w:hAnsi="宋体" w:eastAsia="仿宋_GB2312"/>
          <w:sz w:val="21"/>
          <w:szCs w:val="21"/>
        </w:rPr>
        <w:t xml:space="preserve">（ </w:t>
      </w:r>
      <w:r>
        <w:rPr>
          <w:rFonts w:hint="eastAsia" w:ascii="仿宋_GB2312" w:hAnsi="宋体" w:eastAsia="仿宋_GB2312"/>
          <w:sz w:val="21"/>
          <w:szCs w:val="21"/>
          <w:lang w:val="en-US" w:eastAsia="zh-CN"/>
        </w:rPr>
        <w:t>2020</w:t>
      </w:r>
      <w:r>
        <w:rPr>
          <w:rFonts w:hint="eastAsia" w:ascii="仿宋_GB2312" w:hAnsi="宋体" w:eastAsia="仿宋_GB2312"/>
          <w:sz w:val="21"/>
          <w:szCs w:val="21"/>
        </w:rPr>
        <w:t>年度）</w:t>
      </w:r>
    </w:p>
    <w:p>
      <w:pPr>
        <w:spacing w:line="240" w:lineRule="exact"/>
        <w:rPr>
          <w:rFonts w:hint="eastAsia" w:ascii="仿宋_GB2312" w:hAnsi="宋体" w:eastAsia="仿宋_GB2312"/>
          <w:sz w:val="30"/>
          <w:szCs w:val="30"/>
        </w:rPr>
      </w:pPr>
    </w:p>
    <w:tbl>
      <w:tblPr>
        <w:tblStyle w:val="9"/>
        <w:tblW w:w="14099" w:type="dxa"/>
        <w:jc w:val="center"/>
        <w:tblLayout w:type="fixed"/>
        <w:tblCellMar>
          <w:top w:w="0" w:type="dxa"/>
          <w:left w:w="108" w:type="dxa"/>
          <w:bottom w:w="0" w:type="dxa"/>
          <w:right w:w="108" w:type="dxa"/>
        </w:tblCellMar>
      </w:tblPr>
      <w:tblGrid>
        <w:gridCol w:w="1739"/>
        <w:gridCol w:w="1268"/>
        <w:gridCol w:w="1459"/>
        <w:gridCol w:w="1214"/>
        <w:gridCol w:w="777"/>
        <w:gridCol w:w="2209"/>
        <w:gridCol w:w="2038"/>
        <w:gridCol w:w="614"/>
        <w:gridCol w:w="668"/>
        <w:gridCol w:w="891"/>
        <w:gridCol w:w="1222"/>
      </w:tblGrid>
      <w:tr>
        <w:tblPrEx>
          <w:tblCellMar>
            <w:top w:w="0" w:type="dxa"/>
            <w:left w:w="108" w:type="dxa"/>
            <w:bottom w:w="0" w:type="dxa"/>
            <w:right w:w="108" w:type="dxa"/>
          </w:tblCellMar>
        </w:tblPrEx>
        <w:trPr>
          <w:trHeight w:val="306" w:hRule="exact"/>
          <w:jc w:val="center"/>
        </w:trPr>
        <w:tc>
          <w:tcPr>
            <w:tcW w:w="300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项目名称</w:t>
            </w:r>
          </w:p>
        </w:tc>
        <w:tc>
          <w:tcPr>
            <w:tcW w:w="11092"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基层党组织党建活动经费</w:t>
            </w:r>
          </w:p>
        </w:tc>
      </w:tr>
      <w:tr>
        <w:tblPrEx>
          <w:tblCellMar>
            <w:top w:w="0" w:type="dxa"/>
            <w:left w:w="108" w:type="dxa"/>
            <w:bottom w:w="0" w:type="dxa"/>
            <w:right w:w="108" w:type="dxa"/>
          </w:tblCellMar>
        </w:tblPrEx>
        <w:trPr>
          <w:trHeight w:val="379" w:hRule="exact"/>
          <w:jc w:val="center"/>
        </w:trPr>
        <w:tc>
          <w:tcPr>
            <w:tcW w:w="300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主管部门</w:t>
            </w:r>
          </w:p>
        </w:tc>
        <w:tc>
          <w:tcPr>
            <w:tcW w:w="565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北京市丰台区城市管理综合行政执法局</w:t>
            </w:r>
          </w:p>
        </w:tc>
        <w:tc>
          <w:tcPr>
            <w:tcW w:w="26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实施单位</w:t>
            </w:r>
          </w:p>
        </w:tc>
        <w:tc>
          <w:tcPr>
            <w:tcW w:w="27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北京市丰台区城市管理综合行政执法局</w:t>
            </w:r>
          </w:p>
        </w:tc>
      </w:tr>
      <w:tr>
        <w:tblPrEx>
          <w:tblCellMar>
            <w:top w:w="0" w:type="dxa"/>
            <w:left w:w="108" w:type="dxa"/>
            <w:bottom w:w="0" w:type="dxa"/>
            <w:right w:w="108" w:type="dxa"/>
          </w:tblCellMar>
        </w:tblPrEx>
        <w:trPr>
          <w:trHeight w:val="306" w:hRule="exact"/>
          <w:jc w:val="center"/>
        </w:trPr>
        <w:tc>
          <w:tcPr>
            <w:tcW w:w="300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项目负责人</w:t>
            </w:r>
          </w:p>
        </w:tc>
        <w:tc>
          <w:tcPr>
            <w:tcW w:w="565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胡祥荣</w:t>
            </w:r>
          </w:p>
        </w:tc>
        <w:tc>
          <w:tcPr>
            <w:tcW w:w="26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联系电话</w:t>
            </w:r>
          </w:p>
        </w:tc>
        <w:tc>
          <w:tcPr>
            <w:tcW w:w="278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63828287</w:t>
            </w:r>
          </w:p>
        </w:tc>
      </w:tr>
      <w:tr>
        <w:tblPrEx>
          <w:tblCellMar>
            <w:top w:w="0" w:type="dxa"/>
            <w:left w:w="108" w:type="dxa"/>
            <w:bottom w:w="0" w:type="dxa"/>
            <w:right w:w="108" w:type="dxa"/>
          </w:tblCellMar>
        </w:tblPrEx>
        <w:trPr>
          <w:trHeight w:val="419" w:hRule="exact"/>
          <w:jc w:val="center"/>
        </w:trPr>
        <w:tc>
          <w:tcPr>
            <w:tcW w:w="300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项目资金</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（万元）</w:t>
            </w:r>
          </w:p>
        </w:tc>
        <w:tc>
          <w:tcPr>
            <w:tcW w:w="2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年初预算数</w:t>
            </w:r>
          </w:p>
        </w:tc>
        <w:tc>
          <w:tcPr>
            <w:tcW w:w="22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全年预算数</w:t>
            </w:r>
          </w:p>
        </w:tc>
        <w:tc>
          <w:tcPr>
            <w:tcW w:w="26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全年执行数</w:t>
            </w:r>
          </w:p>
        </w:tc>
        <w:tc>
          <w:tcPr>
            <w:tcW w:w="66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89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执行率</w:t>
            </w:r>
          </w:p>
        </w:tc>
        <w:tc>
          <w:tcPr>
            <w:tcW w:w="122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r>
      <w:tr>
        <w:tblPrEx>
          <w:tblCellMar>
            <w:top w:w="0" w:type="dxa"/>
            <w:left w:w="108" w:type="dxa"/>
            <w:bottom w:w="0" w:type="dxa"/>
            <w:right w:w="108" w:type="dxa"/>
          </w:tblCellMar>
        </w:tblPrEx>
        <w:trPr>
          <w:trHeight w:val="302" w:hRule="exact"/>
          <w:jc w:val="center"/>
        </w:trPr>
        <w:tc>
          <w:tcPr>
            <w:tcW w:w="300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年度资金总额</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30900元</w:t>
            </w:r>
          </w:p>
        </w:tc>
        <w:tc>
          <w:tcPr>
            <w:tcW w:w="22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30900元</w:t>
            </w:r>
          </w:p>
        </w:tc>
        <w:tc>
          <w:tcPr>
            <w:tcW w:w="26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val="en-US" w:eastAsia="zh-CN"/>
              </w:rPr>
              <w:t>30900</w:t>
            </w:r>
            <w:r>
              <w:rPr>
                <w:rFonts w:hint="eastAsia" w:ascii="仿宋_GB2312" w:hAnsi="宋体" w:eastAsia="仿宋_GB2312" w:cs="宋体"/>
                <w:kern w:val="0"/>
                <w:sz w:val="15"/>
                <w:szCs w:val="15"/>
                <w:lang w:eastAsia="zh-CN"/>
              </w:rPr>
              <w:t>元</w:t>
            </w:r>
          </w:p>
        </w:tc>
        <w:tc>
          <w:tcPr>
            <w:tcW w:w="66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89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100%</w:t>
            </w:r>
          </w:p>
        </w:tc>
        <w:tc>
          <w:tcPr>
            <w:tcW w:w="122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r>
      <w:tr>
        <w:tblPrEx>
          <w:tblCellMar>
            <w:top w:w="0" w:type="dxa"/>
            <w:left w:w="108" w:type="dxa"/>
            <w:bottom w:w="0" w:type="dxa"/>
            <w:right w:w="108" w:type="dxa"/>
          </w:tblCellMar>
        </w:tblPrEx>
        <w:trPr>
          <w:trHeight w:val="277" w:hRule="exact"/>
          <w:jc w:val="center"/>
        </w:trPr>
        <w:tc>
          <w:tcPr>
            <w:tcW w:w="300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其中：当年财政拨款</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30900元</w:t>
            </w:r>
          </w:p>
        </w:tc>
        <w:tc>
          <w:tcPr>
            <w:tcW w:w="22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30900元</w:t>
            </w:r>
          </w:p>
        </w:tc>
        <w:tc>
          <w:tcPr>
            <w:tcW w:w="26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30900</w:t>
            </w:r>
            <w:r>
              <w:rPr>
                <w:rFonts w:hint="eastAsia" w:ascii="仿宋_GB2312" w:hAnsi="宋体" w:eastAsia="仿宋_GB2312" w:cs="宋体"/>
                <w:kern w:val="0"/>
                <w:sz w:val="15"/>
                <w:szCs w:val="15"/>
                <w:lang w:eastAsia="zh-CN"/>
              </w:rPr>
              <w:t>元</w:t>
            </w:r>
          </w:p>
        </w:tc>
        <w:tc>
          <w:tcPr>
            <w:tcW w:w="66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89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2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229" w:hRule="exact"/>
          <w:jc w:val="center"/>
        </w:trPr>
        <w:tc>
          <w:tcPr>
            <w:tcW w:w="300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上年结转资金</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22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26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66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89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2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306" w:hRule="exact"/>
          <w:jc w:val="center"/>
        </w:trPr>
        <w:tc>
          <w:tcPr>
            <w:tcW w:w="300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其他资金</w:t>
            </w:r>
          </w:p>
        </w:tc>
        <w:tc>
          <w:tcPr>
            <w:tcW w:w="77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22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265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66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89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2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228" w:hRule="exact"/>
          <w:jc w:val="center"/>
        </w:trPr>
        <w:tc>
          <w:tcPr>
            <w:tcW w:w="17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年度总体目标</w:t>
            </w:r>
          </w:p>
        </w:tc>
        <w:tc>
          <w:tcPr>
            <w:tcW w:w="692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预期目标</w:t>
            </w:r>
          </w:p>
        </w:tc>
        <w:tc>
          <w:tcPr>
            <w:tcW w:w="543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实际完成情况</w:t>
            </w:r>
          </w:p>
        </w:tc>
      </w:tr>
      <w:tr>
        <w:tblPrEx>
          <w:tblCellMar>
            <w:top w:w="0" w:type="dxa"/>
            <w:left w:w="108" w:type="dxa"/>
            <w:bottom w:w="0" w:type="dxa"/>
            <w:right w:w="108" w:type="dxa"/>
          </w:tblCellMar>
        </w:tblPrEx>
        <w:trPr>
          <w:trHeight w:val="673" w:hRule="exact"/>
          <w:jc w:val="center"/>
        </w:trPr>
        <w:tc>
          <w:tcPr>
            <w:tcW w:w="17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692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b/>
                <w:bCs/>
                <w:kern w:val="0"/>
                <w:sz w:val="15"/>
                <w:szCs w:val="15"/>
              </w:rPr>
            </w:pPr>
            <w:r>
              <w:rPr>
                <w:rFonts w:hint="eastAsia" w:ascii="仿宋_GB2312" w:hAnsi="宋体" w:eastAsia="仿宋_GB2312" w:cs="宋体"/>
                <w:kern w:val="0"/>
                <w:sz w:val="15"/>
                <w:szCs w:val="15"/>
              </w:rPr>
              <w:t>加强对党员的教育管理，保障基层党组织正常开展党建活动,增强基层党组织的凝聚力、号召力、组织力、战斗力。</w:t>
            </w:r>
          </w:p>
        </w:tc>
        <w:tc>
          <w:tcPr>
            <w:tcW w:w="543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eastAsia="zh-CN"/>
              </w:rPr>
              <w:t>完成了</w:t>
            </w:r>
            <w:r>
              <w:rPr>
                <w:rFonts w:hint="eastAsia" w:ascii="仿宋_GB2312" w:hAnsi="宋体" w:eastAsia="仿宋_GB2312" w:cs="宋体"/>
                <w:kern w:val="0"/>
                <w:sz w:val="15"/>
                <w:szCs w:val="15"/>
              </w:rPr>
              <w:t>加强对党员的教育管理，保障基层党组织正常开展党建活动,增强基层党组织的凝聚力、号召力、组织力、战斗力。</w:t>
            </w:r>
          </w:p>
        </w:tc>
      </w:tr>
      <w:tr>
        <w:tblPrEx>
          <w:tblCellMar>
            <w:top w:w="0" w:type="dxa"/>
            <w:left w:w="108" w:type="dxa"/>
            <w:bottom w:w="0" w:type="dxa"/>
            <w:right w:w="108" w:type="dxa"/>
          </w:tblCellMar>
        </w:tblPrEx>
        <w:trPr>
          <w:trHeight w:val="567" w:hRule="exact"/>
          <w:jc w:val="center"/>
        </w:trPr>
        <w:tc>
          <w:tcPr>
            <w:tcW w:w="173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绩</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效</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指</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标</w:t>
            </w:r>
          </w:p>
        </w:tc>
        <w:tc>
          <w:tcPr>
            <w:tcW w:w="126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一级指标</w:t>
            </w:r>
          </w:p>
        </w:tc>
        <w:tc>
          <w:tcPr>
            <w:tcW w:w="14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二级指标</w:t>
            </w:r>
          </w:p>
        </w:tc>
        <w:tc>
          <w:tcPr>
            <w:tcW w:w="199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三级指标</w:t>
            </w:r>
          </w:p>
        </w:tc>
        <w:tc>
          <w:tcPr>
            <w:tcW w:w="22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年度指标值</w:t>
            </w:r>
          </w:p>
        </w:tc>
        <w:tc>
          <w:tcPr>
            <w:tcW w:w="203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w:t>
            </w:r>
          </w:p>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完成值</w:t>
            </w:r>
          </w:p>
        </w:tc>
        <w:tc>
          <w:tcPr>
            <w:tcW w:w="61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66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c>
          <w:tcPr>
            <w:tcW w:w="21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偏差原因分析及改进措施</w:t>
            </w:r>
          </w:p>
        </w:tc>
      </w:tr>
      <w:tr>
        <w:tblPrEx>
          <w:tblCellMar>
            <w:top w:w="0" w:type="dxa"/>
            <w:left w:w="108" w:type="dxa"/>
            <w:bottom w:w="0" w:type="dxa"/>
            <w:right w:w="108" w:type="dxa"/>
          </w:tblCellMar>
        </w:tblPrEx>
        <w:trPr>
          <w:trHeight w:val="334" w:hRule="exact"/>
          <w:jc w:val="center"/>
        </w:trPr>
        <w:tc>
          <w:tcPr>
            <w:tcW w:w="17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产出指标</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数量指标</w:t>
            </w:r>
          </w:p>
        </w:tc>
        <w:tc>
          <w:tcPr>
            <w:tcW w:w="1991" w:type="dxa"/>
            <w:gridSpan w:val="2"/>
            <w:tcBorders>
              <w:top w:val="single" w:color="auto" w:sz="4" w:space="0"/>
              <w:left w:val="nil"/>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eastAsia="zh-CN"/>
              </w:rPr>
              <w:t>为全局</w:t>
            </w:r>
            <w:r>
              <w:rPr>
                <w:rFonts w:hint="eastAsia" w:ascii="仿宋_GB2312" w:hAnsi="宋体" w:eastAsia="仿宋_GB2312" w:cs="宋体"/>
                <w:color w:val="000000"/>
                <w:kern w:val="0"/>
                <w:sz w:val="15"/>
                <w:szCs w:val="15"/>
                <w:lang w:val="en-US" w:eastAsia="zh-CN"/>
              </w:rPr>
              <w:t>提供</w:t>
            </w:r>
            <w:r>
              <w:rPr>
                <w:rFonts w:hint="eastAsia" w:ascii="仿宋_GB2312" w:hAnsi="宋体" w:eastAsia="仿宋_GB2312" w:cs="宋体"/>
                <w:color w:val="000000"/>
                <w:kern w:val="0"/>
                <w:sz w:val="15"/>
                <w:szCs w:val="15"/>
                <w:lang w:eastAsia="zh-CN"/>
              </w:rPr>
              <w:t>教育培训</w:t>
            </w:r>
          </w:p>
        </w:tc>
        <w:tc>
          <w:tcPr>
            <w:tcW w:w="2209"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color w:val="000000"/>
                <w:kern w:val="0"/>
                <w:sz w:val="15"/>
                <w:szCs w:val="15"/>
                <w:lang w:eastAsia="zh-CN"/>
              </w:rPr>
              <w:t>为全局</w:t>
            </w:r>
            <w:r>
              <w:rPr>
                <w:rFonts w:hint="eastAsia" w:ascii="仿宋_GB2312" w:hAnsi="宋体" w:eastAsia="仿宋_GB2312" w:cs="宋体"/>
                <w:color w:val="000000"/>
                <w:kern w:val="0"/>
                <w:sz w:val="15"/>
                <w:szCs w:val="15"/>
                <w:lang w:val="en-US" w:eastAsia="zh-CN"/>
              </w:rPr>
              <w:t>95人提供</w:t>
            </w:r>
            <w:r>
              <w:rPr>
                <w:rFonts w:hint="eastAsia" w:ascii="仿宋_GB2312" w:hAnsi="宋体" w:eastAsia="仿宋_GB2312" w:cs="宋体"/>
                <w:color w:val="000000"/>
                <w:kern w:val="0"/>
                <w:sz w:val="15"/>
                <w:szCs w:val="15"/>
                <w:lang w:eastAsia="zh-CN"/>
              </w:rPr>
              <w:t>教育培训</w:t>
            </w:r>
          </w:p>
        </w:tc>
        <w:tc>
          <w:tcPr>
            <w:tcW w:w="2038"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color w:val="000000"/>
                <w:kern w:val="0"/>
                <w:sz w:val="15"/>
                <w:szCs w:val="15"/>
                <w:lang w:eastAsia="zh-CN"/>
              </w:rPr>
              <w:t>为全局</w:t>
            </w:r>
            <w:r>
              <w:rPr>
                <w:rFonts w:hint="eastAsia" w:ascii="仿宋_GB2312" w:hAnsi="宋体" w:eastAsia="仿宋_GB2312" w:cs="宋体"/>
                <w:color w:val="000000"/>
                <w:kern w:val="0"/>
                <w:sz w:val="15"/>
                <w:szCs w:val="15"/>
                <w:lang w:val="en-US" w:eastAsia="zh-CN"/>
              </w:rPr>
              <w:t>95人提供</w:t>
            </w:r>
            <w:r>
              <w:rPr>
                <w:rFonts w:hint="eastAsia" w:ascii="仿宋_GB2312" w:hAnsi="宋体" w:eastAsia="仿宋_GB2312" w:cs="宋体"/>
                <w:color w:val="000000"/>
                <w:kern w:val="0"/>
                <w:sz w:val="15"/>
                <w:szCs w:val="15"/>
                <w:lang w:eastAsia="zh-CN"/>
              </w:rPr>
              <w:t>教育培训</w:t>
            </w:r>
          </w:p>
        </w:tc>
        <w:tc>
          <w:tcPr>
            <w:tcW w:w="614"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668"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1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51" w:hRule="exact"/>
          <w:jc w:val="center"/>
        </w:trPr>
        <w:tc>
          <w:tcPr>
            <w:tcW w:w="17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质量指标</w:t>
            </w:r>
          </w:p>
        </w:tc>
        <w:tc>
          <w:tcPr>
            <w:tcW w:w="1991" w:type="dxa"/>
            <w:gridSpan w:val="2"/>
            <w:tcBorders>
              <w:top w:val="single" w:color="auto" w:sz="4" w:space="0"/>
              <w:left w:val="nil"/>
              <w:right w:val="single" w:color="auto" w:sz="4" w:space="0"/>
            </w:tcBorders>
            <w:noWrap w:val="0"/>
            <w:vAlign w:val="center"/>
          </w:tcPr>
          <w:p>
            <w:pPr>
              <w:widowControl/>
              <w:spacing w:line="240" w:lineRule="exact"/>
              <w:ind w:firstLine="150" w:firstLineChars="100"/>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lang w:eastAsia="zh-CN"/>
              </w:rPr>
              <w:t>完成各项任务　</w:t>
            </w:r>
          </w:p>
        </w:tc>
        <w:tc>
          <w:tcPr>
            <w:tcW w:w="2209"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color w:val="000000"/>
                <w:kern w:val="0"/>
                <w:sz w:val="15"/>
                <w:szCs w:val="15"/>
                <w:lang w:eastAsia="zh-CN"/>
              </w:rPr>
              <w:t>完成各项任务　</w:t>
            </w:r>
          </w:p>
        </w:tc>
        <w:tc>
          <w:tcPr>
            <w:tcW w:w="2038"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color w:val="000000"/>
                <w:kern w:val="0"/>
                <w:sz w:val="15"/>
                <w:szCs w:val="15"/>
                <w:lang w:eastAsia="zh-CN"/>
              </w:rPr>
              <w:t>完成各项任务　</w:t>
            </w:r>
          </w:p>
        </w:tc>
        <w:tc>
          <w:tcPr>
            <w:tcW w:w="614"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15</w:t>
            </w:r>
          </w:p>
        </w:tc>
        <w:tc>
          <w:tcPr>
            <w:tcW w:w="668"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15</w:t>
            </w:r>
          </w:p>
        </w:tc>
        <w:tc>
          <w:tcPr>
            <w:tcW w:w="21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78" w:hRule="exact"/>
          <w:jc w:val="center"/>
        </w:trPr>
        <w:tc>
          <w:tcPr>
            <w:tcW w:w="17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时效指标</w:t>
            </w:r>
          </w:p>
        </w:tc>
        <w:tc>
          <w:tcPr>
            <w:tcW w:w="1991"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12月底完成</w:t>
            </w:r>
          </w:p>
        </w:tc>
        <w:tc>
          <w:tcPr>
            <w:tcW w:w="2209"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12月底完成</w:t>
            </w:r>
          </w:p>
        </w:tc>
        <w:tc>
          <w:tcPr>
            <w:tcW w:w="2038"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12月底完成</w:t>
            </w:r>
          </w:p>
        </w:tc>
        <w:tc>
          <w:tcPr>
            <w:tcW w:w="614"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15</w:t>
            </w:r>
          </w:p>
        </w:tc>
        <w:tc>
          <w:tcPr>
            <w:tcW w:w="668"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15</w:t>
            </w:r>
          </w:p>
        </w:tc>
        <w:tc>
          <w:tcPr>
            <w:tcW w:w="21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92" w:hRule="exact"/>
          <w:jc w:val="center"/>
        </w:trPr>
        <w:tc>
          <w:tcPr>
            <w:tcW w:w="17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成本指标</w:t>
            </w:r>
          </w:p>
        </w:tc>
        <w:tc>
          <w:tcPr>
            <w:tcW w:w="1991"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按照预算执行</w:t>
            </w:r>
          </w:p>
        </w:tc>
        <w:tc>
          <w:tcPr>
            <w:tcW w:w="2209"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按照预算执行</w:t>
            </w:r>
          </w:p>
        </w:tc>
        <w:tc>
          <w:tcPr>
            <w:tcW w:w="2038"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按照预算执行</w:t>
            </w:r>
          </w:p>
        </w:tc>
        <w:tc>
          <w:tcPr>
            <w:tcW w:w="614"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10</w:t>
            </w:r>
          </w:p>
        </w:tc>
        <w:tc>
          <w:tcPr>
            <w:tcW w:w="668"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10</w:t>
            </w:r>
          </w:p>
        </w:tc>
        <w:tc>
          <w:tcPr>
            <w:tcW w:w="21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716" w:hRule="exact"/>
          <w:jc w:val="center"/>
        </w:trPr>
        <w:tc>
          <w:tcPr>
            <w:tcW w:w="17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效益指标</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经济效益指标</w:t>
            </w:r>
          </w:p>
        </w:tc>
        <w:tc>
          <w:tcPr>
            <w:tcW w:w="1991"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提高党员的思想认识，提升基层党组织的服务水平。</w:t>
            </w:r>
          </w:p>
        </w:tc>
        <w:tc>
          <w:tcPr>
            <w:tcW w:w="2209"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提高了党员的思想认识，提升了基层党组织的服务水平。　</w:t>
            </w:r>
          </w:p>
        </w:tc>
        <w:tc>
          <w:tcPr>
            <w:tcW w:w="2038"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color w:val="000000"/>
                <w:kern w:val="0"/>
                <w:sz w:val="15"/>
                <w:szCs w:val="15"/>
                <w:lang w:eastAsia="zh-CN"/>
              </w:rPr>
              <w:t>提高了党员的思想认识，提升了基层党组织的服务水平</w:t>
            </w:r>
          </w:p>
        </w:tc>
        <w:tc>
          <w:tcPr>
            <w:tcW w:w="614"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20</w:t>
            </w:r>
          </w:p>
        </w:tc>
        <w:tc>
          <w:tcPr>
            <w:tcW w:w="668"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20</w:t>
            </w:r>
          </w:p>
        </w:tc>
        <w:tc>
          <w:tcPr>
            <w:tcW w:w="21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324" w:hRule="exact"/>
          <w:jc w:val="center"/>
        </w:trPr>
        <w:tc>
          <w:tcPr>
            <w:tcW w:w="17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社会效益指标</w:t>
            </w:r>
          </w:p>
        </w:tc>
        <w:tc>
          <w:tcPr>
            <w:tcW w:w="1991"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提高党员综合素质</w:t>
            </w:r>
          </w:p>
        </w:tc>
        <w:tc>
          <w:tcPr>
            <w:tcW w:w="2209"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color w:val="000000"/>
                <w:kern w:val="0"/>
                <w:sz w:val="15"/>
                <w:szCs w:val="15"/>
                <w:lang w:eastAsia="zh-CN"/>
              </w:rPr>
              <w:t>提高党员综合素质</w:t>
            </w:r>
          </w:p>
        </w:tc>
        <w:tc>
          <w:tcPr>
            <w:tcW w:w="2038"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color w:val="000000"/>
                <w:kern w:val="0"/>
                <w:sz w:val="15"/>
                <w:szCs w:val="15"/>
                <w:lang w:eastAsia="zh-CN"/>
              </w:rPr>
              <w:t>提高党员综合素质</w:t>
            </w:r>
          </w:p>
        </w:tc>
        <w:tc>
          <w:tcPr>
            <w:tcW w:w="614"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668"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1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531" w:hRule="exact"/>
          <w:jc w:val="center"/>
        </w:trPr>
        <w:tc>
          <w:tcPr>
            <w:tcW w:w="17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满意度指标</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服务对象满意度</w:t>
            </w:r>
            <w:r>
              <w:rPr>
                <w:rFonts w:hint="eastAsia" w:ascii="仿宋_GB2312" w:hAnsi="宋体" w:eastAsia="仿宋_GB2312" w:cs="宋体"/>
                <w:kern w:val="0"/>
                <w:sz w:val="15"/>
                <w:szCs w:val="15"/>
                <w:lang w:eastAsia="zh-CN"/>
              </w:rPr>
              <w:t>指</w:t>
            </w:r>
            <w:r>
              <w:rPr>
                <w:rFonts w:hint="eastAsia" w:ascii="仿宋_GB2312" w:hAnsi="宋体" w:eastAsia="仿宋_GB2312" w:cs="宋体"/>
                <w:kern w:val="0"/>
                <w:sz w:val="15"/>
                <w:szCs w:val="15"/>
              </w:rPr>
              <w:t>标</w:t>
            </w:r>
          </w:p>
        </w:tc>
        <w:tc>
          <w:tcPr>
            <w:tcW w:w="1991"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　满意度达到</w:t>
            </w:r>
            <w:r>
              <w:rPr>
                <w:rFonts w:hint="eastAsia" w:ascii="仿宋_GB2312" w:hAnsi="宋体" w:eastAsia="仿宋_GB2312" w:cs="宋体"/>
                <w:color w:val="000000"/>
                <w:kern w:val="0"/>
                <w:sz w:val="15"/>
                <w:szCs w:val="15"/>
                <w:lang w:val="en-US" w:eastAsia="zh-CN"/>
              </w:rPr>
              <w:t>95</w:t>
            </w:r>
            <w:r>
              <w:rPr>
                <w:rFonts w:hint="eastAsia" w:ascii="仿宋_GB2312" w:hAnsi="宋体" w:eastAsia="仿宋_GB2312" w:cs="宋体"/>
                <w:color w:val="000000"/>
                <w:kern w:val="0"/>
                <w:sz w:val="15"/>
                <w:szCs w:val="15"/>
                <w:lang w:eastAsia="zh-CN"/>
              </w:rPr>
              <w:t>%</w:t>
            </w:r>
          </w:p>
        </w:tc>
        <w:tc>
          <w:tcPr>
            <w:tcW w:w="2209"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满意度达到</w:t>
            </w:r>
            <w:r>
              <w:rPr>
                <w:rFonts w:hint="eastAsia" w:ascii="仿宋_GB2312" w:hAnsi="宋体" w:eastAsia="仿宋_GB2312" w:cs="宋体"/>
                <w:color w:val="000000"/>
                <w:kern w:val="0"/>
                <w:sz w:val="15"/>
                <w:szCs w:val="15"/>
                <w:lang w:val="en-US" w:eastAsia="zh-CN"/>
              </w:rPr>
              <w:t>95</w:t>
            </w:r>
            <w:r>
              <w:rPr>
                <w:rFonts w:hint="eastAsia" w:ascii="仿宋_GB2312" w:hAnsi="宋体" w:eastAsia="仿宋_GB2312" w:cs="宋体"/>
                <w:color w:val="000000"/>
                <w:kern w:val="0"/>
                <w:sz w:val="15"/>
                <w:szCs w:val="15"/>
                <w:lang w:eastAsia="zh-CN"/>
              </w:rPr>
              <w:t>%</w:t>
            </w:r>
          </w:p>
        </w:tc>
        <w:tc>
          <w:tcPr>
            <w:tcW w:w="2038"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满意度达到</w:t>
            </w:r>
            <w:r>
              <w:rPr>
                <w:rFonts w:hint="eastAsia" w:ascii="仿宋_GB2312" w:hAnsi="宋体" w:eastAsia="仿宋_GB2312" w:cs="宋体"/>
                <w:color w:val="000000"/>
                <w:kern w:val="0"/>
                <w:sz w:val="15"/>
                <w:szCs w:val="15"/>
                <w:lang w:val="en-US" w:eastAsia="zh-CN"/>
              </w:rPr>
              <w:t>90</w:t>
            </w:r>
            <w:r>
              <w:rPr>
                <w:rFonts w:hint="eastAsia" w:ascii="仿宋_GB2312" w:hAnsi="宋体" w:eastAsia="仿宋_GB2312" w:cs="宋体"/>
                <w:color w:val="000000"/>
                <w:kern w:val="0"/>
                <w:sz w:val="15"/>
                <w:szCs w:val="15"/>
                <w:lang w:eastAsia="zh-CN"/>
              </w:rPr>
              <w:t>%</w:t>
            </w:r>
          </w:p>
        </w:tc>
        <w:tc>
          <w:tcPr>
            <w:tcW w:w="614"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10</w:t>
            </w:r>
          </w:p>
        </w:tc>
        <w:tc>
          <w:tcPr>
            <w:tcW w:w="668"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5</w:t>
            </w:r>
          </w:p>
        </w:tc>
        <w:tc>
          <w:tcPr>
            <w:tcW w:w="21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未开展满意度调查</w:t>
            </w:r>
          </w:p>
        </w:tc>
      </w:tr>
      <w:tr>
        <w:tblPrEx>
          <w:tblCellMar>
            <w:top w:w="0" w:type="dxa"/>
            <w:left w:w="108" w:type="dxa"/>
            <w:bottom w:w="0" w:type="dxa"/>
            <w:right w:w="108" w:type="dxa"/>
          </w:tblCellMar>
        </w:tblPrEx>
        <w:trPr>
          <w:trHeight w:val="477" w:hRule="exact"/>
          <w:jc w:val="center"/>
        </w:trPr>
        <w:tc>
          <w:tcPr>
            <w:tcW w:w="10704"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总分</w:t>
            </w:r>
          </w:p>
        </w:tc>
        <w:tc>
          <w:tcPr>
            <w:tcW w:w="61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100</w:t>
            </w:r>
          </w:p>
        </w:tc>
        <w:tc>
          <w:tcPr>
            <w:tcW w:w="66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95</w:t>
            </w:r>
          </w:p>
        </w:tc>
        <w:tc>
          <w:tcPr>
            <w:tcW w:w="21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bl>
    <w:p>
      <w:pPr>
        <w:spacing w:line="360" w:lineRule="auto"/>
        <w:outlineLvl w:val="0"/>
        <w:rPr>
          <w:rFonts w:hint="eastAsia" w:ascii="仿宋_GB2312" w:hAnsi="黑体" w:eastAsia="仿宋_GB2312"/>
          <w:sz w:val="28"/>
          <w:szCs w:val="28"/>
        </w:rPr>
      </w:pPr>
    </w:p>
    <w:p>
      <w:pPr>
        <w:spacing w:line="360" w:lineRule="auto"/>
        <w:outlineLvl w:val="0"/>
        <w:rPr>
          <w:rFonts w:hint="eastAsia" w:ascii="仿宋_GB2312" w:hAnsi="黑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黑体" w:eastAsia="方正小标宋简体"/>
          <w:sz w:val="21"/>
          <w:szCs w:val="21"/>
        </w:rPr>
      </w:pPr>
      <w:r>
        <w:rPr>
          <w:rFonts w:hint="eastAsia" w:ascii="方正小标宋简体" w:hAnsi="黑体" w:eastAsia="方正小标宋简体"/>
          <w:sz w:val="21"/>
          <w:szCs w:val="21"/>
        </w:rPr>
        <w:t>项目支出绩效自评表</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仿宋_GB2312" w:hAnsi="宋体" w:eastAsia="仿宋_GB2312"/>
          <w:sz w:val="21"/>
          <w:szCs w:val="21"/>
        </w:rPr>
      </w:pPr>
      <w:r>
        <w:rPr>
          <w:rFonts w:hint="eastAsia" w:ascii="仿宋_GB2312" w:hAnsi="宋体" w:eastAsia="仿宋_GB2312"/>
          <w:sz w:val="21"/>
          <w:szCs w:val="21"/>
        </w:rPr>
        <w:t xml:space="preserve">（ </w:t>
      </w:r>
      <w:r>
        <w:rPr>
          <w:rFonts w:hint="eastAsia" w:ascii="仿宋_GB2312" w:hAnsi="宋体" w:eastAsia="仿宋_GB2312"/>
          <w:sz w:val="21"/>
          <w:szCs w:val="21"/>
          <w:lang w:val="en-US" w:eastAsia="zh-CN"/>
        </w:rPr>
        <w:t>2020</w:t>
      </w:r>
      <w:r>
        <w:rPr>
          <w:rFonts w:hint="eastAsia" w:ascii="仿宋_GB2312" w:hAnsi="宋体" w:eastAsia="仿宋_GB2312"/>
          <w:sz w:val="21"/>
          <w:szCs w:val="21"/>
        </w:rPr>
        <w:t>年度）</w:t>
      </w:r>
    </w:p>
    <w:p>
      <w:pPr>
        <w:spacing w:line="240" w:lineRule="exact"/>
        <w:rPr>
          <w:rFonts w:hint="eastAsia" w:ascii="仿宋_GB2312" w:hAnsi="宋体" w:eastAsia="仿宋_GB2312"/>
          <w:sz w:val="30"/>
          <w:szCs w:val="30"/>
        </w:rPr>
      </w:pPr>
    </w:p>
    <w:tbl>
      <w:tblPr>
        <w:tblStyle w:val="9"/>
        <w:tblW w:w="13434" w:type="dxa"/>
        <w:jc w:val="center"/>
        <w:tblLayout w:type="fixed"/>
        <w:tblCellMar>
          <w:top w:w="0" w:type="dxa"/>
          <w:left w:w="108" w:type="dxa"/>
          <w:bottom w:w="0" w:type="dxa"/>
          <w:right w:w="108" w:type="dxa"/>
        </w:tblCellMar>
      </w:tblPr>
      <w:tblGrid>
        <w:gridCol w:w="1420"/>
        <w:gridCol w:w="1132"/>
        <w:gridCol w:w="1445"/>
        <w:gridCol w:w="1842"/>
        <w:gridCol w:w="327"/>
        <w:gridCol w:w="946"/>
        <w:gridCol w:w="1140"/>
        <w:gridCol w:w="2100"/>
        <w:gridCol w:w="518"/>
        <w:gridCol w:w="560"/>
        <w:gridCol w:w="639"/>
        <w:gridCol w:w="1365"/>
      </w:tblGrid>
      <w:tr>
        <w:tblPrEx>
          <w:tblCellMar>
            <w:top w:w="0" w:type="dxa"/>
            <w:left w:w="108" w:type="dxa"/>
            <w:bottom w:w="0" w:type="dxa"/>
            <w:right w:w="108" w:type="dxa"/>
          </w:tblCellMar>
        </w:tblPrEx>
        <w:trPr>
          <w:trHeight w:val="306" w:hRule="exact"/>
          <w:jc w:val="center"/>
        </w:trPr>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项目名称</w:t>
            </w:r>
          </w:p>
        </w:tc>
        <w:tc>
          <w:tcPr>
            <w:tcW w:w="10882"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eastAsia="zh-CN"/>
              </w:rPr>
            </w:pPr>
            <w:r>
              <w:rPr>
                <w:rFonts w:hint="eastAsia" w:ascii="仿宋_GB2312" w:hAnsi="宋体" w:eastAsia="仿宋_GB2312" w:cs="宋体"/>
                <w:kern w:val="0"/>
                <w:sz w:val="13"/>
                <w:szCs w:val="13"/>
                <w:lang w:eastAsia="zh-CN"/>
              </w:rPr>
              <w:t>监察员意外伤害保险</w:t>
            </w:r>
          </w:p>
        </w:tc>
      </w:tr>
      <w:tr>
        <w:tblPrEx>
          <w:tblCellMar>
            <w:top w:w="0" w:type="dxa"/>
            <w:left w:w="108" w:type="dxa"/>
            <w:bottom w:w="0" w:type="dxa"/>
            <w:right w:w="108" w:type="dxa"/>
          </w:tblCellMar>
        </w:tblPrEx>
        <w:trPr>
          <w:trHeight w:val="240" w:hRule="exact"/>
          <w:jc w:val="center"/>
        </w:trPr>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主管部门</w:t>
            </w:r>
          </w:p>
        </w:tc>
        <w:tc>
          <w:tcPr>
            <w:tcW w:w="570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eastAsia="zh-CN"/>
              </w:rPr>
            </w:pPr>
            <w:r>
              <w:rPr>
                <w:rFonts w:hint="eastAsia" w:ascii="仿宋_GB2312" w:hAnsi="宋体" w:eastAsia="仿宋_GB2312" w:cs="宋体"/>
                <w:kern w:val="0"/>
                <w:sz w:val="13"/>
                <w:szCs w:val="13"/>
                <w:lang w:eastAsia="zh-CN"/>
              </w:rPr>
              <w:t>北京市丰台区城市管理综合行政执法局</w:t>
            </w:r>
          </w:p>
        </w:tc>
        <w:tc>
          <w:tcPr>
            <w:tcW w:w="26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实施单位</w:t>
            </w:r>
          </w:p>
        </w:tc>
        <w:tc>
          <w:tcPr>
            <w:tcW w:w="256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eastAsia="zh-CN"/>
              </w:rPr>
            </w:pPr>
            <w:r>
              <w:rPr>
                <w:rFonts w:hint="eastAsia" w:ascii="仿宋_GB2312" w:hAnsi="宋体" w:eastAsia="仿宋_GB2312" w:cs="宋体"/>
                <w:kern w:val="0"/>
                <w:sz w:val="13"/>
                <w:szCs w:val="13"/>
                <w:lang w:eastAsia="zh-CN"/>
              </w:rPr>
              <w:t>北京市丰台区城市管理综合行政执法局</w:t>
            </w:r>
          </w:p>
        </w:tc>
      </w:tr>
      <w:tr>
        <w:tblPrEx>
          <w:tblCellMar>
            <w:top w:w="0" w:type="dxa"/>
            <w:left w:w="108" w:type="dxa"/>
            <w:bottom w:w="0" w:type="dxa"/>
            <w:right w:w="108" w:type="dxa"/>
          </w:tblCellMar>
        </w:tblPrEx>
        <w:trPr>
          <w:trHeight w:val="300" w:hRule="exact"/>
          <w:jc w:val="center"/>
        </w:trPr>
        <w:tc>
          <w:tcPr>
            <w:tcW w:w="25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项目负责人</w:t>
            </w:r>
          </w:p>
        </w:tc>
        <w:tc>
          <w:tcPr>
            <w:tcW w:w="570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刘时涛</w:t>
            </w:r>
          </w:p>
        </w:tc>
        <w:tc>
          <w:tcPr>
            <w:tcW w:w="26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联系电话</w:t>
            </w:r>
          </w:p>
        </w:tc>
        <w:tc>
          <w:tcPr>
            <w:tcW w:w="256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63828285</w:t>
            </w:r>
          </w:p>
        </w:tc>
      </w:tr>
      <w:tr>
        <w:tblPrEx>
          <w:tblCellMar>
            <w:top w:w="0" w:type="dxa"/>
            <w:left w:w="108" w:type="dxa"/>
            <w:bottom w:w="0" w:type="dxa"/>
            <w:right w:w="108" w:type="dxa"/>
          </w:tblCellMar>
        </w:tblPrEx>
        <w:trPr>
          <w:trHeight w:val="273" w:hRule="exact"/>
          <w:jc w:val="center"/>
        </w:trPr>
        <w:tc>
          <w:tcPr>
            <w:tcW w:w="255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项目资金</w:t>
            </w:r>
            <w:r>
              <w:rPr>
                <w:rFonts w:hint="eastAsia" w:ascii="仿宋_GB2312" w:hAnsi="宋体" w:eastAsia="仿宋_GB2312" w:cs="宋体"/>
                <w:kern w:val="0"/>
                <w:sz w:val="13"/>
                <w:szCs w:val="13"/>
              </w:rPr>
              <w:br w:type="textWrapping"/>
            </w:r>
            <w:r>
              <w:rPr>
                <w:rFonts w:hint="eastAsia" w:ascii="仿宋_GB2312" w:hAnsi="宋体" w:eastAsia="仿宋_GB2312" w:cs="宋体"/>
                <w:kern w:val="0"/>
                <w:sz w:val="13"/>
                <w:szCs w:val="13"/>
              </w:rPr>
              <w:t>（万元）</w:t>
            </w:r>
          </w:p>
        </w:tc>
        <w:tc>
          <w:tcPr>
            <w:tcW w:w="32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年初预算数</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全年预算数</w:t>
            </w:r>
          </w:p>
        </w:tc>
        <w:tc>
          <w:tcPr>
            <w:tcW w:w="26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全年执行数</w:t>
            </w:r>
          </w:p>
        </w:tc>
        <w:tc>
          <w:tcPr>
            <w:tcW w:w="5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分值</w:t>
            </w:r>
          </w:p>
        </w:tc>
        <w:tc>
          <w:tcPr>
            <w:tcW w:w="63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执行率</w:t>
            </w:r>
          </w:p>
        </w:tc>
        <w:tc>
          <w:tcPr>
            <w:tcW w:w="13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得分</w:t>
            </w:r>
          </w:p>
        </w:tc>
      </w:tr>
      <w:tr>
        <w:tblPrEx>
          <w:tblCellMar>
            <w:top w:w="0" w:type="dxa"/>
            <w:left w:w="108" w:type="dxa"/>
            <w:bottom w:w="0" w:type="dxa"/>
            <w:right w:w="108" w:type="dxa"/>
          </w:tblCellMar>
        </w:tblPrEx>
        <w:trPr>
          <w:trHeight w:val="302" w:hRule="exact"/>
          <w:jc w:val="center"/>
        </w:trPr>
        <w:tc>
          <w:tcPr>
            <w:tcW w:w="255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32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年度资金总额</w:t>
            </w: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127008元</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124320元</w:t>
            </w:r>
          </w:p>
        </w:tc>
        <w:tc>
          <w:tcPr>
            <w:tcW w:w="26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eastAsia="zh-CN"/>
              </w:rPr>
            </w:pPr>
            <w:r>
              <w:rPr>
                <w:rFonts w:hint="eastAsia" w:ascii="仿宋_GB2312" w:hAnsi="宋体" w:eastAsia="仿宋_GB2312" w:cs="宋体"/>
                <w:kern w:val="0"/>
                <w:sz w:val="13"/>
                <w:szCs w:val="13"/>
                <w:lang w:val="en-US" w:eastAsia="zh-CN"/>
              </w:rPr>
              <w:t>124320元</w:t>
            </w:r>
          </w:p>
        </w:tc>
        <w:tc>
          <w:tcPr>
            <w:tcW w:w="5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10</w:t>
            </w:r>
          </w:p>
        </w:tc>
        <w:tc>
          <w:tcPr>
            <w:tcW w:w="63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100%</w:t>
            </w:r>
          </w:p>
        </w:tc>
        <w:tc>
          <w:tcPr>
            <w:tcW w:w="13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10</w:t>
            </w:r>
          </w:p>
        </w:tc>
      </w:tr>
      <w:tr>
        <w:tblPrEx>
          <w:tblCellMar>
            <w:top w:w="0" w:type="dxa"/>
            <w:left w:w="108" w:type="dxa"/>
            <w:bottom w:w="0" w:type="dxa"/>
            <w:right w:w="108" w:type="dxa"/>
          </w:tblCellMar>
        </w:tblPrEx>
        <w:trPr>
          <w:trHeight w:val="346" w:hRule="exact"/>
          <w:jc w:val="center"/>
        </w:trPr>
        <w:tc>
          <w:tcPr>
            <w:tcW w:w="255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32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其中：当年财政拨款</w:t>
            </w: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127008元</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124320元</w:t>
            </w:r>
          </w:p>
        </w:tc>
        <w:tc>
          <w:tcPr>
            <w:tcW w:w="26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124320元</w:t>
            </w:r>
          </w:p>
        </w:tc>
        <w:tc>
          <w:tcPr>
            <w:tcW w:w="5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w:t>
            </w:r>
          </w:p>
        </w:tc>
        <w:tc>
          <w:tcPr>
            <w:tcW w:w="63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3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w:t>
            </w:r>
          </w:p>
        </w:tc>
      </w:tr>
      <w:tr>
        <w:tblPrEx>
          <w:tblCellMar>
            <w:top w:w="0" w:type="dxa"/>
            <w:left w:w="108" w:type="dxa"/>
            <w:bottom w:w="0" w:type="dxa"/>
            <w:right w:w="108" w:type="dxa"/>
          </w:tblCellMar>
        </w:tblPrEx>
        <w:trPr>
          <w:trHeight w:val="220" w:hRule="exact"/>
          <w:jc w:val="center"/>
        </w:trPr>
        <w:tc>
          <w:tcPr>
            <w:tcW w:w="255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32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xml:space="preserve">      上年结转资金</w:t>
            </w: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0</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0</w:t>
            </w:r>
          </w:p>
        </w:tc>
        <w:tc>
          <w:tcPr>
            <w:tcW w:w="26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0</w:t>
            </w:r>
          </w:p>
        </w:tc>
        <w:tc>
          <w:tcPr>
            <w:tcW w:w="5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w:t>
            </w:r>
          </w:p>
        </w:tc>
        <w:tc>
          <w:tcPr>
            <w:tcW w:w="63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3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w:t>
            </w:r>
          </w:p>
        </w:tc>
      </w:tr>
      <w:tr>
        <w:tblPrEx>
          <w:tblCellMar>
            <w:top w:w="0" w:type="dxa"/>
            <w:left w:w="108" w:type="dxa"/>
            <w:bottom w:w="0" w:type="dxa"/>
            <w:right w:w="108" w:type="dxa"/>
          </w:tblCellMar>
        </w:tblPrEx>
        <w:trPr>
          <w:trHeight w:val="255" w:hRule="exact"/>
          <w:jc w:val="center"/>
        </w:trPr>
        <w:tc>
          <w:tcPr>
            <w:tcW w:w="255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328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 xml:space="preserve">  其他资金</w:t>
            </w: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0</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0</w:t>
            </w:r>
          </w:p>
        </w:tc>
        <w:tc>
          <w:tcPr>
            <w:tcW w:w="26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0</w:t>
            </w:r>
          </w:p>
        </w:tc>
        <w:tc>
          <w:tcPr>
            <w:tcW w:w="56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w:t>
            </w:r>
          </w:p>
        </w:tc>
        <w:tc>
          <w:tcPr>
            <w:tcW w:w="63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36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w:t>
            </w:r>
          </w:p>
        </w:tc>
      </w:tr>
      <w:tr>
        <w:tblPrEx>
          <w:tblCellMar>
            <w:top w:w="0" w:type="dxa"/>
            <w:left w:w="108" w:type="dxa"/>
            <w:bottom w:w="0" w:type="dxa"/>
            <w:right w:w="108" w:type="dxa"/>
          </w:tblCellMar>
        </w:tblPrEx>
        <w:trPr>
          <w:trHeight w:val="333" w:hRule="exact"/>
          <w:jc w:val="center"/>
        </w:trPr>
        <w:tc>
          <w:tcPr>
            <w:tcW w:w="142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年度总体目标</w:t>
            </w:r>
          </w:p>
        </w:tc>
        <w:tc>
          <w:tcPr>
            <w:tcW w:w="683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预期目标</w:t>
            </w:r>
          </w:p>
        </w:tc>
        <w:tc>
          <w:tcPr>
            <w:tcW w:w="518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实际完成情况</w:t>
            </w:r>
          </w:p>
        </w:tc>
      </w:tr>
      <w:tr>
        <w:tblPrEx>
          <w:tblCellMar>
            <w:top w:w="0" w:type="dxa"/>
            <w:left w:w="108" w:type="dxa"/>
            <w:bottom w:w="0" w:type="dxa"/>
            <w:right w:w="108" w:type="dxa"/>
          </w:tblCellMar>
        </w:tblPrEx>
        <w:trPr>
          <w:trHeight w:val="499" w:hRule="exact"/>
          <w:jc w:val="center"/>
        </w:trPr>
        <w:tc>
          <w:tcPr>
            <w:tcW w:w="142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683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lang w:eastAsia="zh-CN"/>
              </w:rPr>
              <w:t>为执法队员</w:t>
            </w:r>
            <w:r>
              <w:rPr>
                <w:rFonts w:hint="eastAsia" w:ascii="仿宋_GB2312" w:hAnsi="宋体" w:eastAsia="仿宋_GB2312" w:cs="宋体"/>
                <w:kern w:val="0"/>
                <w:sz w:val="13"/>
                <w:szCs w:val="13"/>
              </w:rPr>
              <w:t>提供意外伤害</w:t>
            </w:r>
            <w:r>
              <w:rPr>
                <w:rFonts w:hint="eastAsia" w:ascii="仿宋_GB2312" w:hAnsi="宋体" w:eastAsia="仿宋_GB2312" w:cs="宋体"/>
                <w:kern w:val="0"/>
                <w:sz w:val="13"/>
                <w:szCs w:val="13"/>
                <w:lang w:eastAsia="zh-CN"/>
              </w:rPr>
              <w:t>、</w:t>
            </w:r>
            <w:r>
              <w:rPr>
                <w:rFonts w:hint="eastAsia" w:ascii="仿宋_GB2312" w:hAnsi="宋体" w:eastAsia="仿宋_GB2312" w:cs="宋体"/>
                <w:kern w:val="0"/>
                <w:sz w:val="13"/>
                <w:szCs w:val="13"/>
              </w:rPr>
              <w:t>意外伤害医疗、意外伤害住院津贴</w:t>
            </w:r>
            <w:r>
              <w:rPr>
                <w:rFonts w:hint="eastAsia" w:ascii="仿宋_GB2312" w:hAnsi="宋体" w:eastAsia="仿宋_GB2312" w:cs="宋体"/>
                <w:kern w:val="0"/>
                <w:sz w:val="13"/>
                <w:szCs w:val="13"/>
                <w:lang w:eastAsia="zh-CN"/>
              </w:rPr>
              <w:t>保障。</w:t>
            </w:r>
          </w:p>
        </w:tc>
        <w:tc>
          <w:tcPr>
            <w:tcW w:w="518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lang w:eastAsia="zh-CN"/>
              </w:rPr>
              <w:t>完成了为执法队员</w:t>
            </w:r>
            <w:r>
              <w:rPr>
                <w:rFonts w:hint="eastAsia" w:ascii="仿宋_GB2312" w:hAnsi="宋体" w:eastAsia="仿宋_GB2312" w:cs="宋体"/>
                <w:kern w:val="0"/>
                <w:sz w:val="13"/>
                <w:szCs w:val="13"/>
              </w:rPr>
              <w:t>提供意外伤害</w:t>
            </w:r>
            <w:r>
              <w:rPr>
                <w:rFonts w:hint="eastAsia" w:ascii="仿宋_GB2312" w:hAnsi="宋体" w:eastAsia="仿宋_GB2312" w:cs="宋体"/>
                <w:kern w:val="0"/>
                <w:sz w:val="13"/>
                <w:szCs w:val="13"/>
                <w:lang w:eastAsia="zh-CN"/>
              </w:rPr>
              <w:t>、</w:t>
            </w:r>
            <w:r>
              <w:rPr>
                <w:rFonts w:hint="eastAsia" w:ascii="仿宋_GB2312" w:hAnsi="宋体" w:eastAsia="仿宋_GB2312" w:cs="宋体"/>
                <w:kern w:val="0"/>
                <w:sz w:val="13"/>
                <w:szCs w:val="13"/>
              </w:rPr>
              <w:t>意外伤害医疗、意外伤害住院津贴</w:t>
            </w:r>
            <w:r>
              <w:rPr>
                <w:rFonts w:hint="eastAsia" w:ascii="仿宋_GB2312" w:hAnsi="宋体" w:eastAsia="仿宋_GB2312" w:cs="宋体"/>
                <w:kern w:val="0"/>
                <w:sz w:val="13"/>
                <w:szCs w:val="13"/>
                <w:lang w:eastAsia="zh-CN"/>
              </w:rPr>
              <w:t>保障的目标。</w:t>
            </w:r>
          </w:p>
        </w:tc>
      </w:tr>
      <w:tr>
        <w:tblPrEx>
          <w:tblCellMar>
            <w:top w:w="0" w:type="dxa"/>
            <w:left w:w="108" w:type="dxa"/>
            <w:bottom w:w="0" w:type="dxa"/>
            <w:right w:w="108" w:type="dxa"/>
          </w:tblCellMar>
        </w:tblPrEx>
        <w:trPr>
          <w:trHeight w:val="374" w:hRule="exact"/>
          <w:jc w:val="center"/>
        </w:trPr>
        <w:tc>
          <w:tcPr>
            <w:tcW w:w="14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绩</w:t>
            </w:r>
            <w:r>
              <w:rPr>
                <w:rFonts w:hint="eastAsia" w:ascii="仿宋_GB2312" w:hAnsi="宋体" w:eastAsia="仿宋_GB2312" w:cs="宋体"/>
                <w:kern w:val="0"/>
                <w:sz w:val="13"/>
                <w:szCs w:val="13"/>
              </w:rPr>
              <w:br w:type="textWrapping"/>
            </w:r>
            <w:r>
              <w:rPr>
                <w:rFonts w:hint="eastAsia" w:ascii="仿宋_GB2312" w:hAnsi="宋体" w:eastAsia="仿宋_GB2312" w:cs="宋体"/>
                <w:kern w:val="0"/>
                <w:sz w:val="13"/>
                <w:szCs w:val="13"/>
              </w:rPr>
              <w:t>效</w:t>
            </w:r>
            <w:r>
              <w:rPr>
                <w:rFonts w:hint="eastAsia" w:ascii="仿宋_GB2312" w:hAnsi="宋体" w:eastAsia="仿宋_GB2312" w:cs="宋体"/>
                <w:kern w:val="0"/>
                <w:sz w:val="13"/>
                <w:szCs w:val="13"/>
              </w:rPr>
              <w:br w:type="textWrapping"/>
            </w:r>
            <w:r>
              <w:rPr>
                <w:rFonts w:hint="eastAsia" w:ascii="仿宋_GB2312" w:hAnsi="宋体" w:eastAsia="仿宋_GB2312" w:cs="宋体"/>
                <w:kern w:val="0"/>
                <w:sz w:val="13"/>
                <w:szCs w:val="13"/>
              </w:rPr>
              <w:t>指</w:t>
            </w:r>
            <w:r>
              <w:rPr>
                <w:rFonts w:hint="eastAsia" w:ascii="仿宋_GB2312" w:hAnsi="宋体" w:eastAsia="仿宋_GB2312" w:cs="宋体"/>
                <w:kern w:val="0"/>
                <w:sz w:val="13"/>
                <w:szCs w:val="13"/>
              </w:rPr>
              <w:br w:type="textWrapping"/>
            </w:r>
            <w:r>
              <w:rPr>
                <w:rFonts w:hint="eastAsia" w:ascii="仿宋_GB2312" w:hAnsi="宋体" w:eastAsia="仿宋_GB2312" w:cs="宋体"/>
                <w:kern w:val="0"/>
                <w:sz w:val="13"/>
                <w:szCs w:val="13"/>
              </w:rPr>
              <w:t>标</w:t>
            </w:r>
          </w:p>
        </w:tc>
        <w:tc>
          <w:tcPr>
            <w:tcW w:w="11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一级指标</w:t>
            </w:r>
          </w:p>
        </w:tc>
        <w:tc>
          <w:tcPr>
            <w:tcW w:w="144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二级指标</w:t>
            </w:r>
          </w:p>
        </w:tc>
        <w:tc>
          <w:tcPr>
            <w:tcW w:w="21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三级指标</w:t>
            </w:r>
          </w:p>
        </w:tc>
        <w:tc>
          <w:tcPr>
            <w:tcW w:w="208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年度指标值</w:t>
            </w:r>
          </w:p>
        </w:tc>
        <w:tc>
          <w:tcPr>
            <w:tcW w:w="21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实际完成值</w:t>
            </w:r>
          </w:p>
        </w:tc>
        <w:tc>
          <w:tcPr>
            <w:tcW w:w="51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分值</w:t>
            </w:r>
          </w:p>
        </w:tc>
        <w:tc>
          <w:tcPr>
            <w:tcW w:w="5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得分</w:t>
            </w:r>
          </w:p>
        </w:tc>
        <w:tc>
          <w:tcPr>
            <w:tcW w:w="20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偏差原因分析及改进措施</w:t>
            </w:r>
          </w:p>
        </w:tc>
      </w:tr>
      <w:tr>
        <w:tblPrEx>
          <w:tblCellMar>
            <w:top w:w="0" w:type="dxa"/>
            <w:left w:w="108" w:type="dxa"/>
            <w:bottom w:w="0" w:type="dxa"/>
            <w:right w:w="108" w:type="dxa"/>
          </w:tblCellMar>
        </w:tblPrEx>
        <w:trPr>
          <w:trHeight w:val="425" w:hRule="exact"/>
          <w:jc w:val="center"/>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1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产出指标</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数量指标</w:t>
            </w:r>
          </w:p>
        </w:tc>
        <w:tc>
          <w:tcPr>
            <w:tcW w:w="2169"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lang w:eastAsia="zh-CN"/>
              </w:rPr>
              <w:t>为</w:t>
            </w:r>
            <w:r>
              <w:rPr>
                <w:rFonts w:hint="eastAsia" w:ascii="仿宋_GB2312" w:hAnsi="宋体" w:eastAsia="仿宋_GB2312" w:cs="宋体"/>
                <w:kern w:val="0"/>
                <w:sz w:val="13"/>
                <w:szCs w:val="13"/>
                <w:lang w:val="en-US" w:eastAsia="zh-CN"/>
              </w:rPr>
              <w:t>740名执法队员购买</w:t>
            </w:r>
            <w:r>
              <w:rPr>
                <w:rFonts w:hint="eastAsia" w:ascii="仿宋_GB2312" w:hAnsi="宋体" w:eastAsia="仿宋_GB2312" w:cs="宋体"/>
                <w:kern w:val="0"/>
                <w:sz w:val="13"/>
                <w:szCs w:val="13"/>
              </w:rPr>
              <w:t>意外保险</w:t>
            </w:r>
          </w:p>
        </w:tc>
        <w:tc>
          <w:tcPr>
            <w:tcW w:w="2086"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lang w:eastAsia="zh-CN"/>
              </w:rPr>
              <w:t>为</w:t>
            </w:r>
            <w:r>
              <w:rPr>
                <w:rFonts w:hint="eastAsia" w:ascii="仿宋_GB2312" w:hAnsi="宋体" w:eastAsia="仿宋_GB2312" w:cs="宋体"/>
                <w:kern w:val="0"/>
                <w:sz w:val="13"/>
                <w:szCs w:val="13"/>
                <w:lang w:val="en-US" w:eastAsia="zh-CN"/>
              </w:rPr>
              <w:t>740名执法队员购买</w:t>
            </w:r>
            <w:r>
              <w:rPr>
                <w:rFonts w:hint="eastAsia" w:ascii="仿宋_GB2312" w:hAnsi="宋体" w:eastAsia="仿宋_GB2312" w:cs="宋体"/>
                <w:kern w:val="0"/>
                <w:sz w:val="13"/>
                <w:szCs w:val="13"/>
              </w:rPr>
              <w:t>意外保险</w:t>
            </w:r>
          </w:p>
        </w:tc>
        <w:tc>
          <w:tcPr>
            <w:tcW w:w="2100"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lang w:eastAsia="zh-CN"/>
              </w:rPr>
              <w:t>为</w:t>
            </w:r>
            <w:r>
              <w:rPr>
                <w:rFonts w:hint="eastAsia" w:ascii="仿宋_GB2312" w:hAnsi="宋体" w:eastAsia="仿宋_GB2312" w:cs="宋体"/>
                <w:kern w:val="0"/>
                <w:sz w:val="13"/>
                <w:szCs w:val="13"/>
                <w:lang w:val="en-US" w:eastAsia="zh-CN"/>
              </w:rPr>
              <w:t>740名执法队员购买</w:t>
            </w:r>
            <w:r>
              <w:rPr>
                <w:rFonts w:hint="eastAsia" w:ascii="仿宋_GB2312" w:hAnsi="宋体" w:eastAsia="仿宋_GB2312" w:cs="宋体"/>
                <w:kern w:val="0"/>
                <w:sz w:val="13"/>
                <w:szCs w:val="13"/>
              </w:rPr>
              <w:t>意外保险</w:t>
            </w:r>
          </w:p>
        </w:tc>
        <w:tc>
          <w:tcPr>
            <w:tcW w:w="518"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10</w:t>
            </w:r>
          </w:p>
        </w:tc>
        <w:tc>
          <w:tcPr>
            <w:tcW w:w="560"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10</w:t>
            </w:r>
          </w:p>
        </w:tc>
        <w:tc>
          <w:tcPr>
            <w:tcW w:w="20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r>
      <w:tr>
        <w:tblPrEx>
          <w:tblCellMar>
            <w:top w:w="0" w:type="dxa"/>
            <w:left w:w="108" w:type="dxa"/>
            <w:bottom w:w="0" w:type="dxa"/>
            <w:right w:w="108" w:type="dxa"/>
          </w:tblCellMar>
        </w:tblPrEx>
        <w:trPr>
          <w:trHeight w:val="414" w:hRule="exact"/>
          <w:jc w:val="center"/>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1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质量指标</w:t>
            </w:r>
          </w:p>
        </w:tc>
        <w:tc>
          <w:tcPr>
            <w:tcW w:w="21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lang w:val="en-US" w:eastAsia="zh-CN"/>
              </w:rPr>
              <w:t>每人每年标准为168元</w:t>
            </w:r>
          </w:p>
        </w:tc>
        <w:tc>
          <w:tcPr>
            <w:tcW w:w="2086"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lang w:val="en-US" w:eastAsia="zh-CN"/>
              </w:rPr>
              <w:t>每人每年标准为168元</w:t>
            </w:r>
          </w:p>
        </w:tc>
        <w:tc>
          <w:tcPr>
            <w:tcW w:w="2100"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lang w:val="en-US" w:eastAsia="zh-CN"/>
              </w:rPr>
              <w:t>每人每年标准为168元</w:t>
            </w:r>
          </w:p>
        </w:tc>
        <w:tc>
          <w:tcPr>
            <w:tcW w:w="518"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15</w:t>
            </w:r>
          </w:p>
        </w:tc>
        <w:tc>
          <w:tcPr>
            <w:tcW w:w="560"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15</w:t>
            </w:r>
          </w:p>
        </w:tc>
        <w:tc>
          <w:tcPr>
            <w:tcW w:w="2004"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r>
      <w:tr>
        <w:tblPrEx>
          <w:tblCellMar>
            <w:top w:w="0" w:type="dxa"/>
            <w:left w:w="108" w:type="dxa"/>
            <w:bottom w:w="0" w:type="dxa"/>
            <w:right w:w="108" w:type="dxa"/>
          </w:tblCellMar>
        </w:tblPrEx>
        <w:trPr>
          <w:trHeight w:val="318" w:hRule="exact"/>
          <w:jc w:val="center"/>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1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时效指标</w:t>
            </w:r>
          </w:p>
        </w:tc>
        <w:tc>
          <w:tcPr>
            <w:tcW w:w="2169"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提供全年的意外保险</w:t>
            </w:r>
          </w:p>
        </w:tc>
        <w:tc>
          <w:tcPr>
            <w:tcW w:w="2086"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确实提供全年的意外保险</w:t>
            </w:r>
          </w:p>
        </w:tc>
        <w:tc>
          <w:tcPr>
            <w:tcW w:w="2100"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确实提供全年的意外保险</w:t>
            </w:r>
          </w:p>
        </w:tc>
        <w:tc>
          <w:tcPr>
            <w:tcW w:w="518"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15</w:t>
            </w:r>
          </w:p>
        </w:tc>
        <w:tc>
          <w:tcPr>
            <w:tcW w:w="560"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15</w:t>
            </w:r>
          </w:p>
        </w:tc>
        <w:tc>
          <w:tcPr>
            <w:tcW w:w="20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r>
      <w:tr>
        <w:tblPrEx>
          <w:tblCellMar>
            <w:top w:w="0" w:type="dxa"/>
            <w:left w:w="108" w:type="dxa"/>
            <w:bottom w:w="0" w:type="dxa"/>
            <w:right w:w="108" w:type="dxa"/>
          </w:tblCellMar>
        </w:tblPrEx>
        <w:trPr>
          <w:trHeight w:val="267" w:hRule="exact"/>
          <w:jc w:val="center"/>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1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成本指标</w:t>
            </w:r>
          </w:p>
        </w:tc>
        <w:tc>
          <w:tcPr>
            <w:tcW w:w="2169"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3"/>
                <w:szCs w:val="13"/>
                <w:lang w:val="en-US" w:eastAsia="zh-CN" w:bidi="ar-SA"/>
              </w:rPr>
            </w:pPr>
            <w:r>
              <w:rPr>
                <w:rFonts w:hint="eastAsia" w:ascii="仿宋_GB2312" w:hAnsi="宋体" w:eastAsia="仿宋_GB2312" w:cs="宋体"/>
                <w:color w:val="000000"/>
                <w:kern w:val="0"/>
                <w:sz w:val="13"/>
                <w:szCs w:val="13"/>
                <w:lang w:eastAsia="zh-CN"/>
              </w:rPr>
              <w:t>按照预算执行</w:t>
            </w:r>
          </w:p>
        </w:tc>
        <w:tc>
          <w:tcPr>
            <w:tcW w:w="2086"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3"/>
                <w:szCs w:val="13"/>
                <w:lang w:val="en-US" w:eastAsia="zh-CN" w:bidi="ar-SA"/>
              </w:rPr>
            </w:pPr>
            <w:r>
              <w:rPr>
                <w:rFonts w:hint="eastAsia" w:ascii="仿宋_GB2312" w:hAnsi="宋体" w:eastAsia="仿宋_GB2312" w:cs="宋体"/>
                <w:color w:val="000000"/>
                <w:kern w:val="0"/>
                <w:sz w:val="13"/>
                <w:szCs w:val="13"/>
                <w:lang w:eastAsia="zh-CN"/>
              </w:rPr>
              <w:t>按照预算执行</w:t>
            </w:r>
          </w:p>
        </w:tc>
        <w:tc>
          <w:tcPr>
            <w:tcW w:w="2100"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3"/>
                <w:szCs w:val="13"/>
                <w:lang w:val="en-US" w:eastAsia="zh-CN" w:bidi="ar-SA"/>
              </w:rPr>
            </w:pPr>
            <w:r>
              <w:rPr>
                <w:rFonts w:hint="eastAsia" w:ascii="仿宋_GB2312" w:hAnsi="宋体" w:eastAsia="仿宋_GB2312" w:cs="宋体"/>
                <w:color w:val="000000"/>
                <w:kern w:val="0"/>
                <w:sz w:val="13"/>
                <w:szCs w:val="13"/>
                <w:lang w:eastAsia="zh-CN"/>
              </w:rPr>
              <w:t>完成预算批复</w:t>
            </w:r>
            <w:r>
              <w:rPr>
                <w:rFonts w:hint="eastAsia" w:ascii="仿宋_GB2312" w:hAnsi="宋体" w:eastAsia="仿宋_GB2312" w:cs="宋体"/>
                <w:color w:val="000000"/>
                <w:kern w:val="0"/>
                <w:sz w:val="13"/>
                <w:szCs w:val="13"/>
                <w:lang w:val="en-US" w:eastAsia="zh-CN"/>
              </w:rPr>
              <w:t>98%</w:t>
            </w:r>
          </w:p>
        </w:tc>
        <w:tc>
          <w:tcPr>
            <w:tcW w:w="518"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3"/>
                <w:szCs w:val="13"/>
                <w:lang w:val="en-US" w:eastAsia="zh-CN" w:bidi="ar-SA"/>
              </w:rPr>
            </w:pPr>
            <w:r>
              <w:rPr>
                <w:rFonts w:hint="eastAsia" w:ascii="仿宋_GB2312" w:hAnsi="宋体" w:eastAsia="仿宋_GB2312" w:cs="宋体"/>
                <w:color w:val="000000"/>
                <w:kern w:val="0"/>
                <w:sz w:val="13"/>
                <w:szCs w:val="13"/>
                <w:lang w:val="en-US" w:eastAsia="zh-CN"/>
              </w:rPr>
              <w:t>10</w:t>
            </w:r>
          </w:p>
        </w:tc>
        <w:tc>
          <w:tcPr>
            <w:tcW w:w="560"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3"/>
                <w:szCs w:val="13"/>
                <w:lang w:val="en-US" w:eastAsia="zh-CN" w:bidi="ar-SA"/>
              </w:rPr>
            </w:pPr>
            <w:r>
              <w:rPr>
                <w:rFonts w:hint="eastAsia" w:ascii="仿宋_GB2312" w:hAnsi="宋体" w:eastAsia="仿宋_GB2312" w:cs="宋体"/>
                <w:color w:val="000000"/>
                <w:kern w:val="0"/>
                <w:sz w:val="13"/>
                <w:szCs w:val="13"/>
                <w:lang w:val="en-US" w:eastAsia="zh-CN"/>
              </w:rPr>
              <w:t>9.8</w:t>
            </w:r>
          </w:p>
        </w:tc>
        <w:tc>
          <w:tcPr>
            <w:tcW w:w="20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r>
      <w:tr>
        <w:tblPrEx>
          <w:tblCellMar>
            <w:top w:w="0" w:type="dxa"/>
            <w:left w:w="108" w:type="dxa"/>
            <w:bottom w:w="0" w:type="dxa"/>
            <w:right w:w="108" w:type="dxa"/>
          </w:tblCellMar>
        </w:tblPrEx>
        <w:trPr>
          <w:trHeight w:val="726" w:hRule="exact"/>
          <w:jc w:val="center"/>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1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效益指标</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经济效益指标</w:t>
            </w:r>
          </w:p>
        </w:tc>
        <w:tc>
          <w:tcPr>
            <w:tcW w:w="2169"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3"/>
                <w:szCs w:val="13"/>
                <w:lang w:eastAsia="zh-CN"/>
              </w:rPr>
            </w:pPr>
            <w:r>
              <w:rPr>
                <w:rFonts w:hint="eastAsia" w:ascii="仿宋_GB2312" w:hAnsi="宋体" w:eastAsia="仿宋_GB2312" w:cs="宋体"/>
                <w:color w:val="000000"/>
                <w:kern w:val="0"/>
                <w:sz w:val="13"/>
                <w:szCs w:val="13"/>
                <w:lang w:eastAsia="zh-CN"/>
              </w:rPr>
              <w:t>　提高意外伤害、意外伤害医疗、意外伤害住院津贴保障</w:t>
            </w:r>
          </w:p>
        </w:tc>
        <w:tc>
          <w:tcPr>
            <w:tcW w:w="2086"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3"/>
                <w:szCs w:val="13"/>
                <w:lang w:eastAsia="zh-CN"/>
              </w:rPr>
            </w:pPr>
            <w:r>
              <w:rPr>
                <w:rFonts w:hint="eastAsia" w:ascii="仿宋_GB2312" w:hAnsi="宋体" w:eastAsia="仿宋_GB2312" w:cs="宋体"/>
                <w:color w:val="000000"/>
                <w:kern w:val="0"/>
                <w:sz w:val="13"/>
                <w:szCs w:val="13"/>
                <w:lang w:eastAsia="zh-CN"/>
              </w:rPr>
              <w:t>　提高意外伤害、意外伤害医疗、意外伤害住院津贴保障</w:t>
            </w:r>
          </w:p>
        </w:tc>
        <w:tc>
          <w:tcPr>
            <w:tcW w:w="2100"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3"/>
                <w:szCs w:val="13"/>
                <w:lang w:eastAsia="zh-CN"/>
              </w:rPr>
            </w:pPr>
            <w:r>
              <w:rPr>
                <w:rFonts w:hint="eastAsia" w:ascii="仿宋_GB2312" w:hAnsi="宋体" w:eastAsia="仿宋_GB2312" w:cs="宋体"/>
                <w:color w:val="000000"/>
                <w:kern w:val="0"/>
                <w:sz w:val="13"/>
                <w:szCs w:val="13"/>
                <w:lang w:eastAsia="zh-CN"/>
              </w:rPr>
              <w:t>　提高意外伤害、意外伤害医疗、意外伤害住院津贴保障</w:t>
            </w:r>
          </w:p>
        </w:tc>
        <w:tc>
          <w:tcPr>
            <w:tcW w:w="518"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20</w:t>
            </w:r>
          </w:p>
        </w:tc>
        <w:tc>
          <w:tcPr>
            <w:tcW w:w="560"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20</w:t>
            </w:r>
          </w:p>
        </w:tc>
        <w:tc>
          <w:tcPr>
            <w:tcW w:w="20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r>
      <w:tr>
        <w:tblPrEx>
          <w:tblCellMar>
            <w:top w:w="0" w:type="dxa"/>
            <w:left w:w="108" w:type="dxa"/>
            <w:bottom w:w="0" w:type="dxa"/>
            <w:right w:w="108" w:type="dxa"/>
          </w:tblCellMar>
        </w:tblPrEx>
        <w:trPr>
          <w:trHeight w:val="543" w:hRule="exact"/>
          <w:jc w:val="center"/>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1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社会效益指标</w:t>
            </w:r>
          </w:p>
        </w:tc>
        <w:tc>
          <w:tcPr>
            <w:tcW w:w="2169"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3"/>
                <w:szCs w:val="13"/>
              </w:rPr>
            </w:pPr>
            <w:r>
              <w:rPr>
                <w:rFonts w:hint="eastAsia" w:ascii="仿宋_GB2312" w:hAnsi="宋体" w:eastAsia="仿宋_GB2312" w:cs="宋体"/>
                <w:color w:val="000000"/>
                <w:kern w:val="0"/>
                <w:sz w:val="13"/>
                <w:szCs w:val="13"/>
                <w:lang w:eastAsia="zh-CN"/>
              </w:rPr>
              <w:t>提高执法队员意外伤害保障。</w:t>
            </w:r>
          </w:p>
        </w:tc>
        <w:tc>
          <w:tcPr>
            <w:tcW w:w="2086"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color w:val="000000"/>
                <w:kern w:val="0"/>
                <w:sz w:val="13"/>
                <w:szCs w:val="13"/>
                <w:lang w:eastAsia="zh-CN"/>
              </w:rPr>
              <w:t>提高执法队员意外伤害保障。</w:t>
            </w:r>
          </w:p>
        </w:tc>
        <w:tc>
          <w:tcPr>
            <w:tcW w:w="2100"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color w:val="000000"/>
                <w:kern w:val="0"/>
                <w:sz w:val="13"/>
                <w:szCs w:val="13"/>
                <w:lang w:eastAsia="zh-CN"/>
              </w:rPr>
              <w:t>提高执法队员意外伤害保障。</w:t>
            </w:r>
          </w:p>
        </w:tc>
        <w:tc>
          <w:tcPr>
            <w:tcW w:w="518"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10</w:t>
            </w:r>
          </w:p>
        </w:tc>
        <w:tc>
          <w:tcPr>
            <w:tcW w:w="560"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10</w:t>
            </w:r>
          </w:p>
        </w:tc>
        <w:tc>
          <w:tcPr>
            <w:tcW w:w="20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r>
      <w:tr>
        <w:tblPrEx>
          <w:tblCellMar>
            <w:top w:w="0" w:type="dxa"/>
            <w:left w:w="108" w:type="dxa"/>
            <w:bottom w:w="0" w:type="dxa"/>
            <w:right w:w="108" w:type="dxa"/>
          </w:tblCellMar>
        </w:tblPrEx>
        <w:trPr>
          <w:trHeight w:val="424" w:hRule="exact"/>
          <w:jc w:val="center"/>
        </w:trPr>
        <w:tc>
          <w:tcPr>
            <w:tcW w:w="14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满意度指标</w:t>
            </w:r>
          </w:p>
        </w:tc>
        <w:tc>
          <w:tcPr>
            <w:tcW w:w="14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kern w:val="0"/>
                <w:sz w:val="13"/>
                <w:szCs w:val="13"/>
              </w:rPr>
              <w:t>服务对象满意度</w:t>
            </w:r>
            <w:r>
              <w:rPr>
                <w:rFonts w:hint="eastAsia" w:ascii="仿宋_GB2312" w:hAnsi="宋体" w:eastAsia="仿宋_GB2312" w:cs="宋体"/>
                <w:kern w:val="0"/>
                <w:sz w:val="13"/>
                <w:szCs w:val="13"/>
                <w:lang w:eastAsia="zh-CN"/>
              </w:rPr>
              <w:t>指</w:t>
            </w:r>
            <w:r>
              <w:rPr>
                <w:rFonts w:hint="eastAsia" w:ascii="仿宋_GB2312" w:hAnsi="宋体" w:eastAsia="仿宋_GB2312" w:cs="宋体"/>
                <w:kern w:val="0"/>
                <w:sz w:val="13"/>
                <w:szCs w:val="13"/>
              </w:rPr>
              <w:t>标</w:t>
            </w:r>
          </w:p>
        </w:tc>
        <w:tc>
          <w:tcPr>
            <w:tcW w:w="2169"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3"/>
                <w:szCs w:val="13"/>
              </w:rPr>
            </w:pPr>
            <w:r>
              <w:rPr>
                <w:rFonts w:hint="eastAsia" w:ascii="仿宋_GB2312" w:hAnsi="宋体" w:eastAsia="仿宋_GB2312" w:cs="宋体"/>
                <w:color w:val="000000"/>
                <w:kern w:val="0"/>
                <w:sz w:val="13"/>
                <w:szCs w:val="13"/>
                <w:lang w:eastAsia="zh-CN"/>
              </w:rPr>
              <w:t>　满意度达到</w:t>
            </w:r>
            <w:r>
              <w:rPr>
                <w:rFonts w:hint="eastAsia" w:ascii="仿宋_GB2312" w:hAnsi="宋体" w:eastAsia="仿宋_GB2312" w:cs="宋体"/>
                <w:color w:val="000000"/>
                <w:kern w:val="0"/>
                <w:sz w:val="13"/>
                <w:szCs w:val="13"/>
                <w:lang w:val="en-US" w:eastAsia="zh-CN"/>
              </w:rPr>
              <w:t>95</w:t>
            </w:r>
            <w:r>
              <w:rPr>
                <w:rFonts w:hint="eastAsia" w:ascii="仿宋_GB2312" w:hAnsi="宋体" w:eastAsia="仿宋_GB2312" w:cs="宋体"/>
                <w:color w:val="000000"/>
                <w:kern w:val="0"/>
                <w:sz w:val="13"/>
                <w:szCs w:val="13"/>
                <w:lang w:eastAsia="zh-CN"/>
              </w:rPr>
              <w:t>%</w:t>
            </w:r>
          </w:p>
        </w:tc>
        <w:tc>
          <w:tcPr>
            <w:tcW w:w="2086"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color w:val="000000"/>
                <w:kern w:val="0"/>
                <w:sz w:val="13"/>
                <w:szCs w:val="13"/>
                <w:lang w:eastAsia="zh-CN"/>
              </w:rPr>
              <w:t>　满意度达到</w:t>
            </w:r>
            <w:r>
              <w:rPr>
                <w:rFonts w:hint="eastAsia" w:ascii="仿宋_GB2312" w:hAnsi="宋体" w:eastAsia="仿宋_GB2312" w:cs="宋体"/>
                <w:color w:val="000000"/>
                <w:kern w:val="0"/>
                <w:sz w:val="13"/>
                <w:szCs w:val="13"/>
                <w:lang w:val="en-US" w:eastAsia="zh-CN"/>
              </w:rPr>
              <w:t>95</w:t>
            </w:r>
            <w:r>
              <w:rPr>
                <w:rFonts w:hint="eastAsia" w:ascii="仿宋_GB2312" w:hAnsi="宋体" w:eastAsia="仿宋_GB2312" w:cs="宋体"/>
                <w:color w:val="000000"/>
                <w:kern w:val="0"/>
                <w:sz w:val="13"/>
                <w:szCs w:val="13"/>
                <w:lang w:eastAsia="zh-CN"/>
              </w:rPr>
              <w:t>%</w:t>
            </w:r>
          </w:p>
        </w:tc>
        <w:tc>
          <w:tcPr>
            <w:tcW w:w="2100"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r>
              <w:rPr>
                <w:rFonts w:hint="eastAsia" w:ascii="仿宋_GB2312" w:hAnsi="宋体" w:eastAsia="仿宋_GB2312" w:cs="宋体"/>
                <w:color w:val="000000"/>
                <w:kern w:val="0"/>
                <w:sz w:val="13"/>
                <w:szCs w:val="13"/>
                <w:lang w:eastAsia="zh-CN"/>
              </w:rPr>
              <w:t>　满意度达到</w:t>
            </w:r>
            <w:r>
              <w:rPr>
                <w:rFonts w:hint="eastAsia" w:ascii="仿宋_GB2312" w:hAnsi="宋体" w:eastAsia="仿宋_GB2312" w:cs="宋体"/>
                <w:color w:val="000000"/>
                <w:kern w:val="0"/>
                <w:sz w:val="13"/>
                <w:szCs w:val="13"/>
                <w:lang w:val="en-US" w:eastAsia="zh-CN"/>
              </w:rPr>
              <w:t>95</w:t>
            </w:r>
            <w:r>
              <w:rPr>
                <w:rFonts w:hint="eastAsia" w:ascii="仿宋_GB2312" w:hAnsi="宋体" w:eastAsia="仿宋_GB2312" w:cs="宋体"/>
                <w:color w:val="000000"/>
                <w:kern w:val="0"/>
                <w:sz w:val="13"/>
                <w:szCs w:val="13"/>
                <w:lang w:eastAsia="zh-CN"/>
              </w:rPr>
              <w:t>%</w:t>
            </w:r>
          </w:p>
        </w:tc>
        <w:tc>
          <w:tcPr>
            <w:tcW w:w="518"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10</w:t>
            </w:r>
          </w:p>
        </w:tc>
        <w:tc>
          <w:tcPr>
            <w:tcW w:w="560"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8</w:t>
            </w:r>
          </w:p>
        </w:tc>
        <w:tc>
          <w:tcPr>
            <w:tcW w:w="20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r>
      <w:tr>
        <w:tblPrEx>
          <w:tblCellMar>
            <w:top w:w="0" w:type="dxa"/>
            <w:left w:w="108" w:type="dxa"/>
            <w:bottom w:w="0" w:type="dxa"/>
            <w:right w:w="108" w:type="dxa"/>
          </w:tblCellMar>
        </w:tblPrEx>
        <w:trPr>
          <w:trHeight w:val="477" w:hRule="exact"/>
          <w:jc w:val="center"/>
        </w:trPr>
        <w:tc>
          <w:tcPr>
            <w:tcW w:w="10352"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3"/>
                <w:szCs w:val="13"/>
              </w:rPr>
            </w:pPr>
            <w:r>
              <w:rPr>
                <w:rFonts w:hint="eastAsia" w:ascii="仿宋_GB2312" w:hAnsi="宋体" w:eastAsia="仿宋_GB2312" w:cs="宋体"/>
                <w:color w:val="000000"/>
                <w:kern w:val="0"/>
                <w:sz w:val="13"/>
                <w:szCs w:val="13"/>
              </w:rPr>
              <w:t>总分</w:t>
            </w:r>
          </w:p>
        </w:tc>
        <w:tc>
          <w:tcPr>
            <w:tcW w:w="51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3"/>
                <w:szCs w:val="13"/>
              </w:rPr>
            </w:pPr>
            <w:r>
              <w:rPr>
                <w:rFonts w:hint="eastAsia" w:ascii="仿宋_GB2312" w:hAnsi="宋体" w:eastAsia="仿宋_GB2312" w:cs="宋体"/>
                <w:color w:val="000000"/>
                <w:kern w:val="0"/>
                <w:sz w:val="13"/>
                <w:szCs w:val="13"/>
              </w:rPr>
              <w:t>100</w:t>
            </w:r>
          </w:p>
        </w:tc>
        <w:tc>
          <w:tcPr>
            <w:tcW w:w="56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3"/>
                <w:szCs w:val="13"/>
                <w:lang w:val="en-US" w:eastAsia="zh-CN"/>
              </w:rPr>
            </w:pPr>
            <w:r>
              <w:rPr>
                <w:rFonts w:hint="eastAsia" w:ascii="仿宋_GB2312" w:hAnsi="宋体" w:eastAsia="仿宋_GB2312" w:cs="宋体"/>
                <w:color w:val="000000"/>
                <w:kern w:val="0"/>
                <w:sz w:val="13"/>
                <w:szCs w:val="13"/>
                <w:lang w:val="en-US" w:eastAsia="zh-CN"/>
              </w:rPr>
              <w:t>97.8</w:t>
            </w:r>
          </w:p>
        </w:tc>
        <w:tc>
          <w:tcPr>
            <w:tcW w:w="20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3"/>
                <w:szCs w:val="13"/>
              </w:rPr>
            </w:pPr>
          </w:p>
        </w:tc>
      </w:tr>
    </w:tbl>
    <w:p>
      <w:pPr>
        <w:spacing w:line="360" w:lineRule="auto"/>
        <w:outlineLvl w:val="0"/>
        <w:rPr>
          <w:rFonts w:hint="eastAsia" w:ascii="仿宋_GB2312" w:hAnsi="黑体" w:eastAsia="仿宋_GB2312"/>
          <w:sz w:val="28"/>
          <w:szCs w:val="28"/>
        </w:rPr>
      </w:pPr>
    </w:p>
    <w:p>
      <w:pPr>
        <w:spacing w:line="360" w:lineRule="auto"/>
        <w:outlineLvl w:val="0"/>
        <w:rPr>
          <w:rFonts w:hint="eastAsia" w:ascii="仿宋_GB2312" w:hAnsi="黑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黑体" w:eastAsia="方正小标宋简体"/>
          <w:sz w:val="21"/>
          <w:szCs w:val="21"/>
        </w:rPr>
      </w:pPr>
      <w:r>
        <w:rPr>
          <w:rFonts w:hint="eastAsia" w:ascii="方正小标宋简体" w:hAnsi="黑体" w:eastAsia="方正小标宋简体"/>
          <w:sz w:val="21"/>
          <w:szCs w:val="21"/>
        </w:rPr>
        <w:t>项目支出绩效自评表</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仿宋_GB2312" w:hAnsi="宋体" w:eastAsia="仿宋_GB2312"/>
          <w:sz w:val="21"/>
          <w:szCs w:val="21"/>
        </w:rPr>
      </w:pPr>
      <w:r>
        <w:rPr>
          <w:rFonts w:hint="eastAsia" w:ascii="仿宋_GB2312" w:hAnsi="宋体" w:eastAsia="仿宋_GB2312"/>
          <w:sz w:val="21"/>
          <w:szCs w:val="21"/>
        </w:rPr>
        <w:t xml:space="preserve">（ </w:t>
      </w:r>
      <w:r>
        <w:rPr>
          <w:rFonts w:hint="eastAsia" w:ascii="仿宋_GB2312" w:hAnsi="宋体" w:eastAsia="仿宋_GB2312"/>
          <w:sz w:val="21"/>
          <w:szCs w:val="21"/>
          <w:lang w:val="en-US" w:eastAsia="zh-CN"/>
        </w:rPr>
        <w:t>2020</w:t>
      </w:r>
      <w:r>
        <w:rPr>
          <w:rFonts w:hint="eastAsia" w:ascii="仿宋_GB2312" w:hAnsi="宋体" w:eastAsia="仿宋_GB2312"/>
          <w:sz w:val="21"/>
          <w:szCs w:val="21"/>
        </w:rPr>
        <w:t>年度）</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仿宋_GB2312" w:hAnsi="宋体" w:eastAsia="仿宋_GB2312"/>
          <w:sz w:val="21"/>
          <w:szCs w:val="21"/>
        </w:rPr>
      </w:pPr>
    </w:p>
    <w:tbl>
      <w:tblPr>
        <w:tblStyle w:val="9"/>
        <w:tblW w:w="13298" w:type="dxa"/>
        <w:jc w:val="center"/>
        <w:tblLayout w:type="fixed"/>
        <w:tblCellMar>
          <w:top w:w="0" w:type="dxa"/>
          <w:left w:w="108" w:type="dxa"/>
          <w:bottom w:w="0" w:type="dxa"/>
          <w:right w:w="108" w:type="dxa"/>
        </w:tblCellMar>
      </w:tblPr>
      <w:tblGrid>
        <w:gridCol w:w="1815"/>
        <w:gridCol w:w="1104"/>
        <w:gridCol w:w="1200"/>
        <w:gridCol w:w="1255"/>
        <w:gridCol w:w="736"/>
        <w:gridCol w:w="409"/>
        <w:gridCol w:w="1241"/>
        <w:gridCol w:w="2025"/>
        <w:gridCol w:w="525"/>
        <w:gridCol w:w="641"/>
        <w:gridCol w:w="600"/>
        <w:gridCol w:w="1747"/>
      </w:tblGrid>
      <w:tr>
        <w:tblPrEx>
          <w:tblCellMar>
            <w:top w:w="0" w:type="dxa"/>
            <w:left w:w="108" w:type="dxa"/>
            <w:bottom w:w="0" w:type="dxa"/>
            <w:right w:w="108" w:type="dxa"/>
          </w:tblCellMar>
        </w:tblPrEx>
        <w:trPr>
          <w:trHeight w:val="306" w:hRule="exact"/>
          <w:jc w:val="center"/>
        </w:trPr>
        <w:tc>
          <w:tcPr>
            <w:tcW w:w="291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项目名称</w:t>
            </w:r>
          </w:p>
        </w:tc>
        <w:tc>
          <w:tcPr>
            <w:tcW w:w="10379"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排烟系统安装经费</w:t>
            </w:r>
          </w:p>
        </w:tc>
      </w:tr>
      <w:tr>
        <w:tblPrEx>
          <w:tblCellMar>
            <w:top w:w="0" w:type="dxa"/>
            <w:left w:w="108" w:type="dxa"/>
            <w:bottom w:w="0" w:type="dxa"/>
            <w:right w:w="108" w:type="dxa"/>
          </w:tblCellMar>
        </w:tblPrEx>
        <w:trPr>
          <w:trHeight w:val="312" w:hRule="exact"/>
          <w:jc w:val="center"/>
        </w:trPr>
        <w:tc>
          <w:tcPr>
            <w:tcW w:w="291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主管部门</w:t>
            </w:r>
          </w:p>
        </w:tc>
        <w:tc>
          <w:tcPr>
            <w:tcW w:w="484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北京市丰台区城市管理综合行政执法局</w:t>
            </w:r>
          </w:p>
        </w:tc>
        <w:tc>
          <w:tcPr>
            <w:tcW w:w="25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实施单位</w:t>
            </w:r>
          </w:p>
        </w:tc>
        <w:tc>
          <w:tcPr>
            <w:tcW w:w="298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北京市丰台区城市管理综合行政执法局</w:t>
            </w:r>
          </w:p>
        </w:tc>
      </w:tr>
      <w:tr>
        <w:tblPrEx>
          <w:tblCellMar>
            <w:top w:w="0" w:type="dxa"/>
            <w:left w:w="108" w:type="dxa"/>
            <w:bottom w:w="0" w:type="dxa"/>
            <w:right w:w="108" w:type="dxa"/>
          </w:tblCellMar>
        </w:tblPrEx>
        <w:trPr>
          <w:trHeight w:val="306" w:hRule="exact"/>
          <w:jc w:val="center"/>
        </w:trPr>
        <w:tc>
          <w:tcPr>
            <w:tcW w:w="291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项目负责人</w:t>
            </w:r>
          </w:p>
        </w:tc>
        <w:tc>
          <w:tcPr>
            <w:tcW w:w="484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eastAsia="zh-CN"/>
              </w:rPr>
              <w:t>郑义超</w:t>
            </w:r>
          </w:p>
        </w:tc>
        <w:tc>
          <w:tcPr>
            <w:tcW w:w="25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联系电话</w:t>
            </w:r>
          </w:p>
        </w:tc>
        <w:tc>
          <w:tcPr>
            <w:tcW w:w="298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63828293</w:t>
            </w:r>
          </w:p>
        </w:tc>
      </w:tr>
      <w:tr>
        <w:tblPrEx>
          <w:tblCellMar>
            <w:top w:w="0" w:type="dxa"/>
            <w:left w:w="108" w:type="dxa"/>
            <w:bottom w:w="0" w:type="dxa"/>
            <w:right w:w="108" w:type="dxa"/>
          </w:tblCellMar>
        </w:tblPrEx>
        <w:trPr>
          <w:trHeight w:val="433" w:hRule="exact"/>
          <w:jc w:val="center"/>
        </w:trPr>
        <w:tc>
          <w:tcPr>
            <w:tcW w:w="291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项目资金</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（万元）</w:t>
            </w:r>
          </w:p>
        </w:tc>
        <w:tc>
          <w:tcPr>
            <w:tcW w:w="24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年初预算数</w:t>
            </w:r>
          </w:p>
        </w:tc>
        <w:tc>
          <w:tcPr>
            <w:tcW w:w="12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全年预算数</w:t>
            </w:r>
          </w:p>
        </w:tc>
        <w:tc>
          <w:tcPr>
            <w:tcW w:w="25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全年执行数</w:t>
            </w:r>
          </w:p>
        </w:tc>
        <w:tc>
          <w:tcPr>
            <w:tcW w:w="6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6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执行率</w:t>
            </w:r>
          </w:p>
        </w:tc>
        <w:tc>
          <w:tcPr>
            <w:tcW w:w="174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r>
      <w:tr>
        <w:tblPrEx>
          <w:tblCellMar>
            <w:top w:w="0" w:type="dxa"/>
            <w:left w:w="108" w:type="dxa"/>
            <w:bottom w:w="0" w:type="dxa"/>
            <w:right w:w="108" w:type="dxa"/>
          </w:tblCellMar>
        </w:tblPrEx>
        <w:trPr>
          <w:trHeight w:val="612" w:hRule="exact"/>
          <w:jc w:val="center"/>
        </w:trPr>
        <w:tc>
          <w:tcPr>
            <w:tcW w:w="291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4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年度资金总额</w:t>
            </w:r>
          </w:p>
        </w:tc>
        <w:tc>
          <w:tcPr>
            <w:tcW w:w="11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180500元</w:t>
            </w:r>
          </w:p>
        </w:tc>
        <w:tc>
          <w:tcPr>
            <w:tcW w:w="124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180452元</w:t>
            </w:r>
          </w:p>
        </w:tc>
        <w:tc>
          <w:tcPr>
            <w:tcW w:w="25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val="en-US" w:eastAsia="zh-CN"/>
              </w:rPr>
              <w:t>180452</w:t>
            </w:r>
            <w:r>
              <w:rPr>
                <w:rFonts w:hint="eastAsia" w:ascii="仿宋_GB2312" w:hAnsi="宋体" w:eastAsia="仿宋_GB2312" w:cs="宋体"/>
                <w:kern w:val="0"/>
                <w:sz w:val="15"/>
                <w:szCs w:val="15"/>
                <w:lang w:eastAsia="zh-CN"/>
              </w:rPr>
              <w:t>元</w:t>
            </w:r>
          </w:p>
        </w:tc>
        <w:tc>
          <w:tcPr>
            <w:tcW w:w="6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6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100%</w:t>
            </w:r>
          </w:p>
        </w:tc>
        <w:tc>
          <w:tcPr>
            <w:tcW w:w="174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r>
      <w:tr>
        <w:tblPrEx>
          <w:tblCellMar>
            <w:top w:w="0" w:type="dxa"/>
            <w:left w:w="108" w:type="dxa"/>
            <w:bottom w:w="0" w:type="dxa"/>
            <w:right w:w="108" w:type="dxa"/>
          </w:tblCellMar>
        </w:tblPrEx>
        <w:trPr>
          <w:trHeight w:val="373" w:hRule="exact"/>
          <w:jc w:val="center"/>
        </w:trPr>
        <w:tc>
          <w:tcPr>
            <w:tcW w:w="291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4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其中：当年财政拨款</w:t>
            </w:r>
          </w:p>
        </w:tc>
        <w:tc>
          <w:tcPr>
            <w:tcW w:w="11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180500元</w:t>
            </w:r>
          </w:p>
        </w:tc>
        <w:tc>
          <w:tcPr>
            <w:tcW w:w="12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180452元</w:t>
            </w:r>
          </w:p>
        </w:tc>
        <w:tc>
          <w:tcPr>
            <w:tcW w:w="25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180452</w:t>
            </w:r>
            <w:r>
              <w:rPr>
                <w:rFonts w:hint="eastAsia" w:ascii="仿宋_GB2312" w:hAnsi="宋体" w:eastAsia="仿宋_GB2312" w:cs="宋体"/>
                <w:kern w:val="0"/>
                <w:sz w:val="15"/>
                <w:szCs w:val="15"/>
                <w:lang w:eastAsia="zh-CN"/>
              </w:rPr>
              <w:t>元</w:t>
            </w:r>
          </w:p>
        </w:tc>
        <w:tc>
          <w:tcPr>
            <w:tcW w:w="6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6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74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338" w:hRule="exact"/>
          <w:jc w:val="center"/>
        </w:trPr>
        <w:tc>
          <w:tcPr>
            <w:tcW w:w="291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4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上年结转资金</w:t>
            </w:r>
          </w:p>
        </w:tc>
        <w:tc>
          <w:tcPr>
            <w:tcW w:w="11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12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25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6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6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74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306" w:hRule="exact"/>
          <w:jc w:val="center"/>
        </w:trPr>
        <w:tc>
          <w:tcPr>
            <w:tcW w:w="291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4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其他资金</w:t>
            </w:r>
          </w:p>
        </w:tc>
        <w:tc>
          <w:tcPr>
            <w:tcW w:w="114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12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25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6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6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74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293" w:hRule="exact"/>
          <w:jc w:val="center"/>
        </w:trPr>
        <w:tc>
          <w:tcPr>
            <w:tcW w:w="181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年度总体目标</w:t>
            </w:r>
          </w:p>
        </w:tc>
        <w:tc>
          <w:tcPr>
            <w:tcW w:w="594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预期目标</w:t>
            </w:r>
          </w:p>
        </w:tc>
        <w:tc>
          <w:tcPr>
            <w:tcW w:w="553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实际完成情况</w:t>
            </w:r>
          </w:p>
        </w:tc>
      </w:tr>
      <w:tr>
        <w:tblPrEx>
          <w:tblCellMar>
            <w:top w:w="0" w:type="dxa"/>
            <w:left w:w="108" w:type="dxa"/>
            <w:bottom w:w="0" w:type="dxa"/>
            <w:right w:w="108" w:type="dxa"/>
          </w:tblCellMar>
        </w:tblPrEx>
        <w:trPr>
          <w:trHeight w:val="428" w:hRule="exact"/>
          <w:jc w:val="center"/>
        </w:trPr>
        <w:tc>
          <w:tcPr>
            <w:tcW w:w="181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594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达到开火做饭条件、燃气安全要求、符合环保规定</w:t>
            </w:r>
          </w:p>
        </w:tc>
        <w:tc>
          <w:tcPr>
            <w:tcW w:w="553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eastAsia="zh-CN"/>
              </w:rPr>
              <w:t>达到开火做饭条件、燃气安全要求、符合环保规定</w:t>
            </w:r>
          </w:p>
        </w:tc>
      </w:tr>
      <w:tr>
        <w:tblPrEx>
          <w:tblCellMar>
            <w:top w:w="0" w:type="dxa"/>
            <w:left w:w="108" w:type="dxa"/>
            <w:bottom w:w="0" w:type="dxa"/>
            <w:right w:w="108" w:type="dxa"/>
          </w:tblCellMar>
        </w:tblPrEx>
        <w:trPr>
          <w:trHeight w:val="401" w:hRule="exact"/>
          <w:jc w:val="center"/>
        </w:trPr>
        <w:tc>
          <w:tcPr>
            <w:tcW w:w="181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绩</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效</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指</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标</w:t>
            </w:r>
          </w:p>
        </w:tc>
        <w:tc>
          <w:tcPr>
            <w:tcW w:w="11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一级指标</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二级指标</w:t>
            </w:r>
          </w:p>
        </w:tc>
        <w:tc>
          <w:tcPr>
            <w:tcW w:w="199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三级指标</w:t>
            </w:r>
          </w:p>
        </w:tc>
        <w:tc>
          <w:tcPr>
            <w:tcW w:w="16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年度指标值</w:t>
            </w:r>
          </w:p>
        </w:tc>
        <w:tc>
          <w:tcPr>
            <w:tcW w:w="20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实际完成值</w:t>
            </w:r>
          </w:p>
        </w:tc>
        <w:tc>
          <w:tcPr>
            <w:tcW w:w="5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64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c>
          <w:tcPr>
            <w:tcW w:w="234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偏差原因分析及改进措施</w:t>
            </w:r>
          </w:p>
        </w:tc>
      </w:tr>
      <w:tr>
        <w:tblPrEx>
          <w:tblCellMar>
            <w:top w:w="0" w:type="dxa"/>
            <w:left w:w="108" w:type="dxa"/>
            <w:bottom w:w="0" w:type="dxa"/>
            <w:right w:w="108" w:type="dxa"/>
          </w:tblCellMar>
        </w:tblPrEx>
        <w:trPr>
          <w:trHeight w:val="288" w:hRule="exact"/>
          <w:jc w:val="center"/>
        </w:trPr>
        <w:tc>
          <w:tcPr>
            <w:tcW w:w="1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0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产出指标</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数量指标</w:t>
            </w:r>
          </w:p>
        </w:tc>
        <w:tc>
          <w:tcPr>
            <w:tcW w:w="1991"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安装排烟系统</w:t>
            </w:r>
          </w:p>
        </w:tc>
        <w:tc>
          <w:tcPr>
            <w:tcW w:w="1650"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color w:val="000000"/>
                <w:kern w:val="0"/>
                <w:sz w:val="15"/>
                <w:szCs w:val="15"/>
                <w:lang w:eastAsia="zh-CN"/>
              </w:rPr>
              <w:t>安装排烟系统</w:t>
            </w:r>
          </w:p>
        </w:tc>
        <w:tc>
          <w:tcPr>
            <w:tcW w:w="2025"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color w:val="000000"/>
                <w:kern w:val="0"/>
                <w:sz w:val="15"/>
                <w:szCs w:val="15"/>
                <w:lang w:eastAsia="zh-CN"/>
              </w:rPr>
              <w:t>安装排烟系统</w:t>
            </w:r>
          </w:p>
        </w:tc>
        <w:tc>
          <w:tcPr>
            <w:tcW w:w="525"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20</w:t>
            </w:r>
          </w:p>
        </w:tc>
        <w:tc>
          <w:tcPr>
            <w:tcW w:w="641"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20</w:t>
            </w:r>
          </w:p>
        </w:tc>
        <w:tc>
          <w:tcPr>
            <w:tcW w:w="234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775" w:hRule="exact"/>
          <w:jc w:val="center"/>
        </w:trPr>
        <w:tc>
          <w:tcPr>
            <w:tcW w:w="1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质量指标</w:t>
            </w:r>
          </w:p>
        </w:tc>
        <w:tc>
          <w:tcPr>
            <w:tcW w:w="1991"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kern w:val="0"/>
                <w:sz w:val="15"/>
                <w:szCs w:val="15"/>
                <w:lang w:eastAsia="zh-CN"/>
              </w:rPr>
              <w:t>达到开火做饭条件、燃气安全要求、符合环保规定</w:t>
            </w:r>
          </w:p>
        </w:tc>
        <w:tc>
          <w:tcPr>
            <w:tcW w:w="1650"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eastAsia="zh-CN"/>
              </w:rPr>
              <w:t>达到开火做饭条件、燃气安全要求、符合环保规定</w:t>
            </w:r>
          </w:p>
        </w:tc>
        <w:tc>
          <w:tcPr>
            <w:tcW w:w="2025"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eastAsia="zh-CN"/>
              </w:rPr>
              <w:t>达到开火做饭条件、燃气安全要求、符合环保规定</w:t>
            </w:r>
          </w:p>
        </w:tc>
        <w:tc>
          <w:tcPr>
            <w:tcW w:w="525"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20</w:t>
            </w:r>
          </w:p>
        </w:tc>
        <w:tc>
          <w:tcPr>
            <w:tcW w:w="641"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20</w:t>
            </w:r>
          </w:p>
        </w:tc>
        <w:tc>
          <w:tcPr>
            <w:tcW w:w="234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56" w:hRule="exact"/>
          <w:jc w:val="center"/>
        </w:trPr>
        <w:tc>
          <w:tcPr>
            <w:tcW w:w="1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时效指标</w:t>
            </w:r>
          </w:p>
        </w:tc>
        <w:tc>
          <w:tcPr>
            <w:tcW w:w="1991"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kern w:val="0"/>
                <w:sz w:val="15"/>
                <w:szCs w:val="15"/>
                <w:lang w:eastAsia="zh-CN"/>
              </w:rPr>
              <w:t>质保</w:t>
            </w:r>
            <w:r>
              <w:rPr>
                <w:rFonts w:hint="eastAsia" w:ascii="仿宋_GB2312" w:hAnsi="宋体" w:eastAsia="仿宋_GB2312" w:cs="宋体"/>
                <w:kern w:val="0"/>
                <w:sz w:val="15"/>
                <w:szCs w:val="15"/>
                <w:lang w:val="en-US" w:eastAsia="zh-CN"/>
              </w:rPr>
              <w:t>1年</w:t>
            </w:r>
          </w:p>
        </w:tc>
        <w:tc>
          <w:tcPr>
            <w:tcW w:w="1650" w:type="dxa"/>
            <w:gridSpan w:val="2"/>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eastAsia="zh-CN"/>
              </w:rPr>
              <w:t>质保</w:t>
            </w:r>
            <w:r>
              <w:rPr>
                <w:rFonts w:hint="eastAsia" w:ascii="仿宋_GB2312" w:hAnsi="宋体" w:eastAsia="仿宋_GB2312" w:cs="宋体"/>
                <w:kern w:val="0"/>
                <w:sz w:val="15"/>
                <w:szCs w:val="15"/>
                <w:lang w:val="en-US" w:eastAsia="zh-CN"/>
              </w:rPr>
              <w:t>1年</w:t>
            </w:r>
          </w:p>
        </w:tc>
        <w:tc>
          <w:tcPr>
            <w:tcW w:w="2025"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eastAsia="zh-CN"/>
              </w:rPr>
              <w:t>质保</w:t>
            </w:r>
            <w:r>
              <w:rPr>
                <w:rFonts w:hint="eastAsia" w:ascii="仿宋_GB2312" w:hAnsi="宋体" w:eastAsia="仿宋_GB2312" w:cs="宋体"/>
                <w:kern w:val="0"/>
                <w:sz w:val="15"/>
                <w:szCs w:val="15"/>
                <w:lang w:val="en-US" w:eastAsia="zh-CN"/>
              </w:rPr>
              <w:t>1年</w:t>
            </w:r>
          </w:p>
        </w:tc>
        <w:tc>
          <w:tcPr>
            <w:tcW w:w="525"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20</w:t>
            </w:r>
          </w:p>
        </w:tc>
        <w:tc>
          <w:tcPr>
            <w:tcW w:w="641"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20</w:t>
            </w:r>
          </w:p>
        </w:tc>
        <w:tc>
          <w:tcPr>
            <w:tcW w:w="234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343" w:hRule="exact"/>
          <w:jc w:val="center"/>
        </w:trPr>
        <w:tc>
          <w:tcPr>
            <w:tcW w:w="1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成本指标</w:t>
            </w:r>
          </w:p>
        </w:tc>
        <w:tc>
          <w:tcPr>
            <w:tcW w:w="1991"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按照预算执行</w:t>
            </w:r>
          </w:p>
        </w:tc>
        <w:tc>
          <w:tcPr>
            <w:tcW w:w="1650"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color w:val="000000"/>
                <w:kern w:val="0"/>
                <w:sz w:val="15"/>
                <w:szCs w:val="15"/>
                <w:lang w:eastAsia="zh-CN"/>
              </w:rPr>
              <w:t>按照预算执行</w:t>
            </w:r>
          </w:p>
        </w:tc>
        <w:tc>
          <w:tcPr>
            <w:tcW w:w="2025"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color w:val="000000"/>
                <w:kern w:val="0"/>
                <w:sz w:val="15"/>
                <w:szCs w:val="15"/>
                <w:lang w:eastAsia="zh-CN"/>
              </w:rPr>
              <w:t>按照预算执行</w:t>
            </w:r>
          </w:p>
        </w:tc>
        <w:tc>
          <w:tcPr>
            <w:tcW w:w="525"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20</w:t>
            </w:r>
          </w:p>
        </w:tc>
        <w:tc>
          <w:tcPr>
            <w:tcW w:w="641"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20</w:t>
            </w:r>
          </w:p>
        </w:tc>
        <w:tc>
          <w:tcPr>
            <w:tcW w:w="234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588" w:hRule="exact"/>
          <w:jc w:val="center"/>
        </w:trPr>
        <w:tc>
          <w:tcPr>
            <w:tcW w:w="181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满意度指标</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服务对象满意度</w:t>
            </w:r>
            <w:r>
              <w:rPr>
                <w:rFonts w:hint="eastAsia" w:ascii="仿宋_GB2312" w:hAnsi="宋体" w:eastAsia="仿宋_GB2312" w:cs="宋体"/>
                <w:kern w:val="0"/>
                <w:sz w:val="15"/>
                <w:szCs w:val="15"/>
                <w:lang w:eastAsia="zh-CN"/>
              </w:rPr>
              <w:t>指</w:t>
            </w:r>
            <w:r>
              <w:rPr>
                <w:rFonts w:hint="eastAsia" w:ascii="仿宋_GB2312" w:hAnsi="宋体" w:eastAsia="仿宋_GB2312" w:cs="宋体"/>
                <w:kern w:val="0"/>
                <w:sz w:val="15"/>
                <w:szCs w:val="15"/>
              </w:rPr>
              <w:t>标</w:t>
            </w:r>
          </w:p>
        </w:tc>
        <w:tc>
          <w:tcPr>
            <w:tcW w:w="1991"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lang w:eastAsia="zh-CN"/>
              </w:rPr>
              <w:t>服务对象满意度大于</w:t>
            </w:r>
            <w:r>
              <w:rPr>
                <w:rFonts w:hint="eastAsia" w:ascii="仿宋_GB2312" w:hAnsi="宋体" w:eastAsia="仿宋_GB2312" w:cs="宋体"/>
                <w:color w:val="000000"/>
                <w:kern w:val="0"/>
                <w:sz w:val="15"/>
                <w:szCs w:val="15"/>
                <w:lang w:val="en-US" w:eastAsia="zh-CN"/>
              </w:rPr>
              <w:t>95</w:t>
            </w:r>
            <w:r>
              <w:rPr>
                <w:rFonts w:hint="eastAsia" w:ascii="仿宋_GB2312" w:hAnsi="宋体" w:eastAsia="仿宋_GB2312" w:cs="宋体"/>
                <w:color w:val="000000"/>
                <w:kern w:val="0"/>
                <w:sz w:val="15"/>
                <w:szCs w:val="15"/>
                <w:lang w:eastAsia="zh-CN"/>
              </w:rPr>
              <w:t>%</w:t>
            </w:r>
          </w:p>
        </w:tc>
        <w:tc>
          <w:tcPr>
            <w:tcW w:w="1650"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color w:val="000000"/>
                <w:kern w:val="0"/>
                <w:sz w:val="15"/>
                <w:szCs w:val="15"/>
                <w:lang w:eastAsia="zh-CN"/>
              </w:rPr>
              <w:t>服务对象满意度大于</w:t>
            </w:r>
            <w:r>
              <w:rPr>
                <w:rFonts w:hint="eastAsia" w:ascii="仿宋_GB2312" w:hAnsi="宋体" w:eastAsia="仿宋_GB2312" w:cs="宋体"/>
                <w:color w:val="000000"/>
                <w:kern w:val="0"/>
                <w:sz w:val="15"/>
                <w:szCs w:val="15"/>
                <w:lang w:val="en-US" w:eastAsia="zh-CN"/>
              </w:rPr>
              <w:t>95</w:t>
            </w:r>
            <w:r>
              <w:rPr>
                <w:rFonts w:hint="eastAsia" w:ascii="仿宋_GB2312" w:hAnsi="宋体" w:eastAsia="仿宋_GB2312" w:cs="宋体"/>
                <w:color w:val="000000"/>
                <w:kern w:val="0"/>
                <w:sz w:val="15"/>
                <w:szCs w:val="15"/>
                <w:lang w:eastAsia="zh-CN"/>
              </w:rPr>
              <w:t>%</w:t>
            </w:r>
          </w:p>
        </w:tc>
        <w:tc>
          <w:tcPr>
            <w:tcW w:w="2025"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color w:val="000000"/>
                <w:kern w:val="0"/>
                <w:sz w:val="15"/>
                <w:szCs w:val="15"/>
                <w:lang w:eastAsia="zh-CN"/>
              </w:rPr>
              <w:t>服务对象满意度大于</w:t>
            </w:r>
            <w:r>
              <w:rPr>
                <w:rFonts w:hint="eastAsia" w:ascii="仿宋_GB2312" w:hAnsi="宋体" w:eastAsia="仿宋_GB2312" w:cs="宋体"/>
                <w:color w:val="000000"/>
                <w:kern w:val="0"/>
                <w:sz w:val="15"/>
                <w:szCs w:val="15"/>
                <w:lang w:val="en-US" w:eastAsia="zh-CN"/>
              </w:rPr>
              <w:t>95</w:t>
            </w:r>
            <w:r>
              <w:rPr>
                <w:rFonts w:hint="eastAsia" w:ascii="仿宋_GB2312" w:hAnsi="宋体" w:eastAsia="仿宋_GB2312" w:cs="宋体"/>
                <w:color w:val="000000"/>
                <w:kern w:val="0"/>
                <w:sz w:val="15"/>
                <w:szCs w:val="15"/>
                <w:lang w:eastAsia="zh-CN"/>
              </w:rPr>
              <w:t>%</w:t>
            </w:r>
          </w:p>
        </w:tc>
        <w:tc>
          <w:tcPr>
            <w:tcW w:w="525"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641"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8</w:t>
            </w:r>
          </w:p>
        </w:tc>
        <w:tc>
          <w:tcPr>
            <w:tcW w:w="234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未开展满意度调查</w:t>
            </w:r>
          </w:p>
        </w:tc>
      </w:tr>
      <w:tr>
        <w:tblPrEx>
          <w:tblCellMar>
            <w:top w:w="0" w:type="dxa"/>
            <w:left w:w="108" w:type="dxa"/>
            <w:bottom w:w="0" w:type="dxa"/>
            <w:right w:w="108" w:type="dxa"/>
          </w:tblCellMar>
        </w:tblPrEx>
        <w:trPr>
          <w:trHeight w:val="477" w:hRule="exact"/>
          <w:jc w:val="center"/>
        </w:trPr>
        <w:tc>
          <w:tcPr>
            <w:tcW w:w="9785"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总分</w:t>
            </w:r>
          </w:p>
        </w:tc>
        <w:tc>
          <w:tcPr>
            <w:tcW w:w="5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100</w:t>
            </w:r>
          </w:p>
        </w:tc>
        <w:tc>
          <w:tcPr>
            <w:tcW w:w="64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98</w:t>
            </w:r>
          </w:p>
        </w:tc>
        <w:tc>
          <w:tcPr>
            <w:tcW w:w="234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bl>
    <w:p>
      <w:pPr>
        <w:spacing w:line="360" w:lineRule="auto"/>
        <w:outlineLvl w:val="0"/>
        <w:rPr>
          <w:rFonts w:hint="eastAsia" w:ascii="仿宋_GB2312" w:hAnsi="黑体" w:eastAsia="仿宋_GB2312"/>
          <w:sz w:val="28"/>
          <w:szCs w:val="28"/>
        </w:rPr>
      </w:pPr>
    </w:p>
    <w:p>
      <w:pPr>
        <w:spacing w:line="360" w:lineRule="auto"/>
        <w:outlineLvl w:val="0"/>
        <w:rPr>
          <w:rFonts w:hint="eastAsia" w:ascii="仿宋_GB2312" w:hAnsi="黑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120" w:lineRule="atLeast"/>
        <w:jc w:val="center"/>
        <w:textAlignment w:val="auto"/>
        <w:rPr>
          <w:rFonts w:hint="eastAsia" w:ascii="方正小标宋简体" w:hAnsi="黑体" w:eastAsia="方正小标宋简体"/>
          <w:sz w:val="21"/>
          <w:szCs w:val="21"/>
        </w:rPr>
      </w:pPr>
      <w:r>
        <w:rPr>
          <w:rFonts w:hint="eastAsia" w:ascii="方正小标宋简体" w:hAnsi="黑体" w:eastAsia="方正小标宋简体"/>
          <w:sz w:val="21"/>
          <w:szCs w:val="21"/>
        </w:rPr>
        <w:t>项目支出绩效自评表</w:t>
      </w:r>
    </w:p>
    <w:p>
      <w:pPr>
        <w:keepNext w:val="0"/>
        <w:keepLines w:val="0"/>
        <w:pageBreakBefore w:val="0"/>
        <w:widowControl w:val="0"/>
        <w:kinsoku/>
        <w:wordWrap/>
        <w:overflowPunct/>
        <w:topLinePunct w:val="0"/>
        <w:autoSpaceDE/>
        <w:autoSpaceDN/>
        <w:bidi w:val="0"/>
        <w:adjustRightInd/>
        <w:snapToGrid/>
        <w:spacing w:line="120" w:lineRule="atLeast"/>
        <w:jc w:val="center"/>
        <w:textAlignment w:val="auto"/>
        <w:rPr>
          <w:rFonts w:ascii="仿宋_GB2312" w:hAnsi="宋体" w:eastAsia="仿宋_GB2312"/>
          <w:sz w:val="21"/>
          <w:szCs w:val="21"/>
        </w:rPr>
      </w:pPr>
      <w:r>
        <w:rPr>
          <w:rFonts w:hint="eastAsia" w:ascii="仿宋_GB2312" w:hAnsi="宋体" w:eastAsia="仿宋_GB2312"/>
          <w:sz w:val="21"/>
          <w:szCs w:val="21"/>
        </w:rPr>
        <w:t>（ 2020年度）</w:t>
      </w:r>
    </w:p>
    <w:p>
      <w:pPr>
        <w:spacing w:line="240" w:lineRule="exact"/>
        <w:rPr>
          <w:rFonts w:hint="eastAsia" w:ascii="仿宋_GB2312" w:hAnsi="宋体" w:eastAsia="仿宋_GB2312"/>
          <w:sz w:val="30"/>
          <w:szCs w:val="30"/>
        </w:rPr>
      </w:pPr>
    </w:p>
    <w:tbl>
      <w:tblPr>
        <w:tblStyle w:val="9"/>
        <w:tblW w:w="14476" w:type="dxa"/>
        <w:jc w:val="center"/>
        <w:tblLayout w:type="fixed"/>
        <w:tblCellMar>
          <w:top w:w="0" w:type="dxa"/>
          <w:left w:w="108" w:type="dxa"/>
          <w:bottom w:w="0" w:type="dxa"/>
          <w:right w:w="108" w:type="dxa"/>
        </w:tblCellMar>
      </w:tblPr>
      <w:tblGrid>
        <w:gridCol w:w="1817"/>
        <w:gridCol w:w="1132"/>
        <w:gridCol w:w="1173"/>
        <w:gridCol w:w="2193"/>
        <w:gridCol w:w="180"/>
        <w:gridCol w:w="1093"/>
        <w:gridCol w:w="1348"/>
        <w:gridCol w:w="2072"/>
        <w:gridCol w:w="628"/>
        <w:gridCol w:w="528"/>
        <w:gridCol w:w="754"/>
        <w:gridCol w:w="1558"/>
      </w:tblGrid>
      <w:tr>
        <w:tblPrEx>
          <w:tblCellMar>
            <w:top w:w="0" w:type="dxa"/>
            <w:left w:w="108" w:type="dxa"/>
            <w:bottom w:w="0" w:type="dxa"/>
            <w:right w:w="108" w:type="dxa"/>
          </w:tblCellMar>
        </w:tblPrEx>
        <w:trPr>
          <w:trHeight w:val="306" w:hRule="exact"/>
          <w:jc w:val="center"/>
        </w:trPr>
        <w:tc>
          <w:tcPr>
            <w:tcW w:w="294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项目名称</w:t>
            </w:r>
          </w:p>
        </w:tc>
        <w:tc>
          <w:tcPr>
            <w:tcW w:w="11527"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违法建设鉴定经费</w:t>
            </w:r>
          </w:p>
        </w:tc>
      </w:tr>
      <w:tr>
        <w:tblPrEx>
          <w:tblCellMar>
            <w:top w:w="0" w:type="dxa"/>
            <w:left w:w="108" w:type="dxa"/>
            <w:bottom w:w="0" w:type="dxa"/>
            <w:right w:w="108" w:type="dxa"/>
          </w:tblCellMar>
        </w:tblPrEx>
        <w:trPr>
          <w:trHeight w:val="324" w:hRule="exact"/>
          <w:jc w:val="center"/>
        </w:trPr>
        <w:tc>
          <w:tcPr>
            <w:tcW w:w="294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主管部门</w:t>
            </w:r>
          </w:p>
        </w:tc>
        <w:tc>
          <w:tcPr>
            <w:tcW w:w="598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北京市丰台区城市管理综合行政执法局</w:t>
            </w:r>
          </w:p>
        </w:tc>
        <w:tc>
          <w:tcPr>
            <w:tcW w:w="2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实施单位</w:t>
            </w:r>
          </w:p>
        </w:tc>
        <w:tc>
          <w:tcPr>
            <w:tcW w:w="284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北京市丰台区城市管理综合行政执法局</w:t>
            </w:r>
          </w:p>
        </w:tc>
      </w:tr>
      <w:tr>
        <w:tblPrEx>
          <w:tblCellMar>
            <w:top w:w="0" w:type="dxa"/>
            <w:left w:w="108" w:type="dxa"/>
            <w:bottom w:w="0" w:type="dxa"/>
            <w:right w:w="108" w:type="dxa"/>
          </w:tblCellMar>
        </w:tblPrEx>
        <w:trPr>
          <w:trHeight w:val="306" w:hRule="exact"/>
          <w:jc w:val="center"/>
        </w:trPr>
        <w:tc>
          <w:tcPr>
            <w:tcW w:w="294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项目负责人</w:t>
            </w:r>
          </w:p>
        </w:tc>
        <w:tc>
          <w:tcPr>
            <w:tcW w:w="598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张洋</w:t>
            </w:r>
          </w:p>
        </w:tc>
        <w:tc>
          <w:tcPr>
            <w:tcW w:w="2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联系电话</w:t>
            </w:r>
          </w:p>
        </w:tc>
        <w:tc>
          <w:tcPr>
            <w:tcW w:w="284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63828271</w:t>
            </w:r>
          </w:p>
        </w:tc>
      </w:tr>
      <w:tr>
        <w:tblPrEx>
          <w:tblCellMar>
            <w:top w:w="0" w:type="dxa"/>
            <w:left w:w="108" w:type="dxa"/>
            <w:bottom w:w="0" w:type="dxa"/>
            <w:right w:w="108" w:type="dxa"/>
          </w:tblCellMar>
        </w:tblPrEx>
        <w:trPr>
          <w:trHeight w:val="324" w:hRule="exact"/>
          <w:jc w:val="center"/>
        </w:trPr>
        <w:tc>
          <w:tcPr>
            <w:tcW w:w="294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项目资金</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（万元）</w:t>
            </w:r>
          </w:p>
        </w:tc>
        <w:tc>
          <w:tcPr>
            <w:tcW w:w="336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年初预算数</w:t>
            </w:r>
          </w:p>
        </w:tc>
        <w:tc>
          <w:tcPr>
            <w:tcW w:w="134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全年预算数</w:t>
            </w:r>
          </w:p>
        </w:tc>
        <w:tc>
          <w:tcPr>
            <w:tcW w:w="2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全年执行数</w:t>
            </w:r>
          </w:p>
        </w:tc>
        <w:tc>
          <w:tcPr>
            <w:tcW w:w="52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75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执行率</w:t>
            </w:r>
          </w:p>
        </w:tc>
        <w:tc>
          <w:tcPr>
            <w:tcW w:w="155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r>
      <w:tr>
        <w:tblPrEx>
          <w:tblCellMar>
            <w:top w:w="0" w:type="dxa"/>
            <w:left w:w="108" w:type="dxa"/>
            <w:bottom w:w="0" w:type="dxa"/>
            <w:right w:w="108" w:type="dxa"/>
          </w:tblCellMar>
        </w:tblPrEx>
        <w:trPr>
          <w:trHeight w:val="321" w:hRule="exact"/>
          <w:jc w:val="center"/>
        </w:trPr>
        <w:tc>
          <w:tcPr>
            <w:tcW w:w="294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36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年度资金总额</w:t>
            </w: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400000元</w:t>
            </w:r>
          </w:p>
        </w:tc>
        <w:tc>
          <w:tcPr>
            <w:tcW w:w="1348"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400000元</w:t>
            </w:r>
          </w:p>
        </w:tc>
        <w:tc>
          <w:tcPr>
            <w:tcW w:w="2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400000元</w:t>
            </w:r>
          </w:p>
        </w:tc>
        <w:tc>
          <w:tcPr>
            <w:tcW w:w="52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75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100%</w:t>
            </w:r>
          </w:p>
        </w:tc>
        <w:tc>
          <w:tcPr>
            <w:tcW w:w="1558"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10</w:t>
            </w:r>
          </w:p>
        </w:tc>
      </w:tr>
      <w:tr>
        <w:tblPrEx>
          <w:tblCellMar>
            <w:top w:w="0" w:type="dxa"/>
            <w:left w:w="108" w:type="dxa"/>
            <w:bottom w:w="0" w:type="dxa"/>
            <w:right w:w="108" w:type="dxa"/>
          </w:tblCellMar>
        </w:tblPrEx>
        <w:trPr>
          <w:trHeight w:val="319" w:hRule="exact"/>
          <w:jc w:val="center"/>
        </w:trPr>
        <w:tc>
          <w:tcPr>
            <w:tcW w:w="294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36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其中：当年财政拨款</w:t>
            </w: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400000元</w:t>
            </w:r>
          </w:p>
        </w:tc>
        <w:tc>
          <w:tcPr>
            <w:tcW w:w="134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400000元</w:t>
            </w:r>
          </w:p>
        </w:tc>
        <w:tc>
          <w:tcPr>
            <w:tcW w:w="2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400000元</w:t>
            </w:r>
          </w:p>
        </w:tc>
        <w:tc>
          <w:tcPr>
            <w:tcW w:w="52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75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55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71" w:hRule="exact"/>
          <w:jc w:val="center"/>
        </w:trPr>
        <w:tc>
          <w:tcPr>
            <w:tcW w:w="294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36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上年结转资金</w:t>
            </w: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0</w:t>
            </w:r>
          </w:p>
        </w:tc>
        <w:tc>
          <w:tcPr>
            <w:tcW w:w="134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0</w:t>
            </w:r>
          </w:p>
        </w:tc>
        <w:tc>
          <w:tcPr>
            <w:tcW w:w="2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0</w:t>
            </w:r>
          </w:p>
        </w:tc>
        <w:tc>
          <w:tcPr>
            <w:tcW w:w="52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75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55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306" w:hRule="exact"/>
          <w:jc w:val="center"/>
        </w:trPr>
        <w:tc>
          <w:tcPr>
            <w:tcW w:w="294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36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其他资金</w:t>
            </w: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0</w:t>
            </w:r>
          </w:p>
        </w:tc>
        <w:tc>
          <w:tcPr>
            <w:tcW w:w="134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0</w:t>
            </w:r>
          </w:p>
        </w:tc>
        <w:tc>
          <w:tcPr>
            <w:tcW w:w="27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0</w:t>
            </w:r>
          </w:p>
        </w:tc>
        <w:tc>
          <w:tcPr>
            <w:tcW w:w="52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75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55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279" w:hRule="exact"/>
          <w:jc w:val="center"/>
        </w:trPr>
        <w:tc>
          <w:tcPr>
            <w:tcW w:w="181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年度总体目标</w:t>
            </w:r>
          </w:p>
        </w:tc>
        <w:tc>
          <w:tcPr>
            <w:tcW w:w="7119"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预期目标</w:t>
            </w:r>
          </w:p>
        </w:tc>
        <w:tc>
          <w:tcPr>
            <w:tcW w:w="554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实际完成情况</w:t>
            </w:r>
          </w:p>
        </w:tc>
      </w:tr>
      <w:tr>
        <w:tblPrEx>
          <w:tblCellMar>
            <w:top w:w="0" w:type="dxa"/>
            <w:left w:w="108" w:type="dxa"/>
            <w:bottom w:w="0" w:type="dxa"/>
            <w:right w:w="108" w:type="dxa"/>
          </w:tblCellMar>
        </w:tblPrEx>
        <w:trPr>
          <w:trHeight w:val="469" w:hRule="exact"/>
          <w:jc w:val="center"/>
        </w:trPr>
        <w:tc>
          <w:tcPr>
            <w:tcW w:w="181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7119"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根据《民用建筑可靠性鉴定标准》制作房屋建筑安全鉴定报告</w:t>
            </w:r>
          </w:p>
        </w:tc>
        <w:tc>
          <w:tcPr>
            <w:tcW w:w="554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根据《民用建筑可靠性鉴定标准》已制作完成房屋建筑安全鉴定报告</w:t>
            </w:r>
          </w:p>
        </w:tc>
      </w:tr>
      <w:tr>
        <w:tblPrEx>
          <w:tblCellMar>
            <w:top w:w="0" w:type="dxa"/>
            <w:left w:w="108" w:type="dxa"/>
            <w:bottom w:w="0" w:type="dxa"/>
            <w:right w:w="108" w:type="dxa"/>
          </w:tblCellMar>
        </w:tblPrEx>
        <w:trPr>
          <w:trHeight w:val="414" w:hRule="exact"/>
          <w:jc w:val="center"/>
        </w:trPr>
        <w:tc>
          <w:tcPr>
            <w:tcW w:w="181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绩</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效</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指</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标</w:t>
            </w:r>
          </w:p>
        </w:tc>
        <w:tc>
          <w:tcPr>
            <w:tcW w:w="11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一级指标</w:t>
            </w:r>
          </w:p>
        </w:tc>
        <w:tc>
          <w:tcPr>
            <w:tcW w:w="117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二级指标</w:t>
            </w:r>
          </w:p>
        </w:tc>
        <w:tc>
          <w:tcPr>
            <w:tcW w:w="23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三级指标</w:t>
            </w:r>
          </w:p>
        </w:tc>
        <w:tc>
          <w:tcPr>
            <w:tcW w:w="24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年度指标值</w:t>
            </w:r>
          </w:p>
        </w:tc>
        <w:tc>
          <w:tcPr>
            <w:tcW w:w="207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实际完成值</w:t>
            </w:r>
          </w:p>
        </w:tc>
        <w:tc>
          <w:tcPr>
            <w:tcW w:w="6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5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c>
          <w:tcPr>
            <w:tcW w:w="231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偏差原因分析及改进措施</w:t>
            </w:r>
          </w:p>
        </w:tc>
      </w:tr>
      <w:tr>
        <w:tblPrEx>
          <w:tblCellMar>
            <w:top w:w="0" w:type="dxa"/>
            <w:left w:w="108" w:type="dxa"/>
            <w:bottom w:w="0" w:type="dxa"/>
            <w:right w:w="108" w:type="dxa"/>
          </w:tblCellMar>
        </w:tblPrEx>
        <w:trPr>
          <w:trHeight w:val="604" w:hRule="exact"/>
          <w:jc w:val="center"/>
        </w:trPr>
        <w:tc>
          <w:tcPr>
            <w:tcW w:w="1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产出指标</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数量指标</w:t>
            </w:r>
          </w:p>
        </w:tc>
        <w:tc>
          <w:tcPr>
            <w:tcW w:w="23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历时2个月通过专门鉴定机构制作长达47页房屋建筑安全报告</w:t>
            </w:r>
          </w:p>
        </w:tc>
        <w:tc>
          <w:tcPr>
            <w:tcW w:w="24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历时2个月通过专门专门机构制作长达47页房屋建筑安全报告</w:t>
            </w:r>
          </w:p>
        </w:tc>
        <w:tc>
          <w:tcPr>
            <w:tcW w:w="207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按时按质完成房屋建筑安全报告</w:t>
            </w:r>
          </w:p>
        </w:tc>
        <w:tc>
          <w:tcPr>
            <w:tcW w:w="6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20</w:t>
            </w:r>
          </w:p>
        </w:tc>
        <w:tc>
          <w:tcPr>
            <w:tcW w:w="5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20</w:t>
            </w:r>
          </w:p>
        </w:tc>
        <w:tc>
          <w:tcPr>
            <w:tcW w:w="231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619" w:hRule="exact"/>
          <w:jc w:val="center"/>
        </w:trPr>
        <w:tc>
          <w:tcPr>
            <w:tcW w:w="1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质量指标</w:t>
            </w:r>
          </w:p>
        </w:tc>
        <w:tc>
          <w:tcPr>
            <w:tcW w:w="23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通过专门鉴定机构制作长达47页的正确鉴定报告</w:t>
            </w:r>
          </w:p>
        </w:tc>
        <w:tc>
          <w:tcPr>
            <w:tcW w:w="24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通过专门鉴定机构制作长达47页的正确鉴定报告</w:t>
            </w:r>
          </w:p>
        </w:tc>
        <w:tc>
          <w:tcPr>
            <w:tcW w:w="207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按质完成房屋建筑安全报告</w:t>
            </w:r>
          </w:p>
        </w:tc>
        <w:tc>
          <w:tcPr>
            <w:tcW w:w="6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5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231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530" w:hRule="exact"/>
          <w:jc w:val="center"/>
        </w:trPr>
        <w:tc>
          <w:tcPr>
            <w:tcW w:w="1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时效指标</w:t>
            </w:r>
          </w:p>
        </w:tc>
        <w:tc>
          <w:tcPr>
            <w:tcW w:w="23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历时2个月通过专门鉴定机构制作房屋建筑安全报告</w:t>
            </w:r>
          </w:p>
        </w:tc>
        <w:tc>
          <w:tcPr>
            <w:tcW w:w="24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历时2个月通过专门鉴定机构制作房屋建筑安全报告</w:t>
            </w:r>
          </w:p>
        </w:tc>
        <w:tc>
          <w:tcPr>
            <w:tcW w:w="207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按时完成房屋建筑安全报告</w:t>
            </w:r>
          </w:p>
        </w:tc>
        <w:tc>
          <w:tcPr>
            <w:tcW w:w="6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5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231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41" w:hRule="exact"/>
          <w:jc w:val="center"/>
        </w:trPr>
        <w:tc>
          <w:tcPr>
            <w:tcW w:w="1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成本指标</w:t>
            </w:r>
          </w:p>
        </w:tc>
        <w:tc>
          <w:tcPr>
            <w:tcW w:w="23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完成此项资金用途</w:t>
            </w:r>
          </w:p>
        </w:tc>
        <w:tc>
          <w:tcPr>
            <w:tcW w:w="24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完成此项资金用途</w:t>
            </w:r>
          </w:p>
        </w:tc>
        <w:tc>
          <w:tcPr>
            <w:tcW w:w="207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已完成此项资金用途</w:t>
            </w:r>
          </w:p>
        </w:tc>
        <w:tc>
          <w:tcPr>
            <w:tcW w:w="6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5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231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311" w:hRule="exact"/>
          <w:jc w:val="center"/>
        </w:trPr>
        <w:tc>
          <w:tcPr>
            <w:tcW w:w="1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效益指标</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经济效益指标</w:t>
            </w:r>
          </w:p>
        </w:tc>
        <w:tc>
          <w:tcPr>
            <w:tcW w:w="23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违法建设收为国有</w:t>
            </w:r>
          </w:p>
        </w:tc>
        <w:tc>
          <w:tcPr>
            <w:tcW w:w="24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color w:val="000000"/>
                <w:kern w:val="0"/>
                <w:sz w:val="15"/>
                <w:szCs w:val="15"/>
                <w:lang w:eastAsia="zh-CN"/>
              </w:rPr>
              <w:t>违法建设收为国有</w:t>
            </w:r>
          </w:p>
        </w:tc>
        <w:tc>
          <w:tcPr>
            <w:tcW w:w="207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color w:val="000000"/>
                <w:kern w:val="0"/>
                <w:sz w:val="15"/>
                <w:szCs w:val="15"/>
                <w:lang w:eastAsia="zh-CN"/>
              </w:rPr>
              <w:t>违法建设收为国有</w:t>
            </w:r>
          </w:p>
        </w:tc>
        <w:tc>
          <w:tcPr>
            <w:tcW w:w="6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15</w:t>
            </w:r>
          </w:p>
        </w:tc>
        <w:tc>
          <w:tcPr>
            <w:tcW w:w="5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12</w:t>
            </w:r>
          </w:p>
        </w:tc>
        <w:tc>
          <w:tcPr>
            <w:tcW w:w="231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99" w:hRule="exact"/>
          <w:jc w:val="center"/>
        </w:trPr>
        <w:tc>
          <w:tcPr>
            <w:tcW w:w="1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社会效益指标</w:t>
            </w:r>
          </w:p>
        </w:tc>
        <w:tc>
          <w:tcPr>
            <w:tcW w:w="23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按照法律程序没收违法建设</w:t>
            </w:r>
          </w:p>
        </w:tc>
        <w:tc>
          <w:tcPr>
            <w:tcW w:w="24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color w:val="000000"/>
                <w:kern w:val="0"/>
                <w:sz w:val="15"/>
                <w:szCs w:val="15"/>
                <w:lang w:eastAsia="zh-CN"/>
              </w:rPr>
              <w:t>按照法律程序没收违法建设</w:t>
            </w:r>
          </w:p>
        </w:tc>
        <w:tc>
          <w:tcPr>
            <w:tcW w:w="207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color w:val="000000"/>
                <w:kern w:val="0"/>
                <w:sz w:val="15"/>
                <w:szCs w:val="15"/>
                <w:lang w:eastAsia="zh-CN"/>
              </w:rPr>
              <w:t>按照法律程序没收违法建设</w:t>
            </w:r>
          </w:p>
        </w:tc>
        <w:tc>
          <w:tcPr>
            <w:tcW w:w="6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15</w:t>
            </w:r>
          </w:p>
        </w:tc>
        <w:tc>
          <w:tcPr>
            <w:tcW w:w="5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12</w:t>
            </w:r>
          </w:p>
        </w:tc>
        <w:tc>
          <w:tcPr>
            <w:tcW w:w="231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831" w:hRule="exact"/>
          <w:jc w:val="center"/>
        </w:trPr>
        <w:tc>
          <w:tcPr>
            <w:tcW w:w="181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3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满意度指标</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服务对象满意度</w:t>
            </w:r>
            <w:r>
              <w:rPr>
                <w:rFonts w:hint="eastAsia" w:ascii="仿宋_GB2312" w:hAnsi="宋体" w:eastAsia="仿宋_GB2312" w:cs="宋体"/>
                <w:kern w:val="0"/>
                <w:sz w:val="15"/>
                <w:szCs w:val="15"/>
                <w:lang w:eastAsia="zh-CN"/>
              </w:rPr>
              <w:t>指</w:t>
            </w:r>
            <w:r>
              <w:rPr>
                <w:rFonts w:hint="eastAsia" w:ascii="仿宋_GB2312" w:hAnsi="宋体" w:eastAsia="仿宋_GB2312" w:cs="宋体"/>
                <w:kern w:val="0"/>
                <w:sz w:val="15"/>
                <w:szCs w:val="15"/>
              </w:rPr>
              <w:t>标</w:t>
            </w:r>
          </w:p>
        </w:tc>
        <w:tc>
          <w:tcPr>
            <w:tcW w:w="23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鉴定报告为执法工作提供了参考性指标</w:t>
            </w:r>
          </w:p>
        </w:tc>
        <w:tc>
          <w:tcPr>
            <w:tcW w:w="24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鉴定报告为执法工作提供了参考性指标</w:t>
            </w:r>
          </w:p>
        </w:tc>
        <w:tc>
          <w:tcPr>
            <w:tcW w:w="207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鉴定报告为执法工作提供了参考性指标</w:t>
            </w:r>
          </w:p>
        </w:tc>
        <w:tc>
          <w:tcPr>
            <w:tcW w:w="6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5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231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477" w:hRule="exact"/>
          <w:jc w:val="center"/>
        </w:trPr>
        <w:tc>
          <w:tcPr>
            <w:tcW w:w="1100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总分</w:t>
            </w:r>
          </w:p>
        </w:tc>
        <w:tc>
          <w:tcPr>
            <w:tcW w:w="6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100</w:t>
            </w:r>
          </w:p>
        </w:tc>
        <w:tc>
          <w:tcPr>
            <w:tcW w:w="5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94</w:t>
            </w:r>
          </w:p>
        </w:tc>
        <w:tc>
          <w:tcPr>
            <w:tcW w:w="231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bl>
    <w:p>
      <w:pPr>
        <w:keepNext w:val="0"/>
        <w:keepLines w:val="0"/>
        <w:pageBreakBefore w:val="0"/>
        <w:widowControl w:val="0"/>
        <w:kinsoku/>
        <w:wordWrap/>
        <w:overflowPunct/>
        <w:topLinePunct w:val="0"/>
        <w:autoSpaceDE/>
        <w:autoSpaceDN/>
        <w:bidi w:val="0"/>
        <w:adjustRightInd/>
        <w:snapToGrid/>
        <w:spacing w:line="120" w:lineRule="atLeast"/>
        <w:jc w:val="center"/>
        <w:textAlignment w:val="auto"/>
        <w:rPr>
          <w:rFonts w:hint="eastAsia" w:ascii="方正小标宋简体" w:hAnsi="黑体" w:eastAsia="方正小标宋简体"/>
          <w:sz w:val="21"/>
          <w:szCs w:val="21"/>
        </w:rPr>
      </w:pPr>
    </w:p>
    <w:p>
      <w:pPr>
        <w:keepNext w:val="0"/>
        <w:keepLines w:val="0"/>
        <w:pageBreakBefore w:val="0"/>
        <w:widowControl w:val="0"/>
        <w:kinsoku/>
        <w:wordWrap/>
        <w:overflowPunct/>
        <w:topLinePunct w:val="0"/>
        <w:autoSpaceDE/>
        <w:autoSpaceDN/>
        <w:bidi w:val="0"/>
        <w:adjustRightInd/>
        <w:snapToGrid/>
        <w:spacing w:line="120" w:lineRule="atLeast"/>
        <w:jc w:val="center"/>
        <w:textAlignment w:val="auto"/>
        <w:rPr>
          <w:rFonts w:hint="eastAsia" w:ascii="方正小标宋简体" w:hAnsi="黑体" w:eastAsia="方正小标宋简体"/>
          <w:sz w:val="21"/>
          <w:szCs w:val="21"/>
        </w:rPr>
      </w:pPr>
      <w:r>
        <w:rPr>
          <w:rFonts w:hint="eastAsia" w:ascii="方正小标宋简体" w:hAnsi="黑体" w:eastAsia="方正小标宋简体"/>
          <w:sz w:val="21"/>
          <w:szCs w:val="21"/>
        </w:rPr>
        <w:t>项目支出绩效自评表</w:t>
      </w:r>
    </w:p>
    <w:p>
      <w:pPr>
        <w:keepNext w:val="0"/>
        <w:keepLines w:val="0"/>
        <w:pageBreakBefore w:val="0"/>
        <w:widowControl w:val="0"/>
        <w:kinsoku/>
        <w:wordWrap/>
        <w:overflowPunct/>
        <w:topLinePunct w:val="0"/>
        <w:autoSpaceDE/>
        <w:autoSpaceDN/>
        <w:bidi w:val="0"/>
        <w:adjustRightInd/>
        <w:snapToGrid/>
        <w:spacing w:line="120" w:lineRule="atLeast"/>
        <w:jc w:val="center"/>
        <w:textAlignment w:val="auto"/>
        <w:rPr>
          <w:rFonts w:ascii="仿宋_GB2312" w:hAnsi="宋体" w:eastAsia="仿宋_GB2312"/>
          <w:sz w:val="28"/>
          <w:szCs w:val="28"/>
        </w:rPr>
      </w:pPr>
      <w:r>
        <w:rPr>
          <w:rFonts w:hint="eastAsia" w:ascii="仿宋_GB2312" w:hAnsi="宋体" w:eastAsia="仿宋_GB2312"/>
          <w:sz w:val="21"/>
          <w:szCs w:val="21"/>
        </w:rPr>
        <w:t xml:space="preserve">（ </w:t>
      </w:r>
      <w:r>
        <w:rPr>
          <w:rFonts w:hint="eastAsia" w:ascii="仿宋_GB2312" w:hAnsi="宋体" w:eastAsia="仿宋_GB2312"/>
          <w:sz w:val="21"/>
          <w:szCs w:val="21"/>
          <w:lang w:val="en-US" w:eastAsia="zh-CN"/>
        </w:rPr>
        <w:t>2020</w:t>
      </w:r>
      <w:r>
        <w:rPr>
          <w:rFonts w:hint="eastAsia" w:ascii="仿宋_GB2312" w:hAnsi="宋体" w:eastAsia="仿宋_GB2312"/>
          <w:sz w:val="21"/>
          <w:szCs w:val="21"/>
        </w:rPr>
        <w:t>年度</w:t>
      </w:r>
      <w:r>
        <w:rPr>
          <w:rFonts w:hint="eastAsia" w:ascii="仿宋_GB2312" w:hAnsi="宋体" w:eastAsia="仿宋_GB2312"/>
          <w:sz w:val="28"/>
          <w:szCs w:val="28"/>
        </w:rPr>
        <w:t>）</w:t>
      </w:r>
    </w:p>
    <w:p>
      <w:pPr>
        <w:spacing w:line="240" w:lineRule="exact"/>
        <w:rPr>
          <w:rFonts w:hint="eastAsia" w:ascii="仿宋_GB2312" w:hAnsi="宋体" w:eastAsia="仿宋_GB2312"/>
          <w:sz w:val="30"/>
          <w:szCs w:val="30"/>
        </w:rPr>
      </w:pPr>
    </w:p>
    <w:tbl>
      <w:tblPr>
        <w:tblStyle w:val="9"/>
        <w:tblW w:w="13641" w:type="dxa"/>
        <w:jc w:val="center"/>
        <w:tblLayout w:type="fixed"/>
        <w:tblCellMar>
          <w:top w:w="0" w:type="dxa"/>
          <w:left w:w="108" w:type="dxa"/>
          <w:bottom w:w="0" w:type="dxa"/>
          <w:right w:w="108" w:type="dxa"/>
        </w:tblCellMar>
      </w:tblPr>
      <w:tblGrid>
        <w:gridCol w:w="773"/>
        <w:gridCol w:w="1004"/>
        <w:gridCol w:w="1541"/>
        <w:gridCol w:w="1219"/>
        <w:gridCol w:w="1063"/>
        <w:gridCol w:w="2027"/>
        <w:gridCol w:w="2051"/>
        <w:gridCol w:w="704"/>
        <w:gridCol w:w="586"/>
        <w:gridCol w:w="832"/>
        <w:gridCol w:w="1841"/>
      </w:tblGrid>
      <w:tr>
        <w:tblPrEx>
          <w:tblCellMar>
            <w:top w:w="0" w:type="dxa"/>
            <w:left w:w="108" w:type="dxa"/>
            <w:bottom w:w="0" w:type="dxa"/>
            <w:right w:w="108" w:type="dxa"/>
          </w:tblCellMar>
        </w:tblPrEx>
        <w:trPr>
          <w:trHeight w:val="306" w:hRule="exact"/>
          <w:jc w:val="center"/>
        </w:trPr>
        <w:tc>
          <w:tcPr>
            <w:tcW w:w="177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项目名称</w:t>
            </w:r>
          </w:p>
        </w:tc>
        <w:tc>
          <w:tcPr>
            <w:tcW w:w="11864"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信息化设备服务费</w:t>
            </w:r>
          </w:p>
        </w:tc>
      </w:tr>
      <w:tr>
        <w:tblPrEx>
          <w:tblCellMar>
            <w:top w:w="0" w:type="dxa"/>
            <w:left w:w="108" w:type="dxa"/>
            <w:bottom w:w="0" w:type="dxa"/>
            <w:right w:w="108" w:type="dxa"/>
          </w:tblCellMar>
        </w:tblPrEx>
        <w:trPr>
          <w:trHeight w:val="366" w:hRule="exact"/>
          <w:jc w:val="center"/>
        </w:trPr>
        <w:tc>
          <w:tcPr>
            <w:tcW w:w="177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主管部门</w:t>
            </w:r>
          </w:p>
        </w:tc>
        <w:tc>
          <w:tcPr>
            <w:tcW w:w="585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北京市丰台区城市管理综合行政执法局</w:t>
            </w:r>
          </w:p>
        </w:tc>
        <w:tc>
          <w:tcPr>
            <w:tcW w:w="27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实施单位</w:t>
            </w:r>
          </w:p>
        </w:tc>
        <w:tc>
          <w:tcPr>
            <w:tcW w:w="32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北京市丰台区城市管理综合行政执法局</w:t>
            </w:r>
          </w:p>
        </w:tc>
      </w:tr>
      <w:tr>
        <w:tblPrEx>
          <w:tblCellMar>
            <w:top w:w="0" w:type="dxa"/>
            <w:left w:w="108" w:type="dxa"/>
            <w:bottom w:w="0" w:type="dxa"/>
            <w:right w:w="108" w:type="dxa"/>
          </w:tblCellMar>
        </w:tblPrEx>
        <w:trPr>
          <w:trHeight w:val="306" w:hRule="exact"/>
          <w:jc w:val="center"/>
        </w:trPr>
        <w:tc>
          <w:tcPr>
            <w:tcW w:w="177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项目负责人</w:t>
            </w:r>
          </w:p>
        </w:tc>
        <w:tc>
          <w:tcPr>
            <w:tcW w:w="5850"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韩锋</w:t>
            </w:r>
          </w:p>
        </w:tc>
        <w:tc>
          <w:tcPr>
            <w:tcW w:w="27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联系电话</w:t>
            </w:r>
          </w:p>
        </w:tc>
        <w:tc>
          <w:tcPr>
            <w:tcW w:w="325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63828277</w:t>
            </w:r>
          </w:p>
        </w:tc>
      </w:tr>
      <w:tr>
        <w:tblPrEx>
          <w:tblCellMar>
            <w:top w:w="0" w:type="dxa"/>
            <w:left w:w="108" w:type="dxa"/>
            <w:bottom w:w="0" w:type="dxa"/>
            <w:right w:w="108" w:type="dxa"/>
          </w:tblCellMar>
        </w:tblPrEx>
        <w:trPr>
          <w:trHeight w:val="406" w:hRule="exact"/>
          <w:jc w:val="center"/>
        </w:trPr>
        <w:tc>
          <w:tcPr>
            <w:tcW w:w="177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项目资金</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（万元）</w:t>
            </w:r>
          </w:p>
        </w:tc>
        <w:tc>
          <w:tcPr>
            <w:tcW w:w="27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6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年初预算数</w:t>
            </w:r>
          </w:p>
        </w:tc>
        <w:tc>
          <w:tcPr>
            <w:tcW w:w="20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全年预算数</w:t>
            </w:r>
          </w:p>
        </w:tc>
        <w:tc>
          <w:tcPr>
            <w:tcW w:w="27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全年执行数</w:t>
            </w: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8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执行率</w:t>
            </w:r>
          </w:p>
        </w:tc>
        <w:tc>
          <w:tcPr>
            <w:tcW w:w="18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r>
      <w:tr>
        <w:tblPrEx>
          <w:tblCellMar>
            <w:top w:w="0" w:type="dxa"/>
            <w:left w:w="108" w:type="dxa"/>
            <w:bottom w:w="0" w:type="dxa"/>
            <w:right w:w="108" w:type="dxa"/>
          </w:tblCellMar>
        </w:tblPrEx>
        <w:trPr>
          <w:trHeight w:val="432" w:hRule="exact"/>
          <w:jc w:val="center"/>
        </w:trPr>
        <w:tc>
          <w:tcPr>
            <w:tcW w:w="177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7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年度资金总额</w:t>
            </w:r>
          </w:p>
        </w:tc>
        <w:tc>
          <w:tcPr>
            <w:tcW w:w="106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2288560元</w:t>
            </w:r>
          </w:p>
        </w:tc>
        <w:tc>
          <w:tcPr>
            <w:tcW w:w="20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1982814.71元</w:t>
            </w:r>
          </w:p>
        </w:tc>
        <w:tc>
          <w:tcPr>
            <w:tcW w:w="27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val="en-US" w:eastAsia="zh-CN"/>
              </w:rPr>
              <w:t>1982814.71</w:t>
            </w:r>
            <w:r>
              <w:rPr>
                <w:rFonts w:hint="eastAsia" w:ascii="仿宋_GB2312" w:hAnsi="宋体" w:eastAsia="仿宋_GB2312" w:cs="宋体"/>
                <w:kern w:val="0"/>
                <w:sz w:val="15"/>
                <w:szCs w:val="15"/>
                <w:lang w:eastAsia="zh-CN"/>
              </w:rPr>
              <w:t>元</w:t>
            </w: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8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100%</w:t>
            </w:r>
          </w:p>
        </w:tc>
        <w:tc>
          <w:tcPr>
            <w:tcW w:w="184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r>
      <w:tr>
        <w:tblPrEx>
          <w:tblCellMar>
            <w:top w:w="0" w:type="dxa"/>
            <w:left w:w="108" w:type="dxa"/>
            <w:bottom w:w="0" w:type="dxa"/>
            <w:right w:w="108" w:type="dxa"/>
          </w:tblCellMar>
        </w:tblPrEx>
        <w:trPr>
          <w:trHeight w:val="441" w:hRule="exact"/>
          <w:jc w:val="center"/>
        </w:trPr>
        <w:tc>
          <w:tcPr>
            <w:tcW w:w="177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7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其中：当年财政拨款</w:t>
            </w:r>
          </w:p>
        </w:tc>
        <w:tc>
          <w:tcPr>
            <w:tcW w:w="106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2288560元</w:t>
            </w:r>
          </w:p>
        </w:tc>
        <w:tc>
          <w:tcPr>
            <w:tcW w:w="20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1982814.71元</w:t>
            </w:r>
          </w:p>
        </w:tc>
        <w:tc>
          <w:tcPr>
            <w:tcW w:w="27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1982814.71</w:t>
            </w:r>
            <w:r>
              <w:rPr>
                <w:rFonts w:hint="eastAsia" w:ascii="仿宋_GB2312" w:hAnsi="宋体" w:eastAsia="仿宋_GB2312" w:cs="宋体"/>
                <w:kern w:val="0"/>
                <w:sz w:val="15"/>
                <w:szCs w:val="15"/>
                <w:lang w:eastAsia="zh-CN"/>
              </w:rPr>
              <w:t>元</w:t>
            </w: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8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8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285" w:hRule="exact"/>
          <w:jc w:val="center"/>
        </w:trPr>
        <w:tc>
          <w:tcPr>
            <w:tcW w:w="177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7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上年结转资金</w:t>
            </w:r>
          </w:p>
        </w:tc>
        <w:tc>
          <w:tcPr>
            <w:tcW w:w="106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20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27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8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8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306" w:hRule="exact"/>
          <w:jc w:val="center"/>
        </w:trPr>
        <w:tc>
          <w:tcPr>
            <w:tcW w:w="177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7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其他资金</w:t>
            </w:r>
          </w:p>
        </w:tc>
        <w:tc>
          <w:tcPr>
            <w:tcW w:w="106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20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27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58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8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8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334" w:hRule="exact"/>
          <w:jc w:val="center"/>
        </w:trPr>
        <w:tc>
          <w:tcPr>
            <w:tcW w:w="77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年度总体目标</w:t>
            </w:r>
          </w:p>
        </w:tc>
        <w:tc>
          <w:tcPr>
            <w:tcW w:w="685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预期目标</w:t>
            </w:r>
          </w:p>
        </w:tc>
        <w:tc>
          <w:tcPr>
            <w:tcW w:w="60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实际完成情况</w:t>
            </w:r>
          </w:p>
        </w:tc>
      </w:tr>
      <w:tr>
        <w:tblPrEx>
          <w:tblCellMar>
            <w:top w:w="0" w:type="dxa"/>
            <w:left w:w="108" w:type="dxa"/>
            <w:bottom w:w="0" w:type="dxa"/>
            <w:right w:w="108" w:type="dxa"/>
          </w:tblCellMar>
        </w:tblPrEx>
        <w:trPr>
          <w:trHeight w:val="268" w:hRule="exact"/>
          <w:jc w:val="center"/>
        </w:trPr>
        <w:tc>
          <w:tcPr>
            <w:tcW w:w="77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685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保障城管执法通日常通讯，保障局日常办公，为业务开展提供支撑</w:t>
            </w:r>
          </w:p>
        </w:tc>
        <w:tc>
          <w:tcPr>
            <w:tcW w:w="601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保障了城管执法通日常通讯，保障局日常办公，为业务开展提供了支撑</w:t>
            </w:r>
          </w:p>
        </w:tc>
      </w:tr>
      <w:tr>
        <w:tblPrEx>
          <w:tblCellMar>
            <w:top w:w="0" w:type="dxa"/>
            <w:left w:w="108" w:type="dxa"/>
            <w:bottom w:w="0" w:type="dxa"/>
            <w:right w:w="108" w:type="dxa"/>
          </w:tblCellMar>
        </w:tblPrEx>
        <w:trPr>
          <w:trHeight w:val="381" w:hRule="exact"/>
          <w:jc w:val="center"/>
        </w:trPr>
        <w:tc>
          <w:tcPr>
            <w:tcW w:w="7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绩</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效</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指</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标</w:t>
            </w:r>
          </w:p>
        </w:tc>
        <w:tc>
          <w:tcPr>
            <w:tcW w:w="10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一级指标</w:t>
            </w:r>
          </w:p>
        </w:tc>
        <w:tc>
          <w:tcPr>
            <w:tcW w:w="154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二级指标</w:t>
            </w:r>
          </w:p>
        </w:tc>
        <w:tc>
          <w:tcPr>
            <w:tcW w:w="22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三级指标</w:t>
            </w:r>
          </w:p>
        </w:tc>
        <w:tc>
          <w:tcPr>
            <w:tcW w:w="20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年度指标值</w:t>
            </w:r>
          </w:p>
        </w:tc>
        <w:tc>
          <w:tcPr>
            <w:tcW w:w="20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实际完成值</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5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c>
          <w:tcPr>
            <w:tcW w:w="2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偏差原因分析及改进措施</w:t>
            </w:r>
          </w:p>
        </w:tc>
      </w:tr>
      <w:tr>
        <w:tblPrEx>
          <w:tblCellMar>
            <w:top w:w="0" w:type="dxa"/>
            <w:left w:w="108" w:type="dxa"/>
            <w:bottom w:w="0" w:type="dxa"/>
            <w:right w:w="108" w:type="dxa"/>
          </w:tblCellMar>
        </w:tblPrEx>
        <w:trPr>
          <w:trHeight w:val="340" w:hRule="exact"/>
          <w:jc w:val="center"/>
        </w:trPr>
        <w:tc>
          <w:tcPr>
            <w:tcW w:w="7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0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产出指标</w:t>
            </w:r>
          </w:p>
        </w:tc>
        <w:tc>
          <w:tcPr>
            <w:tcW w:w="15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kern w:val="0"/>
                <w:sz w:val="15"/>
                <w:szCs w:val="15"/>
              </w:rPr>
            </w:pPr>
            <w:r>
              <w:rPr>
                <w:rFonts w:hint="eastAsia" w:ascii="仿宋_GB2312" w:hAnsi="宋体" w:eastAsia="仿宋_GB2312" w:cs="宋体"/>
                <w:kern w:val="0"/>
                <w:sz w:val="15"/>
                <w:szCs w:val="15"/>
              </w:rPr>
              <w:t>数量指标</w:t>
            </w:r>
          </w:p>
        </w:tc>
        <w:tc>
          <w:tcPr>
            <w:tcW w:w="2282"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kern w:val="0"/>
                <w:sz w:val="15"/>
                <w:szCs w:val="15"/>
                <w:lang w:val="en-US" w:eastAsia="zh-CN" w:bidi="ar-SA"/>
              </w:rPr>
            </w:pPr>
            <w:r>
              <w:rPr>
                <w:rFonts w:hint="eastAsia" w:ascii="仿宋_GB2312" w:hAnsi="宋体" w:eastAsia="仿宋_GB2312" w:cs="宋体"/>
                <w:kern w:val="0"/>
                <w:sz w:val="15"/>
                <w:szCs w:val="15"/>
              </w:rPr>
              <w:t>PDA服务费平均</w:t>
            </w:r>
            <w:r>
              <w:rPr>
                <w:rFonts w:hint="eastAsia" w:ascii="仿宋_GB2312" w:hAnsi="宋体" w:eastAsia="仿宋_GB2312" w:cs="宋体"/>
                <w:kern w:val="0"/>
                <w:sz w:val="15"/>
                <w:szCs w:val="15"/>
                <w:lang w:val="en-US" w:eastAsia="zh-CN"/>
              </w:rPr>
              <w:t>774</w:t>
            </w:r>
            <w:r>
              <w:rPr>
                <w:rFonts w:hint="eastAsia" w:ascii="仿宋_GB2312" w:hAnsi="宋体" w:eastAsia="仿宋_GB2312" w:cs="宋体"/>
                <w:kern w:val="0"/>
                <w:sz w:val="15"/>
                <w:szCs w:val="15"/>
              </w:rPr>
              <w:t>人/月</w:t>
            </w:r>
          </w:p>
        </w:tc>
        <w:tc>
          <w:tcPr>
            <w:tcW w:w="2027"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kern w:val="0"/>
                <w:sz w:val="15"/>
                <w:szCs w:val="15"/>
                <w:lang w:val="en-US" w:eastAsia="zh-CN" w:bidi="ar-SA"/>
              </w:rPr>
            </w:pPr>
            <w:r>
              <w:rPr>
                <w:rFonts w:hint="eastAsia" w:ascii="仿宋_GB2312" w:hAnsi="宋体" w:eastAsia="仿宋_GB2312" w:cs="宋体"/>
                <w:kern w:val="0"/>
                <w:sz w:val="15"/>
                <w:szCs w:val="15"/>
              </w:rPr>
              <w:t>PDA服务费平均</w:t>
            </w:r>
            <w:r>
              <w:rPr>
                <w:rFonts w:hint="eastAsia" w:ascii="仿宋_GB2312" w:hAnsi="宋体" w:eastAsia="仿宋_GB2312" w:cs="宋体"/>
                <w:kern w:val="0"/>
                <w:sz w:val="15"/>
                <w:szCs w:val="15"/>
                <w:lang w:val="en-US" w:eastAsia="zh-CN"/>
              </w:rPr>
              <w:t>774</w:t>
            </w:r>
            <w:r>
              <w:rPr>
                <w:rFonts w:hint="eastAsia" w:ascii="仿宋_GB2312" w:hAnsi="宋体" w:eastAsia="仿宋_GB2312" w:cs="宋体"/>
                <w:kern w:val="0"/>
                <w:sz w:val="15"/>
                <w:szCs w:val="15"/>
              </w:rPr>
              <w:t>人/月</w:t>
            </w:r>
          </w:p>
        </w:tc>
        <w:tc>
          <w:tcPr>
            <w:tcW w:w="205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kern w:val="0"/>
                <w:sz w:val="15"/>
                <w:szCs w:val="15"/>
              </w:rPr>
            </w:pPr>
            <w:r>
              <w:rPr>
                <w:rFonts w:hint="eastAsia" w:ascii="仿宋_GB2312" w:hAnsi="宋体" w:eastAsia="仿宋_GB2312" w:cs="宋体"/>
                <w:kern w:val="0"/>
                <w:sz w:val="15"/>
                <w:szCs w:val="15"/>
              </w:rPr>
              <w:t>PDA服务费平均</w:t>
            </w:r>
            <w:r>
              <w:rPr>
                <w:rFonts w:hint="eastAsia" w:ascii="仿宋_GB2312" w:hAnsi="宋体" w:eastAsia="仿宋_GB2312" w:cs="宋体"/>
                <w:kern w:val="0"/>
                <w:sz w:val="15"/>
                <w:szCs w:val="15"/>
                <w:lang w:val="en-US" w:eastAsia="zh-CN"/>
              </w:rPr>
              <w:t>691</w:t>
            </w:r>
            <w:r>
              <w:rPr>
                <w:rFonts w:hint="eastAsia" w:ascii="仿宋_GB2312" w:hAnsi="宋体" w:eastAsia="仿宋_GB2312" w:cs="宋体"/>
                <w:kern w:val="0"/>
                <w:sz w:val="15"/>
                <w:szCs w:val="15"/>
              </w:rPr>
              <w:t>人/月</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 w:hAnsi="仿宋" w:eastAsia="仿宋" w:cs="仿宋"/>
                <w:kern w:val="0"/>
                <w:sz w:val="15"/>
                <w:szCs w:val="15"/>
                <w:lang w:val="en-US" w:eastAsia="zh-CN"/>
              </w:rPr>
            </w:pPr>
            <w:r>
              <w:rPr>
                <w:rFonts w:hint="eastAsia" w:ascii="仿宋_GB2312" w:hAnsi="宋体" w:eastAsia="仿宋_GB2312" w:cs="宋体"/>
                <w:kern w:val="0"/>
                <w:sz w:val="15"/>
                <w:szCs w:val="15"/>
                <w:lang w:val="en-US" w:eastAsia="zh-CN"/>
              </w:rPr>
              <w:t>10</w:t>
            </w:r>
          </w:p>
        </w:tc>
        <w:tc>
          <w:tcPr>
            <w:tcW w:w="58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 w:hAnsi="仿宋" w:eastAsia="仿宋" w:cs="仿宋"/>
                <w:kern w:val="0"/>
                <w:sz w:val="15"/>
                <w:szCs w:val="15"/>
                <w:lang w:val="en-US" w:eastAsia="zh-CN"/>
              </w:rPr>
            </w:pPr>
            <w:r>
              <w:rPr>
                <w:rFonts w:hint="eastAsia" w:ascii="仿宋_GB2312" w:hAnsi="宋体" w:eastAsia="仿宋_GB2312" w:cs="宋体"/>
                <w:kern w:val="0"/>
                <w:sz w:val="15"/>
                <w:szCs w:val="15"/>
                <w:lang w:val="en-US" w:eastAsia="zh-CN"/>
              </w:rPr>
              <w:t>8.9</w:t>
            </w:r>
          </w:p>
        </w:tc>
        <w:tc>
          <w:tcPr>
            <w:tcW w:w="2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kern w:val="0"/>
                <w:sz w:val="15"/>
                <w:szCs w:val="15"/>
              </w:rPr>
            </w:pPr>
            <w:r>
              <w:rPr>
                <w:rFonts w:hint="eastAsia" w:ascii="仿宋_GB2312" w:hAnsi="宋体" w:eastAsia="仿宋_GB2312" w:cs="宋体"/>
                <w:kern w:val="0"/>
                <w:sz w:val="15"/>
                <w:szCs w:val="15"/>
                <w:lang w:eastAsia="zh-CN"/>
              </w:rPr>
              <w:t>人员增减</w:t>
            </w:r>
          </w:p>
        </w:tc>
      </w:tr>
      <w:tr>
        <w:tblPrEx>
          <w:tblCellMar>
            <w:top w:w="0" w:type="dxa"/>
            <w:left w:w="108" w:type="dxa"/>
            <w:bottom w:w="0" w:type="dxa"/>
            <w:right w:w="108" w:type="dxa"/>
          </w:tblCellMar>
        </w:tblPrEx>
        <w:trPr>
          <w:trHeight w:val="300" w:hRule="exact"/>
          <w:jc w:val="center"/>
        </w:trPr>
        <w:tc>
          <w:tcPr>
            <w:tcW w:w="7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rPr>
            </w:pPr>
          </w:p>
        </w:tc>
        <w:tc>
          <w:tcPr>
            <w:tcW w:w="154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kern w:val="0"/>
                <w:sz w:val="15"/>
                <w:szCs w:val="15"/>
              </w:rPr>
            </w:pPr>
          </w:p>
        </w:tc>
        <w:tc>
          <w:tcPr>
            <w:tcW w:w="2282" w:type="dxa"/>
            <w:gridSpan w:val="2"/>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kern w:val="0"/>
                <w:sz w:val="15"/>
                <w:szCs w:val="15"/>
                <w:lang w:val="en-US" w:eastAsia="zh-CN" w:bidi="ar-SA"/>
              </w:rPr>
            </w:pPr>
            <w:r>
              <w:rPr>
                <w:rFonts w:hint="eastAsia" w:ascii="仿宋_GB2312" w:hAnsi="宋体" w:eastAsia="仿宋_GB2312" w:cs="宋体"/>
                <w:kern w:val="0"/>
                <w:sz w:val="15"/>
                <w:szCs w:val="15"/>
              </w:rPr>
              <w:t>一年局内网维护</w:t>
            </w:r>
          </w:p>
        </w:tc>
        <w:tc>
          <w:tcPr>
            <w:tcW w:w="2027" w:type="dxa"/>
            <w:tcBorders>
              <w:top w:val="single" w:color="auto" w:sz="4" w:space="0"/>
              <w:left w:val="nil"/>
              <w:bottom w:val="single" w:color="auto" w:sz="4" w:space="0"/>
              <w:right w:val="single" w:color="auto" w:sz="4" w:space="0"/>
            </w:tcBorders>
            <w:noWrap w:val="0"/>
            <w:vAlign w:val="center"/>
          </w:tcPr>
          <w:p>
            <w:pPr>
              <w:jc w:val="left"/>
              <w:rPr>
                <w:rFonts w:hint="eastAsia" w:ascii="仿宋" w:hAnsi="仿宋" w:eastAsia="仿宋" w:cs="仿宋"/>
                <w:color w:val="000000"/>
                <w:kern w:val="0"/>
                <w:sz w:val="15"/>
                <w:szCs w:val="15"/>
                <w:lang w:val="en-US" w:eastAsia="zh-CN" w:bidi="ar-SA"/>
              </w:rPr>
            </w:pPr>
            <w:r>
              <w:rPr>
                <w:rFonts w:hint="eastAsia" w:ascii="仿宋_GB2312" w:hAnsi="宋体" w:eastAsia="仿宋_GB2312" w:cs="宋体"/>
                <w:kern w:val="0"/>
                <w:sz w:val="15"/>
                <w:szCs w:val="15"/>
              </w:rPr>
              <w:t>一年局内网维护</w:t>
            </w:r>
          </w:p>
        </w:tc>
        <w:tc>
          <w:tcPr>
            <w:tcW w:w="205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kern w:val="0"/>
                <w:sz w:val="15"/>
                <w:szCs w:val="15"/>
                <w:lang w:eastAsia="zh-CN"/>
              </w:rPr>
            </w:pPr>
            <w:r>
              <w:rPr>
                <w:rFonts w:hint="eastAsia" w:ascii="仿宋_GB2312" w:hAnsi="宋体" w:eastAsia="仿宋_GB2312" w:cs="宋体"/>
                <w:kern w:val="0"/>
                <w:sz w:val="15"/>
                <w:szCs w:val="15"/>
                <w:lang w:eastAsia="zh-CN"/>
              </w:rPr>
              <w:t>半年局内网维护</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 w:hAnsi="仿宋" w:eastAsia="仿宋" w:cs="仿宋"/>
                <w:kern w:val="0"/>
                <w:sz w:val="15"/>
                <w:szCs w:val="15"/>
                <w:lang w:val="en-US" w:eastAsia="zh-CN"/>
              </w:rPr>
            </w:pPr>
            <w:r>
              <w:rPr>
                <w:rFonts w:hint="eastAsia" w:ascii="仿宋_GB2312" w:hAnsi="宋体" w:eastAsia="仿宋_GB2312" w:cs="宋体"/>
                <w:kern w:val="0"/>
                <w:sz w:val="15"/>
                <w:szCs w:val="15"/>
                <w:lang w:val="en-US" w:eastAsia="zh-CN"/>
              </w:rPr>
              <w:t>10</w:t>
            </w:r>
          </w:p>
        </w:tc>
        <w:tc>
          <w:tcPr>
            <w:tcW w:w="58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kern w:val="0"/>
                <w:sz w:val="15"/>
                <w:szCs w:val="15"/>
                <w:lang w:val="en-US" w:eastAsia="zh-CN"/>
              </w:rPr>
            </w:pPr>
            <w:r>
              <w:rPr>
                <w:rFonts w:hint="eastAsia" w:ascii="仿宋_GB2312" w:hAnsi="宋体" w:eastAsia="仿宋_GB2312" w:cs="宋体"/>
                <w:kern w:val="0"/>
                <w:sz w:val="15"/>
                <w:szCs w:val="15"/>
                <w:lang w:val="en-US" w:eastAsia="zh-CN"/>
              </w:rPr>
              <w:t>5</w:t>
            </w:r>
          </w:p>
        </w:tc>
        <w:tc>
          <w:tcPr>
            <w:tcW w:w="2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kern w:val="0"/>
                <w:sz w:val="15"/>
                <w:szCs w:val="15"/>
                <w:lang w:eastAsia="zh-CN"/>
              </w:rPr>
            </w:pPr>
            <w:r>
              <w:rPr>
                <w:rFonts w:hint="eastAsia" w:ascii="仿宋_GB2312" w:hAnsi="宋体" w:eastAsia="仿宋_GB2312" w:cs="宋体"/>
                <w:kern w:val="0"/>
                <w:sz w:val="15"/>
                <w:szCs w:val="15"/>
                <w:lang w:eastAsia="zh-CN"/>
              </w:rPr>
              <w:t>采用分期付款</w:t>
            </w:r>
          </w:p>
        </w:tc>
      </w:tr>
      <w:tr>
        <w:tblPrEx>
          <w:tblCellMar>
            <w:top w:w="0" w:type="dxa"/>
            <w:left w:w="108" w:type="dxa"/>
            <w:bottom w:w="0" w:type="dxa"/>
            <w:right w:w="108" w:type="dxa"/>
          </w:tblCellMar>
        </w:tblPrEx>
        <w:trPr>
          <w:trHeight w:val="238" w:hRule="exact"/>
          <w:jc w:val="center"/>
        </w:trPr>
        <w:tc>
          <w:tcPr>
            <w:tcW w:w="7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rPr>
            </w:pPr>
          </w:p>
        </w:tc>
        <w:tc>
          <w:tcPr>
            <w:tcW w:w="154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质量指标</w:t>
            </w:r>
          </w:p>
        </w:tc>
        <w:tc>
          <w:tcPr>
            <w:tcW w:w="22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正常使用</w:t>
            </w:r>
          </w:p>
        </w:tc>
        <w:tc>
          <w:tcPr>
            <w:tcW w:w="202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正常使用</w:t>
            </w:r>
          </w:p>
        </w:tc>
        <w:tc>
          <w:tcPr>
            <w:tcW w:w="205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正常使用</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58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p>
        </w:tc>
      </w:tr>
      <w:tr>
        <w:tblPrEx>
          <w:tblCellMar>
            <w:top w:w="0" w:type="dxa"/>
            <w:left w:w="108" w:type="dxa"/>
            <w:bottom w:w="0" w:type="dxa"/>
            <w:right w:w="108" w:type="dxa"/>
          </w:tblCellMar>
        </w:tblPrEx>
        <w:trPr>
          <w:trHeight w:val="315" w:hRule="exact"/>
          <w:jc w:val="center"/>
        </w:trPr>
        <w:tc>
          <w:tcPr>
            <w:tcW w:w="7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rPr>
            </w:pPr>
          </w:p>
        </w:tc>
        <w:tc>
          <w:tcPr>
            <w:tcW w:w="154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时效指标</w:t>
            </w:r>
          </w:p>
        </w:tc>
        <w:tc>
          <w:tcPr>
            <w:tcW w:w="22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每月缴费</w:t>
            </w:r>
          </w:p>
        </w:tc>
        <w:tc>
          <w:tcPr>
            <w:tcW w:w="202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每月缴费</w:t>
            </w:r>
          </w:p>
        </w:tc>
        <w:tc>
          <w:tcPr>
            <w:tcW w:w="205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每月缴费</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58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p>
        </w:tc>
      </w:tr>
      <w:tr>
        <w:tblPrEx>
          <w:tblCellMar>
            <w:top w:w="0" w:type="dxa"/>
            <w:left w:w="108" w:type="dxa"/>
            <w:bottom w:w="0" w:type="dxa"/>
            <w:right w:w="108" w:type="dxa"/>
          </w:tblCellMar>
        </w:tblPrEx>
        <w:trPr>
          <w:trHeight w:val="340" w:hRule="exact"/>
          <w:jc w:val="center"/>
        </w:trPr>
        <w:tc>
          <w:tcPr>
            <w:tcW w:w="7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rPr>
            </w:pPr>
          </w:p>
        </w:tc>
        <w:tc>
          <w:tcPr>
            <w:tcW w:w="154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成本指标</w:t>
            </w:r>
          </w:p>
        </w:tc>
        <w:tc>
          <w:tcPr>
            <w:tcW w:w="22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 xml:space="preserve">2288560元 </w:t>
            </w:r>
          </w:p>
        </w:tc>
        <w:tc>
          <w:tcPr>
            <w:tcW w:w="202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1982814.71元</w:t>
            </w:r>
          </w:p>
        </w:tc>
        <w:tc>
          <w:tcPr>
            <w:tcW w:w="205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1982814.71元</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58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8.6</w:t>
            </w:r>
          </w:p>
        </w:tc>
        <w:tc>
          <w:tcPr>
            <w:tcW w:w="2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人员增减及分期付款</w:t>
            </w:r>
          </w:p>
        </w:tc>
      </w:tr>
      <w:tr>
        <w:tblPrEx>
          <w:tblCellMar>
            <w:top w:w="0" w:type="dxa"/>
            <w:left w:w="108" w:type="dxa"/>
            <w:bottom w:w="0" w:type="dxa"/>
            <w:right w:w="108" w:type="dxa"/>
          </w:tblCellMar>
        </w:tblPrEx>
        <w:trPr>
          <w:trHeight w:val="286" w:hRule="exact"/>
          <w:jc w:val="center"/>
        </w:trPr>
        <w:tc>
          <w:tcPr>
            <w:tcW w:w="7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0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效益指标</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经济效益指标</w:t>
            </w:r>
          </w:p>
        </w:tc>
        <w:tc>
          <w:tcPr>
            <w:tcW w:w="22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办公效率提升</w:t>
            </w:r>
          </w:p>
        </w:tc>
        <w:tc>
          <w:tcPr>
            <w:tcW w:w="202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效率提升</w:t>
            </w:r>
          </w:p>
        </w:tc>
        <w:tc>
          <w:tcPr>
            <w:tcW w:w="205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效率提升</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58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p>
        </w:tc>
      </w:tr>
      <w:tr>
        <w:tblPrEx>
          <w:tblCellMar>
            <w:top w:w="0" w:type="dxa"/>
            <w:left w:w="108" w:type="dxa"/>
            <w:bottom w:w="0" w:type="dxa"/>
            <w:right w:w="108" w:type="dxa"/>
          </w:tblCellMar>
        </w:tblPrEx>
        <w:trPr>
          <w:trHeight w:val="391" w:hRule="exact"/>
          <w:jc w:val="center"/>
        </w:trPr>
        <w:tc>
          <w:tcPr>
            <w:tcW w:w="7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rPr>
            </w:pPr>
          </w:p>
        </w:tc>
        <w:tc>
          <w:tcPr>
            <w:tcW w:w="154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社会效益指标</w:t>
            </w:r>
          </w:p>
        </w:tc>
        <w:tc>
          <w:tcPr>
            <w:tcW w:w="22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社会面综合管控水平</w:t>
            </w:r>
          </w:p>
        </w:tc>
        <w:tc>
          <w:tcPr>
            <w:tcW w:w="202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得到提高</w:t>
            </w:r>
          </w:p>
        </w:tc>
        <w:tc>
          <w:tcPr>
            <w:tcW w:w="205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得到提高</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58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p>
        </w:tc>
      </w:tr>
      <w:tr>
        <w:tblPrEx>
          <w:tblCellMar>
            <w:top w:w="0" w:type="dxa"/>
            <w:left w:w="108" w:type="dxa"/>
            <w:bottom w:w="0" w:type="dxa"/>
            <w:right w:w="108" w:type="dxa"/>
          </w:tblCellMar>
        </w:tblPrEx>
        <w:trPr>
          <w:trHeight w:val="402" w:hRule="exact"/>
          <w:jc w:val="center"/>
        </w:trPr>
        <w:tc>
          <w:tcPr>
            <w:tcW w:w="7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rPr>
            </w:pPr>
          </w:p>
        </w:tc>
        <w:tc>
          <w:tcPr>
            <w:tcW w:w="154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生态效益指标</w:t>
            </w:r>
          </w:p>
        </w:tc>
        <w:tc>
          <w:tcPr>
            <w:tcW w:w="22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促进城市生态环境发展</w:t>
            </w:r>
          </w:p>
        </w:tc>
        <w:tc>
          <w:tcPr>
            <w:tcW w:w="202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得到提高</w:t>
            </w:r>
          </w:p>
        </w:tc>
        <w:tc>
          <w:tcPr>
            <w:tcW w:w="205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得到提高</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58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p>
        </w:tc>
      </w:tr>
      <w:tr>
        <w:tblPrEx>
          <w:tblCellMar>
            <w:top w:w="0" w:type="dxa"/>
            <w:left w:w="108" w:type="dxa"/>
            <w:bottom w:w="0" w:type="dxa"/>
            <w:right w:w="108" w:type="dxa"/>
          </w:tblCellMar>
        </w:tblPrEx>
        <w:trPr>
          <w:trHeight w:val="305" w:hRule="exact"/>
          <w:jc w:val="center"/>
        </w:trPr>
        <w:tc>
          <w:tcPr>
            <w:tcW w:w="7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0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rPr>
            </w:pPr>
          </w:p>
        </w:tc>
        <w:tc>
          <w:tcPr>
            <w:tcW w:w="154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可持续影响指标</w:t>
            </w:r>
          </w:p>
        </w:tc>
        <w:tc>
          <w:tcPr>
            <w:tcW w:w="22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PDA、内网持续使用</w:t>
            </w:r>
          </w:p>
        </w:tc>
        <w:tc>
          <w:tcPr>
            <w:tcW w:w="202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持续使用</w:t>
            </w:r>
          </w:p>
        </w:tc>
        <w:tc>
          <w:tcPr>
            <w:tcW w:w="205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持续使用</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58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p>
        </w:tc>
      </w:tr>
      <w:tr>
        <w:tblPrEx>
          <w:tblCellMar>
            <w:top w:w="0" w:type="dxa"/>
            <w:left w:w="108" w:type="dxa"/>
            <w:bottom w:w="0" w:type="dxa"/>
            <w:right w:w="108" w:type="dxa"/>
          </w:tblCellMar>
        </w:tblPrEx>
        <w:trPr>
          <w:trHeight w:val="532" w:hRule="exact"/>
          <w:jc w:val="center"/>
        </w:trPr>
        <w:tc>
          <w:tcPr>
            <w:tcW w:w="7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满意度指标</w:t>
            </w:r>
          </w:p>
        </w:tc>
        <w:tc>
          <w:tcPr>
            <w:tcW w:w="154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服务对象满意度指标</w:t>
            </w:r>
          </w:p>
        </w:tc>
        <w:tc>
          <w:tcPr>
            <w:tcW w:w="228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使用城管通队员满意度</w:t>
            </w:r>
            <w:r>
              <w:rPr>
                <w:rFonts w:hint="eastAsia" w:ascii="东文宋体" w:hAnsi="东文宋体" w:eastAsia="东文宋体" w:cs="东文宋体"/>
                <w:kern w:val="0"/>
                <w:sz w:val="13"/>
                <w:szCs w:val="13"/>
                <w:lang w:val="en-US" w:eastAsia="zh-CN"/>
              </w:rPr>
              <w:t>≥</w:t>
            </w:r>
            <w:r>
              <w:rPr>
                <w:rFonts w:hint="eastAsia" w:ascii="仿宋_GB2312" w:hAnsi="宋体" w:eastAsia="仿宋_GB2312" w:cs="宋体"/>
                <w:kern w:val="0"/>
                <w:sz w:val="15"/>
                <w:szCs w:val="15"/>
                <w:lang w:val="en-US" w:eastAsia="zh-CN"/>
              </w:rPr>
              <w:t>80%</w:t>
            </w:r>
          </w:p>
        </w:tc>
        <w:tc>
          <w:tcPr>
            <w:tcW w:w="2027"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东文宋体" w:hAnsi="东文宋体" w:eastAsia="东文宋体" w:cs="东文宋体"/>
                <w:kern w:val="0"/>
                <w:sz w:val="13"/>
                <w:szCs w:val="13"/>
                <w:lang w:val="en-US" w:eastAsia="zh-CN"/>
              </w:rPr>
              <w:t>≥</w:t>
            </w:r>
            <w:r>
              <w:rPr>
                <w:rFonts w:hint="eastAsia" w:ascii="仿宋_GB2312" w:hAnsi="宋体" w:eastAsia="仿宋_GB2312" w:cs="宋体"/>
                <w:kern w:val="0"/>
                <w:sz w:val="15"/>
                <w:szCs w:val="15"/>
                <w:lang w:val="en-US" w:eastAsia="zh-CN"/>
              </w:rPr>
              <w:t>80%</w:t>
            </w:r>
          </w:p>
        </w:tc>
        <w:tc>
          <w:tcPr>
            <w:tcW w:w="2051"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东文宋体" w:hAnsi="东文宋体" w:eastAsia="东文宋体" w:cs="东文宋体"/>
                <w:kern w:val="0"/>
                <w:sz w:val="13"/>
                <w:szCs w:val="13"/>
                <w:lang w:val="en-US" w:eastAsia="zh-CN"/>
              </w:rPr>
              <w:t>≥</w:t>
            </w:r>
            <w:r>
              <w:rPr>
                <w:rFonts w:hint="eastAsia" w:ascii="仿宋_GB2312" w:hAnsi="宋体" w:eastAsia="仿宋_GB2312" w:cs="宋体"/>
                <w:kern w:val="0"/>
                <w:sz w:val="15"/>
                <w:szCs w:val="15"/>
                <w:lang w:val="en-US" w:eastAsia="zh-CN"/>
              </w:rPr>
              <w:t>80%</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58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p>
        </w:tc>
      </w:tr>
      <w:tr>
        <w:tblPrEx>
          <w:tblCellMar>
            <w:top w:w="0" w:type="dxa"/>
            <w:left w:w="108" w:type="dxa"/>
            <w:bottom w:w="0" w:type="dxa"/>
            <w:right w:w="108" w:type="dxa"/>
          </w:tblCellMar>
        </w:tblPrEx>
        <w:trPr>
          <w:trHeight w:val="477" w:hRule="exact"/>
          <w:jc w:val="center"/>
        </w:trPr>
        <w:tc>
          <w:tcPr>
            <w:tcW w:w="967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总分</w:t>
            </w:r>
          </w:p>
        </w:tc>
        <w:tc>
          <w:tcPr>
            <w:tcW w:w="704"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100</w:t>
            </w:r>
          </w:p>
        </w:tc>
        <w:tc>
          <w:tcPr>
            <w:tcW w:w="58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92.5</w:t>
            </w:r>
          </w:p>
        </w:tc>
        <w:tc>
          <w:tcPr>
            <w:tcW w:w="2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rPr>
            </w:pPr>
          </w:p>
        </w:tc>
      </w:tr>
    </w:tbl>
    <w:p>
      <w:pPr>
        <w:keepNext w:val="0"/>
        <w:keepLines w:val="0"/>
        <w:pageBreakBefore w:val="0"/>
        <w:widowControl w:val="0"/>
        <w:kinsoku/>
        <w:wordWrap/>
        <w:overflowPunct/>
        <w:topLinePunct w:val="0"/>
        <w:autoSpaceDE/>
        <w:autoSpaceDN/>
        <w:bidi w:val="0"/>
        <w:adjustRightInd/>
        <w:snapToGrid/>
        <w:spacing w:line="120" w:lineRule="atLeast"/>
        <w:jc w:val="center"/>
        <w:textAlignment w:val="auto"/>
        <w:rPr>
          <w:rFonts w:hint="eastAsia" w:ascii="方正小标宋简体" w:hAnsi="黑体" w:eastAsia="方正小标宋简体"/>
          <w:sz w:val="21"/>
          <w:szCs w:val="21"/>
        </w:rPr>
      </w:pPr>
      <w:r>
        <w:rPr>
          <w:rFonts w:hint="eastAsia" w:ascii="方正小标宋简体" w:hAnsi="黑体" w:eastAsia="方正小标宋简体"/>
          <w:sz w:val="21"/>
          <w:szCs w:val="21"/>
        </w:rPr>
        <w:t>项目支出绩效自评表</w:t>
      </w:r>
    </w:p>
    <w:p>
      <w:pPr>
        <w:keepNext w:val="0"/>
        <w:keepLines w:val="0"/>
        <w:pageBreakBefore w:val="0"/>
        <w:widowControl w:val="0"/>
        <w:kinsoku/>
        <w:wordWrap/>
        <w:overflowPunct/>
        <w:topLinePunct w:val="0"/>
        <w:autoSpaceDE/>
        <w:autoSpaceDN/>
        <w:bidi w:val="0"/>
        <w:adjustRightInd/>
        <w:snapToGrid/>
        <w:spacing w:line="120" w:lineRule="atLeast"/>
        <w:jc w:val="center"/>
        <w:textAlignment w:val="auto"/>
        <w:rPr>
          <w:rFonts w:ascii="仿宋_GB2312" w:hAnsi="宋体" w:eastAsia="仿宋_GB2312"/>
          <w:sz w:val="21"/>
          <w:szCs w:val="21"/>
        </w:rPr>
      </w:pPr>
      <w:r>
        <w:rPr>
          <w:rFonts w:hint="eastAsia" w:ascii="仿宋_GB2312" w:hAnsi="宋体" w:eastAsia="仿宋_GB2312"/>
          <w:sz w:val="21"/>
          <w:szCs w:val="21"/>
        </w:rPr>
        <w:t>（ 2020年度）</w:t>
      </w:r>
    </w:p>
    <w:p>
      <w:pPr>
        <w:spacing w:line="240" w:lineRule="exact"/>
        <w:rPr>
          <w:rFonts w:hint="eastAsia" w:ascii="仿宋_GB2312" w:hAnsi="宋体" w:eastAsia="仿宋_GB2312"/>
          <w:sz w:val="30"/>
          <w:szCs w:val="30"/>
        </w:rPr>
      </w:pPr>
    </w:p>
    <w:tbl>
      <w:tblPr>
        <w:tblStyle w:val="9"/>
        <w:tblW w:w="13219" w:type="dxa"/>
        <w:jc w:val="center"/>
        <w:tblLayout w:type="fixed"/>
        <w:tblCellMar>
          <w:top w:w="0" w:type="dxa"/>
          <w:left w:w="108" w:type="dxa"/>
          <w:bottom w:w="0" w:type="dxa"/>
          <w:right w:w="108" w:type="dxa"/>
        </w:tblCellMar>
      </w:tblPr>
      <w:tblGrid>
        <w:gridCol w:w="585"/>
        <w:gridCol w:w="1054"/>
        <w:gridCol w:w="1487"/>
        <w:gridCol w:w="266"/>
        <w:gridCol w:w="1273"/>
        <w:gridCol w:w="874"/>
        <w:gridCol w:w="1637"/>
        <w:gridCol w:w="1587"/>
        <w:gridCol w:w="586"/>
        <w:gridCol w:w="731"/>
        <w:gridCol w:w="778"/>
        <w:gridCol w:w="2361"/>
      </w:tblGrid>
      <w:tr>
        <w:tblPrEx>
          <w:tblCellMar>
            <w:top w:w="0" w:type="dxa"/>
            <w:left w:w="108" w:type="dxa"/>
            <w:bottom w:w="0" w:type="dxa"/>
            <w:right w:w="108" w:type="dxa"/>
          </w:tblCellMar>
        </w:tblPrEx>
        <w:trPr>
          <w:trHeight w:val="306" w:hRule="exact"/>
          <w:jc w:val="center"/>
        </w:trPr>
        <w:tc>
          <w:tcPr>
            <w:tcW w:w="16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项目名称</w:t>
            </w:r>
          </w:p>
        </w:tc>
        <w:tc>
          <w:tcPr>
            <w:tcW w:w="11580"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宣传经费</w:t>
            </w:r>
          </w:p>
        </w:tc>
      </w:tr>
      <w:tr>
        <w:tblPrEx>
          <w:tblCellMar>
            <w:top w:w="0" w:type="dxa"/>
            <w:left w:w="108" w:type="dxa"/>
            <w:bottom w:w="0" w:type="dxa"/>
            <w:right w:w="108" w:type="dxa"/>
          </w:tblCellMar>
        </w:tblPrEx>
        <w:trPr>
          <w:trHeight w:val="362" w:hRule="exact"/>
          <w:jc w:val="center"/>
        </w:trPr>
        <w:tc>
          <w:tcPr>
            <w:tcW w:w="16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主管部门</w:t>
            </w:r>
          </w:p>
        </w:tc>
        <w:tc>
          <w:tcPr>
            <w:tcW w:w="553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北京市丰台区城市管理综合行政执法局</w:t>
            </w:r>
          </w:p>
        </w:tc>
        <w:tc>
          <w:tcPr>
            <w:tcW w:w="21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实施单位</w:t>
            </w:r>
          </w:p>
        </w:tc>
        <w:tc>
          <w:tcPr>
            <w:tcW w:w="38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北京市丰台区城市管理综合行政执法局</w:t>
            </w:r>
          </w:p>
        </w:tc>
      </w:tr>
      <w:tr>
        <w:tblPrEx>
          <w:tblCellMar>
            <w:top w:w="0" w:type="dxa"/>
            <w:left w:w="108" w:type="dxa"/>
            <w:bottom w:w="0" w:type="dxa"/>
            <w:right w:w="108" w:type="dxa"/>
          </w:tblCellMar>
        </w:tblPrEx>
        <w:trPr>
          <w:trHeight w:val="306" w:hRule="exact"/>
          <w:jc w:val="center"/>
        </w:trPr>
        <w:tc>
          <w:tcPr>
            <w:tcW w:w="16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项目负责人</w:t>
            </w:r>
          </w:p>
        </w:tc>
        <w:tc>
          <w:tcPr>
            <w:tcW w:w="553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何丽</w:t>
            </w:r>
          </w:p>
        </w:tc>
        <w:tc>
          <w:tcPr>
            <w:tcW w:w="21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联系电话</w:t>
            </w:r>
          </w:p>
        </w:tc>
        <w:tc>
          <w:tcPr>
            <w:tcW w:w="38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63828282</w:t>
            </w:r>
          </w:p>
        </w:tc>
      </w:tr>
      <w:tr>
        <w:tblPrEx>
          <w:tblCellMar>
            <w:top w:w="0" w:type="dxa"/>
            <w:left w:w="108" w:type="dxa"/>
            <w:bottom w:w="0" w:type="dxa"/>
            <w:right w:w="108" w:type="dxa"/>
          </w:tblCellMar>
        </w:tblPrEx>
        <w:trPr>
          <w:trHeight w:val="318" w:hRule="exact"/>
          <w:jc w:val="center"/>
        </w:trPr>
        <w:tc>
          <w:tcPr>
            <w:tcW w:w="163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项目资金</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（万元）</w:t>
            </w:r>
          </w:p>
        </w:tc>
        <w:tc>
          <w:tcPr>
            <w:tcW w:w="175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年初预算数</w:t>
            </w:r>
          </w:p>
        </w:tc>
        <w:tc>
          <w:tcPr>
            <w:tcW w:w="25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全年预算数</w:t>
            </w:r>
          </w:p>
        </w:tc>
        <w:tc>
          <w:tcPr>
            <w:tcW w:w="21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全年执行数</w:t>
            </w:r>
          </w:p>
        </w:tc>
        <w:tc>
          <w:tcPr>
            <w:tcW w:w="73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77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执行率</w:t>
            </w:r>
          </w:p>
        </w:tc>
        <w:tc>
          <w:tcPr>
            <w:tcW w:w="236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r>
      <w:tr>
        <w:tblPrEx>
          <w:tblCellMar>
            <w:top w:w="0" w:type="dxa"/>
            <w:left w:w="108" w:type="dxa"/>
            <w:bottom w:w="0" w:type="dxa"/>
            <w:right w:w="108" w:type="dxa"/>
          </w:tblCellMar>
        </w:tblPrEx>
        <w:trPr>
          <w:trHeight w:val="237" w:hRule="exact"/>
          <w:jc w:val="center"/>
        </w:trPr>
        <w:tc>
          <w:tcPr>
            <w:tcW w:w="163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75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年度资金总额</w:t>
            </w:r>
          </w:p>
        </w:tc>
        <w:tc>
          <w:tcPr>
            <w:tcW w:w="127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1000000元</w:t>
            </w:r>
          </w:p>
        </w:tc>
        <w:tc>
          <w:tcPr>
            <w:tcW w:w="25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216456元</w:t>
            </w:r>
          </w:p>
        </w:tc>
        <w:tc>
          <w:tcPr>
            <w:tcW w:w="21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216456元</w:t>
            </w:r>
          </w:p>
        </w:tc>
        <w:tc>
          <w:tcPr>
            <w:tcW w:w="73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77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100%</w:t>
            </w:r>
          </w:p>
        </w:tc>
        <w:tc>
          <w:tcPr>
            <w:tcW w:w="236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10</w:t>
            </w:r>
          </w:p>
        </w:tc>
      </w:tr>
      <w:tr>
        <w:tblPrEx>
          <w:tblCellMar>
            <w:top w:w="0" w:type="dxa"/>
            <w:left w:w="108" w:type="dxa"/>
            <w:bottom w:w="0" w:type="dxa"/>
            <w:right w:w="108" w:type="dxa"/>
          </w:tblCellMar>
        </w:tblPrEx>
        <w:trPr>
          <w:trHeight w:val="359" w:hRule="exact"/>
          <w:jc w:val="center"/>
        </w:trPr>
        <w:tc>
          <w:tcPr>
            <w:tcW w:w="163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75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其中：当年财政拨款</w:t>
            </w:r>
          </w:p>
        </w:tc>
        <w:tc>
          <w:tcPr>
            <w:tcW w:w="12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1000000元</w:t>
            </w:r>
          </w:p>
        </w:tc>
        <w:tc>
          <w:tcPr>
            <w:tcW w:w="25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216456元</w:t>
            </w:r>
          </w:p>
        </w:tc>
        <w:tc>
          <w:tcPr>
            <w:tcW w:w="21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216456元</w:t>
            </w:r>
          </w:p>
        </w:tc>
        <w:tc>
          <w:tcPr>
            <w:tcW w:w="73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77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36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312" w:hRule="exact"/>
          <w:jc w:val="center"/>
        </w:trPr>
        <w:tc>
          <w:tcPr>
            <w:tcW w:w="163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75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上年结转资金</w:t>
            </w:r>
          </w:p>
        </w:tc>
        <w:tc>
          <w:tcPr>
            <w:tcW w:w="12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0</w:t>
            </w:r>
          </w:p>
        </w:tc>
        <w:tc>
          <w:tcPr>
            <w:tcW w:w="25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0</w:t>
            </w:r>
          </w:p>
        </w:tc>
        <w:tc>
          <w:tcPr>
            <w:tcW w:w="21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0</w:t>
            </w:r>
          </w:p>
        </w:tc>
        <w:tc>
          <w:tcPr>
            <w:tcW w:w="73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77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36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306" w:hRule="exact"/>
          <w:jc w:val="center"/>
        </w:trPr>
        <w:tc>
          <w:tcPr>
            <w:tcW w:w="163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75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其他资金</w:t>
            </w:r>
          </w:p>
        </w:tc>
        <w:tc>
          <w:tcPr>
            <w:tcW w:w="12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0</w:t>
            </w:r>
          </w:p>
        </w:tc>
        <w:tc>
          <w:tcPr>
            <w:tcW w:w="251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0</w:t>
            </w:r>
          </w:p>
        </w:tc>
        <w:tc>
          <w:tcPr>
            <w:tcW w:w="21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0</w:t>
            </w:r>
          </w:p>
        </w:tc>
        <w:tc>
          <w:tcPr>
            <w:tcW w:w="73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77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36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347" w:hRule="exact"/>
          <w:jc w:val="center"/>
        </w:trPr>
        <w:tc>
          <w:tcPr>
            <w:tcW w:w="58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年度总体目标</w:t>
            </w:r>
          </w:p>
        </w:tc>
        <w:tc>
          <w:tcPr>
            <w:tcW w:w="659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预期目标</w:t>
            </w:r>
          </w:p>
        </w:tc>
        <w:tc>
          <w:tcPr>
            <w:tcW w:w="604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实际完成情况</w:t>
            </w:r>
          </w:p>
        </w:tc>
      </w:tr>
      <w:tr>
        <w:tblPrEx>
          <w:tblCellMar>
            <w:top w:w="0" w:type="dxa"/>
            <w:left w:w="108" w:type="dxa"/>
            <w:bottom w:w="0" w:type="dxa"/>
            <w:right w:w="108" w:type="dxa"/>
          </w:tblCellMar>
        </w:tblPrEx>
        <w:trPr>
          <w:trHeight w:val="817" w:hRule="exact"/>
          <w:jc w:val="center"/>
        </w:trPr>
        <w:tc>
          <w:tcPr>
            <w:tcW w:w="585"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659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通过宣传城管部门环境秩序保障、垃圾分类执法、疫情防控等方面的工作，使市民了解城管相关工作，增强法律意识，营造社会群众理解支持城管工作，主动维护环境秩序的良好氛围。</w:t>
            </w:r>
          </w:p>
        </w:tc>
        <w:tc>
          <w:tcPr>
            <w:tcW w:w="604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通过开展各种形式的宣传，使丰台区城管执法相关工作得到宣传，营造市民理解支持城管工作、主动维护环境秩序的良好氛围。</w:t>
            </w:r>
          </w:p>
        </w:tc>
      </w:tr>
      <w:tr>
        <w:tblPrEx>
          <w:tblCellMar>
            <w:top w:w="0" w:type="dxa"/>
            <w:left w:w="108" w:type="dxa"/>
            <w:bottom w:w="0" w:type="dxa"/>
            <w:right w:w="108" w:type="dxa"/>
          </w:tblCellMar>
        </w:tblPrEx>
        <w:trPr>
          <w:trHeight w:val="388" w:hRule="exact"/>
          <w:jc w:val="center"/>
        </w:trPr>
        <w:tc>
          <w:tcPr>
            <w:tcW w:w="5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绩</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效</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指</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标</w:t>
            </w:r>
          </w:p>
        </w:tc>
        <w:tc>
          <w:tcPr>
            <w:tcW w:w="105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一级指标</w:t>
            </w:r>
          </w:p>
        </w:tc>
        <w:tc>
          <w:tcPr>
            <w:tcW w:w="148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二级指标</w:t>
            </w:r>
          </w:p>
        </w:tc>
        <w:tc>
          <w:tcPr>
            <w:tcW w:w="241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三级指标</w:t>
            </w:r>
          </w:p>
        </w:tc>
        <w:tc>
          <w:tcPr>
            <w:tcW w:w="16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年度指标值</w:t>
            </w:r>
          </w:p>
        </w:tc>
        <w:tc>
          <w:tcPr>
            <w:tcW w:w="158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实际完成值</w:t>
            </w:r>
          </w:p>
        </w:tc>
        <w:tc>
          <w:tcPr>
            <w:tcW w:w="5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7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c>
          <w:tcPr>
            <w:tcW w:w="31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偏差原因分析及改进措施</w:t>
            </w:r>
          </w:p>
        </w:tc>
      </w:tr>
      <w:tr>
        <w:tblPrEx>
          <w:tblCellMar>
            <w:top w:w="0" w:type="dxa"/>
            <w:left w:w="108" w:type="dxa"/>
            <w:bottom w:w="0" w:type="dxa"/>
            <w:right w:w="108" w:type="dxa"/>
          </w:tblCellMar>
        </w:tblPrEx>
        <w:trPr>
          <w:trHeight w:val="271" w:hRule="exact"/>
          <w:jc w:val="center"/>
        </w:trPr>
        <w:tc>
          <w:tcPr>
            <w:tcW w:w="5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产出指标</w:t>
            </w:r>
          </w:p>
        </w:tc>
        <w:tc>
          <w:tcPr>
            <w:tcW w:w="14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数量指标</w:t>
            </w:r>
          </w:p>
        </w:tc>
        <w:tc>
          <w:tcPr>
            <w:tcW w:w="241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全年宣传条次</w:t>
            </w:r>
          </w:p>
        </w:tc>
        <w:tc>
          <w:tcPr>
            <w:tcW w:w="16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300条次</w:t>
            </w:r>
          </w:p>
        </w:tc>
        <w:tc>
          <w:tcPr>
            <w:tcW w:w="158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444条次</w:t>
            </w:r>
          </w:p>
        </w:tc>
        <w:tc>
          <w:tcPr>
            <w:tcW w:w="5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7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31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329" w:hRule="exact"/>
          <w:jc w:val="center"/>
        </w:trPr>
        <w:tc>
          <w:tcPr>
            <w:tcW w:w="5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41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全年社会宣传条次</w:t>
            </w:r>
          </w:p>
        </w:tc>
        <w:tc>
          <w:tcPr>
            <w:tcW w:w="16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400条次</w:t>
            </w:r>
          </w:p>
        </w:tc>
        <w:tc>
          <w:tcPr>
            <w:tcW w:w="158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426条次</w:t>
            </w:r>
          </w:p>
        </w:tc>
        <w:tc>
          <w:tcPr>
            <w:tcW w:w="5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7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31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40" w:hRule="atLeast"/>
          <w:jc w:val="center"/>
        </w:trPr>
        <w:tc>
          <w:tcPr>
            <w:tcW w:w="5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质量指标</w:t>
            </w:r>
          </w:p>
        </w:tc>
        <w:tc>
          <w:tcPr>
            <w:tcW w:w="2413" w:type="dxa"/>
            <w:gridSpan w:val="3"/>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宣传活动质量</w:t>
            </w:r>
          </w:p>
        </w:tc>
        <w:tc>
          <w:tcPr>
            <w:tcW w:w="1637"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符合要求</w:t>
            </w:r>
          </w:p>
        </w:tc>
        <w:tc>
          <w:tcPr>
            <w:tcW w:w="1587"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符合要求</w:t>
            </w:r>
          </w:p>
        </w:tc>
        <w:tc>
          <w:tcPr>
            <w:tcW w:w="586"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731"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3139"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403" w:hRule="exact"/>
          <w:jc w:val="center"/>
        </w:trPr>
        <w:tc>
          <w:tcPr>
            <w:tcW w:w="5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时效指标</w:t>
            </w:r>
          </w:p>
        </w:tc>
        <w:tc>
          <w:tcPr>
            <w:tcW w:w="241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每月宣传任务完成时间符合要求</w:t>
            </w:r>
          </w:p>
        </w:tc>
        <w:tc>
          <w:tcPr>
            <w:tcW w:w="16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每月25日前完成</w:t>
            </w:r>
          </w:p>
        </w:tc>
        <w:tc>
          <w:tcPr>
            <w:tcW w:w="158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每月25日前完成</w:t>
            </w:r>
          </w:p>
        </w:tc>
        <w:tc>
          <w:tcPr>
            <w:tcW w:w="5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7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31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395" w:hRule="exact"/>
          <w:jc w:val="center"/>
        </w:trPr>
        <w:tc>
          <w:tcPr>
            <w:tcW w:w="5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成本指标</w:t>
            </w:r>
          </w:p>
        </w:tc>
        <w:tc>
          <w:tcPr>
            <w:tcW w:w="241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项目预算控制数</w:t>
            </w:r>
          </w:p>
        </w:tc>
        <w:tc>
          <w:tcPr>
            <w:tcW w:w="16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预算≤25万元</w:t>
            </w:r>
          </w:p>
        </w:tc>
        <w:tc>
          <w:tcPr>
            <w:tcW w:w="158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预算≤25万元</w:t>
            </w:r>
          </w:p>
        </w:tc>
        <w:tc>
          <w:tcPr>
            <w:tcW w:w="5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7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8.5</w:t>
            </w:r>
          </w:p>
        </w:tc>
        <w:tc>
          <w:tcPr>
            <w:tcW w:w="31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340" w:hRule="exact"/>
          <w:jc w:val="center"/>
        </w:trPr>
        <w:tc>
          <w:tcPr>
            <w:tcW w:w="5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社会效益指标</w:t>
            </w:r>
          </w:p>
        </w:tc>
        <w:tc>
          <w:tcPr>
            <w:tcW w:w="241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市民法律意识提升</w:t>
            </w:r>
          </w:p>
        </w:tc>
        <w:tc>
          <w:tcPr>
            <w:tcW w:w="16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市民法律意识提升</w:t>
            </w:r>
          </w:p>
        </w:tc>
        <w:tc>
          <w:tcPr>
            <w:tcW w:w="158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市民法律意识提升</w:t>
            </w:r>
          </w:p>
        </w:tc>
        <w:tc>
          <w:tcPr>
            <w:tcW w:w="5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30</w:t>
            </w:r>
          </w:p>
        </w:tc>
        <w:tc>
          <w:tcPr>
            <w:tcW w:w="7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30</w:t>
            </w:r>
          </w:p>
        </w:tc>
        <w:tc>
          <w:tcPr>
            <w:tcW w:w="31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458" w:hRule="exact"/>
          <w:jc w:val="center"/>
        </w:trPr>
        <w:tc>
          <w:tcPr>
            <w:tcW w:w="5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满意度指标</w:t>
            </w:r>
          </w:p>
        </w:tc>
        <w:tc>
          <w:tcPr>
            <w:tcW w:w="148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服务对象满意度</w:t>
            </w:r>
            <w:r>
              <w:rPr>
                <w:rFonts w:hint="eastAsia" w:ascii="仿宋_GB2312" w:hAnsi="宋体" w:eastAsia="仿宋_GB2312" w:cs="宋体"/>
                <w:kern w:val="0"/>
                <w:sz w:val="15"/>
                <w:szCs w:val="15"/>
                <w:lang w:eastAsia="zh-CN"/>
              </w:rPr>
              <w:t>指</w:t>
            </w:r>
            <w:r>
              <w:rPr>
                <w:rFonts w:hint="eastAsia" w:ascii="仿宋_GB2312" w:hAnsi="宋体" w:eastAsia="仿宋_GB2312" w:cs="宋体"/>
                <w:kern w:val="0"/>
                <w:sz w:val="15"/>
                <w:szCs w:val="15"/>
              </w:rPr>
              <w:t>标</w:t>
            </w:r>
          </w:p>
        </w:tc>
        <w:tc>
          <w:tcPr>
            <w:tcW w:w="241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群众对宣传工作满意度</w:t>
            </w:r>
          </w:p>
        </w:tc>
        <w:tc>
          <w:tcPr>
            <w:tcW w:w="163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满意率</w:t>
            </w:r>
            <w:r>
              <w:rPr>
                <w:rFonts w:hint="eastAsia" w:ascii="东文宋体" w:hAnsi="东文宋体" w:eastAsia="东文宋体" w:cs="东文宋体"/>
                <w:kern w:val="0"/>
                <w:sz w:val="13"/>
                <w:szCs w:val="13"/>
                <w:lang w:val="en-US" w:eastAsia="zh-CN"/>
              </w:rPr>
              <w:t>≥</w:t>
            </w:r>
            <w:r>
              <w:rPr>
                <w:rFonts w:hint="eastAsia" w:ascii="仿宋_GB2312" w:hAnsi="宋体" w:eastAsia="仿宋_GB2312" w:cs="宋体"/>
                <w:kern w:val="0"/>
                <w:sz w:val="15"/>
                <w:szCs w:val="15"/>
              </w:rPr>
              <w:t>80%</w:t>
            </w:r>
          </w:p>
        </w:tc>
        <w:tc>
          <w:tcPr>
            <w:tcW w:w="158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满意率</w:t>
            </w:r>
            <w:r>
              <w:rPr>
                <w:rFonts w:hint="eastAsia" w:ascii="东文宋体" w:hAnsi="东文宋体" w:eastAsia="东文宋体" w:cs="东文宋体"/>
                <w:kern w:val="0"/>
                <w:sz w:val="13"/>
                <w:szCs w:val="13"/>
                <w:lang w:val="en-US" w:eastAsia="zh-CN"/>
              </w:rPr>
              <w:t>≥</w:t>
            </w:r>
            <w:r>
              <w:rPr>
                <w:rFonts w:hint="eastAsia" w:ascii="仿宋_GB2312" w:hAnsi="宋体" w:eastAsia="仿宋_GB2312" w:cs="宋体"/>
                <w:kern w:val="0"/>
                <w:sz w:val="15"/>
                <w:szCs w:val="15"/>
              </w:rPr>
              <w:t>80%</w:t>
            </w:r>
          </w:p>
        </w:tc>
        <w:tc>
          <w:tcPr>
            <w:tcW w:w="5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7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31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477" w:hRule="exact"/>
          <w:jc w:val="center"/>
        </w:trPr>
        <w:tc>
          <w:tcPr>
            <w:tcW w:w="8763"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总分</w:t>
            </w:r>
          </w:p>
        </w:tc>
        <w:tc>
          <w:tcPr>
            <w:tcW w:w="5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100</w:t>
            </w:r>
          </w:p>
        </w:tc>
        <w:tc>
          <w:tcPr>
            <w:tcW w:w="7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98.5</w:t>
            </w:r>
          </w:p>
        </w:tc>
        <w:tc>
          <w:tcPr>
            <w:tcW w:w="313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bl>
    <w:p>
      <w:pPr>
        <w:spacing w:line="360" w:lineRule="auto"/>
        <w:outlineLvl w:val="0"/>
        <w:rPr>
          <w:rFonts w:hint="eastAsia" w:ascii="仿宋_GB2312" w:hAnsi="黑体" w:eastAsia="仿宋_GB2312"/>
          <w:sz w:val="28"/>
          <w:szCs w:val="28"/>
        </w:rPr>
      </w:pPr>
    </w:p>
    <w:p>
      <w:pPr>
        <w:spacing w:line="360" w:lineRule="auto"/>
        <w:outlineLvl w:val="0"/>
        <w:rPr>
          <w:rFonts w:hint="eastAsia" w:ascii="仿宋_GB2312" w:hAnsi="黑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120" w:lineRule="atLeast"/>
        <w:jc w:val="center"/>
        <w:textAlignment w:val="auto"/>
        <w:rPr>
          <w:rFonts w:hint="eastAsia" w:ascii="方正小标宋简体" w:hAnsi="黑体" w:eastAsia="方正小标宋简体"/>
          <w:sz w:val="21"/>
          <w:szCs w:val="21"/>
        </w:rPr>
      </w:pPr>
      <w:r>
        <w:rPr>
          <w:rFonts w:hint="eastAsia" w:ascii="方正小标宋简体" w:hAnsi="黑体" w:eastAsia="方正小标宋简体"/>
          <w:sz w:val="21"/>
          <w:szCs w:val="21"/>
        </w:rPr>
        <w:t>项目支出绩效自评表</w:t>
      </w:r>
    </w:p>
    <w:p>
      <w:pPr>
        <w:keepNext w:val="0"/>
        <w:keepLines w:val="0"/>
        <w:pageBreakBefore w:val="0"/>
        <w:widowControl w:val="0"/>
        <w:kinsoku/>
        <w:wordWrap/>
        <w:overflowPunct/>
        <w:topLinePunct w:val="0"/>
        <w:autoSpaceDE/>
        <w:autoSpaceDN/>
        <w:bidi w:val="0"/>
        <w:adjustRightInd/>
        <w:snapToGrid/>
        <w:spacing w:line="120" w:lineRule="atLeast"/>
        <w:jc w:val="center"/>
        <w:textAlignment w:val="auto"/>
        <w:rPr>
          <w:rFonts w:ascii="仿宋_GB2312" w:hAnsi="宋体" w:eastAsia="仿宋_GB2312"/>
          <w:sz w:val="28"/>
          <w:szCs w:val="28"/>
        </w:rPr>
      </w:pPr>
      <w:r>
        <w:rPr>
          <w:rFonts w:hint="eastAsia" w:ascii="仿宋_GB2312" w:hAnsi="宋体" w:eastAsia="仿宋_GB2312"/>
          <w:sz w:val="21"/>
          <w:szCs w:val="21"/>
        </w:rPr>
        <w:t>（ 2020年度</w:t>
      </w:r>
      <w:r>
        <w:rPr>
          <w:rFonts w:hint="eastAsia" w:ascii="仿宋_GB2312" w:hAnsi="宋体" w:eastAsia="仿宋_GB2312"/>
          <w:sz w:val="28"/>
          <w:szCs w:val="28"/>
        </w:rPr>
        <w:t>）</w:t>
      </w:r>
    </w:p>
    <w:p>
      <w:pPr>
        <w:spacing w:line="240" w:lineRule="exact"/>
        <w:rPr>
          <w:rFonts w:hint="eastAsia" w:ascii="仿宋_GB2312" w:hAnsi="宋体" w:eastAsia="仿宋_GB2312"/>
          <w:sz w:val="30"/>
          <w:szCs w:val="30"/>
        </w:rPr>
      </w:pPr>
    </w:p>
    <w:tbl>
      <w:tblPr>
        <w:tblStyle w:val="9"/>
        <w:tblW w:w="14121" w:type="dxa"/>
        <w:jc w:val="center"/>
        <w:tblLayout w:type="fixed"/>
        <w:tblCellMar>
          <w:top w:w="0" w:type="dxa"/>
          <w:left w:w="108" w:type="dxa"/>
          <w:bottom w:w="0" w:type="dxa"/>
          <w:right w:w="108" w:type="dxa"/>
        </w:tblCellMar>
      </w:tblPr>
      <w:tblGrid>
        <w:gridCol w:w="877"/>
        <w:gridCol w:w="1050"/>
        <w:gridCol w:w="1282"/>
        <w:gridCol w:w="2476"/>
        <w:gridCol w:w="1559"/>
        <w:gridCol w:w="996"/>
        <w:gridCol w:w="2523"/>
        <w:gridCol w:w="559"/>
        <w:gridCol w:w="559"/>
        <w:gridCol w:w="805"/>
        <w:gridCol w:w="1435"/>
      </w:tblGrid>
      <w:tr>
        <w:tblPrEx>
          <w:tblCellMar>
            <w:top w:w="0" w:type="dxa"/>
            <w:left w:w="108" w:type="dxa"/>
            <w:bottom w:w="0" w:type="dxa"/>
            <w:right w:w="108" w:type="dxa"/>
          </w:tblCellMar>
        </w:tblPrEx>
        <w:trPr>
          <w:trHeight w:val="306" w:hRule="exact"/>
          <w:jc w:val="center"/>
        </w:trPr>
        <w:tc>
          <w:tcPr>
            <w:tcW w:w="19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项目名称</w:t>
            </w:r>
          </w:p>
        </w:tc>
        <w:tc>
          <w:tcPr>
            <w:tcW w:w="12194"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印刷执法文书、法规</w:t>
            </w:r>
          </w:p>
        </w:tc>
      </w:tr>
      <w:tr>
        <w:tblPrEx>
          <w:tblCellMar>
            <w:top w:w="0" w:type="dxa"/>
            <w:left w:w="108" w:type="dxa"/>
            <w:bottom w:w="0" w:type="dxa"/>
            <w:right w:w="108" w:type="dxa"/>
          </w:tblCellMar>
        </w:tblPrEx>
        <w:trPr>
          <w:trHeight w:val="416" w:hRule="exact"/>
          <w:jc w:val="center"/>
        </w:trPr>
        <w:tc>
          <w:tcPr>
            <w:tcW w:w="19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主管部门</w:t>
            </w:r>
          </w:p>
        </w:tc>
        <w:tc>
          <w:tcPr>
            <w:tcW w:w="6313"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北京市丰台区城市管理综合行政执法局</w:t>
            </w:r>
          </w:p>
        </w:tc>
        <w:tc>
          <w:tcPr>
            <w:tcW w:w="308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实施单位</w:t>
            </w:r>
          </w:p>
        </w:tc>
        <w:tc>
          <w:tcPr>
            <w:tcW w:w="279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北京市丰台区城市管理综合行政执法局</w:t>
            </w:r>
          </w:p>
        </w:tc>
      </w:tr>
      <w:tr>
        <w:tblPrEx>
          <w:tblCellMar>
            <w:top w:w="0" w:type="dxa"/>
            <w:left w:w="108" w:type="dxa"/>
            <w:bottom w:w="0" w:type="dxa"/>
            <w:right w:w="108" w:type="dxa"/>
          </w:tblCellMar>
        </w:tblPrEx>
        <w:trPr>
          <w:trHeight w:val="306" w:hRule="exact"/>
          <w:jc w:val="center"/>
        </w:trPr>
        <w:tc>
          <w:tcPr>
            <w:tcW w:w="192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项目负责人</w:t>
            </w:r>
          </w:p>
        </w:tc>
        <w:tc>
          <w:tcPr>
            <w:tcW w:w="6313"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张洋</w:t>
            </w:r>
          </w:p>
        </w:tc>
        <w:tc>
          <w:tcPr>
            <w:tcW w:w="308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联系电话</w:t>
            </w:r>
          </w:p>
        </w:tc>
        <w:tc>
          <w:tcPr>
            <w:tcW w:w="279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63828271</w:t>
            </w:r>
          </w:p>
        </w:tc>
      </w:tr>
      <w:tr>
        <w:tblPrEx>
          <w:tblCellMar>
            <w:top w:w="0" w:type="dxa"/>
            <w:left w:w="108" w:type="dxa"/>
            <w:bottom w:w="0" w:type="dxa"/>
            <w:right w:w="108" w:type="dxa"/>
          </w:tblCellMar>
        </w:tblPrEx>
        <w:trPr>
          <w:trHeight w:val="347" w:hRule="exact"/>
          <w:jc w:val="center"/>
        </w:trPr>
        <w:tc>
          <w:tcPr>
            <w:tcW w:w="192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项目资金</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（万元）</w:t>
            </w:r>
          </w:p>
        </w:tc>
        <w:tc>
          <w:tcPr>
            <w:tcW w:w="37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5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年初预算数</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全年预算数</w:t>
            </w:r>
          </w:p>
        </w:tc>
        <w:tc>
          <w:tcPr>
            <w:tcW w:w="308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全年执行数</w:t>
            </w:r>
          </w:p>
        </w:tc>
        <w:tc>
          <w:tcPr>
            <w:tcW w:w="5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80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执行率</w:t>
            </w:r>
          </w:p>
        </w:tc>
        <w:tc>
          <w:tcPr>
            <w:tcW w:w="143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r>
      <w:tr>
        <w:tblPrEx>
          <w:tblCellMar>
            <w:top w:w="0" w:type="dxa"/>
            <w:left w:w="108" w:type="dxa"/>
            <w:bottom w:w="0" w:type="dxa"/>
            <w:right w:w="108" w:type="dxa"/>
          </w:tblCellMar>
        </w:tblPrEx>
        <w:trPr>
          <w:trHeight w:val="289" w:hRule="exact"/>
          <w:jc w:val="center"/>
        </w:trPr>
        <w:tc>
          <w:tcPr>
            <w:tcW w:w="192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7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年度资金总额</w:t>
            </w:r>
          </w:p>
        </w:tc>
        <w:tc>
          <w:tcPr>
            <w:tcW w:w="155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200000元</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25045元</w:t>
            </w:r>
          </w:p>
        </w:tc>
        <w:tc>
          <w:tcPr>
            <w:tcW w:w="308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25045元</w:t>
            </w:r>
          </w:p>
        </w:tc>
        <w:tc>
          <w:tcPr>
            <w:tcW w:w="5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80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100%</w:t>
            </w:r>
          </w:p>
        </w:tc>
        <w:tc>
          <w:tcPr>
            <w:tcW w:w="143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10</w:t>
            </w:r>
          </w:p>
        </w:tc>
      </w:tr>
      <w:tr>
        <w:tblPrEx>
          <w:tblCellMar>
            <w:top w:w="0" w:type="dxa"/>
            <w:left w:w="108" w:type="dxa"/>
            <w:bottom w:w="0" w:type="dxa"/>
            <w:right w:w="108" w:type="dxa"/>
          </w:tblCellMar>
        </w:tblPrEx>
        <w:trPr>
          <w:trHeight w:val="400" w:hRule="exact"/>
          <w:jc w:val="center"/>
        </w:trPr>
        <w:tc>
          <w:tcPr>
            <w:tcW w:w="192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7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其中：当年财政拨款</w:t>
            </w:r>
          </w:p>
        </w:tc>
        <w:tc>
          <w:tcPr>
            <w:tcW w:w="15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200000元</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25045元</w:t>
            </w:r>
          </w:p>
        </w:tc>
        <w:tc>
          <w:tcPr>
            <w:tcW w:w="308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5"/>
                <w:szCs w:val="15"/>
              </w:rPr>
            </w:pPr>
            <w:r>
              <w:rPr>
                <w:rFonts w:hint="eastAsia" w:ascii="仿宋_GB2312" w:hAnsi="宋体" w:eastAsia="仿宋_GB2312" w:cs="宋体"/>
                <w:kern w:val="0"/>
                <w:sz w:val="15"/>
                <w:szCs w:val="15"/>
              </w:rPr>
              <w:t>25045元</w:t>
            </w:r>
          </w:p>
        </w:tc>
        <w:tc>
          <w:tcPr>
            <w:tcW w:w="5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80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3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352" w:hRule="exact"/>
          <w:jc w:val="center"/>
        </w:trPr>
        <w:tc>
          <w:tcPr>
            <w:tcW w:w="192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7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上年结转资金</w:t>
            </w:r>
          </w:p>
        </w:tc>
        <w:tc>
          <w:tcPr>
            <w:tcW w:w="15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0</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0</w:t>
            </w:r>
          </w:p>
        </w:tc>
        <w:tc>
          <w:tcPr>
            <w:tcW w:w="308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0</w:t>
            </w:r>
          </w:p>
        </w:tc>
        <w:tc>
          <w:tcPr>
            <w:tcW w:w="5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80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3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306" w:hRule="exact"/>
          <w:jc w:val="center"/>
        </w:trPr>
        <w:tc>
          <w:tcPr>
            <w:tcW w:w="192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75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其他资金</w:t>
            </w:r>
          </w:p>
        </w:tc>
        <w:tc>
          <w:tcPr>
            <w:tcW w:w="15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0</w:t>
            </w:r>
          </w:p>
        </w:tc>
        <w:tc>
          <w:tcPr>
            <w:tcW w:w="99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0</w:t>
            </w:r>
          </w:p>
        </w:tc>
        <w:tc>
          <w:tcPr>
            <w:tcW w:w="308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0</w:t>
            </w:r>
          </w:p>
        </w:tc>
        <w:tc>
          <w:tcPr>
            <w:tcW w:w="5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80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3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319" w:hRule="exact"/>
          <w:jc w:val="center"/>
        </w:trPr>
        <w:tc>
          <w:tcPr>
            <w:tcW w:w="87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年度总体目标</w:t>
            </w:r>
          </w:p>
        </w:tc>
        <w:tc>
          <w:tcPr>
            <w:tcW w:w="736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预期目标</w:t>
            </w:r>
          </w:p>
        </w:tc>
        <w:tc>
          <w:tcPr>
            <w:tcW w:w="588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实际完成情况</w:t>
            </w:r>
          </w:p>
        </w:tc>
      </w:tr>
      <w:tr>
        <w:tblPrEx>
          <w:tblCellMar>
            <w:top w:w="0" w:type="dxa"/>
            <w:left w:w="108" w:type="dxa"/>
            <w:bottom w:w="0" w:type="dxa"/>
            <w:right w:w="108" w:type="dxa"/>
          </w:tblCellMar>
        </w:tblPrEx>
        <w:trPr>
          <w:trHeight w:val="350" w:hRule="exact"/>
          <w:jc w:val="center"/>
        </w:trPr>
        <w:tc>
          <w:tcPr>
            <w:tcW w:w="87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736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印刷执法文书保障日常执法工作顺利进行</w:t>
            </w:r>
          </w:p>
        </w:tc>
        <w:tc>
          <w:tcPr>
            <w:tcW w:w="588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已保障各执法队对执法文书制作的需求</w:t>
            </w:r>
          </w:p>
        </w:tc>
      </w:tr>
      <w:tr>
        <w:tblPrEx>
          <w:tblCellMar>
            <w:top w:w="0" w:type="dxa"/>
            <w:left w:w="108" w:type="dxa"/>
            <w:bottom w:w="0" w:type="dxa"/>
            <w:right w:w="108" w:type="dxa"/>
          </w:tblCellMar>
        </w:tblPrEx>
        <w:trPr>
          <w:trHeight w:val="346" w:hRule="exact"/>
          <w:jc w:val="center"/>
        </w:trPr>
        <w:tc>
          <w:tcPr>
            <w:tcW w:w="87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绩</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效</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指</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标</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一级指标</w:t>
            </w:r>
          </w:p>
        </w:tc>
        <w:tc>
          <w:tcPr>
            <w:tcW w:w="128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二级指标</w:t>
            </w:r>
          </w:p>
        </w:tc>
        <w:tc>
          <w:tcPr>
            <w:tcW w:w="24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三级指标</w:t>
            </w:r>
          </w:p>
        </w:tc>
        <w:tc>
          <w:tcPr>
            <w:tcW w:w="25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年度指标值</w:t>
            </w:r>
          </w:p>
        </w:tc>
        <w:tc>
          <w:tcPr>
            <w:tcW w:w="25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实际完成值</w:t>
            </w:r>
          </w:p>
        </w:tc>
        <w:tc>
          <w:tcPr>
            <w:tcW w:w="5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5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偏差原因分析及改进措施</w:t>
            </w:r>
          </w:p>
        </w:tc>
      </w:tr>
      <w:tr>
        <w:tblPrEx>
          <w:tblCellMar>
            <w:top w:w="0" w:type="dxa"/>
            <w:left w:w="108" w:type="dxa"/>
            <w:bottom w:w="0" w:type="dxa"/>
            <w:right w:w="108" w:type="dxa"/>
          </w:tblCellMar>
        </w:tblPrEx>
        <w:trPr>
          <w:trHeight w:val="475" w:hRule="exact"/>
          <w:jc w:val="center"/>
        </w:trPr>
        <w:tc>
          <w:tcPr>
            <w:tcW w:w="8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产出指标</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数量指标</w:t>
            </w:r>
          </w:p>
        </w:tc>
        <w:tc>
          <w:tcPr>
            <w:tcW w:w="247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数量上保障执法队对执法文书制作的需求</w:t>
            </w:r>
          </w:p>
        </w:tc>
        <w:tc>
          <w:tcPr>
            <w:tcW w:w="25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年度预算200000元</w:t>
            </w:r>
          </w:p>
        </w:tc>
        <w:tc>
          <w:tcPr>
            <w:tcW w:w="25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实际花费25045元</w:t>
            </w:r>
          </w:p>
        </w:tc>
        <w:tc>
          <w:tcPr>
            <w:tcW w:w="5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5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8</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2020年7月职权下沉后，各执法队已自己印刷执法文书</w:t>
            </w:r>
          </w:p>
        </w:tc>
      </w:tr>
      <w:tr>
        <w:tblPrEx>
          <w:tblCellMar>
            <w:top w:w="0" w:type="dxa"/>
            <w:left w:w="108" w:type="dxa"/>
            <w:bottom w:w="0" w:type="dxa"/>
            <w:right w:w="108" w:type="dxa"/>
          </w:tblCellMar>
        </w:tblPrEx>
        <w:trPr>
          <w:trHeight w:val="316" w:hRule="exact"/>
          <w:jc w:val="center"/>
        </w:trPr>
        <w:tc>
          <w:tcPr>
            <w:tcW w:w="8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质量指标</w:t>
            </w:r>
          </w:p>
        </w:tc>
        <w:tc>
          <w:tcPr>
            <w:tcW w:w="247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印刷文书质量较好</w:t>
            </w:r>
          </w:p>
        </w:tc>
        <w:tc>
          <w:tcPr>
            <w:tcW w:w="25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印刷文书质量较好</w:t>
            </w:r>
          </w:p>
        </w:tc>
        <w:tc>
          <w:tcPr>
            <w:tcW w:w="25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印刷文书质量较好</w:t>
            </w:r>
          </w:p>
        </w:tc>
        <w:tc>
          <w:tcPr>
            <w:tcW w:w="5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20</w:t>
            </w:r>
          </w:p>
        </w:tc>
        <w:tc>
          <w:tcPr>
            <w:tcW w:w="5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20</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89" w:hRule="exact"/>
          <w:jc w:val="center"/>
        </w:trPr>
        <w:tc>
          <w:tcPr>
            <w:tcW w:w="8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时效指标</w:t>
            </w:r>
          </w:p>
        </w:tc>
        <w:tc>
          <w:tcPr>
            <w:tcW w:w="247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2020年12月底前完成</w:t>
            </w:r>
          </w:p>
        </w:tc>
        <w:tc>
          <w:tcPr>
            <w:tcW w:w="25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2020年12月底前完成</w:t>
            </w:r>
          </w:p>
        </w:tc>
        <w:tc>
          <w:tcPr>
            <w:tcW w:w="25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已于2020年12月底前完成</w:t>
            </w:r>
          </w:p>
        </w:tc>
        <w:tc>
          <w:tcPr>
            <w:tcW w:w="5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5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455" w:hRule="exact"/>
          <w:jc w:val="center"/>
        </w:trPr>
        <w:tc>
          <w:tcPr>
            <w:tcW w:w="8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成本指标</w:t>
            </w:r>
          </w:p>
        </w:tc>
        <w:tc>
          <w:tcPr>
            <w:tcW w:w="247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年初预算数200000元</w:t>
            </w:r>
          </w:p>
        </w:tc>
        <w:tc>
          <w:tcPr>
            <w:tcW w:w="25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实际完成预算25045元</w:t>
            </w:r>
          </w:p>
        </w:tc>
        <w:tc>
          <w:tcPr>
            <w:tcW w:w="25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实际完成预算25045元</w:t>
            </w:r>
          </w:p>
        </w:tc>
        <w:tc>
          <w:tcPr>
            <w:tcW w:w="5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5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8</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2020年7月职权下沉后，各执法队已自己印刷执法文书</w:t>
            </w:r>
          </w:p>
        </w:tc>
      </w:tr>
      <w:tr>
        <w:tblPrEx>
          <w:tblCellMar>
            <w:top w:w="0" w:type="dxa"/>
            <w:left w:w="108" w:type="dxa"/>
            <w:bottom w:w="0" w:type="dxa"/>
            <w:right w:w="108" w:type="dxa"/>
          </w:tblCellMar>
        </w:tblPrEx>
        <w:trPr>
          <w:trHeight w:val="388" w:hRule="exact"/>
          <w:jc w:val="center"/>
        </w:trPr>
        <w:tc>
          <w:tcPr>
            <w:tcW w:w="8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效益指标</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经济效益指标</w:t>
            </w:r>
          </w:p>
        </w:tc>
        <w:tc>
          <w:tcPr>
            <w:tcW w:w="247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保证执法队对文书的需求量</w:t>
            </w:r>
          </w:p>
        </w:tc>
        <w:tc>
          <w:tcPr>
            <w:tcW w:w="25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保证执法队对文书的需求量</w:t>
            </w:r>
          </w:p>
        </w:tc>
        <w:tc>
          <w:tcPr>
            <w:tcW w:w="25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已保证执法队对文书的需求</w:t>
            </w:r>
          </w:p>
        </w:tc>
        <w:tc>
          <w:tcPr>
            <w:tcW w:w="5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5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328" w:hRule="exact"/>
          <w:jc w:val="center"/>
        </w:trPr>
        <w:tc>
          <w:tcPr>
            <w:tcW w:w="8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社会效益指标</w:t>
            </w:r>
          </w:p>
        </w:tc>
        <w:tc>
          <w:tcPr>
            <w:tcW w:w="247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保证执法队对文书的需求量</w:t>
            </w:r>
          </w:p>
        </w:tc>
        <w:tc>
          <w:tcPr>
            <w:tcW w:w="25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保证执法队对文书的需求量</w:t>
            </w:r>
          </w:p>
        </w:tc>
        <w:tc>
          <w:tcPr>
            <w:tcW w:w="25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已保证执法队对文书的需求</w:t>
            </w:r>
          </w:p>
        </w:tc>
        <w:tc>
          <w:tcPr>
            <w:tcW w:w="5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5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599" w:hRule="exact"/>
          <w:jc w:val="center"/>
        </w:trPr>
        <w:tc>
          <w:tcPr>
            <w:tcW w:w="8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可持续影响指标</w:t>
            </w:r>
          </w:p>
        </w:tc>
        <w:tc>
          <w:tcPr>
            <w:tcW w:w="247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 xml:space="preserve">持续保障执法队对文书的需求量 </w:t>
            </w:r>
          </w:p>
        </w:tc>
        <w:tc>
          <w:tcPr>
            <w:tcW w:w="25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持续保障执法队对文书的需求量</w:t>
            </w:r>
          </w:p>
        </w:tc>
        <w:tc>
          <w:tcPr>
            <w:tcW w:w="25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已持续保障执法队对文书的需求量</w:t>
            </w:r>
          </w:p>
        </w:tc>
        <w:tc>
          <w:tcPr>
            <w:tcW w:w="5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5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519" w:hRule="exact"/>
          <w:jc w:val="center"/>
        </w:trPr>
        <w:tc>
          <w:tcPr>
            <w:tcW w:w="8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满意度指标</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服务对象满意度</w:t>
            </w:r>
            <w:r>
              <w:rPr>
                <w:rFonts w:hint="eastAsia" w:ascii="仿宋_GB2312" w:hAnsi="宋体" w:eastAsia="仿宋_GB2312" w:cs="宋体"/>
                <w:kern w:val="0"/>
                <w:sz w:val="15"/>
                <w:szCs w:val="15"/>
                <w:lang w:eastAsia="zh-CN"/>
              </w:rPr>
              <w:t>指</w:t>
            </w:r>
            <w:r>
              <w:rPr>
                <w:rFonts w:hint="eastAsia" w:ascii="仿宋_GB2312" w:hAnsi="宋体" w:eastAsia="仿宋_GB2312" w:cs="宋体"/>
                <w:kern w:val="0"/>
                <w:sz w:val="15"/>
                <w:szCs w:val="15"/>
              </w:rPr>
              <w:t>标</w:t>
            </w:r>
          </w:p>
        </w:tc>
        <w:tc>
          <w:tcPr>
            <w:tcW w:w="247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保障执法队制作案卷时领取文书的需要</w:t>
            </w:r>
          </w:p>
        </w:tc>
        <w:tc>
          <w:tcPr>
            <w:tcW w:w="255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保障执法队制作案卷时领取文书的需要</w:t>
            </w:r>
          </w:p>
        </w:tc>
        <w:tc>
          <w:tcPr>
            <w:tcW w:w="25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已保障执法队制作案卷时领取文书的需要</w:t>
            </w:r>
          </w:p>
        </w:tc>
        <w:tc>
          <w:tcPr>
            <w:tcW w:w="5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5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477" w:hRule="exact"/>
          <w:jc w:val="center"/>
        </w:trPr>
        <w:tc>
          <w:tcPr>
            <w:tcW w:w="10763"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总分</w:t>
            </w:r>
          </w:p>
        </w:tc>
        <w:tc>
          <w:tcPr>
            <w:tcW w:w="5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100</w:t>
            </w:r>
          </w:p>
        </w:tc>
        <w:tc>
          <w:tcPr>
            <w:tcW w:w="5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96</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bl>
    <w:p>
      <w:pPr>
        <w:spacing w:line="360" w:lineRule="auto"/>
        <w:outlineLvl w:val="0"/>
        <w:rPr>
          <w:rFonts w:hint="eastAsia" w:ascii="仿宋_GB2312" w:hAnsi="黑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120" w:lineRule="atLeast"/>
        <w:jc w:val="center"/>
        <w:textAlignment w:val="auto"/>
        <w:rPr>
          <w:rFonts w:hint="eastAsia" w:ascii="方正小标宋简体" w:hAnsi="黑体" w:eastAsia="方正小标宋简体"/>
          <w:sz w:val="21"/>
          <w:szCs w:val="21"/>
        </w:rPr>
      </w:pPr>
      <w:r>
        <w:rPr>
          <w:rFonts w:hint="eastAsia" w:ascii="方正小标宋简体" w:hAnsi="黑体" w:eastAsia="方正小标宋简体"/>
          <w:sz w:val="21"/>
          <w:szCs w:val="21"/>
        </w:rPr>
        <w:t>项目支出绩效自评表</w:t>
      </w:r>
    </w:p>
    <w:p>
      <w:pPr>
        <w:keepNext w:val="0"/>
        <w:keepLines w:val="0"/>
        <w:pageBreakBefore w:val="0"/>
        <w:widowControl w:val="0"/>
        <w:kinsoku/>
        <w:wordWrap/>
        <w:overflowPunct/>
        <w:topLinePunct w:val="0"/>
        <w:autoSpaceDE/>
        <w:autoSpaceDN/>
        <w:bidi w:val="0"/>
        <w:adjustRightInd/>
        <w:snapToGrid/>
        <w:spacing w:line="120" w:lineRule="atLeast"/>
        <w:jc w:val="center"/>
        <w:textAlignment w:val="auto"/>
        <w:rPr>
          <w:rFonts w:ascii="仿宋_GB2312" w:hAnsi="宋体" w:eastAsia="仿宋_GB2312"/>
          <w:sz w:val="21"/>
          <w:szCs w:val="21"/>
        </w:rPr>
      </w:pPr>
      <w:r>
        <w:rPr>
          <w:rFonts w:hint="eastAsia" w:ascii="仿宋_GB2312" w:hAnsi="宋体" w:eastAsia="仿宋_GB2312"/>
          <w:sz w:val="21"/>
          <w:szCs w:val="21"/>
        </w:rPr>
        <w:t xml:space="preserve">（ </w:t>
      </w:r>
      <w:r>
        <w:rPr>
          <w:rFonts w:hint="eastAsia" w:ascii="仿宋_GB2312" w:hAnsi="宋体" w:eastAsia="仿宋_GB2312"/>
          <w:sz w:val="21"/>
          <w:szCs w:val="21"/>
          <w:lang w:val="en-US" w:eastAsia="zh-CN"/>
        </w:rPr>
        <w:t>2020</w:t>
      </w:r>
      <w:r>
        <w:rPr>
          <w:rFonts w:hint="eastAsia" w:ascii="仿宋_GB2312" w:hAnsi="宋体" w:eastAsia="仿宋_GB2312"/>
          <w:sz w:val="21"/>
          <w:szCs w:val="21"/>
        </w:rPr>
        <w:t>年度）</w:t>
      </w:r>
    </w:p>
    <w:tbl>
      <w:tblPr>
        <w:tblStyle w:val="9"/>
        <w:tblpPr w:leftFromText="180" w:rightFromText="180" w:vertAnchor="text" w:horzAnchor="page" w:tblpX="1430" w:tblpY="22"/>
        <w:tblOverlap w:val="never"/>
        <w:tblW w:w="14957" w:type="dxa"/>
        <w:tblInd w:w="0" w:type="dxa"/>
        <w:tblLayout w:type="fixed"/>
        <w:tblCellMar>
          <w:top w:w="0" w:type="dxa"/>
          <w:left w:w="108" w:type="dxa"/>
          <w:bottom w:w="0" w:type="dxa"/>
          <w:right w:w="108" w:type="dxa"/>
        </w:tblCellMar>
      </w:tblPr>
      <w:tblGrid>
        <w:gridCol w:w="791"/>
        <w:gridCol w:w="968"/>
        <w:gridCol w:w="1459"/>
        <w:gridCol w:w="2850"/>
        <w:gridCol w:w="1363"/>
        <w:gridCol w:w="1487"/>
        <w:gridCol w:w="2646"/>
        <w:gridCol w:w="545"/>
        <w:gridCol w:w="641"/>
        <w:gridCol w:w="873"/>
        <w:gridCol w:w="1334"/>
      </w:tblGrid>
      <w:tr>
        <w:tblPrEx>
          <w:tblCellMar>
            <w:top w:w="0" w:type="dxa"/>
            <w:left w:w="108" w:type="dxa"/>
            <w:bottom w:w="0" w:type="dxa"/>
            <w:right w:w="108" w:type="dxa"/>
          </w:tblCellMar>
        </w:tblPrEx>
        <w:trPr>
          <w:trHeight w:val="279" w:hRule="exact"/>
        </w:trPr>
        <w:tc>
          <w:tcPr>
            <w:tcW w:w="175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项目名称</w:t>
            </w:r>
          </w:p>
        </w:tc>
        <w:tc>
          <w:tcPr>
            <w:tcW w:w="13198"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暂扣车辆费用</w:t>
            </w:r>
          </w:p>
        </w:tc>
      </w:tr>
      <w:tr>
        <w:tblPrEx>
          <w:tblCellMar>
            <w:top w:w="0" w:type="dxa"/>
            <w:left w:w="108" w:type="dxa"/>
            <w:bottom w:w="0" w:type="dxa"/>
            <w:right w:w="108" w:type="dxa"/>
          </w:tblCellMar>
        </w:tblPrEx>
        <w:trPr>
          <w:trHeight w:val="288" w:hRule="exact"/>
        </w:trPr>
        <w:tc>
          <w:tcPr>
            <w:tcW w:w="175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主管部门</w:t>
            </w:r>
          </w:p>
        </w:tc>
        <w:tc>
          <w:tcPr>
            <w:tcW w:w="715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北京市丰台区城市管理综合行政执法局</w:t>
            </w:r>
          </w:p>
        </w:tc>
        <w:tc>
          <w:tcPr>
            <w:tcW w:w="31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实施单位</w:t>
            </w:r>
          </w:p>
        </w:tc>
        <w:tc>
          <w:tcPr>
            <w:tcW w:w="28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北京市丰台区城市管理综合行政执法局</w:t>
            </w:r>
          </w:p>
        </w:tc>
      </w:tr>
      <w:tr>
        <w:tblPrEx>
          <w:tblCellMar>
            <w:top w:w="0" w:type="dxa"/>
            <w:left w:w="108" w:type="dxa"/>
            <w:bottom w:w="0" w:type="dxa"/>
            <w:right w:w="108" w:type="dxa"/>
          </w:tblCellMar>
        </w:tblPrEx>
        <w:trPr>
          <w:trHeight w:val="259" w:hRule="exact"/>
        </w:trPr>
        <w:tc>
          <w:tcPr>
            <w:tcW w:w="175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项目负责人</w:t>
            </w:r>
          </w:p>
        </w:tc>
        <w:tc>
          <w:tcPr>
            <w:tcW w:w="715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郑义超</w:t>
            </w:r>
          </w:p>
        </w:tc>
        <w:tc>
          <w:tcPr>
            <w:tcW w:w="31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联系电话</w:t>
            </w:r>
          </w:p>
        </w:tc>
        <w:tc>
          <w:tcPr>
            <w:tcW w:w="28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63828293</w:t>
            </w:r>
          </w:p>
        </w:tc>
      </w:tr>
      <w:tr>
        <w:tblPrEx>
          <w:tblCellMar>
            <w:top w:w="0" w:type="dxa"/>
            <w:left w:w="108" w:type="dxa"/>
            <w:bottom w:w="0" w:type="dxa"/>
            <w:right w:w="108" w:type="dxa"/>
          </w:tblCellMar>
        </w:tblPrEx>
        <w:trPr>
          <w:trHeight w:val="341" w:hRule="exact"/>
        </w:trPr>
        <w:tc>
          <w:tcPr>
            <w:tcW w:w="175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项目资金</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（万元）</w:t>
            </w:r>
          </w:p>
        </w:tc>
        <w:tc>
          <w:tcPr>
            <w:tcW w:w="43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36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年初预算数</w:t>
            </w:r>
          </w:p>
        </w:tc>
        <w:tc>
          <w:tcPr>
            <w:tcW w:w="148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全年预算数</w:t>
            </w:r>
          </w:p>
        </w:tc>
        <w:tc>
          <w:tcPr>
            <w:tcW w:w="31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全年执行数</w:t>
            </w:r>
          </w:p>
        </w:tc>
        <w:tc>
          <w:tcPr>
            <w:tcW w:w="6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87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执行率</w:t>
            </w:r>
          </w:p>
        </w:tc>
        <w:tc>
          <w:tcPr>
            <w:tcW w:w="13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r>
      <w:tr>
        <w:tblPrEx>
          <w:tblCellMar>
            <w:top w:w="0" w:type="dxa"/>
            <w:left w:w="108" w:type="dxa"/>
            <w:bottom w:w="0" w:type="dxa"/>
            <w:right w:w="108" w:type="dxa"/>
          </w:tblCellMar>
        </w:tblPrEx>
        <w:trPr>
          <w:trHeight w:val="306" w:hRule="exact"/>
        </w:trPr>
        <w:tc>
          <w:tcPr>
            <w:tcW w:w="17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43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年度资金总额</w:t>
            </w:r>
          </w:p>
        </w:tc>
        <w:tc>
          <w:tcPr>
            <w:tcW w:w="136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1200000元</w:t>
            </w:r>
          </w:p>
        </w:tc>
        <w:tc>
          <w:tcPr>
            <w:tcW w:w="148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593390元</w:t>
            </w:r>
          </w:p>
        </w:tc>
        <w:tc>
          <w:tcPr>
            <w:tcW w:w="31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val="en-US" w:eastAsia="zh-CN"/>
              </w:rPr>
              <w:t>593390</w:t>
            </w:r>
            <w:r>
              <w:rPr>
                <w:rFonts w:hint="eastAsia" w:ascii="仿宋_GB2312" w:hAnsi="宋体" w:eastAsia="仿宋_GB2312" w:cs="宋体"/>
                <w:kern w:val="0"/>
                <w:sz w:val="15"/>
                <w:szCs w:val="15"/>
                <w:lang w:eastAsia="zh-CN"/>
              </w:rPr>
              <w:t>元</w:t>
            </w:r>
          </w:p>
        </w:tc>
        <w:tc>
          <w:tcPr>
            <w:tcW w:w="6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87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100%</w:t>
            </w:r>
          </w:p>
        </w:tc>
        <w:tc>
          <w:tcPr>
            <w:tcW w:w="13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r>
      <w:tr>
        <w:tblPrEx>
          <w:tblCellMar>
            <w:top w:w="0" w:type="dxa"/>
            <w:left w:w="108" w:type="dxa"/>
            <w:bottom w:w="0" w:type="dxa"/>
            <w:right w:w="108" w:type="dxa"/>
          </w:tblCellMar>
        </w:tblPrEx>
        <w:trPr>
          <w:trHeight w:val="332" w:hRule="exact"/>
        </w:trPr>
        <w:tc>
          <w:tcPr>
            <w:tcW w:w="17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43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其中：当年财政拨款</w:t>
            </w:r>
          </w:p>
        </w:tc>
        <w:tc>
          <w:tcPr>
            <w:tcW w:w="136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1200000元</w:t>
            </w:r>
          </w:p>
        </w:tc>
        <w:tc>
          <w:tcPr>
            <w:tcW w:w="148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593390元</w:t>
            </w:r>
          </w:p>
        </w:tc>
        <w:tc>
          <w:tcPr>
            <w:tcW w:w="31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593390</w:t>
            </w:r>
            <w:r>
              <w:rPr>
                <w:rFonts w:hint="eastAsia" w:ascii="仿宋_GB2312" w:hAnsi="宋体" w:eastAsia="仿宋_GB2312" w:cs="宋体"/>
                <w:kern w:val="0"/>
                <w:sz w:val="15"/>
                <w:szCs w:val="15"/>
                <w:lang w:eastAsia="zh-CN"/>
              </w:rPr>
              <w:t>元</w:t>
            </w:r>
          </w:p>
        </w:tc>
        <w:tc>
          <w:tcPr>
            <w:tcW w:w="6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87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3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325" w:hRule="exact"/>
        </w:trPr>
        <w:tc>
          <w:tcPr>
            <w:tcW w:w="17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43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上年结转资金</w:t>
            </w:r>
          </w:p>
        </w:tc>
        <w:tc>
          <w:tcPr>
            <w:tcW w:w="136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148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31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6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87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3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242" w:hRule="exact"/>
        </w:trPr>
        <w:tc>
          <w:tcPr>
            <w:tcW w:w="17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430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其他资金</w:t>
            </w:r>
          </w:p>
        </w:tc>
        <w:tc>
          <w:tcPr>
            <w:tcW w:w="136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148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319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6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87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3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255" w:hRule="exact"/>
        </w:trPr>
        <w:tc>
          <w:tcPr>
            <w:tcW w:w="79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年度总体目标</w:t>
            </w:r>
          </w:p>
        </w:tc>
        <w:tc>
          <w:tcPr>
            <w:tcW w:w="812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预期目标</w:t>
            </w:r>
          </w:p>
        </w:tc>
        <w:tc>
          <w:tcPr>
            <w:tcW w:w="603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实际完成情况</w:t>
            </w:r>
          </w:p>
        </w:tc>
      </w:tr>
      <w:tr>
        <w:tblPrEx>
          <w:tblCellMar>
            <w:top w:w="0" w:type="dxa"/>
            <w:left w:w="108" w:type="dxa"/>
            <w:bottom w:w="0" w:type="dxa"/>
            <w:right w:w="108" w:type="dxa"/>
          </w:tblCellMar>
        </w:tblPrEx>
        <w:trPr>
          <w:trHeight w:val="309" w:hRule="exact"/>
        </w:trPr>
        <w:tc>
          <w:tcPr>
            <w:tcW w:w="79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812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eastAsia="zh-CN"/>
              </w:rPr>
              <w:t>保证全区城管系统暂扣车辆类保管停放</w:t>
            </w:r>
          </w:p>
        </w:tc>
        <w:tc>
          <w:tcPr>
            <w:tcW w:w="603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eastAsia="zh-CN"/>
              </w:rPr>
              <w:t>保证全区城管系统暂扣车辆类保管停放</w:t>
            </w:r>
          </w:p>
        </w:tc>
      </w:tr>
      <w:tr>
        <w:tblPrEx>
          <w:tblCellMar>
            <w:top w:w="0" w:type="dxa"/>
            <w:left w:w="108" w:type="dxa"/>
            <w:bottom w:w="0" w:type="dxa"/>
            <w:right w:w="108" w:type="dxa"/>
          </w:tblCellMar>
        </w:tblPrEx>
        <w:trPr>
          <w:trHeight w:val="368" w:hRule="exact"/>
        </w:trPr>
        <w:tc>
          <w:tcPr>
            <w:tcW w:w="7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绩</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效</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指</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标</w:t>
            </w:r>
          </w:p>
        </w:tc>
        <w:tc>
          <w:tcPr>
            <w:tcW w:w="96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一级指标</w:t>
            </w:r>
          </w:p>
        </w:tc>
        <w:tc>
          <w:tcPr>
            <w:tcW w:w="14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二级指标</w:t>
            </w:r>
          </w:p>
        </w:tc>
        <w:tc>
          <w:tcPr>
            <w:tcW w:w="285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三级指标</w:t>
            </w:r>
          </w:p>
        </w:tc>
        <w:tc>
          <w:tcPr>
            <w:tcW w:w="285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年度指标值</w:t>
            </w:r>
          </w:p>
        </w:tc>
        <w:tc>
          <w:tcPr>
            <w:tcW w:w="264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实际完成值</w:t>
            </w:r>
          </w:p>
        </w:tc>
        <w:tc>
          <w:tcPr>
            <w:tcW w:w="54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64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c>
          <w:tcPr>
            <w:tcW w:w="22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偏差原因分析及改进措施</w:t>
            </w:r>
          </w:p>
        </w:tc>
      </w:tr>
      <w:tr>
        <w:tblPrEx>
          <w:tblCellMar>
            <w:top w:w="0" w:type="dxa"/>
            <w:left w:w="108" w:type="dxa"/>
            <w:bottom w:w="0" w:type="dxa"/>
            <w:right w:w="108" w:type="dxa"/>
          </w:tblCellMar>
        </w:tblPrEx>
        <w:trPr>
          <w:trHeight w:val="427" w:hRule="exact"/>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产出指标</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数量指标</w:t>
            </w:r>
          </w:p>
        </w:tc>
        <w:tc>
          <w:tcPr>
            <w:tcW w:w="2850"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kern w:val="0"/>
                <w:sz w:val="15"/>
                <w:szCs w:val="15"/>
                <w:lang w:eastAsia="zh-CN"/>
              </w:rPr>
              <w:t>保证执法暂扣车辆停放</w:t>
            </w:r>
          </w:p>
        </w:tc>
        <w:tc>
          <w:tcPr>
            <w:tcW w:w="2850"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保证执法暂扣车辆停放</w:t>
            </w:r>
          </w:p>
        </w:tc>
        <w:tc>
          <w:tcPr>
            <w:tcW w:w="2646"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eastAsia="zh-CN"/>
              </w:rPr>
              <w:t>保证执法暂扣车辆停放</w:t>
            </w:r>
          </w:p>
        </w:tc>
        <w:tc>
          <w:tcPr>
            <w:tcW w:w="545"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20</w:t>
            </w:r>
          </w:p>
        </w:tc>
        <w:tc>
          <w:tcPr>
            <w:tcW w:w="641"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20</w:t>
            </w:r>
          </w:p>
        </w:tc>
        <w:tc>
          <w:tcPr>
            <w:tcW w:w="22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510" w:hRule="exact"/>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质量指标</w:t>
            </w:r>
          </w:p>
        </w:tc>
        <w:tc>
          <w:tcPr>
            <w:tcW w:w="2850"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保证全年暂扣车辆停放</w:t>
            </w:r>
          </w:p>
        </w:tc>
        <w:tc>
          <w:tcPr>
            <w:tcW w:w="2850" w:type="dxa"/>
            <w:gridSpan w:val="2"/>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保证全年暂扣车辆停放</w:t>
            </w:r>
          </w:p>
        </w:tc>
        <w:tc>
          <w:tcPr>
            <w:tcW w:w="2646" w:type="dxa"/>
            <w:tcBorders>
              <w:top w:val="single" w:color="auto" w:sz="4" w:space="0"/>
              <w:left w:val="nil"/>
              <w:right w:val="single" w:color="auto" w:sz="4" w:space="0"/>
            </w:tcBorders>
            <w:noWrap w:val="0"/>
            <w:vAlign w:val="center"/>
          </w:tcPr>
          <w:p>
            <w:pPr>
              <w:widowControl/>
              <w:spacing w:line="240" w:lineRule="exact"/>
              <w:jc w:val="both"/>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保证全年暂扣车辆停放</w:t>
            </w:r>
          </w:p>
        </w:tc>
        <w:tc>
          <w:tcPr>
            <w:tcW w:w="545"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641"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2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320" w:hRule="exact"/>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时效指标</w:t>
            </w:r>
          </w:p>
        </w:tc>
        <w:tc>
          <w:tcPr>
            <w:tcW w:w="2850"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年底完成</w:t>
            </w:r>
          </w:p>
        </w:tc>
        <w:tc>
          <w:tcPr>
            <w:tcW w:w="2850" w:type="dxa"/>
            <w:gridSpan w:val="2"/>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color w:val="000000"/>
                <w:kern w:val="0"/>
                <w:sz w:val="15"/>
                <w:szCs w:val="15"/>
                <w:lang w:eastAsia="zh-CN"/>
              </w:rPr>
              <w:t>年底完成</w:t>
            </w:r>
          </w:p>
        </w:tc>
        <w:tc>
          <w:tcPr>
            <w:tcW w:w="2646"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color w:val="000000"/>
                <w:kern w:val="0"/>
                <w:sz w:val="15"/>
                <w:szCs w:val="15"/>
                <w:lang w:eastAsia="zh-CN"/>
              </w:rPr>
              <w:t>年底完成</w:t>
            </w:r>
          </w:p>
        </w:tc>
        <w:tc>
          <w:tcPr>
            <w:tcW w:w="545"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641" w:type="dxa"/>
            <w:tcBorders>
              <w:top w:val="single" w:color="auto" w:sz="4" w:space="0"/>
              <w:left w:val="nil"/>
              <w:right w:val="single" w:color="auto" w:sz="4" w:space="0"/>
            </w:tcBorders>
            <w:noWrap w:val="0"/>
            <w:vAlign w:val="top"/>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207" w:type="dxa"/>
            <w:gridSpan w:val="2"/>
            <w:tcBorders>
              <w:top w:val="single" w:color="auto" w:sz="4" w:space="0"/>
              <w:left w:val="nil"/>
              <w:bottom w:val="single" w:color="auto" w:sz="4" w:space="0"/>
              <w:right w:val="single" w:color="auto" w:sz="4" w:space="0"/>
            </w:tcBorders>
            <w:noWrap w:val="0"/>
            <w:vAlign w:val="top"/>
          </w:tcPr>
          <w:p>
            <w:pPr>
              <w:widowControl/>
              <w:spacing w:line="240" w:lineRule="exact"/>
              <w:jc w:val="left"/>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424" w:hRule="exact"/>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成本指标</w:t>
            </w:r>
          </w:p>
        </w:tc>
        <w:tc>
          <w:tcPr>
            <w:tcW w:w="2850" w:type="dxa"/>
            <w:tcBorders>
              <w:top w:val="single" w:color="auto" w:sz="4" w:space="0"/>
              <w:left w:val="nil"/>
              <w:right w:val="single" w:color="auto" w:sz="4" w:space="0"/>
            </w:tcBorders>
            <w:noWrap w:val="0"/>
            <w:vAlign w:val="center"/>
          </w:tcPr>
          <w:p>
            <w:pPr>
              <w:widowControl/>
              <w:spacing w:line="240" w:lineRule="exact"/>
              <w:jc w:val="both"/>
              <w:rPr>
                <w:rFonts w:hint="eastAsia" w:ascii="仿宋_GB2312" w:hAnsi="宋体" w:eastAsia="仿宋_GB2312" w:cs="宋体"/>
                <w:color w:val="000000"/>
                <w:kern w:val="0"/>
                <w:sz w:val="15"/>
                <w:szCs w:val="15"/>
                <w:lang w:val="en-US" w:eastAsia="zh-CN" w:bidi="ar-SA"/>
              </w:rPr>
            </w:pPr>
            <w:r>
              <w:rPr>
                <w:rFonts w:hint="eastAsia" w:ascii="仿宋_GB2312" w:hAnsi="宋体" w:eastAsia="仿宋_GB2312" w:cs="宋体"/>
                <w:color w:val="000000"/>
                <w:kern w:val="0"/>
                <w:sz w:val="15"/>
                <w:szCs w:val="15"/>
                <w:lang w:eastAsia="zh-CN"/>
              </w:rPr>
              <w:t>按照预算执行</w:t>
            </w:r>
          </w:p>
        </w:tc>
        <w:tc>
          <w:tcPr>
            <w:tcW w:w="2850"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lang w:val="en-US" w:eastAsia="zh-CN" w:bidi="ar-SA"/>
              </w:rPr>
            </w:pPr>
            <w:r>
              <w:rPr>
                <w:rFonts w:hint="eastAsia" w:ascii="仿宋_GB2312" w:hAnsi="宋体" w:eastAsia="仿宋_GB2312" w:cs="宋体"/>
                <w:color w:val="000000"/>
                <w:kern w:val="0"/>
                <w:sz w:val="15"/>
                <w:szCs w:val="15"/>
                <w:lang w:eastAsia="zh-CN"/>
              </w:rPr>
              <w:t>按照预算执行</w:t>
            </w:r>
          </w:p>
        </w:tc>
        <w:tc>
          <w:tcPr>
            <w:tcW w:w="2646"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5"/>
                <w:szCs w:val="15"/>
                <w:lang w:val="en-US" w:eastAsia="zh-CN" w:bidi="ar-SA"/>
              </w:rPr>
            </w:pPr>
            <w:r>
              <w:rPr>
                <w:rFonts w:hint="eastAsia" w:ascii="仿宋_GB2312" w:hAnsi="宋体" w:eastAsia="仿宋_GB2312" w:cs="宋体"/>
                <w:color w:val="000000"/>
                <w:kern w:val="0"/>
                <w:sz w:val="15"/>
                <w:szCs w:val="15"/>
                <w:lang w:eastAsia="zh-CN"/>
              </w:rPr>
              <w:t>完成预算</w:t>
            </w:r>
            <w:r>
              <w:rPr>
                <w:rFonts w:hint="eastAsia" w:ascii="仿宋_GB2312" w:hAnsi="宋体" w:eastAsia="仿宋_GB2312" w:cs="宋体"/>
                <w:color w:val="000000"/>
                <w:kern w:val="0"/>
                <w:sz w:val="15"/>
                <w:szCs w:val="15"/>
                <w:lang w:val="en-US" w:eastAsia="zh-CN"/>
              </w:rPr>
              <w:t>50%</w:t>
            </w:r>
          </w:p>
        </w:tc>
        <w:tc>
          <w:tcPr>
            <w:tcW w:w="545"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641"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5</w:t>
            </w:r>
          </w:p>
        </w:tc>
        <w:tc>
          <w:tcPr>
            <w:tcW w:w="2207" w:type="dxa"/>
            <w:gridSpan w:val="2"/>
            <w:tcBorders>
              <w:top w:val="single" w:color="auto" w:sz="4" w:space="0"/>
              <w:left w:val="nil"/>
              <w:bottom w:val="single" w:color="auto" w:sz="4" w:space="0"/>
              <w:right w:val="single" w:color="auto" w:sz="4" w:space="0"/>
            </w:tcBorders>
            <w:noWrap w:val="0"/>
            <w:vAlign w:val="top"/>
          </w:tcPr>
          <w:p>
            <w:pPr>
              <w:widowControl/>
              <w:spacing w:line="240" w:lineRule="exact"/>
              <w:jc w:val="left"/>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373" w:hRule="exact"/>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效益指标</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经济效益指标</w:t>
            </w:r>
          </w:p>
        </w:tc>
        <w:tc>
          <w:tcPr>
            <w:tcW w:w="2850" w:type="dxa"/>
            <w:tcBorders>
              <w:top w:val="single" w:color="auto" w:sz="4" w:space="0"/>
              <w:left w:val="nil"/>
              <w:right w:val="single" w:color="auto" w:sz="4" w:space="0"/>
            </w:tcBorders>
            <w:noWrap w:val="0"/>
            <w:vAlign w:val="center"/>
          </w:tcPr>
          <w:p>
            <w:pPr>
              <w:widowControl/>
              <w:spacing w:line="240" w:lineRule="exact"/>
              <w:jc w:val="both"/>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支付扣押车辆停车费用、保管费用</w:t>
            </w:r>
          </w:p>
        </w:tc>
        <w:tc>
          <w:tcPr>
            <w:tcW w:w="2850" w:type="dxa"/>
            <w:gridSpan w:val="2"/>
            <w:tcBorders>
              <w:top w:val="single" w:color="auto" w:sz="4" w:space="0"/>
              <w:left w:val="nil"/>
              <w:right w:val="single" w:color="auto" w:sz="4" w:space="0"/>
            </w:tcBorders>
            <w:noWrap w:val="0"/>
            <w:vAlign w:val="center"/>
          </w:tcPr>
          <w:p>
            <w:pPr>
              <w:widowControl/>
              <w:spacing w:line="240" w:lineRule="exact"/>
              <w:jc w:val="both"/>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支付扣押车辆停车费用、保管费用</w:t>
            </w:r>
          </w:p>
        </w:tc>
        <w:tc>
          <w:tcPr>
            <w:tcW w:w="2646" w:type="dxa"/>
            <w:tcBorders>
              <w:top w:val="single" w:color="auto" w:sz="4" w:space="0"/>
              <w:left w:val="nil"/>
              <w:right w:val="single" w:color="auto" w:sz="4" w:space="0"/>
            </w:tcBorders>
            <w:noWrap w:val="0"/>
            <w:vAlign w:val="center"/>
          </w:tcPr>
          <w:p>
            <w:pPr>
              <w:widowControl/>
              <w:spacing w:line="240" w:lineRule="exact"/>
              <w:jc w:val="both"/>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eastAsia="zh-CN"/>
              </w:rPr>
              <w:t>支付扣押车辆停车费用、保管费用</w:t>
            </w:r>
          </w:p>
        </w:tc>
        <w:tc>
          <w:tcPr>
            <w:tcW w:w="545" w:type="dxa"/>
            <w:tcBorders>
              <w:top w:val="single" w:color="auto" w:sz="4" w:space="0"/>
              <w:left w:val="nil"/>
              <w:right w:val="single" w:color="auto" w:sz="4" w:space="0"/>
            </w:tcBorders>
            <w:noWrap w:val="0"/>
            <w:vAlign w:val="center"/>
          </w:tcPr>
          <w:p>
            <w:pPr>
              <w:widowControl/>
              <w:spacing w:line="240" w:lineRule="exact"/>
              <w:jc w:val="both"/>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10</w:t>
            </w:r>
          </w:p>
        </w:tc>
        <w:tc>
          <w:tcPr>
            <w:tcW w:w="641"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10</w:t>
            </w:r>
          </w:p>
        </w:tc>
        <w:tc>
          <w:tcPr>
            <w:tcW w:w="22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679" w:hRule="exact"/>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社会效益指标</w:t>
            </w:r>
          </w:p>
        </w:tc>
        <w:tc>
          <w:tcPr>
            <w:tcW w:w="2850" w:type="dxa"/>
            <w:tcBorders>
              <w:top w:val="single" w:color="auto" w:sz="4" w:space="0"/>
              <w:left w:val="nil"/>
              <w:right w:val="single" w:color="auto" w:sz="4" w:space="0"/>
            </w:tcBorders>
            <w:noWrap w:val="0"/>
            <w:vAlign w:val="center"/>
          </w:tcPr>
          <w:p>
            <w:pPr>
              <w:widowControl/>
              <w:spacing w:line="240" w:lineRule="exact"/>
              <w:jc w:val="both"/>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加强对扣押的车辆的管理，加强对停车场的监督，做到严格管理，妥善保管</w:t>
            </w:r>
          </w:p>
        </w:tc>
        <w:tc>
          <w:tcPr>
            <w:tcW w:w="2850" w:type="dxa"/>
            <w:gridSpan w:val="2"/>
            <w:tcBorders>
              <w:top w:val="single" w:color="auto" w:sz="4" w:space="0"/>
              <w:left w:val="nil"/>
              <w:right w:val="single" w:color="auto" w:sz="4" w:space="0"/>
            </w:tcBorders>
            <w:noWrap w:val="0"/>
            <w:vAlign w:val="center"/>
          </w:tcPr>
          <w:p>
            <w:pPr>
              <w:widowControl/>
              <w:spacing w:line="240" w:lineRule="exact"/>
              <w:jc w:val="both"/>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加强对扣押的车辆的管理，加强对停车场的监督，做到严格管理，妥善保管</w:t>
            </w:r>
          </w:p>
        </w:tc>
        <w:tc>
          <w:tcPr>
            <w:tcW w:w="2646" w:type="dxa"/>
            <w:tcBorders>
              <w:top w:val="single" w:color="auto" w:sz="4" w:space="0"/>
              <w:left w:val="nil"/>
              <w:right w:val="single" w:color="auto" w:sz="4" w:space="0"/>
            </w:tcBorders>
            <w:noWrap w:val="0"/>
            <w:vAlign w:val="center"/>
          </w:tcPr>
          <w:p>
            <w:pPr>
              <w:widowControl/>
              <w:spacing w:line="240" w:lineRule="exact"/>
              <w:jc w:val="both"/>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加强对扣押的车辆的管理，加强对停车场的监督，做到严格管理，妥善保管</w:t>
            </w:r>
          </w:p>
        </w:tc>
        <w:tc>
          <w:tcPr>
            <w:tcW w:w="545" w:type="dxa"/>
            <w:tcBorders>
              <w:top w:val="single" w:color="auto" w:sz="4" w:space="0"/>
              <w:left w:val="nil"/>
              <w:right w:val="single" w:color="auto" w:sz="4" w:space="0"/>
            </w:tcBorders>
            <w:noWrap w:val="0"/>
            <w:vAlign w:val="center"/>
          </w:tcPr>
          <w:p>
            <w:pPr>
              <w:widowControl/>
              <w:spacing w:line="240" w:lineRule="exact"/>
              <w:jc w:val="both"/>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10</w:t>
            </w:r>
          </w:p>
        </w:tc>
        <w:tc>
          <w:tcPr>
            <w:tcW w:w="641"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10</w:t>
            </w:r>
          </w:p>
        </w:tc>
        <w:tc>
          <w:tcPr>
            <w:tcW w:w="22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849" w:hRule="exact"/>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可持续影响指标</w:t>
            </w:r>
          </w:p>
        </w:tc>
        <w:tc>
          <w:tcPr>
            <w:tcW w:w="2850" w:type="dxa"/>
            <w:tcBorders>
              <w:top w:val="single" w:color="auto" w:sz="4" w:space="0"/>
              <w:left w:val="nil"/>
              <w:right w:val="single" w:color="auto" w:sz="4" w:space="0"/>
            </w:tcBorders>
            <w:noWrap w:val="0"/>
            <w:vAlign w:val="center"/>
          </w:tcPr>
          <w:p>
            <w:pPr>
              <w:widowControl/>
              <w:spacing w:line="240" w:lineRule="exact"/>
              <w:jc w:val="both"/>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持续加强对扣押的车辆的管理，加强对停车场的监督，做到严格管理，妥善保管</w:t>
            </w:r>
          </w:p>
        </w:tc>
        <w:tc>
          <w:tcPr>
            <w:tcW w:w="2850" w:type="dxa"/>
            <w:gridSpan w:val="2"/>
            <w:tcBorders>
              <w:top w:val="single" w:color="auto" w:sz="4" w:space="0"/>
              <w:left w:val="nil"/>
              <w:right w:val="single" w:color="auto" w:sz="4" w:space="0"/>
            </w:tcBorders>
            <w:noWrap w:val="0"/>
            <w:vAlign w:val="center"/>
          </w:tcPr>
          <w:p>
            <w:pPr>
              <w:widowControl/>
              <w:spacing w:line="240" w:lineRule="exact"/>
              <w:jc w:val="both"/>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持续加强对扣押的车辆的管理，加强对停车场的监督，做到严格管理，妥善保管</w:t>
            </w:r>
          </w:p>
        </w:tc>
        <w:tc>
          <w:tcPr>
            <w:tcW w:w="2646" w:type="dxa"/>
            <w:tcBorders>
              <w:top w:val="single" w:color="auto" w:sz="4" w:space="0"/>
              <w:left w:val="nil"/>
              <w:right w:val="single" w:color="auto" w:sz="4" w:space="0"/>
            </w:tcBorders>
            <w:noWrap w:val="0"/>
            <w:vAlign w:val="center"/>
          </w:tcPr>
          <w:p>
            <w:pPr>
              <w:widowControl/>
              <w:spacing w:line="240" w:lineRule="exact"/>
              <w:jc w:val="both"/>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持续加强对扣押的车辆的管理，加强对停车场的监督，做到严格管理，妥善保管</w:t>
            </w:r>
          </w:p>
        </w:tc>
        <w:tc>
          <w:tcPr>
            <w:tcW w:w="545" w:type="dxa"/>
            <w:tcBorders>
              <w:top w:val="single" w:color="auto" w:sz="4" w:space="0"/>
              <w:left w:val="nil"/>
              <w:right w:val="single" w:color="auto" w:sz="4" w:space="0"/>
            </w:tcBorders>
            <w:noWrap w:val="0"/>
            <w:vAlign w:val="center"/>
          </w:tcPr>
          <w:p>
            <w:pPr>
              <w:widowControl/>
              <w:spacing w:line="240" w:lineRule="exact"/>
              <w:jc w:val="both"/>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10</w:t>
            </w:r>
          </w:p>
        </w:tc>
        <w:tc>
          <w:tcPr>
            <w:tcW w:w="641"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10</w:t>
            </w:r>
          </w:p>
        </w:tc>
        <w:tc>
          <w:tcPr>
            <w:tcW w:w="22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525" w:hRule="exact"/>
        </w:trPr>
        <w:tc>
          <w:tcPr>
            <w:tcW w:w="7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满意度指标</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服务对象满意度</w:t>
            </w:r>
            <w:r>
              <w:rPr>
                <w:rFonts w:hint="eastAsia" w:ascii="仿宋_GB2312" w:hAnsi="宋体" w:eastAsia="仿宋_GB2312" w:cs="宋体"/>
                <w:kern w:val="0"/>
                <w:sz w:val="15"/>
                <w:szCs w:val="15"/>
                <w:lang w:eastAsia="zh-CN"/>
              </w:rPr>
              <w:t>指</w:t>
            </w:r>
            <w:r>
              <w:rPr>
                <w:rFonts w:hint="eastAsia" w:ascii="仿宋_GB2312" w:hAnsi="宋体" w:eastAsia="仿宋_GB2312" w:cs="宋体"/>
                <w:kern w:val="0"/>
                <w:sz w:val="15"/>
                <w:szCs w:val="15"/>
              </w:rPr>
              <w:t>标</w:t>
            </w:r>
          </w:p>
        </w:tc>
        <w:tc>
          <w:tcPr>
            <w:tcW w:w="2850" w:type="dxa"/>
            <w:tcBorders>
              <w:top w:val="single" w:color="auto" w:sz="4" w:space="0"/>
              <w:left w:val="nil"/>
              <w:right w:val="single" w:color="auto" w:sz="4" w:space="0"/>
            </w:tcBorders>
            <w:noWrap w:val="0"/>
            <w:vAlign w:val="center"/>
          </w:tcPr>
          <w:p>
            <w:pPr>
              <w:widowControl/>
              <w:spacing w:line="240" w:lineRule="exact"/>
              <w:jc w:val="both"/>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 xml:space="preserve">满意度 </w:t>
            </w:r>
            <w:r>
              <w:rPr>
                <w:rFonts w:hint="eastAsia" w:ascii="东文宋体" w:hAnsi="东文宋体" w:eastAsia="东文宋体" w:cs="东文宋体"/>
                <w:kern w:val="0"/>
                <w:sz w:val="13"/>
                <w:szCs w:val="13"/>
                <w:lang w:val="en-US" w:eastAsia="zh-CN"/>
              </w:rPr>
              <w:t>≥</w:t>
            </w:r>
            <w:r>
              <w:rPr>
                <w:rFonts w:hint="eastAsia" w:ascii="仿宋_GB2312" w:hAnsi="宋体" w:eastAsia="仿宋_GB2312" w:cs="宋体"/>
                <w:color w:val="000000"/>
                <w:kern w:val="0"/>
                <w:sz w:val="15"/>
                <w:szCs w:val="15"/>
                <w:lang w:eastAsia="zh-CN"/>
              </w:rPr>
              <w:t>90%</w:t>
            </w:r>
          </w:p>
        </w:tc>
        <w:tc>
          <w:tcPr>
            <w:tcW w:w="2850" w:type="dxa"/>
            <w:gridSpan w:val="2"/>
            <w:tcBorders>
              <w:top w:val="single" w:color="auto" w:sz="4" w:space="0"/>
              <w:left w:val="nil"/>
              <w:right w:val="single" w:color="auto" w:sz="4" w:space="0"/>
            </w:tcBorders>
            <w:noWrap w:val="0"/>
            <w:vAlign w:val="center"/>
          </w:tcPr>
          <w:p>
            <w:pPr>
              <w:widowControl/>
              <w:spacing w:line="240" w:lineRule="exact"/>
              <w:jc w:val="both"/>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满意度</w:t>
            </w:r>
            <w:r>
              <w:rPr>
                <w:rFonts w:hint="eastAsia" w:ascii="东文宋体" w:hAnsi="东文宋体" w:eastAsia="东文宋体" w:cs="东文宋体"/>
                <w:kern w:val="0"/>
                <w:sz w:val="13"/>
                <w:szCs w:val="13"/>
                <w:lang w:val="en-US" w:eastAsia="zh-CN"/>
              </w:rPr>
              <w:t>≥</w:t>
            </w:r>
            <w:r>
              <w:rPr>
                <w:rFonts w:hint="eastAsia" w:ascii="仿宋_GB2312" w:hAnsi="宋体" w:eastAsia="仿宋_GB2312" w:cs="宋体"/>
                <w:color w:val="000000"/>
                <w:kern w:val="0"/>
                <w:sz w:val="15"/>
                <w:szCs w:val="15"/>
                <w:lang w:eastAsia="zh-CN"/>
              </w:rPr>
              <w:t>90%</w:t>
            </w:r>
          </w:p>
        </w:tc>
        <w:tc>
          <w:tcPr>
            <w:tcW w:w="2646" w:type="dxa"/>
            <w:tcBorders>
              <w:top w:val="single" w:color="auto" w:sz="4" w:space="0"/>
              <w:left w:val="nil"/>
              <w:right w:val="single" w:color="auto" w:sz="4" w:space="0"/>
            </w:tcBorders>
            <w:noWrap w:val="0"/>
            <w:vAlign w:val="center"/>
          </w:tcPr>
          <w:p>
            <w:pPr>
              <w:widowControl/>
              <w:spacing w:line="240" w:lineRule="exact"/>
              <w:jc w:val="both"/>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 xml:space="preserve">满意度 </w:t>
            </w:r>
            <w:r>
              <w:rPr>
                <w:rFonts w:hint="eastAsia" w:ascii="东文宋体" w:hAnsi="东文宋体" w:eastAsia="东文宋体" w:cs="东文宋体"/>
                <w:kern w:val="0"/>
                <w:sz w:val="13"/>
                <w:szCs w:val="13"/>
                <w:lang w:val="en-US" w:eastAsia="zh-CN"/>
              </w:rPr>
              <w:t>≥</w:t>
            </w:r>
            <w:r>
              <w:rPr>
                <w:rFonts w:hint="eastAsia" w:ascii="仿宋_GB2312" w:hAnsi="宋体" w:eastAsia="仿宋_GB2312" w:cs="宋体"/>
                <w:color w:val="000000"/>
                <w:kern w:val="0"/>
                <w:sz w:val="15"/>
                <w:szCs w:val="15"/>
                <w:lang w:eastAsia="zh-CN"/>
              </w:rPr>
              <w:t>90%完成</w:t>
            </w:r>
          </w:p>
        </w:tc>
        <w:tc>
          <w:tcPr>
            <w:tcW w:w="545" w:type="dxa"/>
            <w:tcBorders>
              <w:top w:val="single" w:color="auto" w:sz="4" w:space="0"/>
              <w:left w:val="nil"/>
              <w:right w:val="single" w:color="auto" w:sz="4" w:space="0"/>
            </w:tcBorders>
            <w:noWrap w:val="0"/>
            <w:vAlign w:val="center"/>
          </w:tcPr>
          <w:p>
            <w:pPr>
              <w:widowControl/>
              <w:spacing w:line="240" w:lineRule="exact"/>
              <w:jc w:val="both"/>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10</w:t>
            </w:r>
          </w:p>
        </w:tc>
        <w:tc>
          <w:tcPr>
            <w:tcW w:w="641"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10</w:t>
            </w:r>
          </w:p>
        </w:tc>
        <w:tc>
          <w:tcPr>
            <w:tcW w:w="22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477" w:hRule="exact"/>
        </w:trPr>
        <w:tc>
          <w:tcPr>
            <w:tcW w:w="11564"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总分</w:t>
            </w:r>
          </w:p>
        </w:tc>
        <w:tc>
          <w:tcPr>
            <w:tcW w:w="545" w:type="dxa"/>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100</w:t>
            </w:r>
          </w:p>
        </w:tc>
        <w:tc>
          <w:tcPr>
            <w:tcW w:w="64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95</w:t>
            </w:r>
          </w:p>
        </w:tc>
        <w:tc>
          <w:tcPr>
            <w:tcW w:w="22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bl>
    <w:p>
      <w:pPr>
        <w:keepNext w:val="0"/>
        <w:keepLines w:val="0"/>
        <w:pageBreakBefore w:val="0"/>
        <w:widowControl w:val="0"/>
        <w:kinsoku/>
        <w:wordWrap/>
        <w:overflowPunct/>
        <w:topLinePunct w:val="0"/>
        <w:autoSpaceDE/>
        <w:autoSpaceDN/>
        <w:bidi w:val="0"/>
        <w:adjustRightInd/>
        <w:snapToGrid/>
        <w:spacing w:line="120" w:lineRule="atLeast"/>
        <w:jc w:val="center"/>
        <w:textAlignment w:val="auto"/>
        <w:rPr>
          <w:rFonts w:hint="eastAsia" w:ascii="方正小标宋简体" w:hAnsi="黑体" w:eastAsia="方正小标宋简体"/>
          <w:sz w:val="21"/>
          <w:szCs w:val="21"/>
        </w:rPr>
      </w:pPr>
      <w:r>
        <w:rPr>
          <w:rFonts w:hint="eastAsia" w:ascii="方正小标宋简体" w:hAnsi="黑体" w:eastAsia="方正小标宋简体"/>
          <w:sz w:val="21"/>
          <w:szCs w:val="21"/>
        </w:rPr>
        <w:t>项目支出绩效自评表</w:t>
      </w:r>
    </w:p>
    <w:p>
      <w:pPr>
        <w:keepNext w:val="0"/>
        <w:keepLines w:val="0"/>
        <w:pageBreakBefore w:val="0"/>
        <w:widowControl w:val="0"/>
        <w:kinsoku/>
        <w:wordWrap/>
        <w:overflowPunct/>
        <w:topLinePunct w:val="0"/>
        <w:autoSpaceDE/>
        <w:autoSpaceDN/>
        <w:bidi w:val="0"/>
        <w:adjustRightInd/>
        <w:snapToGrid/>
        <w:spacing w:line="120" w:lineRule="atLeast"/>
        <w:jc w:val="center"/>
        <w:textAlignment w:val="auto"/>
        <w:rPr>
          <w:rFonts w:ascii="仿宋_GB2312" w:hAnsi="宋体" w:eastAsia="仿宋_GB2312"/>
          <w:sz w:val="21"/>
          <w:szCs w:val="21"/>
        </w:rPr>
      </w:pPr>
      <w:r>
        <w:rPr>
          <w:rFonts w:hint="eastAsia" w:ascii="仿宋_GB2312" w:hAnsi="宋体" w:eastAsia="仿宋_GB2312"/>
          <w:sz w:val="21"/>
          <w:szCs w:val="21"/>
        </w:rPr>
        <w:t xml:space="preserve">（ </w:t>
      </w:r>
      <w:r>
        <w:rPr>
          <w:rFonts w:hint="eastAsia" w:ascii="仿宋_GB2312" w:hAnsi="宋体" w:eastAsia="仿宋_GB2312"/>
          <w:sz w:val="21"/>
          <w:szCs w:val="21"/>
          <w:lang w:val="en-US" w:eastAsia="zh-CN"/>
        </w:rPr>
        <w:t>2020</w:t>
      </w:r>
      <w:r>
        <w:rPr>
          <w:rFonts w:hint="eastAsia" w:ascii="仿宋_GB2312" w:hAnsi="宋体" w:eastAsia="仿宋_GB2312"/>
          <w:sz w:val="21"/>
          <w:szCs w:val="21"/>
        </w:rPr>
        <w:t>年度）</w:t>
      </w:r>
    </w:p>
    <w:p>
      <w:pPr>
        <w:spacing w:line="240" w:lineRule="exact"/>
        <w:rPr>
          <w:rFonts w:hint="eastAsia" w:ascii="仿宋_GB2312" w:hAnsi="宋体" w:eastAsia="仿宋_GB2312"/>
          <w:sz w:val="30"/>
          <w:szCs w:val="30"/>
        </w:rPr>
      </w:pPr>
    </w:p>
    <w:tbl>
      <w:tblPr>
        <w:tblStyle w:val="9"/>
        <w:tblW w:w="14471" w:type="dxa"/>
        <w:jc w:val="center"/>
        <w:tblLayout w:type="fixed"/>
        <w:tblCellMar>
          <w:top w:w="0" w:type="dxa"/>
          <w:left w:w="108" w:type="dxa"/>
          <w:bottom w:w="0" w:type="dxa"/>
          <w:right w:w="108" w:type="dxa"/>
        </w:tblCellMar>
      </w:tblPr>
      <w:tblGrid>
        <w:gridCol w:w="1544"/>
        <w:gridCol w:w="967"/>
        <w:gridCol w:w="1595"/>
        <w:gridCol w:w="2170"/>
        <w:gridCol w:w="54"/>
        <w:gridCol w:w="1213"/>
        <w:gridCol w:w="1201"/>
        <w:gridCol w:w="2245"/>
        <w:gridCol w:w="531"/>
        <w:gridCol w:w="551"/>
        <w:gridCol w:w="723"/>
        <w:gridCol w:w="1677"/>
      </w:tblGrid>
      <w:tr>
        <w:tblPrEx>
          <w:tblCellMar>
            <w:top w:w="0" w:type="dxa"/>
            <w:left w:w="108" w:type="dxa"/>
            <w:bottom w:w="0" w:type="dxa"/>
            <w:right w:w="108" w:type="dxa"/>
          </w:tblCellMar>
        </w:tblPrEx>
        <w:trPr>
          <w:trHeight w:val="306" w:hRule="exact"/>
          <w:jc w:val="center"/>
        </w:trPr>
        <w:tc>
          <w:tcPr>
            <w:tcW w:w="25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项目名称</w:t>
            </w:r>
          </w:p>
        </w:tc>
        <w:tc>
          <w:tcPr>
            <w:tcW w:w="11960"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执法办案工作经费</w:t>
            </w:r>
          </w:p>
        </w:tc>
      </w:tr>
      <w:tr>
        <w:tblPrEx>
          <w:tblCellMar>
            <w:top w:w="0" w:type="dxa"/>
            <w:left w:w="108" w:type="dxa"/>
            <w:bottom w:w="0" w:type="dxa"/>
            <w:right w:w="108" w:type="dxa"/>
          </w:tblCellMar>
        </w:tblPrEx>
        <w:trPr>
          <w:trHeight w:val="312" w:hRule="exact"/>
          <w:jc w:val="center"/>
        </w:trPr>
        <w:tc>
          <w:tcPr>
            <w:tcW w:w="25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主管部门</w:t>
            </w:r>
          </w:p>
        </w:tc>
        <w:tc>
          <w:tcPr>
            <w:tcW w:w="623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北京市丰台区城市管理综合行政执法局</w:t>
            </w:r>
          </w:p>
        </w:tc>
        <w:tc>
          <w:tcPr>
            <w:tcW w:w="27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实施单位</w:t>
            </w:r>
          </w:p>
        </w:tc>
        <w:tc>
          <w:tcPr>
            <w:tcW w:w="29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北京市丰台区城市管理综合行政执法局</w:t>
            </w:r>
          </w:p>
        </w:tc>
      </w:tr>
      <w:tr>
        <w:tblPrEx>
          <w:tblCellMar>
            <w:top w:w="0" w:type="dxa"/>
            <w:left w:w="108" w:type="dxa"/>
            <w:bottom w:w="0" w:type="dxa"/>
            <w:right w:w="108" w:type="dxa"/>
          </w:tblCellMar>
        </w:tblPrEx>
        <w:trPr>
          <w:trHeight w:val="259" w:hRule="exact"/>
          <w:jc w:val="center"/>
        </w:trPr>
        <w:tc>
          <w:tcPr>
            <w:tcW w:w="25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项目负责人</w:t>
            </w:r>
          </w:p>
        </w:tc>
        <w:tc>
          <w:tcPr>
            <w:tcW w:w="623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刘时涛</w:t>
            </w:r>
          </w:p>
        </w:tc>
        <w:tc>
          <w:tcPr>
            <w:tcW w:w="27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联系电话</w:t>
            </w:r>
          </w:p>
        </w:tc>
        <w:tc>
          <w:tcPr>
            <w:tcW w:w="295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63828285</w:t>
            </w:r>
          </w:p>
        </w:tc>
      </w:tr>
      <w:tr>
        <w:tblPrEx>
          <w:tblCellMar>
            <w:top w:w="0" w:type="dxa"/>
            <w:left w:w="108" w:type="dxa"/>
            <w:bottom w:w="0" w:type="dxa"/>
            <w:right w:w="108" w:type="dxa"/>
          </w:tblCellMar>
        </w:tblPrEx>
        <w:trPr>
          <w:trHeight w:val="310" w:hRule="exact"/>
          <w:jc w:val="center"/>
        </w:trPr>
        <w:tc>
          <w:tcPr>
            <w:tcW w:w="251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项目资金</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（万元）</w:t>
            </w:r>
          </w:p>
        </w:tc>
        <w:tc>
          <w:tcPr>
            <w:tcW w:w="37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年初预算数</w:t>
            </w:r>
          </w:p>
        </w:tc>
        <w:tc>
          <w:tcPr>
            <w:tcW w:w="12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全年预算数</w:t>
            </w:r>
          </w:p>
        </w:tc>
        <w:tc>
          <w:tcPr>
            <w:tcW w:w="27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全年执行数</w:t>
            </w:r>
          </w:p>
        </w:tc>
        <w:tc>
          <w:tcPr>
            <w:tcW w:w="5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7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执行率</w:t>
            </w:r>
          </w:p>
        </w:tc>
        <w:tc>
          <w:tcPr>
            <w:tcW w:w="167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r>
      <w:tr>
        <w:tblPrEx>
          <w:tblCellMar>
            <w:top w:w="0" w:type="dxa"/>
            <w:left w:w="108" w:type="dxa"/>
            <w:bottom w:w="0" w:type="dxa"/>
            <w:right w:w="108" w:type="dxa"/>
          </w:tblCellMar>
        </w:tblPrEx>
        <w:trPr>
          <w:trHeight w:val="262" w:hRule="exact"/>
          <w:jc w:val="center"/>
        </w:trPr>
        <w:tc>
          <w:tcPr>
            <w:tcW w:w="25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7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年度资金总额</w:t>
            </w:r>
          </w:p>
        </w:tc>
        <w:tc>
          <w:tcPr>
            <w:tcW w:w="12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700000元</w:t>
            </w:r>
          </w:p>
        </w:tc>
        <w:tc>
          <w:tcPr>
            <w:tcW w:w="120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227109.27元</w:t>
            </w:r>
          </w:p>
        </w:tc>
        <w:tc>
          <w:tcPr>
            <w:tcW w:w="27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val="en-US" w:eastAsia="zh-CN"/>
              </w:rPr>
              <w:t>227109.27</w:t>
            </w:r>
            <w:r>
              <w:rPr>
                <w:rFonts w:hint="eastAsia" w:ascii="仿宋_GB2312" w:hAnsi="宋体" w:eastAsia="仿宋_GB2312" w:cs="宋体"/>
                <w:kern w:val="0"/>
                <w:sz w:val="15"/>
                <w:szCs w:val="15"/>
                <w:lang w:eastAsia="zh-CN"/>
              </w:rPr>
              <w:t>元</w:t>
            </w:r>
          </w:p>
        </w:tc>
        <w:tc>
          <w:tcPr>
            <w:tcW w:w="5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7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100%</w:t>
            </w:r>
          </w:p>
        </w:tc>
        <w:tc>
          <w:tcPr>
            <w:tcW w:w="167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r>
      <w:tr>
        <w:tblPrEx>
          <w:tblCellMar>
            <w:top w:w="0" w:type="dxa"/>
            <w:left w:w="108" w:type="dxa"/>
            <w:bottom w:w="0" w:type="dxa"/>
            <w:right w:w="108" w:type="dxa"/>
          </w:tblCellMar>
        </w:tblPrEx>
        <w:trPr>
          <w:trHeight w:val="318" w:hRule="exact"/>
          <w:jc w:val="center"/>
        </w:trPr>
        <w:tc>
          <w:tcPr>
            <w:tcW w:w="25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7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其中：当年财政拨款</w:t>
            </w:r>
          </w:p>
        </w:tc>
        <w:tc>
          <w:tcPr>
            <w:tcW w:w="12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700000元</w:t>
            </w:r>
          </w:p>
        </w:tc>
        <w:tc>
          <w:tcPr>
            <w:tcW w:w="12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227109.27元</w:t>
            </w:r>
          </w:p>
        </w:tc>
        <w:tc>
          <w:tcPr>
            <w:tcW w:w="27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227109.27</w:t>
            </w:r>
            <w:r>
              <w:rPr>
                <w:rFonts w:hint="eastAsia" w:ascii="仿宋_GB2312" w:hAnsi="宋体" w:eastAsia="仿宋_GB2312" w:cs="宋体"/>
                <w:kern w:val="0"/>
                <w:sz w:val="15"/>
                <w:szCs w:val="15"/>
                <w:lang w:eastAsia="zh-CN"/>
              </w:rPr>
              <w:t>元</w:t>
            </w:r>
          </w:p>
        </w:tc>
        <w:tc>
          <w:tcPr>
            <w:tcW w:w="5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7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67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261" w:hRule="exact"/>
          <w:jc w:val="center"/>
        </w:trPr>
        <w:tc>
          <w:tcPr>
            <w:tcW w:w="25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7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上年结转资金</w:t>
            </w:r>
          </w:p>
        </w:tc>
        <w:tc>
          <w:tcPr>
            <w:tcW w:w="12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12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27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5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7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67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286" w:hRule="exact"/>
          <w:jc w:val="center"/>
        </w:trPr>
        <w:tc>
          <w:tcPr>
            <w:tcW w:w="251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76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其他资金</w:t>
            </w:r>
          </w:p>
        </w:tc>
        <w:tc>
          <w:tcPr>
            <w:tcW w:w="12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120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277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5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7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67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347" w:hRule="exact"/>
          <w:jc w:val="center"/>
        </w:trPr>
        <w:tc>
          <w:tcPr>
            <w:tcW w:w="154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年度总体目标</w:t>
            </w:r>
          </w:p>
        </w:tc>
        <w:tc>
          <w:tcPr>
            <w:tcW w:w="720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预期目标</w:t>
            </w:r>
          </w:p>
        </w:tc>
        <w:tc>
          <w:tcPr>
            <w:tcW w:w="572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实际完成情况</w:t>
            </w:r>
          </w:p>
        </w:tc>
      </w:tr>
      <w:tr>
        <w:tblPrEx>
          <w:tblCellMar>
            <w:top w:w="0" w:type="dxa"/>
            <w:left w:w="108" w:type="dxa"/>
            <w:bottom w:w="0" w:type="dxa"/>
            <w:right w:w="108" w:type="dxa"/>
          </w:tblCellMar>
        </w:tblPrEx>
        <w:trPr>
          <w:trHeight w:val="636" w:hRule="exact"/>
          <w:jc w:val="center"/>
        </w:trPr>
        <w:tc>
          <w:tcPr>
            <w:tcW w:w="154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720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合理使用执法办案补助，对执法办案的加班餐费、购水和食品等、全体执法队员清洗执法执勤服装、执法车辆用顶灯和喊话器购置和维修费用等提供全额保障。</w:t>
            </w:r>
          </w:p>
        </w:tc>
        <w:tc>
          <w:tcPr>
            <w:tcW w:w="572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合理使用执法办案补助，对执法办公、办案的加班餐费、购水和食品等、清洗制服费用、电动车维修费用等提供全额保障。</w:t>
            </w:r>
          </w:p>
        </w:tc>
      </w:tr>
      <w:tr>
        <w:tblPrEx>
          <w:tblCellMar>
            <w:top w:w="0" w:type="dxa"/>
            <w:left w:w="108" w:type="dxa"/>
            <w:bottom w:w="0" w:type="dxa"/>
            <w:right w:w="108" w:type="dxa"/>
          </w:tblCellMar>
        </w:tblPrEx>
        <w:trPr>
          <w:trHeight w:val="414" w:hRule="exact"/>
          <w:jc w:val="center"/>
        </w:trPr>
        <w:tc>
          <w:tcPr>
            <w:tcW w:w="15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绩</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效</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指</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标</w:t>
            </w:r>
          </w:p>
        </w:tc>
        <w:tc>
          <w:tcPr>
            <w:tcW w:w="96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一级指标</w:t>
            </w:r>
          </w:p>
        </w:tc>
        <w:tc>
          <w:tcPr>
            <w:tcW w:w="159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二级指标</w:t>
            </w:r>
          </w:p>
        </w:tc>
        <w:tc>
          <w:tcPr>
            <w:tcW w:w="22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三级指标</w:t>
            </w:r>
          </w:p>
        </w:tc>
        <w:tc>
          <w:tcPr>
            <w:tcW w:w="241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年度指标值</w:t>
            </w:r>
          </w:p>
        </w:tc>
        <w:tc>
          <w:tcPr>
            <w:tcW w:w="224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实际完成值</w:t>
            </w:r>
          </w:p>
        </w:tc>
        <w:tc>
          <w:tcPr>
            <w:tcW w:w="5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5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c>
          <w:tcPr>
            <w:tcW w:w="24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偏差原因分析及改进措施</w:t>
            </w:r>
          </w:p>
        </w:tc>
      </w:tr>
      <w:tr>
        <w:tblPrEx>
          <w:tblCellMar>
            <w:top w:w="0" w:type="dxa"/>
            <w:left w:w="108" w:type="dxa"/>
            <w:bottom w:w="0" w:type="dxa"/>
            <w:right w:w="108" w:type="dxa"/>
          </w:tblCellMar>
        </w:tblPrEx>
        <w:trPr>
          <w:trHeight w:val="959" w:hRule="exact"/>
          <w:jc w:val="center"/>
        </w:trPr>
        <w:tc>
          <w:tcPr>
            <w:tcW w:w="15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产出指标</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数量指标</w:t>
            </w:r>
          </w:p>
        </w:tc>
        <w:tc>
          <w:tcPr>
            <w:tcW w:w="2224"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kern w:val="0"/>
                <w:sz w:val="15"/>
                <w:szCs w:val="15"/>
                <w:lang w:eastAsia="zh-CN"/>
              </w:rPr>
              <w:t>为专项整治、大型保障活动加班餐费、购水和食品等提供全额保障</w:t>
            </w:r>
            <w:r>
              <w:rPr>
                <w:rFonts w:hint="eastAsia" w:ascii="仿宋_GB2312" w:hAnsi="宋体" w:eastAsia="仿宋_GB2312" w:cs="宋体"/>
                <w:kern w:val="0"/>
                <w:sz w:val="15"/>
                <w:szCs w:val="15"/>
                <w:lang w:val="en-US" w:eastAsia="zh-CN"/>
              </w:rPr>
              <w:t>16次，清洗制服服务12次</w:t>
            </w:r>
          </w:p>
        </w:tc>
        <w:tc>
          <w:tcPr>
            <w:tcW w:w="2414"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eastAsia="zh-CN"/>
              </w:rPr>
              <w:t>为专项整治、大型保障活动加班餐费、购水和食品等提供全额保障</w:t>
            </w:r>
            <w:r>
              <w:rPr>
                <w:rFonts w:hint="eastAsia" w:ascii="仿宋_GB2312" w:hAnsi="宋体" w:eastAsia="仿宋_GB2312" w:cs="宋体"/>
                <w:kern w:val="0"/>
                <w:sz w:val="15"/>
                <w:szCs w:val="15"/>
                <w:lang w:val="en-US" w:eastAsia="zh-CN"/>
              </w:rPr>
              <w:t>16次，清洗制服服务12次</w:t>
            </w:r>
          </w:p>
        </w:tc>
        <w:tc>
          <w:tcPr>
            <w:tcW w:w="2245"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eastAsia="zh-CN"/>
              </w:rPr>
              <w:t>为专项整治、大型保障活动加班餐费、购水和食品等提供全额保障</w:t>
            </w:r>
            <w:r>
              <w:rPr>
                <w:rFonts w:hint="eastAsia" w:ascii="仿宋_GB2312" w:hAnsi="宋体" w:eastAsia="仿宋_GB2312" w:cs="宋体"/>
                <w:kern w:val="0"/>
                <w:sz w:val="15"/>
                <w:szCs w:val="15"/>
                <w:lang w:val="en-US" w:eastAsia="zh-CN"/>
              </w:rPr>
              <w:t>16次，清洗制服服务12次</w:t>
            </w:r>
          </w:p>
        </w:tc>
        <w:tc>
          <w:tcPr>
            <w:tcW w:w="531"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551"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4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329" w:hRule="exact"/>
          <w:jc w:val="center"/>
        </w:trPr>
        <w:tc>
          <w:tcPr>
            <w:tcW w:w="15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质量指标</w:t>
            </w:r>
          </w:p>
        </w:tc>
        <w:tc>
          <w:tcPr>
            <w:tcW w:w="2224"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eastAsia="zh-CN"/>
              </w:rPr>
              <w:t>100%完成各项任务　　</w:t>
            </w:r>
          </w:p>
        </w:tc>
        <w:tc>
          <w:tcPr>
            <w:tcW w:w="2414"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eastAsia="zh-CN"/>
              </w:rPr>
              <w:t>100%完成各项任务　</w:t>
            </w:r>
          </w:p>
        </w:tc>
        <w:tc>
          <w:tcPr>
            <w:tcW w:w="2245"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100%完成各项任务</w:t>
            </w:r>
          </w:p>
        </w:tc>
        <w:tc>
          <w:tcPr>
            <w:tcW w:w="531"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15</w:t>
            </w:r>
          </w:p>
        </w:tc>
        <w:tc>
          <w:tcPr>
            <w:tcW w:w="551"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15</w:t>
            </w:r>
          </w:p>
        </w:tc>
        <w:tc>
          <w:tcPr>
            <w:tcW w:w="24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384" w:hRule="exact"/>
          <w:jc w:val="center"/>
        </w:trPr>
        <w:tc>
          <w:tcPr>
            <w:tcW w:w="15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时效指标</w:t>
            </w:r>
          </w:p>
        </w:tc>
        <w:tc>
          <w:tcPr>
            <w:tcW w:w="2224"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val="en-US" w:eastAsia="zh-CN"/>
              </w:rPr>
              <w:t>年底完成预期目标</w:t>
            </w:r>
          </w:p>
        </w:tc>
        <w:tc>
          <w:tcPr>
            <w:tcW w:w="2414"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val="en-US" w:eastAsia="zh-CN"/>
              </w:rPr>
              <w:t>年底完成预期目标</w:t>
            </w:r>
          </w:p>
        </w:tc>
        <w:tc>
          <w:tcPr>
            <w:tcW w:w="2245"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val="en-US" w:eastAsia="zh-CN"/>
              </w:rPr>
              <w:t>年底完成预期目标</w:t>
            </w:r>
          </w:p>
        </w:tc>
        <w:tc>
          <w:tcPr>
            <w:tcW w:w="531"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15</w:t>
            </w:r>
          </w:p>
        </w:tc>
        <w:tc>
          <w:tcPr>
            <w:tcW w:w="551"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15</w:t>
            </w:r>
          </w:p>
        </w:tc>
        <w:tc>
          <w:tcPr>
            <w:tcW w:w="24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316" w:hRule="exact"/>
          <w:jc w:val="center"/>
        </w:trPr>
        <w:tc>
          <w:tcPr>
            <w:tcW w:w="15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成本指标</w:t>
            </w:r>
          </w:p>
        </w:tc>
        <w:tc>
          <w:tcPr>
            <w:tcW w:w="2224"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lang w:val="en-US" w:eastAsia="zh-CN" w:bidi="ar-SA"/>
              </w:rPr>
            </w:pPr>
            <w:r>
              <w:rPr>
                <w:rFonts w:hint="eastAsia" w:ascii="仿宋_GB2312" w:hAnsi="宋体" w:eastAsia="仿宋_GB2312" w:cs="宋体"/>
                <w:color w:val="000000"/>
                <w:kern w:val="0"/>
                <w:sz w:val="15"/>
                <w:szCs w:val="15"/>
                <w:lang w:eastAsia="zh-CN"/>
              </w:rPr>
              <w:t>按照预算执行</w:t>
            </w:r>
          </w:p>
        </w:tc>
        <w:tc>
          <w:tcPr>
            <w:tcW w:w="2414"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lang w:val="en-US" w:eastAsia="zh-CN" w:bidi="ar-SA"/>
              </w:rPr>
            </w:pPr>
            <w:r>
              <w:rPr>
                <w:rFonts w:hint="eastAsia" w:ascii="仿宋_GB2312" w:hAnsi="宋体" w:eastAsia="仿宋_GB2312" w:cs="宋体"/>
                <w:color w:val="000000"/>
                <w:kern w:val="0"/>
                <w:sz w:val="15"/>
                <w:szCs w:val="15"/>
                <w:lang w:eastAsia="zh-CN"/>
              </w:rPr>
              <w:t>按照预算执行</w:t>
            </w:r>
          </w:p>
        </w:tc>
        <w:tc>
          <w:tcPr>
            <w:tcW w:w="2245"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5"/>
                <w:szCs w:val="15"/>
                <w:lang w:val="en-US" w:eastAsia="zh-CN" w:bidi="ar-SA"/>
              </w:rPr>
            </w:pPr>
            <w:r>
              <w:rPr>
                <w:rFonts w:hint="eastAsia" w:ascii="仿宋_GB2312" w:hAnsi="宋体" w:eastAsia="仿宋_GB2312" w:cs="宋体"/>
                <w:color w:val="000000"/>
                <w:kern w:val="0"/>
                <w:sz w:val="15"/>
                <w:szCs w:val="15"/>
                <w:lang w:eastAsia="zh-CN"/>
              </w:rPr>
              <w:t>完成预算</w:t>
            </w:r>
            <w:r>
              <w:rPr>
                <w:rFonts w:hint="eastAsia" w:ascii="仿宋_GB2312" w:hAnsi="宋体" w:eastAsia="仿宋_GB2312" w:cs="宋体"/>
                <w:color w:val="000000"/>
                <w:kern w:val="0"/>
                <w:sz w:val="15"/>
                <w:szCs w:val="15"/>
                <w:lang w:val="en-US" w:eastAsia="zh-CN"/>
              </w:rPr>
              <w:t>32%</w:t>
            </w:r>
          </w:p>
        </w:tc>
        <w:tc>
          <w:tcPr>
            <w:tcW w:w="531"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551"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3.2</w:t>
            </w:r>
          </w:p>
        </w:tc>
        <w:tc>
          <w:tcPr>
            <w:tcW w:w="24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由于疫情愿意支出减少</w:t>
            </w:r>
          </w:p>
        </w:tc>
      </w:tr>
      <w:tr>
        <w:tblPrEx>
          <w:tblCellMar>
            <w:top w:w="0" w:type="dxa"/>
            <w:left w:w="108" w:type="dxa"/>
            <w:bottom w:w="0" w:type="dxa"/>
            <w:right w:w="108" w:type="dxa"/>
          </w:tblCellMar>
        </w:tblPrEx>
        <w:trPr>
          <w:trHeight w:val="576" w:hRule="exact"/>
          <w:jc w:val="center"/>
        </w:trPr>
        <w:tc>
          <w:tcPr>
            <w:tcW w:w="15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效益指标</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经济效益指标</w:t>
            </w:r>
          </w:p>
        </w:tc>
        <w:tc>
          <w:tcPr>
            <w:tcW w:w="2224"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宋体" w:hAnsi="宋体" w:cs="宋体"/>
                <w:color w:val="000000"/>
                <w:kern w:val="0"/>
                <w:sz w:val="15"/>
                <w:szCs w:val="15"/>
              </w:rPr>
              <w:t>　</w:t>
            </w:r>
            <w:r>
              <w:rPr>
                <w:rFonts w:hint="eastAsia" w:ascii="仿宋_GB2312" w:hAnsi="宋体" w:eastAsia="仿宋_GB2312" w:cs="宋体"/>
                <w:color w:val="000000"/>
                <w:kern w:val="0"/>
                <w:sz w:val="15"/>
                <w:szCs w:val="15"/>
                <w:lang w:eastAsia="zh-CN"/>
              </w:rPr>
              <w:t>为专项整治、大型保障活动提供全额保障。</w:t>
            </w:r>
          </w:p>
        </w:tc>
        <w:tc>
          <w:tcPr>
            <w:tcW w:w="2414"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有效的为专项整治、大型保障活动提供全额保障</w:t>
            </w:r>
            <w:r>
              <w:rPr>
                <w:rFonts w:hint="eastAsia" w:ascii="仿宋_GB2312" w:hAnsi="宋体" w:eastAsia="仿宋_GB2312" w:cs="宋体"/>
                <w:color w:val="000000"/>
                <w:kern w:val="0"/>
                <w:sz w:val="15"/>
                <w:szCs w:val="15"/>
                <w:lang w:val="en-US" w:eastAsia="zh-CN"/>
              </w:rPr>
              <w:t>。</w:t>
            </w:r>
          </w:p>
        </w:tc>
        <w:tc>
          <w:tcPr>
            <w:tcW w:w="2245"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有效的为专项整治、大型保障活动提供。</w:t>
            </w:r>
          </w:p>
        </w:tc>
        <w:tc>
          <w:tcPr>
            <w:tcW w:w="531"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20</w:t>
            </w:r>
          </w:p>
        </w:tc>
        <w:tc>
          <w:tcPr>
            <w:tcW w:w="551"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20</w:t>
            </w:r>
          </w:p>
        </w:tc>
        <w:tc>
          <w:tcPr>
            <w:tcW w:w="24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960" w:hRule="exact"/>
          <w:jc w:val="center"/>
        </w:trPr>
        <w:tc>
          <w:tcPr>
            <w:tcW w:w="15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社会效益指标</w:t>
            </w:r>
          </w:p>
        </w:tc>
        <w:tc>
          <w:tcPr>
            <w:tcW w:w="2224"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lang w:val="en-US" w:eastAsia="zh-CN"/>
              </w:rPr>
              <w:t>为执法办案工作提供支撑保障，更好的满足全局执法工作的发展需求，执法办案工作得到进一步提升。</w:t>
            </w:r>
          </w:p>
        </w:tc>
        <w:tc>
          <w:tcPr>
            <w:tcW w:w="2414"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val="en-US" w:eastAsia="zh-CN"/>
              </w:rPr>
              <w:t>为执法办案工作提供支撑保障，更好的满足全局执法工作的发展需求，执法办案工作得到进一步提升。</w:t>
            </w:r>
          </w:p>
        </w:tc>
        <w:tc>
          <w:tcPr>
            <w:tcW w:w="2245"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val="en-US" w:eastAsia="zh-CN"/>
              </w:rPr>
              <w:t>为执法办案工作提供支撑保障，更好的满足全局执法工作的发展需求，执法办案工作得到进一步提升。</w:t>
            </w:r>
          </w:p>
        </w:tc>
        <w:tc>
          <w:tcPr>
            <w:tcW w:w="531"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551"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4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451" w:hRule="exact"/>
          <w:jc w:val="center"/>
        </w:trPr>
        <w:tc>
          <w:tcPr>
            <w:tcW w:w="15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9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满意度指标</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服务对象满意度</w:t>
            </w:r>
            <w:r>
              <w:rPr>
                <w:rFonts w:hint="eastAsia" w:ascii="仿宋_GB2312" w:hAnsi="宋体" w:eastAsia="仿宋_GB2312" w:cs="宋体"/>
                <w:kern w:val="0"/>
                <w:sz w:val="15"/>
                <w:szCs w:val="15"/>
                <w:lang w:eastAsia="zh-CN"/>
              </w:rPr>
              <w:t>指</w:t>
            </w:r>
            <w:r>
              <w:rPr>
                <w:rFonts w:hint="eastAsia" w:ascii="仿宋_GB2312" w:hAnsi="宋体" w:eastAsia="仿宋_GB2312" w:cs="宋体"/>
                <w:kern w:val="0"/>
                <w:sz w:val="15"/>
                <w:szCs w:val="15"/>
              </w:rPr>
              <w:t>标</w:t>
            </w:r>
          </w:p>
        </w:tc>
        <w:tc>
          <w:tcPr>
            <w:tcW w:w="2224"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lang w:eastAsia="zh-CN"/>
              </w:rPr>
              <w:t>满意度达到</w:t>
            </w:r>
            <w:r>
              <w:rPr>
                <w:rFonts w:hint="eastAsia" w:ascii="仿宋_GB2312" w:hAnsi="宋体" w:eastAsia="仿宋_GB2312" w:cs="宋体"/>
                <w:color w:val="000000"/>
                <w:kern w:val="0"/>
                <w:sz w:val="15"/>
                <w:szCs w:val="15"/>
                <w:lang w:val="en-US" w:eastAsia="zh-CN"/>
              </w:rPr>
              <w:t>95</w:t>
            </w:r>
            <w:r>
              <w:rPr>
                <w:rFonts w:hint="eastAsia" w:ascii="仿宋_GB2312" w:hAnsi="宋体" w:eastAsia="仿宋_GB2312" w:cs="宋体"/>
                <w:color w:val="000000"/>
                <w:kern w:val="0"/>
                <w:sz w:val="15"/>
                <w:szCs w:val="15"/>
                <w:lang w:eastAsia="zh-CN"/>
              </w:rPr>
              <w:t>%</w:t>
            </w:r>
          </w:p>
        </w:tc>
        <w:tc>
          <w:tcPr>
            <w:tcW w:w="2414"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color w:val="000000"/>
                <w:kern w:val="0"/>
                <w:sz w:val="15"/>
                <w:szCs w:val="15"/>
                <w:lang w:eastAsia="zh-CN"/>
              </w:rPr>
              <w:t>满意度达到</w:t>
            </w:r>
            <w:r>
              <w:rPr>
                <w:rFonts w:hint="eastAsia" w:ascii="仿宋_GB2312" w:hAnsi="宋体" w:eastAsia="仿宋_GB2312" w:cs="宋体"/>
                <w:color w:val="000000"/>
                <w:kern w:val="0"/>
                <w:sz w:val="15"/>
                <w:szCs w:val="15"/>
                <w:lang w:val="en-US" w:eastAsia="zh-CN"/>
              </w:rPr>
              <w:t>95</w:t>
            </w:r>
            <w:r>
              <w:rPr>
                <w:rFonts w:hint="eastAsia" w:ascii="仿宋_GB2312" w:hAnsi="宋体" w:eastAsia="仿宋_GB2312" w:cs="宋体"/>
                <w:color w:val="000000"/>
                <w:kern w:val="0"/>
                <w:sz w:val="15"/>
                <w:szCs w:val="15"/>
                <w:lang w:eastAsia="zh-CN"/>
              </w:rPr>
              <w:t>%</w:t>
            </w:r>
          </w:p>
        </w:tc>
        <w:tc>
          <w:tcPr>
            <w:tcW w:w="2245"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color w:val="000000"/>
                <w:kern w:val="0"/>
                <w:sz w:val="15"/>
                <w:szCs w:val="15"/>
                <w:lang w:eastAsia="zh-CN"/>
              </w:rPr>
              <w:t>满意度达到</w:t>
            </w:r>
            <w:r>
              <w:rPr>
                <w:rFonts w:hint="eastAsia" w:ascii="仿宋_GB2312" w:hAnsi="宋体" w:eastAsia="仿宋_GB2312" w:cs="宋体"/>
                <w:color w:val="000000"/>
                <w:kern w:val="0"/>
                <w:sz w:val="15"/>
                <w:szCs w:val="15"/>
                <w:lang w:val="en-US" w:eastAsia="zh-CN"/>
              </w:rPr>
              <w:t>95</w:t>
            </w:r>
            <w:r>
              <w:rPr>
                <w:rFonts w:hint="eastAsia" w:ascii="仿宋_GB2312" w:hAnsi="宋体" w:eastAsia="仿宋_GB2312" w:cs="宋体"/>
                <w:color w:val="000000"/>
                <w:kern w:val="0"/>
                <w:sz w:val="15"/>
                <w:szCs w:val="15"/>
                <w:lang w:eastAsia="zh-CN"/>
              </w:rPr>
              <w:t>%</w:t>
            </w:r>
          </w:p>
        </w:tc>
        <w:tc>
          <w:tcPr>
            <w:tcW w:w="531"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551"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4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477" w:hRule="exact"/>
          <w:jc w:val="center"/>
        </w:trPr>
        <w:tc>
          <w:tcPr>
            <w:tcW w:w="1098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总分</w:t>
            </w:r>
          </w:p>
        </w:tc>
        <w:tc>
          <w:tcPr>
            <w:tcW w:w="53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100</w:t>
            </w:r>
          </w:p>
        </w:tc>
        <w:tc>
          <w:tcPr>
            <w:tcW w:w="5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96.8</w:t>
            </w:r>
          </w:p>
        </w:tc>
        <w:tc>
          <w:tcPr>
            <w:tcW w:w="240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bl>
    <w:p>
      <w:pPr>
        <w:keepNext w:val="0"/>
        <w:keepLines w:val="0"/>
        <w:pageBreakBefore w:val="0"/>
        <w:widowControl w:val="0"/>
        <w:kinsoku/>
        <w:wordWrap/>
        <w:overflowPunct/>
        <w:topLinePunct w:val="0"/>
        <w:autoSpaceDE/>
        <w:autoSpaceDN/>
        <w:bidi w:val="0"/>
        <w:adjustRightInd/>
        <w:snapToGrid/>
        <w:spacing w:line="120" w:lineRule="atLeast"/>
        <w:jc w:val="center"/>
        <w:textAlignment w:val="auto"/>
        <w:rPr>
          <w:rFonts w:hint="eastAsia" w:ascii="方正小标宋简体" w:hAnsi="黑体" w:eastAsia="方正小标宋简体"/>
          <w:sz w:val="21"/>
          <w:szCs w:val="21"/>
        </w:rPr>
      </w:pPr>
      <w:r>
        <w:rPr>
          <w:rFonts w:hint="eastAsia" w:ascii="方正小标宋简体" w:hAnsi="黑体" w:eastAsia="方正小标宋简体"/>
          <w:sz w:val="21"/>
          <w:szCs w:val="21"/>
        </w:rPr>
        <w:t>项目支出绩效自评表</w:t>
      </w:r>
    </w:p>
    <w:p>
      <w:pPr>
        <w:keepNext w:val="0"/>
        <w:keepLines w:val="0"/>
        <w:pageBreakBefore w:val="0"/>
        <w:widowControl w:val="0"/>
        <w:kinsoku/>
        <w:wordWrap/>
        <w:overflowPunct/>
        <w:topLinePunct w:val="0"/>
        <w:autoSpaceDE/>
        <w:autoSpaceDN/>
        <w:bidi w:val="0"/>
        <w:adjustRightInd/>
        <w:snapToGrid/>
        <w:spacing w:line="120" w:lineRule="atLeast"/>
        <w:jc w:val="center"/>
        <w:textAlignment w:val="auto"/>
        <w:rPr>
          <w:rFonts w:ascii="仿宋_GB2312" w:hAnsi="宋体" w:eastAsia="仿宋_GB2312"/>
          <w:sz w:val="21"/>
          <w:szCs w:val="21"/>
        </w:rPr>
      </w:pPr>
      <w:r>
        <w:rPr>
          <w:rFonts w:hint="eastAsia" w:ascii="仿宋_GB2312" w:hAnsi="宋体" w:eastAsia="仿宋_GB2312"/>
          <w:sz w:val="21"/>
          <w:szCs w:val="21"/>
        </w:rPr>
        <w:t xml:space="preserve">（ </w:t>
      </w:r>
      <w:r>
        <w:rPr>
          <w:rFonts w:hint="eastAsia" w:ascii="仿宋_GB2312" w:hAnsi="宋体" w:eastAsia="仿宋_GB2312"/>
          <w:sz w:val="21"/>
          <w:szCs w:val="21"/>
          <w:lang w:val="en-US" w:eastAsia="zh-CN"/>
        </w:rPr>
        <w:t>2020</w:t>
      </w:r>
      <w:r>
        <w:rPr>
          <w:rFonts w:hint="eastAsia" w:ascii="仿宋_GB2312" w:hAnsi="宋体" w:eastAsia="仿宋_GB2312"/>
          <w:sz w:val="21"/>
          <w:szCs w:val="21"/>
        </w:rPr>
        <w:t>年度）</w:t>
      </w:r>
    </w:p>
    <w:tbl>
      <w:tblPr>
        <w:tblStyle w:val="9"/>
        <w:tblpPr w:leftFromText="180" w:rightFromText="180" w:vertAnchor="text" w:horzAnchor="page" w:tblpX="1626" w:tblpY="36"/>
        <w:tblOverlap w:val="never"/>
        <w:tblW w:w="13836" w:type="dxa"/>
        <w:tblInd w:w="0" w:type="dxa"/>
        <w:tblLayout w:type="fixed"/>
        <w:tblCellMar>
          <w:top w:w="0" w:type="dxa"/>
          <w:left w:w="108" w:type="dxa"/>
          <w:bottom w:w="0" w:type="dxa"/>
          <w:right w:w="108" w:type="dxa"/>
        </w:tblCellMar>
      </w:tblPr>
      <w:tblGrid>
        <w:gridCol w:w="1088"/>
        <w:gridCol w:w="1146"/>
        <w:gridCol w:w="1582"/>
        <w:gridCol w:w="2414"/>
        <w:gridCol w:w="217"/>
        <w:gridCol w:w="1056"/>
        <w:gridCol w:w="1123"/>
        <w:gridCol w:w="1462"/>
        <w:gridCol w:w="546"/>
        <w:gridCol w:w="641"/>
        <w:gridCol w:w="1145"/>
        <w:gridCol w:w="1416"/>
      </w:tblGrid>
      <w:tr>
        <w:tblPrEx>
          <w:tblCellMar>
            <w:top w:w="0" w:type="dxa"/>
            <w:left w:w="108" w:type="dxa"/>
            <w:bottom w:w="0" w:type="dxa"/>
            <w:right w:w="108" w:type="dxa"/>
          </w:tblCellMar>
        </w:tblPrEx>
        <w:trPr>
          <w:trHeight w:val="306" w:hRule="exact"/>
        </w:trPr>
        <w:tc>
          <w:tcPr>
            <w:tcW w:w="22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项目名称</w:t>
            </w:r>
          </w:p>
        </w:tc>
        <w:tc>
          <w:tcPr>
            <w:tcW w:w="11602"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eastAsia="zh-CN"/>
              </w:rPr>
              <w:t>直属队房租</w:t>
            </w:r>
          </w:p>
        </w:tc>
      </w:tr>
      <w:tr>
        <w:tblPrEx>
          <w:tblCellMar>
            <w:top w:w="0" w:type="dxa"/>
            <w:left w:w="108" w:type="dxa"/>
            <w:bottom w:w="0" w:type="dxa"/>
            <w:right w:w="108" w:type="dxa"/>
          </w:tblCellMar>
        </w:tblPrEx>
        <w:trPr>
          <w:trHeight w:val="444" w:hRule="exact"/>
        </w:trPr>
        <w:tc>
          <w:tcPr>
            <w:tcW w:w="22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主管部门</w:t>
            </w:r>
          </w:p>
        </w:tc>
        <w:tc>
          <w:tcPr>
            <w:tcW w:w="639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北京市丰台区城市管理综合行政执法局</w:t>
            </w:r>
          </w:p>
        </w:tc>
        <w:tc>
          <w:tcPr>
            <w:tcW w:w="200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实施单位</w:t>
            </w:r>
          </w:p>
        </w:tc>
        <w:tc>
          <w:tcPr>
            <w:tcW w:w="32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北京市丰台区城市管理综合行政执法局</w:t>
            </w:r>
          </w:p>
        </w:tc>
      </w:tr>
      <w:tr>
        <w:tblPrEx>
          <w:tblCellMar>
            <w:top w:w="0" w:type="dxa"/>
            <w:left w:w="108" w:type="dxa"/>
            <w:bottom w:w="0" w:type="dxa"/>
            <w:right w:w="108" w:type="dxa"/>
          </w:tblCellMar>
        </w:tblPrEx>
        <w:trPr>
          <w:trHeight w:val="306" w:hRule="exact"/>
        </w:trPr>
        <w:tc>
          <w:tcPr>
            <w:tcW w:w="223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项目负责人</w:t>
            </w:r>
          </w:p>
        </w:tc>
        <w:tc>
          <w:tcPr>
            <w:tcW w:w="639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梁文博</w:t>
            </w:r>
          </w:p>
        </w:tc>
        <w:tc>
          <w:tcPr>
            <w:tcW w:w="200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联系电话</w:t>
            </w:r>
          </w:p>
        </w:tc>
        <w:tc>
          <w:tcPr>
            <w:tcW w:w="320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83695055</w:t>
            </w:r>
          </w:p>
        </w:tc>
      </w:tr>
      <w:tr>
        <w:tblPrEx>
          <w:tblCellMar>
            <w:top w:w="0" w:type="dxa"/>
            <w:left w:w="108" w:type="dxa"/>
            <w:bottom w:w="0" w:type="dxa"/>
            <w:right w:w="108" w:type="dxa"/>
          </w:tblCellMar>
        </w:tblPrEx>
        <w:trPr>
          <w:trHeight w:val="287" w:hRule="exact"/>
        </w:trPr>
        <w:tc>
          <w:tcPr>
            <w:tcW w:w="223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项目资金</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（万元）</w:t>
            </w:r>
          </w:p>
        </w:tc>
        <w:tc>
          <w:tcPr>
            <w:tcW w:w="39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年初预算数</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全年预算数</w:t>
            </w:r>
          </w:p>
        </w:tc>
        <w:tc>
          <w:tcPr>
            <w:tcW w:w="200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全年执行数</w:t>
            </w:r>
          </w:p>
        </w:tc>
        <w:tc>
          <w:tcPr>
            <w:tcW w:w="6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114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执行率</w:t>
            </w:r>
          </w:p>
        </w:tc>
        <w:tc>
          <w:tcPr>
            <w:tcW w:w="14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r>
      <w:tr>
        <w:tblPrEx>
          <w:tblCellMar>
            <w:top w:w="0" w:type="dxa"/>
            <w:left w:w="108" w:type="dxa"/>
            <w:bottom w:w="0" w:type="dxa"/>
            <w:right w:w="108" w:type="dxa"/>
          </w:tblCellMar>
        </w:tblPrEx>
        <w:trPr>
          <w:trHeight w:val="616" w:hRule="exact"/>
        </w:trPr>
        <w:tc>
          <w:tcPr>
            <w:tcW w:w="223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9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年度资金总额</w:t>
            </w: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2540000元</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2540000元</w:t>
            </w:r>
          </w:p>
        </w:tc>
        <w:tc>
          <w:tcPr>
            <w:tcW w:w="200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val="en-US" w:eastAsia="zh-CN"/>
              </w:rPr>
              <w:t>2540000</w:t>
            </w:r>
            <w:r>
              <w:rPr>
                <w:rFonts w:hint="eastAsia" w:ascii="仿宋_GB2312" w:hAnsi="宋体" w:eastAsia="仿宋_GB2312" w:cs="宋体"/>
                <w:kern w:val="0"/>
                <w:sz w:val="15"/>
                <w:szCs w:val="15"/>
                <w:lang w:eastAsia="zh-CN"/>
              </w:rPr>
              <w:t>元</w:t>
            </w:r>
          </w:p>
        </w:tc>
        <w:tc>
          <w:tcPr>
            <w:tcW w:w="6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114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100%</w:t>
            </w:r>
          </w:p>
        </w:tc>
        <w:tc>
          <w:tcPr>
            <w:tcW w:w="141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r>
      <w:tr>
        <w:tblPrEx>
          <w:tblCellMar>
            <w:top w:w="0" w:type="dxa"/>
            <w:left w:w="108" w:type="dxa"/>
            <w:bottom w:w="0" w:type="dxa"/>
            <w:right w:w="108" w:type="dxa"/>
          </w:tblCellMar>
        </w:tblPrEx>
        <w:trPr>
          <w:trHeight w:val="278" w:hRule="exact"/>
        </w:trPr>
        <w:tc>
          <w:tcPr>
            <w:tcW w:w="223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9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其中：当年财政拨款</w:t>
            </w: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b w:val="0"/>
                <w:bCs w:val="0"/>
                <w:kern w:val="0"/>
                <w:sz w:val="15"/>
                <w:szCs w:val="15"/>
                <w:lang w:val="en-US" w:eastAsia="zh-CN"/>
              </w:rPr>
            </w:pPr>
            <w:r>
              <w:rPr>
                <w:rFonts w:hint="eastAsia" w:ascii="仿宋_GB2312" w:hAnsi="宋体" w:eastAsia="仿宋_GB2312" w:cs="宋体"/>
                <w:b w:val="0"/>
                <w:bCs w:val="0"/>
                <w:kern w:val="0"/>
                <w:sz w:val="15"/>
                <w:szCs w:val="15"/>
                <w:lang w:val="en-US" w:eastAsia="zh-CN"/>
              </w:rPr>
              <w:t>2540000元</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b w:val="0"/>
                <w:bCs w:val="0"/>
                <w:kern w:val="0"/>
                <w:sz w:val="15"/>
                <w:szCs w:val="15"/>
                <w:lang w:val="en-US" w:eastAsia="zh-CN"/>
              </w:rPr>
            </w:pPr>
            <w:r>
              <w:rPr>
                <w:rFonts w:hint="eastAsia" w:ascii="仿宋_GB2312" w:hAnsi="宋体" w:eastAsia="仿宋_GB2312" w:cs="宋体"/>
                <w:b w:val="0"/>
                <w:bCs w:val="0"/>
                <w:kern w:val="0"/>
                <w:sz w:val="15"/>
                <w:szCs w:val="15"/>
                <w:lang w:val="en-US" w:eastAsia="zh-CN"/>
              </w:rPr>
              <w:t>2540000元</w:t>
            </w:r>
          </w:p>
        </w:tc>
        <w:tc>
          <w:tcPr>
            <w:tcW w:w="200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val="0"/>
                <w:bCs w:val="0"/>
                <w:kern w:val="0"/>
                <w:sz w:val="15"/>
                <w:szCs w:val="15"/>
                <w:lang w:val="en-US" w:eastAsia="zh-CN"/>
              </w:rPr>
            </w:pPr>
            <w:r>
              <w:rPr>
                <w:rFonts w:hint="eastAsia" w:ascii="仿宋_GB2312" w:hAnsi="宋体" w:eastAsia="仿宋_GB2312" w:cs="宋体"/>
                <w:b w:val="0"/>
                <w:bCs w:val="0"/>
                <w:kern w:val="0"/>
                <w:sz w:val="15"/>
                <w:szCs w:val="15"/>
                <w:lang w:val="en-US" w:eastAsia="zh-CN"/>
              </w:rPr>
              <w:t>2540000</w:t>
            </w:r>
            <w:r>
              <w:rPr>
                <w:rFonts w:hint="eastAsia" w:ascii="仿宋_GB2312" w:hAnsi="宋体" w:eastAsia="仿宋_GB2312" w:cs="宋体"/>
                <w:b w:val="0"/>
                <w:bCs w:val="0"/>
                <w:kern w:val="0"/>
                <w:sz w:val="15"/>
                <w:szCs w:val="15"/>
                <w:lang w:eastAsia="zh-CN"/>
              </w:rPr>
              <w:t>元</w:t>
            </w:r>
          </w:p>
        </w:tc>
        <w:tc>
          <w:tcPr>
            <w:tcW w:w="6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114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300" w:hRule="exact"/>
        </w:trPr>
        <w:tc>
          <w:tcPr>
            <w:tcW w:w="223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9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上年结转资金</w:t>
            </w: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200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6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114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306" w:hRule="exact"/>
        </w:trPr>
        <w:tc>
          <w:tcPr>
            <w:tcW w:w="223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9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其他资金</w:t>
            </w: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200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64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114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1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309" w:hRule="exact"/>
        </w:trPr>
        <w:tc>
          <w:tcPr>
            <w:tcW w:w="10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年度总体目标</w:t>
            </w:r>
          </w:p>
        </w:tc>
        <w:tc>
          <w:tcPr>
            <w:tcW w:w="75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预期目标</w:t>
            </w:r>
          </w:p>
        </w:tc>
        <w:tc>
          <w:tcPr>
            <w:tcW w:w="52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实际完成情况</w:t>
            </w:r>
          </w:p>
        </w:tc>
      </w:tr>
      <w:tr>
        <w:tblPrEx>
          <w:tblCellMar>
            <w:top w:w="0" w:type="dxa"/>
            <w:left w:w="108" w:type="dxa"/>
            <w:bottom w:w="0" w:type="dxa"/>
            <w:right w:w="108" w:type="dxa"/>
          </w:tblCellMar>
        </w:tblPrEx>
        <w:trPr>
          <w:trHeight w:val="636" w:hRule="exact"/>
        </w:trPr>
        <w:tc>
          <w:tcPr>
            <w:tcW w:w="10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75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2020年直属执法队旧址无法继续使用，需租赁新办公用房，完成各项执法任务，保证城市管理工作正常运行。</w:t>
            </w:r>
          </w:p>
        </w:tc>
        <w:tc>
          <w:tcPr>
            <w:tcW w:w="52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eastAsia="zh-CN"/>
              </w:rPr>
              <w:t>已按预期目标全部完成，支付第一年房屋租赁费用</w:t>
            </w:r>
            <w:r>
              <w:rPr>
                <w:rFonts w:hint="eastAsia" w:ascii="仿宋_GB2312" w:hAnsi="宋体" w:eastAsia="仿宋_GB2312" w:cs="宋体"/>
                <w:kern w:val="0"/>
                <w:sz w:val="15"/>
                <w:szCs w:val="15"/>
                <w:lang w:val="en-US" w:eastAsia="zh-CN"/>
              </w:rPr>
              <w:t>220万元及装修改造费用34万元，共计254万元。</w:t>
            </w:r>
          </w:p>
        </w:tc>
      </w:tr>
      <w:tr>
        <w:tblPrEx>
          <w:tblCellMar>
            <w:top w:w="0" w:type="dxa"/>
            <w:left w:w="108" w:type="dxa"/>
            <w:bottom w:w="0" w:type="dxa"/>
            <w:right w:w="108" w:type="dxa"/>
          </w:tblCellMar>
        </w:tblPrEx>
        <w:trPr>
          <w:trHeight w:val="433" w:hRule="exact"/>
        </w:trPr>
        <w:tc>
          <w:tcPr>
            <w:tcW w:w="10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绩</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效</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指</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标</w:t>
            </w:r>
          </w:p>
        </w:tc>
        <w:tc>
          <w:tcPr>
            <w:tcW w:w="114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一级指标</w:t>
            </w:r>
          </w:p>
        </w:tc>
        <w:tc>
          <w:tcPr>
            <w:tcW w:w="158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二级指标</w:t>
            </w:r>
          </w:p>
        </w:tc>
        <w:tc>
          <w:tcPr>
            <w:tcW w:w="26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三级指标</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年度指标值</w:t>
            </w:r>
          </w:p>
        </w:tc>
        <w:tc>
          <w:tcPr>
            <w:tcW w:w="146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实际完成值</w:t>
            </w:r>
          </w:p>
        </w:tc>
        <w:tc>
          <w:tcPr>
            <w:tcW w:w="54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64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c>
          <w:tcPr>
            <w:tcW w:w="25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偏差原因分析及改进措施</w:t>
            </w:r>
          </w:p>
        </w:tc>
      </w:tr>
      <w:tr>
        <w:tblPrEx>
          <w:tblCellMar>
            <w:top w:w="0" w:type="dxa"/>
            <w:left w:w="108" w:type="dxa"/>
            <w:bottom w:w="0" w:type="dxa"/>
            <w:right w:w="108" w:type="dxa"/>
          </w:tblCellMar>
        </w:tblPrEx>
        <w:trPr>
          <w:trHeight w:val="401" w:hRule="exact"/>
        </w:trPr>
        <w:tc>
          <w:tcPr>
            <w:tcW w:w="1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4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产出指标</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数量指标</w:t>
            </w:r>
          </w:p>
        </w:tc>
        <w:tc>
          <w:tcPr>
            <w:tcW w:w="26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eastAsia="zh-CN"/>
              </w:rPr>
              <w:t>租赁办公区</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一年</w:t>
            </w:r>
          </w:p>
        </w:tc>
        <w:tc>
          <w:tcPr>
            <w:tcW w:w="146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一年</w:t>
            </w:r>
          </w:p>
        </w:tc>
        <w:tc>
          <w:tcPr>
            <w:tcW w:w="54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64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5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490" w:hRule="exact"/>
        </w:trPr>
        <w:tc>
          <w:tcPr>
            <w:tcW w:w="1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5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质量指标</w:t>
            </w:r>
          </w:p>
        </w:tc>
        <w:tc>
          <w:tcPr>
            <w:tcW w:w="26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合理开展工作、保证办公场所整洁安全有序</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完成各项保障任务</w:t>
            </w:r>
          </w:p>
        </w:tc>
        <w:tc>
          <w:tcPr>
            <w:tcW w:w="146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eastAsia="zh-CN"/>
              </w:rPr>
              <w:t>完成各项保障任务</w:t>
            </w:r>
          </w:p>
        </w:tc>
        <w:tc>
          <w:tcPr>
            <w:tcW w:w="54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15</w:t>
            </w:r>
          </w:p>
        </w:tc>
        <w:tc>
          <w:tcPr>
            <w:tcW w:w="64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15</w:t>
            </w:r>
          </w:p>
        </w:tc>
        <w:tc>
          <w:tcPr>
            <w:tcW w:w="25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473" w:hRule="exact"/>
        </w:trPr>
        <w:tc>
          <w:tcPr>
            <w:tcW w:w="1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5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时效指标</w:t>
            </w:r>
          </w:p>
        </w:tc>
        <w:tc>
          <w:tcPr>
            <w:tcW w:w="26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完成全年各项工作任务</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完成各项工作任务</w:t>
            </w:r>
          </w:p>
        </w:tc>
        <w:tc>
          <w:tcPr>
            <w:tcW w:w="146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eastAsia="zh-CN"/>
              </w:rPr>
              <w:t>完成各项工作任务</w:t>
            </w:r>
          </w:p>
        </w:tc>
        <w:tc>
          <w:tcPr>
            <w:tcW w:w="54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64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5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330" w:hRule="exact"/>
        </w:trPr>
        <w:tc>
          <w:tcPr>
            <w:tcW w:w="1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5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成本指标</w:t>
            </w:r>
          </w:p>
        </w:tc>
        <w:tc>
          <w:tcPr>
            <w:tcW w:w="26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eastAsia="zh-CN"/>
              </w:rPr>
              <w:t>租赁场地费用</w:t>
            </w:r>
            <w:r>
              <w:rPr>
                <w:rFonts w:hint="eastAsia" w:ascii="仿宋_GB2312" w:hAnsi="宋体" w:eastAsia="仿宋_GB2312" w:cs="宋体"/>
                <w:color w:val="000000"/>
                <w:kern w:val="0"/>
                <w:sz w:val="15"/>
                <w:szCs w:val="15"/>
                <w:lang w:val="en-US" w:eastAsia="zh-CN"/>
              </w:rPr>
              <w:t>2020</w:t>
            </w:r>
            <w:r>
              <w:rPr>
                <w:rFonts w:hint="eastAsia" w:ascii="仿宋_GB2312" w:hAnsi="宋体" w:eastAsia="仿宋_GB2312" w:cs="宋体"/>
                <w:color w:val="000000"/>
                <w:kern w:val="0"/>
                <w:sz w:val="15"/>
                <w:szCs w:val="15"/>
                <w:lang w:eastAsia="zh-CN"/>
              </w:rPr>
              <w:t>年</w:t>
            </w:r>
            <w:r>
              <w:rPr>
                <w:rFonts w:hint="eastAsia" w:ascii="仿宋_GB2312" w:hAnsi="宋体" w:eastAsia="仿宋_GB2312" w:cs="宋体"/>
                <w:color w:val="000000"/>
                <w:kern w:val="0"/>
                <w:sz w:val="15"/>
                <w:szCs w:val="15"/>
                <w:lang w:val="en-US" w:eastAsia="zh-CN"/>
              </w:rPr>
              <w:t>254万元</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不超过预算</w:t>
            </w:r>
          </w:p>
        </w:tc>
        <w:tc>
          <w:tcPr>
            <w:tcW w:w="146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bidi="ar-SA"/>
              </w:rPr>
            </w:pPr>
            <w:r>
              <w:rPr>
                <w:rFonts w:hint="eastAsia" w:ascii="仿宋_GB2312" w:hAnsi="宋体" w:eastAsia="仿宋_GB2312" w:cs="宋体"/>
                <w:kern w:val="0"/>
                <w:sz w:val="15"/>
                <w:szCs w:val="15"/>
                <w:lang w:val="en-US" w:eastAsia="zh-CN"/>
              </w:rPr>
              <w:t>不超过预算</w:t>
            </w:r>
          </w:p>
        </w:tc>
        <w:tc>
          <w:tcPr>
            <w:tcW w:w="54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64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5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640" w:hRule="exact"/>
        </w:trPr>
        <w:tc>
          <w:tcPr>
            <w:tcW w:w="1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5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社会效益指标</w:t>
            </w:r>
          </w:p>
        </w:tc>
        <w:tc>
          <w:tcPr>
            <w:tcW w:w="26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对于切实保障人民群众的合法权益、维护政府的公信力具有重要意义</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城市秩序有所提升</w:t>
            </w:r>
          </w:p>
        </w:tc>
        <w:tc>
          <w:tcPr>
            <w:tcW w:w="146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eastAsia="zh-CN"/>
              </w:rPr>
              <w:t>城市秩序有所提升</w:t>
            </w:r>
          </w:p>
        </w:tc>
        <w:tc>
          <w:tcPr>
            <w:tcW w:w="54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5"/>
                <w:szCs w:val="15"/>
                <w:lang w:val="en-US" w:eastAsia="zh-CN"/>
              </w:rPr>
            </w:pPr>
            <w:r>
              <w:rPr>
                <w:rFonts w:hint="eastAsia" w:ascii="仿宋_GB2312" w:hAnsi="宋体" w:eastAsia="仿宋_GB2312" w:cs="宋体"/>
                <w:b w:val="0"/>
                <w:bCs w:val="0"/>
                <w:kern w:val="0"/>
                <w:sz w:val="15"/>
                <w:szCs w:val="15"/>
                <w:lang w:val="en-US" w:eastAsia="zh-CN"/>
              </w:rPr>
              <w:t>20</w:t>
            </w:r>
          </w:p>
        </w:tc>
        <w:tc>
          <w:tcPr>
            <w:tcW w:w="64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20</w:t>
            </w:r>
          </w:p>
        </w:tc>
        <w:tc>
          <w:tcPr>
            <w:tcW w:w="25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593" w:hRule="exact"/>
        </w:trPr>
        <w:tc>
          <w:tcPr>
            <w:tcW w:w="1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5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可持续影响指标</w:t>
            </w:r>
          </w:p>
        </w:tc>
        <w:tc>
          <w:tcPr>
            <w:tcW w:w="26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全面规范外出执法检查工作，</w:t>
            </w:r>
            <w:r>
              <w:rPr>
                <w:rFonts w:hint="eastAsia" w:ascii="仿宋_GB2312" w:hAnsi="宋体" w:eastAsia="仿宋_GB2312" w:cs="宋体"/>
                <w:color w:val="000000"/>
                <w:kern w:val="0"/>
                <w:sz w:val="15"/>
                <w:szCs w:val="15"/>
                <w:lang w:eastAsia="zh-CN"/>
              </w:rPr>
              <w:t>改善城市环境，</w:t>
            </w:r>
            <w:r>
              <w:rPr>
                <w:rFonts w:hint="eastAsia" w:ascii="仿宋_GB2312" w:hAnsi="宋体" w:eastAsia="仿宋_GB2312" w:cs="宋体"/>
                <w:color w:val="000000"/>
                <w:kern w:val="0"/>
                <w:sz w:val="15"/>
                <w:szCs w:val="15"/>
              </w:rPr>
              <w:t>提升综合执法能力</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提升城市环境秩序</w:t>
            </w:r>
          </w:p>
        </w:tc>
        <w:tc>
          <w:tcPr>
            <w:tcW w:w="146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eastAsia="zh-CN"/>
              </w:rPr>
              <w:t>提升城市环境秩序</w:t>
            </w:r>
          </w:p>
        </w:tc>
        <w:tc>
          <w:tcPr>
            <w:tcW w:w="54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25</w:t>
            </w:r>
          </w:p>
        </w:tc>
        <w:tc>
          <w:tcPr>
            <w:tcW w:w="64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25</w:t>
            </w:r>
          </w:p>
        </w:tc>
        <w:tc>
          <w:tcPr>
            <w:tcW w:w="25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311" w:hRule="exact"/>
        </w:trPr>
        <w:tc>
          <w:tcPr>
            <w:tcW w:w="10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满意度指标</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服务对象满意度</w:t>
            </w:r>
            <w:r>
              <w:rPr>
                <w:rFonts w:hint="eastAsia" w:ascii="仿宋_GB2312" w:hAnsi="宋体" w:eastAsia="仿宋_GB2312" w:cs="宋体"/>
                <w:kern w:val="0"/>
                <w:sz w:val="15"/>
                <w:szCs w:val="15"/>
                <w:lang w:eastAsia="zh-CN"/>
              </w:rPr>
              <w:t>指</w:t>
            </w:r>
            <w:r>
              <w:rPr>
                <w:rFonts w:hint="eastAsia" w:ascii="仿宋_GB2312" w:hAnsi="宋体" w:eastAsia="仿宋_GB2312" w:cs="宋体"/>
                <w:kern w:val="0"/>
                <w:sz w:val="15"/>
                <w:szCs w:val="15"/>
              </w:rPr>
              <w:t>标</w:t>
            </w:r>
          </w:p>
        </w:tc>
        <w:tc>
          <w:tcPr>
            <w:tcW w:w="263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lang w:eastAsia="zh-CN"/>
              </w:rPr>
              <w:t>工作开展</w:t>
            </w:r>
            <w:r>
              <w:rPr>
                <w:rFonts w:hint="eastAsia" w:ascii="仿宋_GB2312" w:hAnsi="宋体" w:eastAsia="仿宋_GB2312" w:cs="宋体"/>
                <w:color w:val="000000"/>
                <w:kern w:val="0"/>
                <w:sz w:val="15"/>
                <w:szCs w:val="15"/>
              </w:rPr>
              <w:t>满意度</w:t>
            </w:r>
            <w:r>
              <w:rPr>
                <w:rFonts w:hint="eastAsia" w:ascii="东文宋体" w:hAnsi="东文宋体" w:eastAsia="东文宋体" w:cs="东文宋体"/>
                <w:kern w:val="0"/>
                <w:sz w:val="13"/>
                <w:szCs w:val="13"/>
                <w:lang w:val="en-US" w:eastAsia="zh-CN"/>
              </w:rPr>
              <w:t>≥</w:t>
            </w:r>
            <w:r>
              <w:rPr>
                <w:rFonts w:hint="eastAsia" w:ascii="仿宋_GB2312" w:hAnsi="宋体" w:eastAsia="仿宋_GB2312" w:cs="宋体"/>
                <w:color w:val="000000"/>
                <w:kern w:val="0"/>
                <w:sz w:val="15"/>
                <w:szCs w:val="15"/>
              </w:rPr>
              <w:t>99%</w:t>
            </w:r>
          </w:p>
        </w:tc>
        <w:tc>
          <w:tcPr>
            <w:tcW w:w="217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color w:val="000000"/>
                <w:kern w:val="0"/>
                <w:sz w:val="15"/>
                <w:szCs w:val="15"/>
                <w:lang w:eastAsia="zh-CN"/>
              </w:rPr>
              <w:t>工作开展</w:t>
            </w:r>
            <w:r>
              <w:rPr>
                <w:rFonts w:hint="eastAsia" w:ascii="仿宋_GB2312" w:hAnsi="宋体" w:eastAsia="仿宋_GB2312" w:cs="宋体"/>
                <w:color w:val="000000"/>
                <w:kern w:val="0"/>
                <w:sz w:val="15"/>
                <w:szCs w:val="15"/>
              </w:rPr>
              <w:t>满意度</w:t>
            </w:r>
            <w:r>
              <w:rPr>
                <w:rFonts w:hint="eastAsia" w:ascii="东文宋体" w:hAnsi="东文宋体" w:eastAsia="东文宋体" w:cs="东文宋体"/>
                <w:kern w:val="0"/>
                <w:sz w:val="13"/>
                <w:szCs w:val="13"/>
                <w:lang w:val="en-US" w:eastAsia="zh-CN"/>
              </w:rPr>
              <w:t>≥</w:t>
            </w:r>
            <w:r>
              <w:rPr>
                <w:rFonts w:hint="eastAsia" w:ascii="仿宋_GB2312" w:hAnsi="宋体" w:eastAsia="仿宋_GB2312" w:cs="宋体"/>
                <w:color w:val="000000"/>
                <w:kern w:val="0"/>
                <w:sz w:val="15"/>
                <w:szCs w:val="15"/>
              </w:rPr>
              <w:t>99%</w:t>
            </w:r>
          </w:p>
        </w:tc>
        <w:tc>
          <w:tcPr>
            <w:tcW w:w="146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color w:val="000000"/>
                <w:kern w:val="0"/>
                <w:sz w:val="15"/>
                <w:szCs w:val="15"/>
              </w:rPr>
              <w:t>满意度</w:t>
            </w:r>
            <w:r>
              <w:rPr>
                <w:rFonts w:hint="eastAsia" w:ascii="东文宋体" w:hAnsi="东文宋体" w:eastAsia="东文宋体" w:cs="东文宋体"/>
                <w:kern w:val="0"/>
                <w:sz w:val="13"/>
                <w:szCs w:val="13"/>
                <w:lang w:val="en-US" w:eastAsia="zh-CN"/>
              </w:rPr>
              <w:t>≥</w:t>
            </w:r>
            <w:r>
              <w:rPr>
                <w:rFonts w:hint="eastAsia" w:ascii="仿宋_GB2312" w:hAnsi="宋体" w:eastAsia="仿宋_GB2312" w:cs="宋体"/>
                <w:color w:val="000000"/>
                <w:kern w:val="0"/>
                <w:sz w:val="15"/>
                <w:szCs w:val="15"/>
              </w:rPr>
              <w:t>99%</w:t>
            </w:r>
          </w:p>
        </w:tc>
        <w:tc>
          <w:tcPr>
            <w:tcW w:w="54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64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5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477" w:hRule="exact"/>
        </w:trPr>
        <w:tc>
          <w:tcPr>
            <w:tcW w:w="1008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总分</w:t>
            </w:r>
          </w:p>
        </w:tc>
        <w:tc>
          <w:tcPr>
            <w:tcW w:w="54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100</w:t>
            </w:r>
          </w:p>
        </w:tc>
        <w:tc>
          <w:tcPr>
            <w:tcW w:w="64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100</w:t>
            </w:r>
          </w:p>
        </w:tc>
        <w:tc>
          <w:tcPr>
            <w:tcW w:w="256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bl>
    <w:p>
      <w:pPr>
        <w:spacing w:line="360" w:lineRule="auto"/>
        <w:outlineLvl w:val="0"/>
        <w:rPr>
          <w:rFonts w:hint="eastAsia" w:ascii="仿宋_GB2312" w:hAnsi="黑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黑体" w:eastAsia="方正小标宋简体"/>
          <w:sz w:val="21"/>
          <w:szCs w:val="21"/>
        </w:rPr>
      </w:pPr>
      <w:r>
        <w:rPr>
          <w:rFonts w:hint="eastAsia" w:ascii="方正小标宋简体" w:hAnsi="黑体" w:eastAsia="方正小标宋简体"/>
          <w:sz w:val="21"/>
          <w:szCs w:val="21"/>
        </w:rPr>
        <w:t>项目支出绩效自评表</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仿宋_GB2312" w:hAnsi="宋体" w:eastAsia="仿宋_GB2312"/>
          <w:sz w:val="21"/>
          <w:szCs w:val="21"/>
        </w:rPr>
      </w:pPr>
      <w:r>
        <w:rPr>
          <w:rFonts w:hint="eastAsia" w:ascii="仿宋_GB2312" w:hAnsi="宋体" w:eastAsia="仿宋_GB2312"/>
          <w:sz w:val="21"/>
          <w:szCs w:val="21"/>
        </w:rPr>
        <w:t xml:space="preserve">（ </w:t>
      </w:r>
      <w:r>
        <w:rPr>
          <w:rFonts w:hint="eastAsia" w:ascii="仿宋_GB2312" w:hAnsi="宋体" w:eastAsia="仿宋_GB2312"/>
          <w:sz w:val="21"/>
          <w:szCs w:val="21"/>
          <w:lang w:val="en-US" w:eastAsia="zh-CN"/>
        </w:rPr>
        <w:t>2020</w:t>
      </w:r>
      <w:r>
        <w:rPr>
          <w:rFonts w:hint="eastAsia" w:ascii="仿宋_GB2312" w:hAnsi="宋体" w:eastAsia="仿宋_GB2312"/>
          <w:sz w:val="21"/>
          <w:szCs w:val="21"/>
        </w:rPr>
        <w:t>年度）</w:t>
      </w:r>
    </w:p>
    <w:p>
      <w:pPr>
        <w:spacing w:line="240" w:lineRule="exact"/>
        <w:rPr>
          <w:rFonts w:hint="eastAsia" w:ascii="仿宋_GB2312" w:hAnsi="宋体" w:eastAsia="仿宋_GB2312"/>
          <w:sz w:val="30"/>
          <w:szCs w:val="30"/>
        </w:rPr>
      </w:pPr>
    </w:p>
    <w:tbl>
      <w:tblPr>
        <w:tblStyle w:val="9"/>
        <w:tblW w:w="13837" w:type="dxa"/>
        <w:jc w:val="center"/>
        <w:tblLayout w:type="fixed"/>
        <w:tblCellMar>
          <w:top w:w="0" w:type="dxa"/>
          <w:left w:w="108" w:type="dxa"/>
          <w:bottom w:w="0" w:type="dxa"/>
          <w:right w:w="108" w:type="dxa"/>
        </w:tblCellMar>
      </w:tblPr>
      <w:tblGrid>
        <w:gridCol w:w="1130"/>
        <w:gridCol w:w="1009"/>
        <w:gridCol w:w="1662"/>
        <w:gridCol w:w="1931"/>
        <w:gridCol w:w="1082"/>
        <w:gridCol w:w="1803"/>
        <w:gridCol w:w="1827"/>
        <w:gridCol w:w="624"/>
        <w:gridCol w:w="573"/>
        <w:gridCol w:w="713"/>
        <w:gridCol w:w="1483"/>
      </w:tblGrid>
      <w:tr>
        <w:tblPrEx>
          <w:tblCellMar>
            <w:top w:w="0" w:type="dxa"/>
            <w:left w:w="108" w:type="dxa"/>
            <w:bottom w:w="0" w:type="dxa"/>
            <w:right w:w="108" w:type="dxa"/>
          </w:tblCellMar>
        </w:tblPrEx>
        <w:trPr>
          <w:trHeight w:val="306" w:hRule="exact"/>
          <w:jc w:val="center"/>
        </w:trPr>
        <w:tc>
          <w:tcPr>
            <w:tcW w:w="21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项目名称</w:t>
            </w:r>
          </w:p>
        </w:tc>
        <w:tc>
          <w:tcPr>
            <w:tcW w:w="11698"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直属队开办费</w:t>
            </w:r>
          </w:p>
        </w:tc>
      </w:tr>
      <w:tr>
        <w:tblPrEx>
          <w:tblCellMar>
            <w:top w:w="0" w:type="dxa"/>
            <w:left w:w="108" w:type="dxa"/>
            <w:bottom w:w="0" w:type="dxa"/>
            <w:right w:w="108" w:type="dxa"/>
          </w:tblCellMar>
        </w:tblPrEx>
        <w:trPr>
          <w:trHeight w:val="430" w:hRule="exact"/>
          <w:jc w:val="center"/>
        </w:trPr>
        <w:tc>
          <w:tcPr>
            <w:tcW w:w="21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主管部门</w:t>
            </w:r>
          </w:p>
        </w:tc>
        <w:tc>
          <w:tcPr>
            <w:tcW w:w="647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北京市丰台区城市管理综合行政执法局</w:t>
            </w:r>
          </w:p>
        </w:tc>
        <w:tc>
          <w:tcPr>
            <w:tcW w:w="24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实施单位</w:t>
            </w:r>
          </w:p>
        </w:tc>
        <w:tc>
          <w:tcPr>
            <w:tcW w:w="276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北京市丰台区城市管理综合行政执法局</w:t>
            </w:r>
          </w:p>
        </w:tc>
      </w:tr>
      <w:tr>
        <w:tblPrEx>
          <w:tblCellMar>
            <w:top w:w="0" w:type="dxa"/>
            <w:left w:w="108" w:type="dxa"/>
            <w:bottom w:w="0" w:type="dxa"/>
            <w:right w:w="108" w:type="dxa"/>
          </w:tblCellMar>
        </w:tblPrEx>
        <w:trPr>
          <w:trHeight w:val="306" w:hRule="exact"/>
          <w:jc w:val="center"/>
        </w:trPr>
        <w:tc>
          <w:tcPr>
            <w:tcW w:w="2139"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项目负责人</w:t>
            </w:r>
          </w:p>
        </w:tc>
        <w:tc>
          <w:tcPr>
            <w:tcW w:w="647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梁文博</w:t>
            </w:r>
          </w:p>
        </w:tc>
        <w:tc>
          <w:tcPr>
            <w:tcW w:w="24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联系电话</w:t>
            </w:r>
          </w:p>
        </w:tc>
        <w:tc>
          <w:tcPr>
            <w:tcW w:w="2769"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83695055</w:t>
            </w:r>
          </w:p>
        </w:tc>
      </w:tr>
      <w:tr>
        <w:tblPrEx>
          <w:tblCellMar>
            <w:top w:w="0" w:type="dxa"/>
            <w:left w:w="108" w:type="dxa"/>
            <w:bottom w:w="0" w:type="dxa"/>
            <w:right w:w="108" w:type="dxa"/>
          </w:tblCellMar>
        </w:tblPrEx>
        <w:trPr>
          <w:trHeight w:val="328" w:hRule="exact"/>
          <w:jc w:val="center"/>
        </w:trPr>
        <w:tc>
          <w:tcPr>
            <w:tcW w:w="213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项目资金</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（万元）</w:t>
            </w:r>
          </w:p>
        </w:tc>
        <w:tc>
          <w:tcPr>
            <w:tcW w:w="359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8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年初预算数</w:t>
            </w:r>
          </w:p>
        </w:tc>
        <w:tc>
          <w:tcPr>
            <w:tcW w:w="180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全年预算数</w:t>
            </w:r>
          </w:p>
        </w:tc>
        <w:tc>
          <w:tcPr>
            <w:tcW w:w="24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全年执行数</w:t>
            </w:r>
          </w:p>
        </w:tc>
        <w:tc>
          <w:tcPr>
            <w:tcW w:w="5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71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执行率</w:t>
            </w:r>
          </w:p>
        </w:tc>
        <w:tc>
          <w:tcPr>
            <w:tcW w:w="148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r>
      <w:tr>
        <w:tblPrEx>
          <w:tblCellMar>
            <w:top w:w="0" w:type="dxa"/>
            <w:left w:w="108" w:type="dxa"/>
            <w:bottom w:w="0" w:type="dxa"/>
            <w:right w:w="108" w:type="dxa"/>
          </w:tblCellMar>
        </w:tblPrEx>
        <w:trPr>
          <w:trHeight w:val="279" w:hRule="exact"/>
          <w:jc w:val="center"/>
        </w:trPr>
        <w:tc>
          <w:tcPr>
            <w:tcW w:w="213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59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年度资金总额</w:t>
            </w:r>
          </w:p>
        </w:tc>
        <w:tc>
          <w:tcPr>
            <w:tcW w:w="108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849400元</w:t>
            </w:r>
          </w:p>
        </w:tc>
        <w:tc>
          <w:tcPr>
            <w:tcW w:w="180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776159.2元</w:t>
            </w:r>
          </w:p>
        </w:tc>
        <w:tc>
          <w:tcPr>
            <w:tcW w:w="24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val="en-US" w:eastAsia="zh-CN"/>
              </w:rPr>
              <w:t>776159.2</w:t>
            </w:r>
            <w:r>
              <w:rPr>
                <w:rFonts w:hint="eastAsia" w:ascii="仿宋_GB2312" w:hAnsi="宋体" w:eastAsia="仿宋_GB2312" w:cs="宋体"/>
                <w:kern w:val="0"/>
                <w:sz w:val="15"/>
                <w:szCs w:val="15"/>
                <w:lang w:eastAsia="zh-CN"/>
              </w:rPr>
              <w:t>元</w:t>
            </w:r>
          </w:p>
        </w:tc>
        <w:tc>
          <w:tcPr>
            <w:tcW w:w="5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71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100%</w:t>
            </w:r>
          </w:p>
        </w:tc>
        <w:tc>
          <w:tcPr>
            <w:tcW w:w="148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r>
      <w:tr>
        <w:tblPrEx>
          <w:tblCellMar>
            <w:top w:w="0" w:type="dxa"/>
            <w:left w:w="108" w:type="dxa"/>
            <w:bottom w:w="0" w:type="dxa"/>
            <w:right w:w="108" w:type="dxa"/>
          </w:tblCellMar>
        </w:tblPrEx>
        <w:trPr>
          <w:trHeight w:val="332" w:hRule="exact"/>
          <w:jc w:val="center"/>
        </w:trPr>
        <w:tc>
          <w:tcPr>
            <w:tcW w:w="213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59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其中：当年财政拨款</w:t>
            </w:r>
          </w:p>
        </w:tc>
        <w:tc>
          <w:tcPr>
            <w:tcW w:w="108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849400元</w:t>
            </w:r>
          </w:p>
        </w:tc>
        <w:tc>
          <w:tcPr>
            <w:tcW w:w="180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776159.2元</w:t>
            </w:r>
          </w:p>
        </w:tc>
        <w:tc>
          <w:tcPr>
            <w:tcW w:w="24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776159.2</w:t>
            </w:r>
            <w:r>
              <w:rPr>
                <w:rFonts w:hint="eastAsia" w:ascii="仿宋_GB2312" w:hAnsi="宋体" w:eastAsia="仿宋_GB2312" w:cs="宋体"/>
                <w:kern w:val="0"/>
                <w:sz w:val="15"/>
                <w:szCs w:val="15"/>
                <w:lang w:eastAsia="zh-CN"/>
              </w:rPr>
              <w:t>元</w:t>
            </w:r>
          </w:p>
        </w:tc>
        <w:tc>
          <w:tcPr>
            <w:tcW w:w="5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71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8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98" w:hRule="exact"/>
          <w:jc w:val="center"/>
        </w:trPr>
        <w:tc>
          <w:tcPr>
            <w:tcW w:w="213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59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上年结转资金</w:t>
            </w:r>
          </w:p>
        </w:tc>
        <w:tc>
          <w:tcPr>
            <w:tcW w:w="108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180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24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5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71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8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59" w:hRule="exact"/>
          <w:jc w:val="center"/>
        </w:trPr>
        <w:tc>
          <w:tcPr>
            <w:tcW w:w="213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359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其他资金</w:t>
            </w:r>
          </w:p>
        </w:tc>
        <w:tc>
          <w:tcPr>
            <w:tcW w:w="108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180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24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57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71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8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65" w:hRule="exact"/>
          <w:jc w:val="center"/>
        </w:trPr>
        <w:tc>
          <w:tcPr>
            <w:tcW w:w="113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年度总体目标</w:t>
            </w:r>
          </w:p>
        </w:tc>
        <w:tc>
          <w:tcPr>
            <w:tcW w:w="748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预期目标</w:t>
            </w:r>
          </w:p>
        </w:tc>
        <w:tc>
          <w:tcPr>
            <w:tcW w:w="522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实际完成情况</w:t>
            </w:r>
          </w:p>
        </w:tc>
      </w:tr>
      <w:tr>
        <w:tblPrEx>
          <w:tblCellMar>
            <w:top w:w="0" w:type="dxa"/>
            <w:left w:w="108" w:type="dxa"/>
            <w:bottom w:w="0" w:type="dxa"/>
            <w:right w:w="108" w:type="dxa"/>
          </w:tblCellMar>
        </w:tblPrEx>
        <w:trPr>
          <w:trHeight w:val="854" w:hRule="exact"/>
          <w:jc w:val="center"/>
        </w:trPr>
        <w:tc>
          <w:tcPr>
            <w:tcW w:w="113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748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2020年直属执法队搬迁新办公区，采购固定资产空调、更衣柜、文件柜、办公桌、办公椅、双层床、冰箱、冰柜、货架、铁皮柜、沙发、会议桌、主席台等家具电器，安装监控设备及厨房设施，总预算为8494000元。</w:t>
            </w:r>
          </w:p>
        </w:tc>
        <w:tc>
          <w:tcPr>
            <w:tcW w:w="522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eastAsia="zh-CN"/>
              </w:rPr>
              <w:t>实际采购固定资产、安装监控设备及厨房设施共计</w:t>
            </w:r>
            <w:r>
              <w:rPr>
                <w:rFonts w:hint="eastAsia" w:ascii="仿宋_GB2312" w:hAnsi="宋体" w:eastAsia="仿宋_GB2312" w:cs="宋体"/>
                <w:kern w:val="0"/>
                <w:sz w:val="15"/>
                <w:szCs w:val="15"/>
                <w:lang w:val="en-US" w:eastAsia="zh-CN"/>
              </w:rPr>
              <w:t>776159.2元。</w:t>
            </w:r>
          </w:p>
        </w:tc>
      </w:tr>
      <w:tr>
        <w:tblPrEx>
          <w:tblCellMar>
            <w:top w:w="0" w:type="dxa"/>
            <w:left w:w="108" w:type="dxa"/>
            <w:bottom w:w="0" w:type="dxa"/>
            <w:right w:w="108" w:type="dxa"/>
          </w:tblCellMar>
        </w:tblPrEx>
        <w:trPr>
          <w:trHeight w:val="374" w:hRule="exact"/>
          <w:jc w:val="center"/>
        </w:trPr>
        <w:tc>
          <w:tcPr>
            <w:tcW w:w="113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绩</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效</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指</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标</w:t>
            </w:r>
          </w:p>
        </w:tc>
        <w:tc>
          <w:tcPr>
            <w:tcW w:w="10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一级指标</w:t>
            </w:r>
          </w:p>
        </w:tc>
        <w:tc>
          <w:tcPr>
            <w:tcW w:w="166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二级指标</w:t>
            </w:r>
          </w:p>
        </w:tc>
        <w:tc>
          <w:tcPr>
            <w:tcW w:w="30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三级指标</w:t>
            </w:r>
          </w:p>
        </w:tc>
        <w:tc>
          <w:tcPr>
            <w:tcW w:w="180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年度指标值</w:t>
            </w:r>
          </w:p>
        </w:tc>
        <w:tc>
          <w:tcPr>
            <w:tcW w:w="18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实际完成值</w:t>
            </w:r>
          </w:p>
        </w:tc>
        <w:tc>
          <w:tcPr>
            <w:tcW w:w="62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57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c>
          <w:tcPr>
            <w:tcW w:w="21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偏差原因分析及改进措施</w:t>
            </w:r>
          </w:p>
        </w:tc>
      </w:tr>
      <w:tr>
        <w:tblPrEx>
          <w:tblCellMar>
            <w:top w:w="0" w:type="dxa"/>
            <w:left w:w="108" w:type="dxa"/>
            <w:bottom w:w="0" w:type="dxa"/>
            <w:right w:w="108" w:type="dxa"/>
          </w:tblCellMar>
        </w:tblPrEx>
        <w:trPr>
          <w:trHeight w:val="263" w:hRule="exact"/>
          <w:jc w:val="center"/>
        </w:trPr>
        <w:tc>
          <w:tcPr>
            <w:tcW w:w="11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产出指标</w:t>
            </w:r>
          </w:p>
        </w:tc>
        <w:tc>
          <w:tcPr>
            <w:tcW w:w="166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数量指标</w:t>
            </w:r>
          </w:p>
        </w:tc>
        <w:tc>
          <w:tcPr>
            <w:tcW w:w="30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eastAsia="zh-CN"/>
              </w:rPr>
            </w:pPr>
            <w:r>
              <w:rPr>
                <w:rFonts w:hint="eastAsia" w:ascii="仿宋_GB2312" w:hAnsi="宋体" w:eastAsia="仿宋_GB2312" w:cs="宋体"/>
                <w:color w:val="000000"/>
                <w:kern w:val="0"/>
                <w:sz w:val="15"/>
                <w:szCs w:val="15"/>
                <w:lang w:eastAsia="zh-CN"/>
              </w:rPr>
              <w:t>固定资产</w:t>
            </w:r>
          </w:p>
        </w:tc>
        <w:tc>
          <w:tcPr>
            <w:tcW w:w="180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607件</w:t>
            </w:r>
          </w:p>
        </w:tc>
        <w:tc>
          <w:tcPr>
            <w:tcW w:w="18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val="en-US" w:eastAsia="zh-CN"/>
              </w:rPr>
              <w:t>607件</w:t>
            </w:r>
          </w:p>
        </w:tc>
        <w:tc>
          <w:tcPr>
            <w:tcW w:w="62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57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1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524" w:hRule="exact"/>
          <w:jc w:val="center"/>
        </w:trPr>
        <w:tc>
          <w:tcPr>
            <w:tcW w:w="11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66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质量指标</w:t>
            </w:r>
          </w:p>
        </w:tc>
        <w:tc>
          <w:tcPr>
            <w:tcW w:w="30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lang w:eastAsia="zh-CN"/>
              </w:rPr>
              <w:t>合理开展工作、保证办公场所整洁安全有序</w:t>
            </w:r>
          </w:p>
        </w:tc>
        <w:tc>
          <w:tcPr>
            <w:tcW w:w="180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eastAsia="zh-CN"/>
              </w:rPr>
              <w:t>完成各项保障任务</w:t>
            </w:r>
          </w:p>
        </w:tc>
        <w:tc>
          <w:tcPr>
            <w:tcW w:w="18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eastAsia="zh-CN"/>
              </w:rPr>
              <w:t>完成各项保障任务</w:t>
            </w:r>
          </w:p>
        </w:tc>
        <w:tc>
          <w:tcPr>
            <w:tcW w:w="62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15</w:t>
            </w:r>
          </w:p>
        </w:tc>
        <w:tc>
          <w:tcPr>
            <w:tcW w:w="57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15</w:t>
            </w:r>
          </w:p>
        </w:tc>
        <w:tc>
          <w:tcPr>
            <w:tcW w:w="21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424" w:hRule="exact"/>
          <w:jc w:val="center"/>
        </w:trPr>
        <w:tc>
          <w:tcPr>
            <w:tcW w:w="11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66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时效指标</w:t>
            </w:r>
          </w:p>
        </w:tc>
        <w:tc>
          <w:tcPr>
            <w:tcW w:w="30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lang w:eastAsia="zh-CN"/>
              </w:rPr>
              <w:t>完成全年各项工作任务</w:t>
            </w:r>
          </w:p>
        </w:tc>
        <w:tc>
          <w:tcPr>
            <w:tcW w:w="180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color w:val="000000"/>
                <w:kern w:val="0"/>
                <w:sz w:val="15"/>
                <w:szCs w:val="15"/>
                <w:lang w:eastAsia="zh-CN"/>
              </w:rPr>
              <w:t>完成全年各项工作任务</w:t>
            </w:r>
          </w:p>
        </w:tc>
        <w:tc>
          <w:tcPr>
            <w:tcW w:w="18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color w:val="000000"/>
                <w:kern w:val="0"/>
                <w:sz w:val="15"/>
                <w:szCs w:val="15"/>
                <w:lang w:eastAsia="zh-CN"/>
              </w:rPr>
              <w:t>完成全年各项工作任务</w:t>
            </w:r>
          </w:p>
        </w:tc>
        <w:tc>
          <w:tcPr>
            <w:tcW w:w="62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15</w:t>
            </w:r>
          </w:p>
        </w:tc>
        <w:tc>
          <w:tcPr>
            <w:tcW w:w="57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15</w:t>
            </w:r>
          </w:p>
        </w:tc>
        <w:tc>
          <w:tcPr>
            <w:tcW w:w="21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69" w:hRule="exact"/>
          <w:jc w:val="center"/>
        </w:trPr>
        <w:tc>
          <w:tcPr>
            <w:tcW w:w="11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66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成本指标</w:t>
            </w:r>
          </w:p>
        </w:tc>
        <w:tc>
          <w:tcPr>
            <w:tcW w:w="30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rPr>
              <w:t>指标：</w:t>
            </w:r>
            <w:r>
              <w:rPr>
                <w:rFonts w:hint="eastAsia" w:ascii="仿宋_GB2312" w:hAnsi="宋体" w:eastAsia="仿宋_GB2312" w:cs="宋体"/>
                <w:color w:val="000000"/>
                <w:kern w:val="0"/>
                <w:sz w:val="15"/>
                <w:szCs w:val="15"/>
                <w:lang w:val="en-US" w:eastAsia="zh-CN"/>
              </w:rPr>
              <w:t>849400</w:t>
            </w:r>
          </w:p>
        </w:tc>
        <w:tc>
          <w:tcPr>
            <w:tcW w:w="180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776159.2</w:t>
            </w:r>
          </w:p>
        </w:tc>
        <w:tc>
          <w:tcPr>
            <w:tcW w:w="18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776159.2</w:t>
            </w:r>
          </w:p>
        </w:tc>
        <w:tc>
          <w:tcPr>
            <w:tcW w:w="62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57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9.2</w:t>
            </w:r>
          </w:p>
        </w:tc>
        <w:tc>
          <w:tcPr>
            <w:tcW w:w="21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实际采购价格波动</w:t>
            </w:r>
          </w:p>
        </w:tc>
      </w:tr>
      <w:tr>
        <w:tblPrEx>
          <w:tblCellMar>
            <w:top w:w="0" w:type="dxa"/>
            <w:left w:w="108" w:type="dxa"/>
            <w:bottom w:w="0" w:type="dxa"/>
            <w:right w:w="108" w:type="dxa"/>
          </w:tblCellMar>
        </w:tblPrEx>
        <w:trPr>
          <w:trHeight w:val="361" w:hRule="exact"/>
          <w:jc w:val="center"/>
        </w:trPr>
        <w:tc>
          <w:tcPr>
            <w:tcW w:w="11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66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社会效益指标</w:t>
            </w:r>
          </w:p>
        </w:tc>
        <w:tc>
          <w:tcPr>
            <w:tcW w:w="30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lang w:eastAsia="zh-CN"/>
              </w:rPr>
              <w:t>提升</w:t>
            </w:r>
            <w:r>
              <w:rPr>
                <w:rFonts w:hint="eastAsia" w:ascii="仿宋_GB2312" w:hAnsi="宋体" w:eastAsia="仿宋_GB2312" w:cs="宋体"/>
                <w:kern w:val="0"/>
                <w:sz w:val="15"/>
                <w:szCs w:val="15"/>
                <w:lang w:eastAsia="zh-CN"/>
              </w:rPr>
              <w:t>城市环境秩序</w:t>
            </w:r>
          </w:p>
        </w:tc>
        <w:tc>
          <w:tcPr>
            <w:tcW w:w="180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eastAsia="zh-CN"/>
              </w:rPr>
              <w:t>城市秩序有所提升</w:t>
            </w:r>
          </w:p>
        </w:tc>
        <w:tc>
          <w:tcPr>
            <w:tcW w:w="18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eastAsia="zh-CN"/>
              </w:rPr>
              <w:t>城市秩序有所提升</w:t>
            </w:r>
          </w:p>
        </w:tc>
        <w:tc>
          <w:tcPr>
            <w:tcW w:w="62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30</w:t>
            </w:r>
          </w:p>
        </w:tc>
        <w:tc>
          <w:tcPr>
            <w:tcW w:w="57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30</w:t>
            </w:r>
          </w:p>
        </w:tc>
        <w:tc>
          <w:tcPr>
            <w:tcW w:w="21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411" w:hRule="exact"/>
          <w:jc w:val="center"/>
        </w:trPr>
        <w:tc>
          <w:tcPr>
            <w:tcW w:w="11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满意度指标</w:t>
            </w:r>
          </w:p>
        </w:tc>
        <w:tc>
          <w:tcPr>
            <w:tcW w:w="166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服务对象满意度</w:t>
            </w:r>
            <w:r>
              <w:rPr>
                <w:rFonts w:hint="eastAsia" w:ascii="仿宋_GB2312" w:hAnsi="宋体" w:eastAsia="仿宋_GB2312" w:cs="宋体"/>
                <w:kern w:val="0"/>
                <w:sz w:val="15"/>
                <w:szCs w:val="15"/>
                <w:lang w:eastAsia="zh-CN"/>
              </w:rPr>
              <w:t>指</w:t>
            </w:r>
            <w:r>
              <w:rPr>
                <w:rFonts w:hint="eastAsia" w:ascii="仿宋_GB2312" w:hAnsi="宋体" w:eastAsia="仿宋_GB2312" w:cs="宋体"/>
                <w:kern w:val="0"/>
                <w:sz w:val="15"/>
                <w:szCs w:val="15"/>
              </w:rPr>
              <w:t>标</w:t>
            </w:r>
          </w:p>
        </w:tc>
        <w:tc>
          <w:tcPr>
            <w:tcW w:w="301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lang w:eastAsia="zh-CN"/>
              </w:rPr>
              <w:t>工作开展</w:t>
            </w:r>
            <w:r>
              <w:rPr>
                <w:rFonts w:hint="eastAsia" w:ascii="仿宋_GB2312" w:hAnsi="宋体" w:eastAsia="仿宋_GB2312" w:cs="宋体"/>
                <w:color w:val="000000"/>
                <w:kern w:val="0"/>
                <w:sz w:val="15"/>
                <w:szCs w:val="15"/>
              </w:rPr>
              <w:t>满意度</w:t>
            </w:r>
            <w:r>
              <w:rPr>
                <w:rFonts w:hint="eastAsia" w:ascii="东文宋体" w:hAnsi="东文宋体" w:eastAsia="东文宋体" w:cs="东文宋体"/>
                <w:kern w:val="0"/>
                <w:sz w:val="13"/>
                <w:szCs w:val="13"/>
                <w:lang w:val="en-US" w:eastAsia="zh-CN"/>
              </w:rPr>
              <w:t>≥</w:t>
            </w:r>
            <w:r>
              <w:rPr>
                <w:rFonts w:hint="eastAsia" w:ascii="仿宋_GB2312" w:hAnsi="宋体" w:eastAsia="仿宋_GB2312" w:cs="宋体"/>
                <w:color w:val="000000"/>
                <w:kern w:val="0"/>
                <w:sz w:val="15"/>
                <w:szCs w:val="15"/>
              </w:rPr>
              <w:t>99%</w:t>
            </w:r>
          </w:p>
        </w:tc>
        <w:tc>
          <w:tcPr>
            <w:tcW w:w="180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color w:val="000000"/>
                <w:kern w:val="0"/>
                <w:sz w:val="15"/>
                <w:szCs w:val="15"/>
                <w:lang w:eastAsia="zh-CN"/>
              </w:rPr>
              <w:t>工作开展</w:t>
            </w:r>
            <w:r>
              <w:rPr>
                <w:rFonts w:hint="eastAsia" w:ascii="仿宋_GB2312" w:hAnsi="宋体" w:eastAsia="仿宋_GB2312" w:cs="宋体"/>
                <w:color w:val="000000"/>
                <w:kern w:val="0"/>
                <w:sz w:val="15"/>
                <w:szCs w:val="15"/>
              </w:rPr>
              <w:t>满意度</w:t>
            </w:r>
            <w:r>
              <w:rPr>
                <w:rFonts w:hint="eastAsia" w:ascii="东文宋体" w:hAnsi="东文宋体" w:eastAsia="东文宋体" w:cs="东文宋体"/>
                <w:kern w:val="0"/>
                <w:sz w:val="13"/>
                <w:szCs w:val="13"/>
                <w:lang w:val="en-US" w:eastAsia="zh-CN"/>
              </w:rPr>
              <w:t>≥</w:t>
            </w:r>
            <w:r>
              <w:rPr>
                <w:rFonts w:hint="eastAsia" w:ascii="仿宋_GB2312" w:hAnsi="宋体" w:eastAsia="仿宋_GB2312" w:cs="宋体"/>
                <w:color w:val="000000"/>
                <w:kern w:val="0"/>
                <w:sz w:val="15"/>
                <w:szCs w:val="15"/>
              </w:rPr>
              <w:t>99%</w:t>
            </w:r>
          </w:p>
        </w:tc>
        <w:tc>
          <w:tcPr>
            <w:tcW w:w="18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color w:val="000000"/>
                <w:kern w:val="0"/>
                <w:sz w:val="15"/>
                <w:szCs w:val="15"/>
                <w:lang w:eastAsia="zh-CN"/>
              </w:rPr>
              <w:t>工作开展满意</w:t>
            </w:r>
            <w:r>
              <w:rPr>
                <w:rFonts w:hint="eastAsia" w:ascii="仿宋_GB2312" w:hAnsi="宋体" w:eastAsia="仿宋_GB2312" w:cs="宋体"/>
                <w:color w:val="000000"/>
                <w:kern w:val="0"/>
                <w:sz w:val="15"/>
                <w:szCs w:val="15"/>
              </w:rPr>
              <w:t>度</w:t>
            </w:r>
            <w:r>
              <w:rPr>
                <w:rFonts w:hint="eastAsia" w:ascii="东文宋体" w:hAnsi="东文宋体" w:eastAsia="东文宋体" w:cs="东文宋体"/>
                <w:kern w:val="0"/>
                <w:sz w:val="13"/>
                <w:szCs w:val="13"/>
                <w:lang w:val="en-US" w:eastAsia="zh-CN"/>
              </w:rPr>
              <w:t>≥</w:t>
            </w:r>
            <w:r>
              <w:rPr>
                <w:rFonts w:hint="eastAsia" w:ascii="仿宋_GB2312" w:hAnsi="宋体" w:eastAsia="仿宋_GB2312" w:cs="宋体"/>
                <w:color w:val="000000"/>
                <w:kern w:val="0"/>
                <w:sz w:val="15"/>
                <w:szCs w:val="15"/>
              </w:rPr>
              <w:t>99%</w:t>
            </w:r>
          </w:p>
        </w:tc>
        <w:tc>
          <w:tcPr>
            <w:tcW w:w="62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20</w:t>
            </w:r>
          </w:p>
        </w:tc>
        <w:tc>
          <w:tcPr>
            <w:tcW w:w="57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20</w:t>
            </w:r>
          </w:p>
        </w:tc>
        <w:tc>
          <w:tcPr>
            <w:tcW w:w="21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477" w:hRule="exact"/>
          <w:jc w:val="center"/>
        </w:trPr>
        <w:tc>
          <w:tcPr>
            <w:tcW w:w="10444"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总分</w:t>
            </w:r>
          </w:p>
        </w:tc>
        <w:tc>
          <w:tcPr>
            <w:tcW w:w="62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100</w:t>
            </w:r>
          </w:p>
        </w:tc>
        <w:tc>
          <w:tcPr>
            <w:tcW w:w="57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99.2</w:t>
            </w:r>
          </w:p>
        </w:tc>
        <w:tc>
          <w:tcPr>
            <w:tcW w:w="21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bl>
    <w:p>
      <w:pPr>
        <w:spacing w:line="360" w:lineRule="auto"/>
        <w:outlineLvl w:val="0"/>
        <w:rPr>
          <w:rFonts w:hint="eastAsia" w:ascii="仿宋_GB2312" w:hAnsi="黑体" w:eastAsia="仿宋_GB2312"/>
          <w:sz w:val="28"/>
          <w:szCs w:val="28"/>
        </w:rPr>
      </w:pPr>
    </w:p>
    <w:p>
      <w:pPr>
        <w:spacing w:line="360" w:lineRule="auto"/>
        <w:outlineLvl w:val="0"/>
        <w:rPr>
          <w:rFonts w:hint="eastAsia" w:ascii="仿宋_GB2312" w:hAnsi="黑体" w:eastAsia="仿宋_GB2312"/>
          <w:sz w:val="28"/>
          <w:szCs w:val="28"/>
        </w:rPr>
      </w:pPr>
    </w:p>
    <w:p>
      <w:pPr>
        <w:spacing w:line="360" w:lineRule="auto"/>
        <w:outlineLvl w:val="0"/>
        <w:rPr>
          <w:rFonts w:hint="eastAsia" w:ascii="仿宋_GB2312" w:hAnsi="黑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黑体" w:eastAsia="方正小标宋简体"/>
          <w:sz w:val="21"/>
          <w:szCs w:val="21"/>
        </w:rPr>
      </w:pPr>
      <w:r>
        <w:rPr>
          <w:rFonts w:hint="eastAsia" w:ascii="方正小标宋简体" w:hAnsi="黑体" w:eastAsia="方正小标宋简体"/>
          <w:sz w:val="21"/>
          <w:szCs w:val="21"/>
        </w:rPr>
        <w:t>项目支出绩效自评表</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仿宋_GB2312" w:hAnsi="宋体" w:eastAsia="仿宋_GB2312"/>
          <w:sz w:val="28"/>
          <w:szCs w:val="28"/>
        </w:rPr>
      </w:pPr>
      <w:r>
        <w:rPr>
          <w:rFonts w:hint="eastAsia" w:ascii="仿宋_GB2312" w:hAnsi="宋体" w:eastAsia="仿宋_GB2312"/>
          <w:sz w:val="21"/>
          <w:szCs w:val="21"/>
        </w:rPr>
        <w:t xml:space="preserve">（ </w:t>
      </w:r>
      <w:r>
        <w:rPr>
          <w:rFonts w:hint="eastAsia" w:ascii="仿宋_GB2312" w:hAnsi="宋体" w:eastAsia="仿宋_GB2312"/>
          <w:sz w:val="21"/>
          <w:szCs w:val="21"/>
          <w:lang w:val="en-US" w:eastAsia="zh-CN"/>
        </w:rPr>
        <w:t>2020</w:t>
      </w:r>
      <w:r>
        <w:rPr>
          <w:rFonts w:hint="eastAsia" w:ascii="仿宋_GB2312" w:hAnsi="宋体" w:eastAsia="仿宋_GB2312"/>
          <w:sz w:val="21"/>
          <w:szCs w:val="21"/>
        </w:rPr>
        <w:t>年度）</w:t>
      </w:r>
    </w:p>
    <w:tbl>
      <w:tblPr>
        <w:tblStyle w:val="9"/>
        <w:tblpPr w:leftFromText="180" w:rightFromText="180" w:vertAnchor="text" w:horzAnchor="page" w:tblpX="1776" w:tblpY="39"/>
        <w:tblOverlap w:val="never"/>
        <w:tblW w:w="13904" w:type="dxa"/>
        <w:tblInd w:w="0" w:type="dxa"/>
        <w:tblLayout w:type="fixed"/>
        <w:tblCellMar>
          <w:top w:w="0" w:type="dxa"/>
          <w:left w:w="108" w:type="dxa"/>
          <w:bottom w:w="0" w:type="dxa"/>
          <w:right w:w="108" w:type="dxa"/>
        </w:tblCellMar>
      </w:tblPr>
      <w:tblGrid>
        <w:gridCol w:w="922"/>
        <w:gridCol w:w="1091"/>
        <w:gridCol w:w="1473"/>
        <w:gridCol w:w="1200"/>
        <w:gridCol w:w="1218"/>
        <w:gridCol w:w="2114"/>
        <w:gridCol w:w="2130"/>
        <w:gridCol w:w="656"/>
        <w:gridCol w:w="559"/>
        <w:gridCol w:w="932"/>
        <w:gridCol w:w="1609"/>
      </w:tblGrid>
      <w:tr>
        <w:tblPrEx>
          <w:tblCellMar>
            <w:top w:w="0" w:type="dxa"/>
            <w:left w:w="108" w:type="dxa"/>
            <w:bottom w:w="0" w:type="dxa"/>
            <w:right w:w="108" w:type="dxa"/>
          </w:tblCellMar>
        </w:tblPrEx>
        <w:trPr>
          <w:trHeight w:val="306" w:hRule="exact"/>
        </w:trPr>
        <w:tc>
          <w:tcPr>
            <w:tcW w:w="20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项目名称</w:t>
            </w:r>
          </w:p>
        </w:tc>
        <w:tc>
          <w:tcPr>
            <w:tcW w:w="11891"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b/>
                <w:bCs/>
                <w:kern w:val="0"/>
                <w:sz w:val="15"/>
                <w:szCs w:val="15"/>
                <w:lang w:eastAsia="zh-CN"/>
              </w:rPr>
            </w:pPr>
            <w:r>
              <w:rPr>
                <w:rFonts w:hint="eastAsia" w:ascii="仿宋_GB2312" w:hAnsi="宋体" w:eastAsia="仿宋_GB2312" w:cs="宋体"/>
                <w:kern w:val="0"/>
                <w:sz w:val="15"/>
                <w:szCs w:val="15"/>
                <w:lang w:eastAsia="zh-CN"/>
              </w:rPr>
              <w:t>专职安全员经费</w:t>
            </w:r>
          </w:p>
        </w:tc>
      </w:tr>
      <w:tr>
        <w:tblPrEx>
          <w:tblCellMar>
            <w:top w:w="0" w:type="dxa"/>
            <w:left w:w="108" w:type="dxa"/>
            <w:bottom w:w="0" w:type="dxa"/>
            <w:right w:w="108" w:type="dxa"/>
          </w:tblCellMar>
        </w:tblPrEx>
        <w:trPr>
          <w:trHeight w:val="458" w:hRule="exact"/>
        </w:trPr>
        <w:tc>
          <w:tcPr>
            <w:tcW w:w="20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主管部门</w:t>
            </w:r>
          </w:p>
        </w:tc>
        <w:tc>
          <w:tcPr>
            <w:tcW w:w="600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北京市丰台区城市管理综合行政执法局</w:t>
            </w:r>
          </w:p>
        </w:tc>
        <w:tc>
          <w:tcPr>
            <w:tcW w:w="27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实施单位</w:t>
            </w:r>
          </w:p>
        </w:tc>
        <w:tc>
          <w:tcPr>
            <w:tcW w:w="310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北京市丰台区城市管理综合行政执法局</w:t>
            </w:r>
          </w:p>
        </w:tc>
      </w:tr>
      <w:tr>
        <w:tblPrEx>
          <w:tblCellMar>
            <w:top w:w="0" w:type="dxa"/>
            <w:left w:w="108" w:type="dxa"/>
            <w:bottom w:w="0" w:type="dxa"/>
            <w:right w:w="108" w:type="dxa"/>
          </w:tblCellMar>
        </w:tblPrEx>
        <w:trPr>
          <w:trHeight w:val="306" w:hRule="exact"/>
        </w:trPr>
        <w:tc>
          <w:tcPr>
            <w:tcW w:w="20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项目负责人</w:t>
            </w:r>
          </w:p>
        </w:tc>
        <w:tc>
          <w:tcPr>
            <w:tcW w:w="600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郑义超</w:t>
            </w:r>
          </w:p>
        </w:tc>
        <w:tc>
          <w:tcPr>
            <w:tcW w:w="27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联系电话</w:t>
            </w:r>
          </w:p>
        </w:tc>
        <w:tc>
          <w:tcPr>
            <w:tcW w:w="310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63828293</w:t>
            </w:r>
          </w:p>
        </w:tc>
      </w:tr>
      <w:tr>
        <w:tblPrEx>
          <w:tblCellMar>
            <w:top w:w="0" w:type="dxa"/>
            <w:left w:w="108" w:type="dxa"/>
            <w:bottom w:w="0" w:type="dxa"/>
            <w:right w:w="108" w:type="dxa"/>
          </w:tblCellMar>
        </w:tblPrEx>
        <w:trPr>
          <w:trHeight w:val="432" w:hRule="exact"/>
        </w:trPr>
        <w:tc>
          <w:tcPr>
            <w:tcW w:w="201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项目资金</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（万元）</w:t>
            </w:r>
          </w:p>
        </w:tc>
        <w:tc>
          <w:tcPr>
            <w:tcW w:w="2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年初预算数</w:t>
            </w: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全年预算数</w:t>
            </w:r>
          </w:p>
        </w:tc>
        <w:tc>
          <w:tcPr>
            <w:tcW w:w="27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全年执行数</w:t>
            </w:r>
          </w:p>
        </w:tc>
        <w:tc>
          <w:tcPr>
            <w:tcW w:w="5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9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执行率</w:t>
            </w:r>
          </w:p>
        </w:tc>
        <w:tc>
          <w:tcPr>
            <w:tcW w:w="16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r>
      <w:tr>
        <w:tblPrEx>
          <w:tblCellMar>
            <w:top w:w="0" w:type="dxa"/>
            <w:left w:w="108" w:type="dxa"/>
            <w:bottom w:w="0" w:type="dxa"/>
            <w:right w:w="108" w:type="dxa"/>
          </w:tblCellMar>
        </w:tblPrEx>
        <w:trPr>
          <w:trHeight w:val="274" w:hRule="exact"/>
        </w:trPr>
        <w:tc>
          <w:tcPr>
            <w:tcW w:w="201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年度资金总额</w:t>
            </w:r>
          </w:p>
        </w:tc>
        <w:tc>
          <w:tcPr>
            <w:tcW w:w="121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623670元</w:t>
            </w: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537141.4元</w:t>
            </w:r>
          </w:p>
        </w:tc>
        <w:tc>
          <w:tcPr>
            <w:tcW w:w="27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val="en-US" w:eastAsia="zh-CN"/>
              </w:rPr>
              <w:t>537141.4</w:t>
            </w:r>
            <w:r>
              <w:rPr>
                <w:rFonts w:hint="eastAsia" w:ascii="仿宋_GB2312" w:hAnsi="宋体" w:eastAsia="仿宋_GB2312" w:cs="宋体"/>
                <w:kern w:val="0"/>
                <w:sz w:val="15"/>
                <w:szCs w:val="15"/>
                <w:lang w:eastAsia="zh-CN"/>
              </w:rPr>
              <w:t>元</w:t>
            </w:r>
          </w:p>
        </w:tc>
        <w:tc>
          <w:tcPr>
            <w:tcW w:w="5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9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100%</w:t>
            </w:r>
          </w:p>
        </w:tc>
        <w:tc>
          <w:tcPr>
            <w:tcW w:w="160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r>
      <w:tr>
        <w:tblPrEx>
          <w:tblCellMar>
            <w:top w:w="0" w:type="dxa"/>
            <w:left w:w="108" w:type="dxa"/>
            <w:bottom w:w="0" w:type="dxa"/>
            <w:right w:w="108" w:type="dxa"/>
          </w:tblCellMar>
        </w:tblPrEx>
        <w:trPr>
          <w:trHeight w:val="373" w:hRule="exact"/>
        </w:trPr>
        <w:tc>
          <w:tcPr>
            <w:tcW w:w="201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其中：当年财政拨款</w:t>
            </w:r>
          </w:p>
        </w:tc>
        <w:tc>
          <w:tcPr>
            <w:tcW w:w="12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623670元</w:t>
            </w: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537141.4元</w:t>
            </w:r>
          </w:p>
        </w:tc>
        <w:tc>
          <w:tcPr>
            <w:tcW w:w="27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537141.4</w:t>
            </w:r>
            <w:r>
              <w:rPr>
                <w:rFonts w:hint="eastAsia" w:ascii="仿宋_GB2312" w:hAnsi="宋体" w:eastAsia="仿宋_GB2312" w:cs="宋体"/>
                <w:kern w:val="0"/>
                <w:sz w:val="15"/>
                <w:szCs w:val="15"/>
                <w:lang w:eastAsia="zh-CN"/>
              </w:rPr>
              <w:t>元</w:t>
            </w:r>
          </w:p>
        </w:tc>
        <w:tc>
          <w:tcPr>
            <w:tcW w:w="5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9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6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271" w:hRule="exact"/>
        </w:trPr>
        <w:tc>
          <w:tcPr>
            <w:tcW w:w="201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上年结转资金</w:t>
            </w:r>
          </w:p>
        </w:tc>
        <w:tc>
          <w:tcPr>
            <w:tcW w:w="12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27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5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9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6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306" w:hRule="exact"/>
        </w:trPr>
        <w:tc>
          <w:tcPr>
            <w:tcW w:w="201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6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其他资金</w:t>
            </w:r>
          </w:p>
        </w:tc>
        <w:tc>
          <w:tcPr>
            <w:tcW w:w="121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211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27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5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93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60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347" w:hRule="exact"/>
        </w:trPr>
        <w:tc>
          <w:tcPr>
            <w:tcW w:w="92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年度总体目标</w:t>
            </w:r>
          </w:p>
        </w:tc>
        <w:tc>
          <w:tcPr>
            <w:tcW w:w="709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预期目标</w:t>
            </w:r>
          </w:p>
        </w:tc>
        <w:tc>
          <w:tcPr>
            <w:tcW w:w="588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实际完成情况</w:t>
            </w:r>
          </w:p>
        </w:tc>
      </w:tr>
      <w:tr>
        <w:tblPrEx>
          <w:tblCellMar>
            <w:top w:w="0" w:type="dxa"/>
            <w:left w:w="108" w:type="dxa"/>
            <w:bottom w:w="0" w:type="dxa"/>
            <w:right w:w="108" w:type="dxa"/>
          </w:tblCellMar>
        </w:tblPrEx>
        <w:trPr>
          <w:trHeight w:val="363" w:hRule="exact"/>
        </w:trPr>
        <w:tc>
          <w:tcPr>
            <w:tcW w:w="92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709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完成专职安全员工资福利发放</w:t>
            </w:r>
          </w:p>
        </w:tc>
        <w:tc>
          <w:tcPr>
            <w:tcW w:w="588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eastAsia="zh-CN"/>
              </w:rPr>
              <w:t>完成专职安全员工资福利发放</w:t>
            </w:r>
          </w:p>
        </w:tc>
      </w:tr>
      <w:tr>
        <w:tblPrEx>
          <w:tblCellMar>
            <w:top w:w="0" w:type="dxa"/>
            <w:left w:w="108" w:type="dxa"/>
            <w:bottom w:w="0" w:type="dxa"/>
            <w:right w:w="108" w:type="dxa"/>
          </w:tblCellMar>
        </w:tblPrEx>
        <w:trPr>
          <w:trHeight w:val="474" w:hRule="exact"/>
        </w:trPr>
        <w:tc>
          <w:tcPr>
            <w:tcW w:w="92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绩</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效</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指</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标</w:t>
            </w:r>
          </w:p>
        </w:tc>
        <w:tc>
          <w:tcPr>
            <w:tcW w:w="109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一级指标</w:t>
            </w:r>
          </w:p>
        </w:tc>
        <w:tc>
          <w:tcPr>
            <w:tcW w:w="147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二级指标</w:t>
            </w:r>
          </w:p>
        </w:tc>
        <w:tc>
          <w:tcPr>
            <w:tcW w:w="24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三级指标</w:t>
            </w:r>
          </w:p>
        </w:tc>
        <w:tc>
          <w:tcPr>
            <w:tcW w:w="211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年度指标值</w:t>
            </w:r>
          </w:p>
        </w:tc>
        <w:tc>
          <w:tcPr>
            <w:tcW w:w="21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实际完成值</w:t>
            </w:r>
          </w:p>
        </w:tc>
        <w:tc>
          <w:tcPr>
            <w:tcW w:w="65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5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c>
          <w:tcPr>
            <w:tcW w:w="25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偏差原因分析及改进措施</w:t>
            </w:r>
          </w:p>
        </w:tc>
      </w:tr>
      <w:tr>
        <w:tblPrEx>
          <w:tblCellMar>
            <w:top w:w="0" w:type="dxa"/>
            <w:left w:w="108" w:type="dxa"/>
            <w:bottom w:w="0" w:type="dxa"/>
            <w:right w:w="108" w:type="dxa"/>
          </w:tblCellMar>
        </w:tblPrEx>
        <w:trPr>
          <w:trHeight w:val="502" w:hRule="exact"/>
        </w:trPr>
        <w:tc>
          <w:tcPr>
            <w:tcW w:w="9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产出指标</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数量指标</w:t>
            </w:r>
          </w:p>
        </w:tc>
        <w:tc>
          <w:tcPr>
            <w:tcW w:w="2418"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完成专职安全员工资福利发放</w:t>
            </w:r>
            <w:r>
              <w:rPr>
                <w:rFonts w:hint="eastAsia" w:ascii="仿宋_GB2312" w:hAnsi="宋体" w:eastAsia="仿宋_GB2312" w:cs="宋体"/>
                <w:kern w:val="0"/>
                <w:sz w:val="15"/>
                <w:szCs w:val="15"/>
                <w:lang w:val="en-US" w:eastAsia="zh-CN"/>
              </w:rPr>
              <w:t>12个月</w:t>
            </w:r>
          </w:p>
        </w:tc>
        <w:tc>
          <w:tcPr>
            <w:tcW w:w="2114" w:type="dxa"/>
            <w:tcBorders>
              <w:top w:val="single" w:color="auto" w:sz="4" w:space="0"/>
              <w:left w:val="nil"/>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12个月</w:t>
            </w:r>
          </w:p>
        </w:tc>
        <w:tc>
          <w:tcPr>
            <w:tcW w:w="2130" w:type="dxa"/>
            <w:tcBorders>
              <w:top w:val="single" w:color="auto" w:sz="4" w:space="0"/>
              <w:left w:val="nil"/>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12个月</w:t>
            </w:r>
          </w:p>
        </w:tc>
        <w:tc>
          <w:tcPr>
            <w:tcW w:w="656" w:type="dxa"/>
            <w:tcBorders>
              <w:top w:val="single" w:color="auto" w:sz="4" w:space="0"/>
              <w:left w:val="nil"/>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20</w:t>
            </w:r>
          </w:p>
        </w:tc>
        <w:tc>
          <w:tcPr>
            <w:tcW w:w="559" w:type="dxa"/>
            <w:tcBorders>
              <w:top w:val="single" w:color="auto" w:sz="4" w:space="0"/>
              <w:left w:val="nil"/>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20</w:t>
            </w:r>
          </w:p>
        </w:tc>
        <w:tc>
          <w:tcPr>
            <w:tcW w:w="25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eastAsia="zh-CN"/>
              </w:rPr>
            </w:pPr>
          </w:p>
        </w:tc>
      </w:tr>
      <w:tr>
        <w:tblPrEx>
          <w:tblCellMar>
            <w:top w:w="0" w:type="dxa"/>
            <w:left w:w="108" w:type="dxa"/>
            <w:bottom w:w="0" w:type="dxa"/>
            <w:right w:w="108" w:type="dxa"/>
          </w:tblCellMar>
        </w:tblPrEx>
        <w:trPr>
          <w:trHeight w:val="345" w:hRule="exact"/>
        </w:trPr>
        <w:tc>
          <w:tcPr>
            <w:tcW w:w="9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质量指标</w:t>
            </w:r>
          </w:p>
        </w:tc>
        <w:tc>
          <w:tcPr>
            <w:tcW w:w="2418"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保证按规定、按质量支出</w:t>
            </w:r>
          </w:p>
        </w:tc>
        <w:tc>
          <w:tcPr>
            <w:tcW w:w="2114"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eastAsia="zh-CN"/>
              </w:rPr>
              <w:t>保证按规定、按质量支出</w:t>
            </w:r>
          </w:p>
        </w:tc>
        <w:tc>
          <w:tcPr>
            <w:tcW w:w="2130"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eastAsia="zh-CN"/>
              </w:rPr>
              <w:t>保证按规定、按质量支出</w:t>
            </w:r>
          </w:p>
        </w:tc>
        <w:tc>
          <w:tcPr>
            <w:tcW w:w="656" w:type="dxa"/>
            <w:tcBorders>
              <w:top w:val="single" w:color="auto" w:sz="4" w:space="0"/>
              <w:left w:val="nil"/>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559" w:type="dxa"/>
            <w:tcBorders>
              <w:top w:val="single" w:color="auto" w:sz="4" w:space="0"/>
              <w:left w:val="nil"/>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5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eastAsia="zh-CN"/>
              </w:rPr>
            </w:pPr>
          </w:p>
        </w:tc>
      </w:tr>
      <w:tr>
        <w:tblPrEx>
          <w:tblCellMar>
            <w:top w:w="0" w:type="dxa"/>
            <w:left w:w="108" w:type="dxa"/>
            <w:bottom w:w="0" w:type="dxa"/>
            <w:right w:w="108" w:type="dxa"/>
          </w:tblCellMar>
        </w:tblPrEx>
        <w:trPr>
          <w:trHeight w:val="279" w:hRule="exact"/>
        </w:trPr>
        <w:tc>
          <w:tcPr>
            <w:tcW w:w="9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时效指标</w:t>
            </w:r>
          </w:p>
        </w:tc>
        <w:tc>
          <w:tcPr>
            <w:tcW w:w="2418"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年底完成</w:t>
            </w:r>
          </w:p>
        </w:tc>
        <w:tc>
          <w:tcPr>
            <w:tcW w:w="2114"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eastAsia="zh-CN"/>
              </w:rPr>
              <w:t>年底完成</w:t>
            </w:r>
          </w:p>
        </w:tc>
        <w:tc>
          <w:tcPr>
            <w:tcW w:w="2130"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eastAsia="zh-CN"/>
              </w:rPr>
              <w:t>年底完成</w:t>
            </w:r>
          </w:p>
        </w:tc>
        <w:tc>
          <w:tcPr>
            <w:tcW w:w="656" w:type="dxa"/>
            <w:tcBorders>
              <w:top w:val="single" w:color="auto" w:sz="4" w:space="0"/>
              <w:left w:val="nil"/>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559" w:type="dxa"/>
            <w:tcBorders>
              <w:top w:val="single" w:color="auto" w:sz="4" w:space="0"/>
              <w:left w:val="nil"/>
              <w:right w:val="single" w:color="auto" w:sz="4" w:space="0"/>
            </w:tcBorders>
            <w:noWrap w:val="0"/>
            <w:vAlign w:val="top"/>
          </w:tcPr>
          <w:p>
            <w:pPr>
              <w:widowControl/>
              <w:spacing w:line="240" w:lineRule="exact"/>
              <w:jc w:val="left"/>
              <w:rPr>
                <w:rFonts w:hint="eastAsia" w:ascii="仿宋_GB2312" w:hAnsi="宋体" w:eastAsia="仿宋_GB2312" w:cs="宋体"/>
                <w:kern w:val="0"/>
                <w:sz w:val="15"/>
                <w:szCs w:val="15"/>
                <w:lang w:val="en-US" w:eastAsia="zh-CN"/>
              </w:rPr>
            </w:pPr>
          </w:p>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5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eastAsia="zh-CN"/>
              </w:rPr>
            </w:pPr>
          </w:p>
        </w:tc>
      </w:tr>
      <w:tr>
        <w:tblPrEx>
          <w:tblCellMar>
            <w:top w:w="0" w:type="dxa"/>
            <w:left w:w="108" w:type="dxa"/>
            <w:bottom w:w="0" w:type="dxa"/>
            <w:right w:w="108" w:type="dxa"/>
          </w:tblCellMar>
        </w:tblPrEx>
        <w:trPr>
          <w:trHeight w:val="406" w:hRule="exact"/>
        </w:trPr>
        <w:tc>
          <w:tcPr>
            <w:tcW w:w="9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成本指标</w:t>
            </w:r>
          </w:p>
        </w:tc>
        <w:tc>
          <w:tcPr>
            <w:tcW w:w="2418"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eastAsia="zh-CN"/>
              </w:rPr>
              <w:t>按照预算执行</w:t>
            </w:r>
          </w:p>
        </w:tc>
        <w:tc>
          <w:tcPr>
            <w:tcW w:w="2114"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eastAsia="zh-CN"/>
              </w:rPr>
              <w:t>按照预算执行</w:t>
            </w:r>
          </w:p>
        </w:tc>
        <w:tc>
          <w:tcPr>
            <w:tcW w:w="2130" w:type="dxa"/>
            <w:tcBorders>
              <w:top w:val="single" w:color="auto" w:sz="4" w:space="0"/>
              <w:left w:val="nil"/>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eastAsia="zh-CN"/>
              </w:rPr>
              <w:t>完成预算</w:t>
            </w:r>
            <w:r>
              <w:rPr>
                <w:rFonts w:hint="eastAsia" w:ascii="仿宋_GB2312" w:hAnsi="宋体" w:eastAsia="仿宋_GB2312" w:cs="宋体"/>
                <w:kern w:val="0"/>
                <w:sz w:val="15"/>
                <w:szCs w:val="15"/>
                <w:lang w:val="en-US" w:eastAsia="zh-CN"/>
              </w:rPr>
              <w:t>86%</w:t>
            </w:r>
          </w:p>
        </w:tc>
        <w:tc>
          <w:tcPr>
            <w:tcW w:w="656" w:type="dxa"/>
            <w:tcBorders>
              <w:top w:val="single" w:color="auto" w:sz="4" w:space="0"/>
              <w:left w:val="nil"/>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559" w:type="dxa"/>
            <w:tcBorders>
              <w:top w:val="single" w:color="auto" w:sz="4" w:space="0"/>
              <w:left w:val="nil"/>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8.6</w:t>
            </w:r>
          </w:p>
        </w:tc>
        <w:tc>
          <w:tcPr>
            <w:tcW w:w="25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eastAsia="zh-CN"/>
              </w:rPr>
            </w:pPr>
          </w:p>
        </w:tc>
      </w:tr>
      <w:tr>
        <w:tblPrEx>
          <w:tblCellMar>
            <w:top w:w="0" w:type="dxa"/>
            <w:left w:w="108" w:type="dxa"/>
            <w:bottom w:w="0" w:type="dxa"/>
            <w:right w:w="108" w:type="dxa"/>
          </w:tblCellMar>
        </w:tblPrEx>
        <w:trPr>
          <w:trHeight w:val="312" w:hRule="exact"/>
        </w:trPr>
        <w:tc>
          <w:tcPr>
            <w:tcW w:w="9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9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效益指标</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经济效益指标</w:t>
            </w:r>
          </w:p>
        </w:tc>
        <w:tc>
          <w:tcPr>
            <w:tcW w:w="2418"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完成按要求支出安全员工资</w:t>
            </w:r>
          </w:p>
        </w:tc>
        <w:tc>
          <w:tcPr>
            <w:tcW w:w="2114"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完成按要求支出安全员工资</w:t>
            </w:r>
          </w:p>
        </w:tc>
        <w:tc>
          <w:tcPr>
            <w:tcW w:w="2130"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完成按要求支出安全员工资</w:t>
            </w:r>
          </w:p>
        </w:tc>
        <w:tc>
          <w:tcPr>
            <w:tcW w:w="656" w:type="dxa"/>
            <w:tcBorders>
              <w:top w:val="single" w:color="auto" w:sz="4" w:space="0"/>
              <w:left w:val="nil"/>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559" w:type="dxa"/>
            <w:tcBorders>
              <w:top w:val="single" w:color="auto" w:sz="4" w:space="0"/>
              <w:left w:val="nil"/>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5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eastAsia="zh-CN"/>
              </w:rPr>
            </w:pPr>
          </w:p>
        </w:tc>
      </w:tr>
      <w:tr>
        <w:tblPrEx>
          <w:tblCellMar>
            <w:top w:w="0" w:type="dxa"/>
            <w:left w:w="108" w:type="dxa"/>
            <w:bottom w:w="0" w:type="dxa"/>
            <w:right w:w="108" w:type="dxa"/>
          </w:tblCellMar>
        </w:tblPrEx>
        <w:trPr>
          <w:trHeight w:val="383" w:hRule="exact"/>
        </w:trPr>
        <w:tc>
          <w:tcPr>
            <w:tcW w:w="9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社会效益指标</w:t>
            </w:r>
          </w:p>
        </w:tc>
        <w:tc>
          <w:tcPr>
            <w:tcW w:w="2418"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加强单位安全管理工作</w:t>
            </w:r>
          </w:p>
        </w:tc>
        <w:tc>
          <w:tcPr>
            <w:tcW w:w="2114"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加强单位安全管理工作</w:t>
            </w:r>
          </w:p>
        </w:tc>
        <w:tc>
          <w:tcPr>
            <w:tcW w:w="2130"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加强单位安全管理工作</w:t>
            </w:r>
          </w:p>
        </w:tc>
        <w:tc>
          <w:tcPr>
            <w:tcW w:w="656" w:type="dxa"/>
            <w:tcBorders>
              <w:top w:val="single" w:color="auto" w:sz="4" w:space="0"/>
              <w:left w:val="nil"/>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559" w:type="dxa"/>
            <w:tcBorders>
              <w:top w:val="single" w:color="auto" w:sz="4" w:space="0"/>
              <w:left w:val="nil"/>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5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eastAsia="zh-CN"/>
              </w:rPr>
            </w:pPr>
          </w:p>
        </w:tc>
      </w:tr>
      <w:tr>
        <w:tblPrEx>
          <w:tblCellMar>
            <w:top w:w="0" w:type="dxa"/>
            <w:left w:w="108" w:type="dxa"/>
            <w:bottom w:w="0" w:type="dxa"/>
            <w:right w:w="108" w:type="dxa"/>
          </w:tblCellMar>
        </w:tblPrEx>
        <w:trPr>
          <w:trHeight w:val="752" w:hRule="exact"/>
        </w:trPr>
        <w:tc>
          <w:tcPr>
            <w:tcW w:w="9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可持续影响指标</w:t>
            </w:r>
          </w:p>
        </w:tc>
        <w:tc>
          <w:tcPr>
            <w:tcW w:w="2418"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kern w:val="0"/>
                <w:sz w:val="13"/>
                <w:szCs w:val="13"/>
                <w:lang w:eastAsia="zh-CN"/>
              </w:rPr>
            </w:pPr>
            <w:r>
              <w:rPr>
                <w:rFonts w:hint="eastAsia" w:ascii="仿宋_GB2312" w:hAnsi="宋体" w:eastAsia="仿宋_GB2312" w:cs="宋体"/>
                <w:kern w:val="0"/>
                <w:sz w:val="13"/>
                <w:szCs w:val="13"/>
                <w:lang w:eastAsia="zh-CN"/>
              </w:rPr>
              <w:t>坚持提高全体员工的科学管理和安全意识，建立有效的安全生产保障体系。</w:t>
            </w:r>
          </w:p>
        </w:tc>
        <w:tc>
          <w:tcPr>
            <w:tcW w:w="2114"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坚持提高全体员工的科学管理和安全意识，建立有效的安全生产保障体系。</w:t>
            </w:r>
          </w:p>
        </w:tc>
        <w:tc>
          <w:tcPr>
            <w:tcW w:w="2130"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kern w:val="0"/>
                <w:sz w:val="13"/>
                <w:szCs w:val="13"/>
                <w:lang w:val="en-US" w:eastAsia="zh-CN"/>
              </w:rPr>
            </w:pPr>
            <w:r>
              <w:rPr>
                <w:rFonts w:hint="eastAsia" w:ascii="仿宋_GB2312" w:hAnsi="宋体" w:eastAsia="仿宋_GB2312" w:cs="宋体"/>
                <w:kern w:val="0"/>
                <w:sz w:val="13"/>
                <w:szCs w:val="13"/>
                <w:lang w:val="en-US" w:eastAsia="zh-CN"/>
              </w:rPr>
              <w:t>坚持提高全体员工的科学管理和安全意识，建立有效的安全生产保障体系。</w:t>
            </w:r>
          </w:p>
        </w:tc>
        <w:tc>
          <w:tcPr>
            <w:tcW w:w="656" w:type="dxa"/>
            <w:tcBorders>
              <w:top w:val="single" w:color="auto" w:sz="4" w:space="0"/>
              <w:left w:val="nil"/>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559" w:type="dxa"/>
            <w:tcBorders>
              <w:top w:val="single" w:color="auto" w:sz="4" w:space="0"/>
              <w:left w:val="nil"/>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5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eastAsia="zh-CN"/>
              </w:rPr>
            </w:pPr>
          </w:p>
        </w:tc>
      </w:tr>
      <w:tr>
        <w:tblPrEx>
          <w:tblCellMar>
            <w:top w:w="0" w:type="dxa"/>
            <w:left w:w="108" w:type="dxa"/>
            <w:bottom w:w="0" w:type="dxa"/>
            <w:right w:w="108" w:type="dxa"/>
          </w:tblCellMar>
        </w:tblPrEx>
        <w:trPr>
          <w:trHeight w:val="547" w:hRule="exact"/>
        </w:trPr>
        <w:tc>
          <w:tcPr>
            <w:tcW w:w="9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9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满意度指标</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服务对象满意度指标</w:t>
            </w:r>
          </w:p>
        </w:tc>
        <w:tc>
          <w:tcPr>
            <w:tcW w:w="2418"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 xml:space="preserve">满意度 </w:t>
            </w:r>
            <w:r>
              <w:rPr>
                <w:rFonts w:hint="eastAsia" w:ascii="东文宋体" w:hAnsi="东文宋体" w:eastAsia="东文宋体" w:cs="东文宋体"/>
                <w:kern w:val="0"/>
                <w:sz w:val="13"/>
                <w:szCs w:val="13"/>
                <w:lang w:val="en-US" w:eastAsia="zh-CN"/>
              </w:rPr>
              <w:t>≥</w:t>
            </w:r>
            <w:r>
              <w:rPr>
                <w:rFonts w:hint="eastAsia" w:ascii="仿宋_GB2312" w:hAnsi="宋体" w:eastAsia="仿宋_GB2312" w:cs="宋体"/>
                <w:kern w:val="0"/>
                <w:sz w:val="15"/>
                <w:szCs w:val="15"/>
                <w:lang w:eastAsia="zh-CN"/>
              </w:rPr>
              <w:t>95%</w:t>
            </w:r>
          </w:p>
        </w:tc>
        <w:tc>
          <w:tcPr>
            <w:tcW w:w="2114"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 xml:space="preserve">满意度 </w:t>
            </w:r>
            <w:r>
              <w:rPr>
                <w:rFonts w:hint="eastAsia" w:ascii="东文宋体" w:hAnsi="东文宋体" w:eastAsia="东文宋体" w:cs="东文宋体"/>
                <w:kern w:val="0"/>
                <w:sz w:val="13"/>
                <w:szCs w:val="13"/>
                <w:lang w:val="en-US" w:eastAsia="zh-CN"/>
              </w:rPr>
              <w:t>≥</w:t>
            </w:r>
            <w:r>
              <w:rPr>
                <w:rFonts w:hint="eastAsia" w:ascii="仿宋_GB2312" w:hAnsi="宋体" w:eastAsia="仿宋_GB2312" w:cs="宋体"/>
                <w:kern w:val="0"/>
                <w:sz w:val="15"/>
                <w:szCs w:val="15"/>
                <w:lang w:val="en-US" w:eastAsia="zh-CN"/>
              </w:rPr>
              <w:t>95%</w:t>
            </w:r>
          </w:p>
        </w:tc>
        <w:tc>
          <w:tcPr>
            <w:tcW w:w="2130" w:type="dxa"/>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 xml:space="preserve">满意度 </w:t>
            </w:r>
            <w:r>
              <w:rPr>
                <w:rFonts w:hint="eastAsia" w:ascii="东文宋体" w:hAnsi="东文宋体" w:eastAsia="东文宋体" w:cs="东文宋体"/>
                <w:kern w:val="0"/>
                <w:sz w:val="13"/>
                <w:szCs w:val="13"/>
                <w:lang w:val="en-US" w:eastAsia="zh-CN"/>
              </w:rPr>
              <w:t>≥</w:t>
            </w:r>
            <w:bookmarkStart w:id="0" w:name="_GoBack"/>
            <w:bookmarkEnd w:id="0"/>
            <w:r>
              <w:rPr>
                <w:rFonts w:hint="eastAsia" w:ascii="仿宋_GB2312" w:hAnsi="宋体" w:eastAsia="仿宋_GB2312" w:cs="宋体"/>
                <w:kern w:val="0"/>
                <w:sz w:val="15"/>
                <w:szCs w:val="15"/>
                <w:lang w:val="en-US" w:eastAsia="zh-CN"/>
              </w:rPr>
              <w:t>95%</w:t>
            </w:r>
          </w:p>
        </w:tc>
        <w:tc>
          <w:tcPr>
            <w:tcW w:w="656" w:type="dxa"/>
            <w:tcBorders>
              <w:top w:val="single" w:color="auto" w:sz="4" w:space="0"/>
              <w:left w:val="nil"/>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559" w:type="dxa"/>
            <w:tcBorders>
              <w:top w:val="single" w:color="auto" w:sz="4" w:space="0"/>
              <w:left w:val="nil"/>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5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eastAsia="zh-CN"/>
              </w:rPr>
            </w:pPr>
          </w:p>
        </w:tc>
      </w:tr>
      <w:tr>
        <w:tblPrEx>
          <w:tblCellMar>
            <w:top w:w="0" w:type="dxa"/>
            <w:left w:w="108" w:type="dxa"/>
            <w:bottom w:w="0" w:type="dxa"/>
            <w:right w:w="108" w:type="dxa"/>
          </w:tblCellMar>
        </w:tblPrEx>
        <w:trPr>
          <w:trHeight w:val="477" w:hRule="exact"/>
        </w:trPr>
        <w:tc>
          <w:tcPr>
            <w:tcW w:w="1014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总分</w:t>
            </w:r>
          </w:p>
        </w:tc>
        <w:tc>
          <w:tcPr>
            <w:tcW w:w="65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100</w:t>
            </w:r>
          </w:p>
        </w:tc>
        <w:tc>
          <w:tcPr>
            <w:tcW w:w="559"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98.6</w:t>
            </w:r>
          </w:p>
        </w:tc>
        <w:tc>
          <w:tcPr>
            <w:tcW w:w="25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5"/>
                <w:szCs w:val="15"/>
                <w:lang w:eastAsia="zh-CN"/>
              </w:rPr>
            </w:pPr>
          </w:p>
        </w:tc>
      </w:tr>
    </w:tbl>
    <w:p>
      <w:pPr>
        <w:spacing w:line="360" w:lineRule="auto"/>
        <w:outlineLvl w:val="0"/>
        <w:rPr>
          <w:rFonts w:hint="eastAsia" w:ascii="仿宋_GB2312" w:hAnsi="黑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方正小标宋简体" w:hAnsi="黑体" w:eastAsia="方正小标宋简体"/>
          <w:sz w:val="21"/>
          <w:szCs w:val="21"/>
        </w:rPr>
      </w:pPr>
      <w:r>
        <w:rPr>
          <w:rFonts w:hint="eastAsia" w:ascii="方正小标宋简体" w:hAnsi="黑体" w:eastAsia="方正小标宋简体"/>
          <w:sz w:val="21"/>
          <w:szCs w:val="21"/>
        </w:rPr>
        <w:t>项目支出绩效自评表</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仿宋_GB2312" w:hAnsi="宋体" w:eastAsia="仿宋_GB2312"/>
          <w:sz w:val="21"/>
          <w:szCs w:val="21"/>
        </w:rPr>
      </w:pPr>
      <w:r>
        <w:rPr>
          <w:rFonts w:hint="eastAsia" w:ascii="仿宋_GB2312" w:hAnsi="宋体" w:eastAsia="仿宋_GB2312"/>
          <w:sz w:val="21"/>
          <w:szCs w:val="21"/>
        </w:rPr>
        <w:t xml:space="preserve">（ </w:t>
      </w:r>
      <w:r>
        <w:rPr>
          <w:rFonts w:hint="eastAsia" w:ascii="仿宋_GB2312" w:hAnsi="宋体" w:eastAsia="仿宋_GB2312"/>
          <w:sz w:val="21"/>
          <w:szCs w:val="21"/>
          <w:lang w:val="en-US" w:eastAsia="zh-CN"/>
        </w:rPr>
        <w:t>2020</w:t>
      </w:r>
      <w:r>
        <w:rPr>
          <w:rFonts w:hint="eastAsia" w:ascii="仿宋_GB2312" w:hAnsi="宋体" w:eastAsia="仿宋_GB2312"/>
          <w:sz w:val="21"/>
          <w:szCs w:val="21"/>
        </w:rPr>
        <w:t>年度）</w:t>
      </w:r>
    </w:p>
    <w:tbl>
      <w:tblPr>
        <w:tblStyle w:val="9"/>
        <w:tblpPr w:leftFromText="180" w:rightFromText="180" w:vertAnchor="text" w:horzAnchor="page" w:tblpX="1272" w:tblpY="41"/>
        <w:tblOverlap w:val="never"/>
        <w:tblW w:w="14576" w:type="dxa"/>
        <w:tblInd w:w="0" w:type="dxa"/>
        <w:tblLayout w:type="fixed"/>
        <w:tblCellMar>
          <w:top w:w="0" w:type="dxa"/>
          <w:left w:w="108" w:type="dxa"/>
          <w:bottom w:w="0" w:type="dxa"/>
          <w:right w:w="108" w:type="dxa"/>
        </w:tblCellMar>
      </w:tblPr>
      <w:tblGrid>
        <w:gridCol w:w="1499"/>
        <w:gridCol w:w="1228"/>
        <w:gridCol w:w="1581"/>
        <w:gridCol w:w="1531"/>
        <w:gridCol w:w="705"/>
        <w:gridCol w:w="568"/>
        <w:gridCol w:w="1003"/>
        <w:gridCol w:w="403"/>
        <w:gridCol w:w="2191"/>
        <w:gridCol w:w="1140"/>
        <w:gridCol w:w="868"/>
        <w:gridCol w:w="1859"/>
      </w:tblGrid>
      <w:tr>
        <w:tblPrEx>
          <w:tblCellMar>
            <w:top w:w="0" w:type="dxa"/>
            <w:left w:w="108" w:type="dxa"/>
            <w:bottom w:w="0" w:type="dxa"/>
            <w:right w:w="108" w:type="dxa"/>
          </w:tblCellMar>
        </w:tblPrEx>
        <w:trPr>
          <w:trHeight w:val="245" w:hRule="exact"/>
        </w:trPr>
        <w:tc>
          <w:tcPr>
            <w:tcW w:w="14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项目名称</w:t>
            </w:r>
          </w:p>
        </w:tc>
        <w:tc>
          <w:tcPr>
            <w:tcW w:w="13077"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聘用保安经费</w:t>
            </w:r>
          </w:p>
        </w:tc>
      </w:tr>
      <w:tr>
        <w:tblPrEx>
          <w:tblCellMar>
            <w:top w:w="0" w:type="dxa"/>
            <w:left w:w="108" w:type="dxa"/>
            <w:bottom w:w="0" w:type="dxa"/>
            <w:right w:w="108" w:type="dxa"/>
          </w:tblCellMar>
        </w:tblPrEx>
        <w:trPr>
          <w:trHeight w:val="270" w:hRule="exact"/>
        </w:trPr>
        <w:tc>
          <w:tcPr>
            <w:tcW w:w="14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主管部门</w:t>
            </w:r>
          </w:p>
        </w:tc>
        <w:tc>
          <w:tcPr>
            <w:tcW w:w="6616"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北京市丰台区城市管理综合行政执法局</w:t>
            </w:r>
          </w:p>
        </w:tc>
        <w:tc>
          <w:tcPr>
            <w:tcW w:w="25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实施单位</w:t>
            </w:r>
          </w:p>
        </w:tc>
        <w:tc>
          <w:tcPr>
            <w:tcW w:w="386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北京市丰台区城市管理综合行政执法局</w:t>
            </w:r>
          </w:p>
        </w:tc>
      </w:tr>
      <w:tr>
        <w:tblPrEx>
          <w:tblCellMar>
            <w:top w:w="0" w:type="dxa"/>
            <w:left w:w="108" w:type="dxa"/>
            <w:bottom w:w="0" w:type="dxa"/>
            <w:right w:w="108" w:type="dxa"/>
          </w:tblCellMar>
        </w:tblPrEx>
        <w:trPr>
          <w:trHeight w:val="306" w:hRule="exact"/>
        </w:trPr>
        <w:tc>
          <w:tcPr>
            <w:tcW w:w="14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项目负责人</w:t>
            </w:r>
          </w:p>
        </w:tc>
        <w:tc>
          <w:tcPr>
            <w:tcW w:w="6616"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郑义超</w:t>
            </w:r>
          </w:p>
        </w:tc>
        <w:tc>
          <w:tcPr>
            <w:tcW w:w="25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联系电话</w:t>
            </w:r>
          </w:p>
        </w:tc>
        <w:tc>
          <w:tcPr>
            <w:tcW w:w="386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63828293</w:t>
            </w:r>
          </w:p>
        </w:tc>
      </w:tr>
      <w:tr>
        <w:tblPrEx>
          <w:tblCellMar>
            <w:top w:w="0" w:type="dxa"/>
            <w:left w:w="108" w:type="dxa"/>
            <w:bottom w:w="0" w:type="dxa"/>
            <w:right w:w="108" w:type="dxa"/>
          </w:tblCellMar>
        </w:tblPrEx>
        <w:trPr>
          <w:trHeight w:val="286" w:hRule="exact"/>
        </w:trPr>
        <w:tc>
          <w:tcPr>
            <w:tcW w:w="149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项目资金</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（万元）</w:t>
            </w:r>
          </w:p>
        </w:tc>
        <w:tc>
          <w:tcPr>
            <w:tcW w:w="434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年初预算数</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全年预算数</w:t>
            </w:r>
          </w:p>
        </w:tc>
        <w:tc>
          <w:tcPr>
            <w:tcW w:w="25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全年执行数</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86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执行率</w:t>
            </w:r>
          </w:p>
        </w:tc>
        <w:tc>
          <w:tcPr>
            <w:tcW w:w="18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r>
      <w:tr>
        <w:tblPrEx>
          <w:tblCellMar>
            <w:top w:w="0" w:type="dxa"/>
            <w:left w:w="108" w:type="dxa"/>
            <w:bottom w:w="0" w:type="dxa"/>
            <w:right w:w="108" w:type="dxa"/>
          </w:tblCellMar>
        </w:tblPrEx>
        <w:trPr>
          <w:trHeight w:val="315" w:hRule="exact"/>
        </w:trPr>
        <w:tc>
          <w:tcPr>
            <w:tcW w:w="1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434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年度资金总额</w:t>
            </w: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876000元</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360175元</w:t>
            </w:r>
          </w:p>
        </w:tc>
        <w:tc>
          <w:tcPr>
            <w:tcW w:w="25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val="en-US" w:eastAsia="zh-CN"/>
              </w:rPr>
              <w:t>360175</w:t>
            </w:r>
            <w:r>
              <w:rPr>
                <w:rFonts w:hint="eastAsia" w:ascii="仿宋_GB2312" w:hAnsi="宋体" w:eastAsia="仿宋_GB2312" w:cs="宋体"/>
                <w:kern w:val="0"/>
                <w:sz w:val="15"/>
                <w:szCs w:val="15"/>
                <w:lang w:eastAsia="zh-CN"/>
              </w:rPr>
              <w:t>元</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86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100%</w:t>
            </w:r>
          </w:p>
        </w:tc>
        <w:tc>
          <w:tcPr>
            <w:tcW w:w="185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r>
      <w:tr>
        <w:tblPrEx>
          <w:tblCellMar>
            <w:top w:w="0" w:type="dxa"/>
            <w:left w:w="108" w:type="dxa"/>
            <w:bottom w:w="0" w:type="dxa"/>
            <w:right w:w="108" w:type="dxa"/>
          </w:tblCellMar>
        </w:tblPrEx>
        <w:trPr>
          <w:trHeight w:val="414" w:hRule="exact"/>
        </w:trPr>
        <w:tc>
          <w:tcPr>
            <w:tcW w:w="1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434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其中：当年财政拨款</w:t>
            </w: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876000元</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360175元</w:t>
            </w:r>
          </w:p>
        </w:tc>
        <w:tc>
          <w:tcPr>
            <w:tcW w:w="25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360175</w:t>
            </w:r>
            <w:r>
              <w:rPr>
                <w:rFonts w:hint="eastAsia" w:ascii="仿宋_GB2312" w:hAnsi="宋体" w:eastAsia="仿宋_GB2312" w:cs="宋体"/>
                <w:kern w:val="0"/>
                <w:sz w:val="15"/>
                <w:szCs w:val="15"/>
                <w:lang w:eastAsia="zh-CN"/>
              </w:rPr>
              <w:t>元</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86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8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247" w:hRule="exact"/>
        </w:trPr>
        <w:tc>
          <w:tcPr>
            <w:tcW w:w="1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434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上年结转资金</w:t>
            </w: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25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86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8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306" w:hRule="exact"/>
        </w:trPr>
        <w:tc>
          <w:tcPr>
            <w:tcW w:w="1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434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其他资金</w:t>
            </w: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100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25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11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86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85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242" w:hRule="exact"/>
        </w:trPr>
        <w:tc>
          <w:tcPr>
            <w:tcW w:w="149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年度总体目标</w:t>
            </w:r>
          </w:p>
        </w:tc>
        <w:tc>
          <w:tcPr>
            <w:tcW w:w="6616"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预期目标</w:t>
            </w:r>
          </w:p>
        </w:tc>
        <w:tc>
          <w:tcPr>
            <w:tcW w:w="646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实际完成情况</w:t>
            </w:r>
          </w:p>
        </w:tc>
      </w:tr>
      <w:tr>
        <w:tblPrEx>
          <w:tblCellMar>
            <w:top w:w="0" w:type="dxa"/>
            <w:left w:w="108" w:type="dxa"/>
            <w:bottom w:w="0" w:type="dxa"/>
            <w:right w:w="108" w:type="dxa"/>
          </w:tblCellMar>
        </w:tblPrEx>
        <w:trPr>
          <w:trHeight w:val="414" w:hRule="exact"/>
        </w:trPr>
        <w:tc>
          <w:tcPr>
            <w:tcW w:w="149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6616"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按照停车场、直属执法队需求，完成保安员配备工作</w:t>
            </w:r>
          </w:p>
        </w:tc>
        <w:tc>
          <w:tcPr>
            <w:tcW w:w="646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eastAsia="zh-CN"/>
              </w:rPr>
              <w:t>按照停车场、直属执法队需求，完成保安员配备工作</w:t>
            </w:r>
          </w:p>
        </w:tc>
      </w:tr>
      <w:tr>
        <w:tblPrEx>
          <w:tblCellMar>
            <w:top w:w="0" w:type="dxa"/>
            <w:left w:w="108" w:type="dxa"/>
            <w:bottom w:w="0" w:type="dxa"/>
            <w:right w:w="108" w:type="dxa"/>
          </w:tblCellMar>
        </w:tblPrEx>
        <w:trPr>
          <w:trHeight w:val="333" w:hRule="exact"/>
        </w:trPr>
        <w:tc>
          <w:tcPr>
            <w:tcW w:w="149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绩</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效</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指</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标</w:t>
            </w:r>
          </w:p>
        </w:tc>
        <w:tc>
          <w:tcPr>
            <w:tcW w:w="122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一级指标</w:t>
            </w:r>
          </w:p>
        </w:tc>
        <w:tc>
          <w:tcPr>
            <w:tcW w:w="158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二级指标</w:t>
            </w:r>
          </w:p>
        </w:tc>
        <w:tc>
          <w:tcPr>
            <w:tcW w:w="223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三级指标</w:t>
            </w:r>
          </w:p>
        </w:tc>
        <w:tc>
          <w:tcPr>
            <w:tcW w:w="197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年度指标值</w:t>
            </w:r>
          </w:p>
        </w:tc>
        <w:tc>
          <w:tcPr>
            <w:tcW w:w="219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实际完成值</w:t>
            </w:r>
          </w:p>
        </w:tc>
        <w:tc>
          <w:tcPr>
            <w:tcW w:w="11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86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c>
          <w:tcPr>
            <w:tcW w:w="18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偏差原因分析及改进措施</w:t>
            </w:r>
          </w:p>
        </w:tc>
      </w:tr>
      <w:tr>
        <w:tblPrEx>
          <w:tblCellMar>
            <w:top w:w="0" w:type="dxa"/>
            <w:left w:w="108" w:type="dxa"/>
            <w:bottom w:w="0" w:type="dxa"/>
            <w:right w:w="108" w:type="dxa"/>
          </w:tblCellMar>
        </w:tblPrEx>
        <w:trPr>
          <w:trHeight w:val="370" w:hRule="exact"/>
        </w:trPr>
        <w:tc>
          <w:tcPr>
            <w:tcW w:w="1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产出指标</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数量指标</w:t>
            </w:r>
          </w:p>
        </w:tc>
        <w:tc>
          <w:tcPr>
            <w:tcW w:w="2236" w:type="dxa"/>
            <w:gridSpan w:val="2"/>
            <w:tcBorders>
              <w:top w:val="single" w:color="auto" w:sz="4" w:space="0"/>
              <w:left w:val="nil"/>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eastAsia="zh-CN"/>
              </w:rPr>
              <w:t>雇佣不超过</w:t>
            </w:r>
            <w:r>
              <w:rPr>
                <w:rFonts w:hint="eastAsia" w:ascii="仿宋_GB2312" w:hAnsi="宋体" w:eastAsia="仿宋_GB2312" w:cs="宋体"/>
                <w:color w:val="000000"/>
                <w:kern w:val="0"/>
                <w:sz w:val="15"/>
                <w:szCs w:val="15"/>
                <w:lang w:val="en-US" w:eastAsia="zh-CN"/>
              </w:rPr>
              <w:t>20名保安</w:t>
            </w:r>
          </w:p>
        </w:tc>
        <w:tc>
          <w:tcPr>
            <w:tcW w:w="1974" w:type="dxa"/>
            <w:gridSpan w:val="3"/>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color w:val="000000"/>
                <w:kern w:val="0"/>
                <w:sz w:val="15"/>
                <w:szCs w:val="15"/>
                <w:lang w:val="en-US" w:eastAsia="zh-CN"/>
              </w:rPr>
              <w:t>雇佣不超过20名保安</w:t>
            </w:r>
          </w:p>
        </w:tc>
        <w:tc>
          <w:tcPr>
            <w:tcW w:w="2191"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color w:val="000000"/>
                <w:kern w:val="0"/>
                <w:sz w:val="15"/>
                <w:szCs w:val="15"/>
                <w:lang w:val="en-US" w:eastAsia="zh-CN"/>
              </w:rPr>
              <w:t>雇佣不超过20名保安</w:t>
            </w:r>
          </w:p>
        </w:tc>
        <w:tc>
          <w:tcPr>
            <w:tcW w:w="1140"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20</w:t>
            </w:r>
          </w:p>
        </w:tc>
        <w:tc>
          <w:tcPr>
            <w:tcW w:w="868"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20</w:t>
            </w:r>
          </w:p>
        </w:tc>
        <w:tc>
          <w:tcPr>
            <w:tcW w:w="18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p>
        </w:tc>
      </w:tr>
      <w:tr>
        <w:tblPrEx>
          <w:tblCellMar>
            <w:top w:w="0" w:type="dxa"/>
            <w:left w:w="108" w:type="dxa"/>
            <w:bottom w:w="0" w:type="dxa"/>
            <w:right w:w="108" w:type="dxa"/>
          </w:tblCellMar>
        </w:tblPrEx>
        <w:trPr>
          <w:trHeight w:val="506" w:hRule="exact"/>
        </w:trPr>
        <w:tc>
          <w:tcPr>
            <w:tcW w:w="1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质量指标</w:t>
            </w:r>
          </w:p>
        </w:tc>
        <w:tc>
          <w:tcPr>
            <w:tcW w:w="2236"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全年协助执法班组完成市局考核指标任务</w:t>
            </w:r>
          </w:p>
        </w:tc>
        <w:tc>
          <w:tcPr>
            <w:tcW w:w="1974" w:type="dxa"/>
            <w:gridSpan w:val="3"/>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color w:val="000000"/>
                <w:kern w:val="0"/>
                <w:sz w:val="15"/>
                <w:szCs w:val="15"/>
              </w:rPr>
              <w:t>全年协助执法班组完成市局考核指标任务</w:t>
            </w:r>
          </w:p>
        </w:tc>
        <w:tc>
          <w:tcPr>
            <w:tcW w:w="2191"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color w:val="000000"/>
                <w:kern w:val="0"/>
                <w:sz w:val="15"/>
                <w:szCs w:val="15"/>
              </w:rPr>
              <w:t>全年协助执法班组完成市局考核指标任务</w:t>
            </w:r>
          </w:p>
        </w:tc>
        <w:tc>
          <w:tcPr>
            <w:tcW w:w="1140"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868"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18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72" w:hRule="exact"/>
        </w:trPr>
        <w:tc>
          <w:tcPr>
            <w:tcW w:w="1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时效指标</w:t>
            </w:r>
          </w:p>
        </w:tc>
        <w:tc>
          <w:tcPr>
            <w:tcW w:w="2236"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b/>
                <w:bCs/>
                <w:color w:val="000000"/>
                <w:kern w:val="0"/>
                <w:sz w:val="15"/>
                <w:szCs w:val="15"/>
              </w:rPr>
            </w:pPr>
            <w:r>
              <w:rPr>
                <w:rFonts w:hint="eastAsia" w:ascii="仿宋_GB2312" w:hAnsi="宋体" w:eastAsia="仿宋_GB2312" w:cs="宋体"/>
                <w:kern w:val="0"/>
                <w:sz w:val="15"/>
                <w:szCs w:val="15"/>
                <w:lang w:eastAsia="zh-CN"/>
              </w:rPr>
              <w:t>服务</w:t>
            </w:r>
            <w:r>
              <w:rPr>
                <w:rFonts w:hint="eastAsia" w:ascii="仿宋_GB2312" w:hAnsi="宋体" w:eastAsia="仿宋_GB2312" w:cs="宋体"/>
                <w:kern w:val="0"/>
                <w:sz w:val="15"/>
                <w:szCs w:val="15"/>
                <w:lang w:val="en-US" w:eastAsia="zh-CN"/>
              </w:rPr>
              <w:t>1年</w:t>
            </w:r>
          </w:p>
        </w:tc>
        <w:tc>
          <w:tcPr>
            <w:tcW w:w="1974" w:type="dxa"/>
            <w:gridSpan w:val="3"/>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eastAsia="zh-CN"/>
              </w:rPr>
              <w:t>服务</w:t>
            </w:r>
            <w:r>
              <w:rPr>
                <w:rFonts w:hint="eastAsia" w:ascii="仿宋_GB2312" w:hAnsi="宋体" w:eastAsia="仿宋_GB2312" w:cs="宋体"/>
                <w:kern w:val="0"/>
                <w:sz w:val="15"/>
                <w:szCs w:val="15"/>
                <w:lang w:val="en-US" w:eastAsia="zh-CN"/>
              </w:rPr>
              <w:t>1年</w:t>
            </w:r>
          </w:p>
        </w:tc>
        <w:tc>
          <w:tcPr>
            <w:tcW w:w="2191"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eastAsia="zh-CN"/>
              </w:rPr>
              <w:t>服务</w:t>
            </w:r>
            <w:r>
              <w:rPr>
                <w:rFonts w:hint="eastAsia" w:ascii="仿宋_GB2312" w:hAnsi="宋体" w:eastAsia="仿宋_GB2312" w:cs="宋体"/>
                <w:kern w:val="0"/>
                <w:sz w:val="15"/>
                <w:szCs w:val="15"/>
                <w:lang w:val="en-US" w:eastAsia="zh-CN"/>
              </w:rPr>
              <w:t>1年</w:t>
            </w:r>
          </w:p>
        </w:tc>
        <w:tc>
          <w:tcPr>
            <w:tcW w:w="1140"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868"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18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546" w:hRule="exact"/>
        </w:trPr>
        <w:tc>
          <w:tcPr>
            <w:tcW w:w="1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成本指标</w:t>
            </w:r>
          </w:p>
        </w:tc>
        <w:tc>
          <w:tcPr>
            <w:tcW w:w="2236"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lang w:val="en-US" w:eastAsia="zh-CN" w:bidi="ar-SA"/>
              </w:rPr>
            </w:pPr>
            <w:r>
              <w:rPr>
                <w:rFonts w:hint="eastAsia" w:ascii="仿宋_GB2312" w:hAnsi="宋体" w:eastAsia="仿宋_GB2312" w:cs="宋体"/>
                <w:color w:val="000000"/>
                <w:kern w:val="0"/>
                <w:sz w:val="15"/>
                <w:szCs w:val="15"/>
                <w:lang w:eastAsia="zh-CN"/>
              </w:rPr>
              <w:t>按照年初预算执行</w:t>
            </w:r>
          </w:p>
        </w:tc>
        <w:tc>
          <w:tcPr>
            <w:tcW w:w="1974" w:type="dxa"/>
            <w:gridSpan w:val="3"/>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lang w:val="en-US" w:eastAsia="zh-CN" w:bidi="ar-SA"/>
              </w:rPr>
            </w:pPr>
            <w:r>
              <w:rPr>
                <w:rFonts w:hint="eastAsia" w:ascii="仿宋_GB2312" w:hAnsi="宋体" w:eastAsia="仿宋_GB2312" w:cs="宋体"/>
                <w:color w:val="000000"/>
                <w:kern w:val="0"/>
                <w:sz w:val="15"/>
                <w:szCs w:val="15"/>
                <w:lang w:eastAsia="zh-CN"/>
              </w:rPr>
              <w:t>按照年初预算执行</w:t>
            </w:r>
          </w:p>
        </w:tc>
        <w:tc>
          <w:tcPr>
            <w:tcW w:w="2191"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lang w:val="en-US" w:eastAsia="zh-CN" w:bidi="ar-SA"/>
              </w:rPr>
            </w:pPr>
            <w:r>
              <w:rPr>
                <w:rFonts w:hint="eastAsia" w:ascii="仿宋_GB2312" w:hAnsi="宋体" w:eastAsia="仿宋_GB2312" w:cs="宋体"/>
                <w:color w:val="000000"/>
                <w:kern w:val="0"/>
                <w:sz w:val="15"/>
                <w:szCs w:val="15"/>
                <w:lang w:eastAsia="zh-CN"/>
              </w:rPr>
              <w:t>完成预算批复</w:t>
            </w:r>
            <w:r>
              <w:rPr>
                <w:rFonts w:hint="eastAsia" w:ascii="仿宋_GB2312" w:hAnsi="宋体" w:eastAsia="仿宋_GB2312" w:cs="宋体"/>
                <w:color w:val="000000"/>
                <w:kern w:val="0"/>
                <w:sz w:val="15"/>
                <w:szCs w:val="15"/>
                <w:lang w:val="en-US" w:eastAsia="zh-CN"/>
              </w:rPr>
              <w:t>41.1%</w:t>
            </w:r>
          </w:p>
        </w:tc>
        <w:tc>
          <w:tcPr>
            <w:tcW w:w="1140"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868"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4.1</w:t>
            </w:r>
          </w:p>
        </w:tc>
        <w:tc>
          <w:tcPr>
            <w:tcW w:w="18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eastAsia="zh-CN"/>
              </w:rPr>
              <w:t>前期由于直属队未确定办公地点无法雇佣保安</w:t>
            </w:r>
          </w:p>
        </w:tc>
      </w:tr>
      <w:tr>
        <w:tblPrEx>
          <w:tblCellMar>
            <w:top w:w="0" w:type="dxa"/>
            <w:left w:w="108" w:type="dxa"/>
            <w:bottom w:w="0" w:type="dxa"/>
            <w:right w:w="108" w:type="dxa"/>
          </w:tblCellMar>
        </w:tblPrEx>
        <w:trPr>
          <w:trHeight w:val="912" w:hRule="exact"/>
        </w:trPr>
        <w:tc>
          <w:tcPr>
            <w:tcW w:w="1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效益指标</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经济效益指标</w:t>
            </w:r>
          </w:p>
        </w:tc>
        <w:tc>
          <w:tcPr>
            <w:tcW w:w="2236"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3"/>
                <w:szCs w:val="13"/>
              </w:rPr>
              <w:t>全面为维护执法现场秩序，协助城管队员开展日常检查工作提供经费，避免不必要的经费。</w:t>
            </w:r>
          </w:p>
        </w:tc>
        <w:tc>
          <w:tcPr>
            <w:tcW w:w="1974" w:type="dxa"/>
            <w:gridSpan w:val="3"/>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3"/>
                <w:szCs w:val="13"/>
                <w:lang w:val="en-US" w:eastAsia="zh-CN"/>
              </w:rPr>
              <w:t>全面为维护执法现场秩序，协助城管队员开展日常检查工作提供经费，避免不必要的经费</w:t>
            </w:r>
            <w:r>
              <w:rPr>
                <w:rFonts w:hint="eastAsia" w:ascii="仿宋_GB2312" w:hAnsi="宋体" w:eastAsia="仿宋_GB2312" w:cs="宋体"/>
                <w:kern w:val="0"/>
                <w:sz w:val="15"/>
                <w:szCs w:val="15"/>
                <w:lang w:val="en-US" w:eastAsia="zh-CN"/>
              </w:rPr>
              <w:t>。</w:t>
            </w:r>
          </w:p>
        </w:tc>
        <w:tc>
          <w:tcPr>
            <w:tcW w:w="2191"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3"/>
                <w:szCs w:val="13"/>
                <w:lang w:val="en-US" w:eastAsia="zh-CN"/>
              </w:rPr>
              <w:t>全面为维护执法现场秩序，协助城管队员开展日常检查工作提供经费，避免不必要的经费。</w:t>
            </w:r>
          </w:p>
        </w:tc>
        <w:tc>
          <w:tcPr>
            <w:tcW w:w="1140"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868"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18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1222" w:hRule="exact"/>
        </w:trPr>
        <w:tc>
          <w:tcPr>
            <w:tcW w:w="1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社会效益指标</w:t>
            </w:r>
          </w:p>
        </w:tc>
        <w:tc>
          <w:tcPr>
            <w:tcW w:w="2236"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对促进严格规范文明执法具有基础性、整体性和突破性的作用，对于切实保障人民群众的合法权益、维护政府的公信力具有重要意义。</w:t>
            </w:r>
          </w:p>
        </w:tc>
        <w:tc>
          <w:tcPr>
            <w:tcW w:w="1974" w:type="dxa"/>
            <w:gridSpan w:val="3"/>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对促进严格规范文明执法具有基础性、整体性和突破性的作用，对于切实保障人民群众的合法权益、维护政府的公信力具有重要意义。</w:t>
            </w:r>
          </w:p>
        </w:tc>
        <w:tc>
          <w:tcPr>
            <w:tcW w:w="2191"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对促进严格规范文明执法具有基础性、整体性和突破性的作用，对于切实保障人民群众的合法权益、维护政府的公信力具有重要意义。</w:t>
            </w:r>
          </w:p>
        </w:tc>
        <w:tc>
          <w:tcPr>
            <w:tcW w:w="1140"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868"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18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629" w:hRule="exact"/>
        </w:trPr>
        <w:tc>
          <w:tcPr>
            <w:tcW w:w="1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可持续影响指标</w:t>
            </w:r>
          </w:p>
        </w:tc>
        <w:tc>
          <w:tcPr>
            <w:tcW w:w="2236"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lang w:eastAsia="zh-CN"/>
              </w:rPr>
              <w:t>全面规范外出执法检查工作，提升综合执法能力</w:t>
            </w:r>
          </w:p>
        </w:tc>
        <w:tc>
          <w:tcPr>
            <w:tcW w:w="1974" w:type="dxa"/>
            <w:gridSpan w:val="3"/>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全面规范外出执法检查工作，提升综合执法能力</w:t>
            </w:r>
          </w:p>
        </w:tc>
        <w:tc>
          <w:tcPr>
            <w:tcW w:w="2191"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全面规范外出执法检查工作，提升综合执法能力</w:t>
            </w:r>
          </w:p>
        </w:tc>
        <w:tc>
          <w:tcPr>
            <w:tcW w:w="1140"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868"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18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298" w:hRule="exact"/>
        </w:trPr>
        <w:tc>
          <w:tcPr>
            <w:tcW w:w="149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满意度指标</w:t>
            </w:r>
          </w:p>
        </w:tc>
        <w:tc>
          <w:tcPr>
            <w:tcW w:w="15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服务对象满意度</w:t>
            </w:r>
            <w:r>
              <w:rPr>
                <w:rFonts w:hint="eastAsia" w:ascii="仿宋_GB2312" w:hAnsi="宋体" w:eastAsia="仿宋_GB2312" w:cs="宋体"/>
                <w:kern w:val="0"/>
                <w:sz w:val="15"/>
                <w:szCs w:val="15"/>
                <w:lang w:eastAsia="zh-CN"/>
              </w:rPr>
              <w:t>指</w:t>
            </w:r>
            <w:r>
              <w:rPr>
                <w:rFonts w:hint="eastAsia" w:ascii="仿宋_GB2312" w:hAnsi="宋体" w:eastAsia="仿宋_GB2312" w:cs="宋体"/>
                <w:kern w:val="0"/>
                <w:sz w:val="15"/>
                <w:szCs w:val="15"/>
              </w:rPr>
              <w:t>标</w:t>
            </w:r>
          </w:p>
        </w:tc>
        <w:tc>
          <w:tcPr>
            <w:tcW w:w="2236"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lang w:eastAsia="zh-CN"/>
              </w:rPr>
              <w:t>服务对象满意度</w:t>
            </w:r>
            <w:r>
              <w:rPr>
                <w:rFonts w:hint="eastAsia" w:ascii="仿宋_GB2312" w:hAnsi="宋体" w:eastAsia="仿宋_GB2312" w:cs="宋体"/>
                <w:color w:val="000000"/>
                <w:kern w:val="0"/>
                <w:sz w:val="15"/>
                <w:szCs w:val="15"/>
                <w:lang w:val="en-US" w:eastAsia="zh-CN"/>
              </w:rPr>
              <w:t>95</w:t>
            </w:r>
            <w:r>
              <w:rPr>
                <w:rFonts w:hint="eastAsia" w:ascii="仿宋_GB2312" w:hAnsi="宋体" w:eastAsia="仿宋_GB2312" w:cs="宋体"/>
                <w:color w:val="000000"/>
                <w:kern w:val="0"/>
                <w:sz w:val="15"/>
                <w:szCs w:val="15"/>
                <w:lang w:eastAsia="zh-CN"/>
              </w:rPr>
              <w:t>%</w:t>
            </w:r>
          </w:p>
        </w:tc>
        <w:tc>
          <w:tcPr>
            <w:tcW w:w="1974" w:type="dxa"/>
            <w:gridSpan w:val="3"/>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color w:val="000000"/>
                <w:kern w:val="0"/>
                <w:sz w:val="15"/>
                <w:szCs w:val="15"/>
                <w:lang w:eastAsia="zh-CN"/>
              </w:rPr>
              <w:t>服务对象满意度</w:t>
            </w:r>
            <w:r>
              <w:rPr>
                <w:rFonts w:hint="eastAsia" w:ascii="仿宋_GB2312" w:hAnsi="宋体" w:eastAsia="仿宋_GB2312" w:cs="宋体"/>
                <w:color w:val="000000"/>
                <w:kern w:val="0"/>
                <w:sz w:val="15"/>
                <w:szCs w:val="15"/>
                <w:lang w:val="en-US" w:eastAsia="zh-CN"/>
              </w:rPr>
              <w:t>95</w:t>
            </w:r>
            <w:r>
              <w:rPr>
                <w:rFonts w:hint="eastAsia" w:ascii="仿宋_GB2312" w:hAnsi="宋体" w:eastAsia="仿宋_GB2312" w:cs="宋体"/>
                <w:color w:val="000000"/>
                <w:kern w:val="0"/>
                <w:sz w:val="15"/>
                <w:szCs w:val="15"/>
                <w:lang w:eastAsia="zh-CN"/>
              </w:rPr>
              <w:t>%</w:t>
            </w:r>
          </w:p>
        </w:tc>
        <w:tc>
          <w:tcPr>
            <w:tcW w:w="2191"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color w:val="000000"/>
                <w:kern w:val="0"/>
                <w:sz w:val="15"/>
                <w:szCs w:val="15"/>
                <w:lang w:eastAsia="zh-CN"/>
              </w:rPr>
              <w:t>服务对象满意度</w:t>
            </w:r>
            <w:r>
              <w:rPr>
                <w:rFonts w:hint="eastAsia" w:ascii="仿宋_GB2312" w:hAnsi="宋体" w:eastAsia="仿宋_GB2312" w:cs="宋体"/>
                <w:color w:val="000000"/>
                <w:kern w:val="0"/>
                <w:sz w:val="15"/>
                <w:szCs w:val="15"/>
                <w:lang w:val="en-US" w:eastAsia="zh-CN"/>
              </w:rPr>
              <w:t>95</w:t>
            </w:r>
            <w:r>
              <w:rPr>
                <w:rFonts w:hint="eastAsia" w:ascii="仿宋_GB2312" w:hAnsi="宋体" w:eastAsia="仿宋_GB2312" w:cs="宋体"/>
                <w:color w:val="000000"/>
                <w:kern w:val="0"/>
                <w:sz w:val="15"/>
                <w:szCs w:val="15"/>
                <w:lang w:eastAsia="zh-CN"/>
              </w:rPr>
              <w:t>%</w:t>
            </w:r>
          </w:p>
        </w:tc>
        <w:tc>
          <w:tcPr>
            <w:tcW w:w="1140"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868"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18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399" w:hRule="exact"/>
        </w:trPr>
        <w:tc>
          <w:tcPr>
            <w:tcW w:w="10709"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总分</w:t>
            </w:r>
          </w:p>
        </w:tc>
        <w:tc>
          <w:tcPr>
            <w:tcW w:w="114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100</w:t>
            </w:r>
          </w:p>
        </w:tc>
        <w:tc>
          <w:tcPr>
            <w:tcW w:w="868"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94.1</w:t>
            </w:r>
          </w:p>
        </w:tc>
        <w:tc>
          <w:tcPr>
            <w:tcW w:w="185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bl>
    <w:p>
      <w:pPr>
        <w:keepNext w:val="0"/>
        <w:keepLines w:val="0"/>
        <w:pageBreakBefore w:val="0"/>
        <w:widowControl w:val="0"/>
        <w:kinsoku/>
        <w:wordWrap/>
        <w:overflowPunct/>
        <w:topLinePunct w:val="0"/>
        <w:autoSpaceDE/>
        <w:autoSpaceDN/>
        <w:bidi w:val="0"/>
        <w:adjustRightInd/>
        <w:snapToGrid/>
        <w:spacing w:line="120" w:lineRule="atLeast"/>
        <w:jc w:val="center"/>
        <w:textAlignment w:val="auto"/>
        <w:rPr>
          <w:rFonts w:hint="eastAsia" w:ascii="方正小标宋简体" w:hAnsi="黑体" w:eastAsia="方正小标宋简体"/>
          <w:sz w:val="18"/>
          <w:szCs w:val="18"/>
        </w:rPr>
      </w:pPr>
      <w:r>
        <w:rPr>
          <w:rFonts w:hint="eastAsia" w:ascii="方正小标宋简体" w:hAnsi="黑体" w:eastAsia="方正小标宋简体"/>
          <w:sz w:val="18"/>
          <w:szCs w:val="18"/>
        </w:rPr>
        <w:t>项目支出绩效自评表</w:t>
      </w:r>
    </w:p>
    <w:p>
      <w:pPr>
        <w:keepNext w:val="0"/>
        <w:keepLines w:val="0"/>
        <w:pageBreakBefore w:val="0"/>
        <w:widowControl w:val="0"/>
        <w:kinsoku/>
        <w:wordWrap/>
        <w:overflowPunct/>
        <w:topLinePunct w:val="0"/>
        <w:autoSpaceDE/>
        <w:autoSpaceDN/>
        <w:bidi w:val="0"/>
        <w:adjustRightInd/>
        <w:snapToGrid/>
        <w:spacing w:line="120" w:lineRule="atLeast"/>
        <w:jc w:val="center"/>
        <w:textAlignment w:val="auto"/>
        <w:rPr>
          <w:rFonts w:ascii="仿宋_GB2312" w:hAnsi="宋体" w:eastAsia="仿宋_GB2312"/>
          <w:sz w:val="18"/>
          <w:szCs w:val="18"/>
        </w:rPr>
      </w:pPr>
      <w:r>
        <w:rPr>
          <w:rFonts w:hint="eastAsia" w:ascii="仿宋_GB2312" w:hAnsi="宋体" w:eastAsia="仿宋_GB2312"/>
          <w:sz w:val="18"/>
          <w:szCs w:val="18"/>
        </w:rPr>
        <w:t xml:space="preserve">（ </w:t>
      </w:r>
      <w:r>
        <w:rPr>
          <w:rFonts w:hint="eastAsia" w:ascii="仿宋_GB2312" w:hAnsi="宋体" w:eastAsia="仿宋_GB2312"/>
          <w:sz w:val="18"/>
          <w:szCs w:val="18"/>
          <w:lang w:val="en-US" w:eastAsia="zh-CN"/>
        </w:rPr>
        <w:t>2020</w:t>
      </w:r>
      <w:r>
        <w:rPr>
          <w:rFonts w:hint="eastAsia" w:ascii="仿宋_GB2312" w:hAnsi="宋体" w:eastAsia="仿宋_GB2312"/>
          <w:sz w:val="18"/>
          <w:szCs w:val="18"/>
        </w:rPr>
        <w:t>年度）</w:t>
      </w:r>
    </w:p>
    <w:p>
      <w:pPr>
        <w:spacing w:line="240" w:lineRule="exact"/>
        <w:rPr>
          <w:rFonts w:hint="eastAsia" w:ascii="仿宋_GB2312" w:hAnsi="宋体" w:eastAsia="仿宋_GB2312"/>
          <w:sz w:val="30"/>
          <w:szCs w:val="30"/>
        </w:rPr>
      </w:pPr>
    </w:p>
    <w:tbl>
      <w:tblPr>
        <w:tblStyle w:val="9"/>
        <w:tblW w:w="13667" w:type="dxa"/>
        <w:jc w:val="center"/>
        <w:tblLayout w:type="fixed"/>
        <w:tblCellMar>
          <w:top w:w="0" w:type="dxa"/>
          <w:left w:w="108" w:type="dxa"/>
          <w:bottom w:w="0" w:type="dxa"/>
          <w:right w:w="108" w:type="dxa"/>
        </w:tblCellMar>
      </w:tblPr>
      <w:tblGrid>
        <w:gridCol w:w="2280"/>
        <w:gridCol w:w="1002"/>
        <w:gridCol w:w="1466"/>
        <w:gridCol w:w="1105"/>
        <w:gridCol w:w="633"/>
        <w:gridCol w:w="640"/>
        <w:gridCol w:w="1217"/>
        <w:gridCol w:w="1751"/>
        <w:gridCol w:w="586"/>
        <w:gridCol w:w="846"/>
        <w:gridCol w:w="824"/>
        <w:gridCol w:w="1317"/>
      </w:tblGrid>
      <w:tr>
        <w:tblPrEx>
          <w:tblCellMar>
            <w:top w:w="0" w:type="dxa"/>
            <w:left w:w="108" w:type="dxa"/>
            <w:bottom w:w="0" w:type="dxa"/>
            <w:right w:w="108" w:type="dxa"/>
          </w:tblCellMar>
        </w:tblPrEx>
        <w:trPr>
          <w:trHeight w:val="306" w:hRule="exact"/>
          <w:jc w:val="center"/>
        </w:trPr>
        <w:tc>
          <w:tcPr>
            <w:tcW w:w="328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项目名称</w:t>
            </w:r>
          </w:p>
        </w:tc>
        <w:tc>
          <w:tcPr>
            <w:tcW w:w="10385"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伤残军人医疗补助资金</w:t>
            </w:r>
          </w:p>
        </w:tc>
      </w:tr>
      <w:tr>
        <w:tblPrEx>
          <w:tblCellMar>
            <w:top w:w="0" w:type="dxa"/>
            <w:left w:w="108" w:type="dxa"/>
            <w:bottom w:w="0" w:type="dxa"/>
            <w:right w:w="108" w:type="dxa"/>
          </w:tblCellMar>
        </w:tblPrEx>
        <w:trPr>
          <w:trHeight w:val="294" w:hRule="exact"/>
          <w:jc w:val="center"/>
        </w:trPr>
        <w:tc>
          <w:tcPr>
            <w:tcW w:w="328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主管部门</w:t>
            </w:r>
          </w:p>
        </w:tc>
        <w:tc>
          <w:tcPr>
            <w:tcW w:w="506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北京市丰台区城市管理综合行政执法局</w:t>
            </w:r>
          </w:p>
        </w:tc>
        <w:tc>
          <w:tcPr>
            <w:tcW w:w="23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实施单位</w:t>
            </w:r>
          </w:p>
        </w:tc>
        <w:tc>
          <w:tcPr>
            <w:tcW w:w="298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北京市丰台区城市管理综合行政执法局</w:t>
            </w:r>
          </w:p>
        </w:tc>
      </w:tr>
      <w:tr>
        <w:tblPrEx>
          <w:tblCellMar>
            <w:top w:w="0" w:type="dxa"/>
            <w:left w:w="108" w:type="dxa"/>
            <w:bottom w:w="0" w:type="dxa"/>
            <w:right w:w="108" w:type="dxa"/>
          </w:tblCellMar>
        </w:tblPrEx>
        <w:trPr>
          <w:trHeight w:val="306" w:hRule="exact"/>
          <w:jc w:val="center"/>
        </w:trPr>
        <w:tc>
          <w:tcPr>
            <w:tcW w:w="328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项目负责人</w:t>
            </w:r>
          </w:p>
        </w:tc>
        <w:tc>
          <w:tcPr>
            <w:tcW w:w="506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刘时涛</w:t>
            </w:r>
          </w:p>
        </w:tc>
        <w:tc>
          <w:tcPr>
            <w:tcW w:w="23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联系电话</w:t>
            </w:r>
          </w:p>
        </w:tc>
        <w:tc>
          <w:tcPr>
            <w:tcW w:w="298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63828285</w:t>
            </w:r>
          </w:p>
        </w:tc>
      </w:tr>
      <w:tr>
        <w:tblPrEx>
          <w:tblCellMar>
            <w:top w:w="0" w:type="dxa"/>
            <w:left w:w="108" w:type="dxa"/>
            <w:bottom w:w="0" w:type="dxa"/>
            <w:right w:w="108" w:type="dxa"/>
          </w:tblCellMar>
        </w:tblPrEx>
        <w:trPr>
          <w:trHeight w:val="351" w:hRule="exact"/>
          <w:jc w:val="center"/>
        </w:trPr>
        <w:tc>
          <w:tcPr>
            <w:tcW w:w="328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项目资金</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（万元）</w:t>
            </w:r>
          </w:p>
        </w:tc>
        <w:tc>
          <w:tcPr>
            <w:tcW w:w="25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年初预算数</w:t>
            </w:r>
          </w:p>
        </w:tc>
        <w:tc>
          <w:tcPr>
            <w:tcW w:w="121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全年预算数</w:t>
            </w:r>
          </w:p>
        </w:tc>
        <w:tc>
          <w:tcPr>
            <w:tcW w:w="23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全年执行数</w:t>
            </w:r>
          </w:p>
        </w:tc>
        <w:tc>
          <w:tcPr>
            <w:tcW w:w="84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82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执行率</w:t>
            </w:r>
          </w:p>
        </w:tc>
        <w:tc>
          <w:tcPr>
            <w:tcW w:w="131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r>
      <w:tr>
        <w:tblPrEx>
          <w:tblCellMar>
            <w:top w:w="0" w:type="dxa"/>
            <w:left w:w="108" w:type="dxa"/>
            <w:bottom w:w="0" w:type="dxa"/>
            <w:right w:w="108" w:type="dxa"/>
          </w:tblCellMar>
        </w:tblPrEx>
        <w:trPr>
          <w:trHeight w:val="220" w:hRule="exact"/>
          <w:jc w:val="center"/>
        </w:trPr>
        <w:tc>
          <w:tcPr>
            <w:tcW w:w="32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5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年度资金总额</w:t>
            </w: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667.23元</w:t>
            </w:r>
          </w:p>
        </w:tc>
        <w:tc>
          <w:tcPr>
            <w:tcW w:w="121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667.23元</w:t>
            </w:r>
          </w:p>
        </w:tc>
        <w:tc>
          <w:tcPr>
            <w:tcW w:w="23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val="en-US" w:eastAsia="zh-CN"/>
              </w:rPr>
              <w:t>667.23</w:t>
            </w:r>
            <w:r>
              <w:rPr>
                <w:rFonts w:hint="eastAsia" w:ascii="仿宋_GB2312" w:hAnsi="宋体" w:eastAsia="仿宋_GB2312" w:cs="宋体"/>
                <w:kern w:val="0"/>
                <w:sz w:val="15"/>
                <w:szCs w:val="15"/>
                <w:lang w:eastAsia="zh-CN"/>
              </w:rPr>
              <w:t>元</w:t>
            </w:r>
          </w:p>
        </w:tc>
        <w:tc>
          <w:tcPr>
            <w:tcW w:w="84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10</w:t>
            </w:r>
          </w:p>
        </w:tc>
        <w:tc>
          <w:tcPr>
            <w:tcW w:w="82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100%</w:t>
            </w:r>
          </w:p>
        </w:tc>
        <w:tc>
          <w:tcPr>
            <w:tcW w:w="131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r>
      <w:tr>
        <w:tblPrEx>
          <w:tblCellMar>
            <w:top w:w="0" w:type="dxa"/>
            <w:left w:w="108" w:type="dxa"/>
            <w:bottom w:w="0" w:type="dxa"/>
            <w:right w:w="108" w:type="dxa"/>
          </w:tblCellMar>
        </w:tblPrEx>
        <w:trPr>
          <w:trHeight w:val="387" w:hRule="exact"/>
          <w:jc w:val="center"/>
        </w:trPr>
        <w:tc>
          <w:tcPr>
            <w:tcW w:w="32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5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其中：当年财政拨款</w:t>
            </w: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667.23元</w:t>
            </w:r>
          </w:p>
        </w:tc>
        <w:tc>
          <w:tcPr>
            <w:tcW w:w="121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667.23元</w:t>
            </w:r>
          </w:p>
        </w:tc>
        <w:tc>
          <w:tcPr>
            <w:tcW w:w="23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667.23</w:t>
            </w:r>
            <w:r>
              <w:rPr>
                <w:rFonts w:hint="eastAsia" w:ascii="仿宋_GB2312" w:hAnsi="宋体" w:eastAsia="仿宋_GB2312" w:cs="宋体"/>
                <w:kern w:val="0"/>
                <w:sz w:val="15"/>
                <w:szCs w:val="15"/>
                <w:lang w:eastAsia="zh-CN"/>
              </w:rPr>
              <w:t>元</w:t>
            </w:r>
          </w:p>
        </w:tc>
        <w:tc>
          <w:tcPr>
            <w:tcW w:w="84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82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31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270" w:hRule="exact"/>
          <w:jc w:val="center"/>
        </w:trPr>
        <w:tc>
          <w:tcPr>
            <w:tcW w:w="32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5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上年结转资金</w:t>
            </w: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121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23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84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82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31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228" w:hRule="exact"/>
          <w:jc w:val="center"/>
        </w:trPr>
        <w:tc>
          <w:tcPr>
            <w:tcW w:w="328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257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 xml:space="preserve">  其他资金</w:t>
            </w:r>
          </w:p>
        </w:tc>
        <w:tc>
          <w:tcPr>
            <w:tcW w:w="12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121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23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0</w:t>
            </w:r>
          </w:p>
        </w:tc>
        <w:tc>
          <w:tcPr>
            <w:tcW w:w="84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c>
          <w:tcPr>
            <w:tcW w:w="82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31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w:t>
            </w:r>
          </w:p>
        </w:tc>
      </w:tr>
      <w:tr>
        <w:tblPrEx>
          <w:tblCellMar>
            <w:top w:w="0" w:type="dxa"/>
            <w:left w:w="108" w:type="dxa"/>
            <w:bottom w:w="0" w:type="dxa"/>
            <w:right w:w="108" w:type="dxa"/>
          </w:tblCellMar>
        </w:tblPrEx>
        <w:trPr>
          <w:trHeight w:val="306" w:hRule="exact"/>
          <w:jc w:val="center"/>
        </w:trPr>
        <w:tc>
          <w:tcPr>
            <w:tcW w:w="22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年度总体目标</w:t>
            </w:r>
          </w:p>
        </w:tc>
        <w:tc>
          <w:tcPr>
            <w:tcW w:w="606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预期目标</w:t>
            </w:r>
          </w:p>
        </w:tc>
        <w:tc>
          <w:tcPr>
            <w:tcW w:w="532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实际完成情况</w:t>
            </w:r>
          </w:p>
        </w:tc>
      </w:tr>
      <w:tr>
        <w:tblPrEx>
          <w:tblCellMar>
            <w:top w:w="0" w:type="dxa"/>
            <w:left w:w="108" w:type="dxa"/>
            <w:bottom w:w="0" w:type="dxa"/>
            <w:right w:w="108" w:type="dxa"/>
          </w:tblCellMar>
        </w:tblPrEx>
        <w:trPr>
          <w:trHeight w:val="278" w:hRule="exact"/>
          <w:jc w:val="center"/>
        </w:trPr>
        <w:tc>
          <w:tcPr>
            <w:tcW w:w="22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606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eastAsia="zh-CN"/>
              </w:rPr>
              <w:t>保障</w:t>
            </w:r>
            <w:r>
              <w:rPr>
                <w:rFonts w:hint="eastAsia" w:ascii="仿宋_GB2312" w:hAnsi="宋体" w:eastAsia="仿宋_GB2312" w:cs="宋体"/>
                <w:kern w:val="0"/>
                <w:sz w:val="15"/>
                <w:szCs w:val="15"/>
              </w:rPr>
              <w:t>残疾军人的医疗费</w:t>
            </w:r>
            <w:r>
              <w:rPr>
                <w:rFonts w:hint="eastAsia" w:ascii="仿宋_GB2312" w:hAnsi="宋体" w:eastAsia="仿宋_GB2312" w:cs="宋体"/>
                <w:kern w:val="0"/>
                <w:sz w:val="15"/>
                <w:szCs w:val="15"/>
                <w:lang w:eastAsia="zh-CN"/>
              </w:rPr>
              <w:t>，</w:t>
            </w:r>
            <w:r>
              <w:rPr>
                <w:rFonts w:hint="eastAsia" w:ascii="仿宋_GB2312" w:hAnsi="宋体" w:eastAsia="仿宋_GB2312" w:cs="宋体"/>
                <w:kern w:val="0"/>
                <w:sz w:val="15"/>
                <w:szCs w:val="15"/>
              </w:rPr>
              <w:t>优抚残疾军人在接受医疗服务时享受照顾</w:t>
            </w:r>
            <w:r>
              <w:rPr>
                <w:rFonts w:hint="eastAsia" w:ascii="仿宋_GB2312" w:hAnsi="宋体" w:eastAsia="仿宋_GB2312" w:cs="宋体"/>
                <w:kern w:val="0"/>
                <w:sz w:val="15"/>
                <w:szCs w:val="15"/>
                <w:lang w:eastAsia="zh-CN"/>
              </w:rPr>
              <w:t>。</w:t>
            </w:r>
          </w:p>
        </w:tc>
        <w:tc>
          <w:tcPr>
            <w:tcW w:w="532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eastAsia="zh-CN"/>
              </w:rPr>
              <w:t>保障残疾军人的医疗费，优抚残疾军人在接受医疗服务时享受照顾。</w:t>
            </w:r>
          </w:p>
        </w:tc>
      </w:tr>
      <w:tr>
        <w:tblPrEx>
          <w:tblCellMar>
            <w:top w:w="0" w:type="dxa"/>
            <w:left w:w="108" w:type="dxa"/>
            <w:bottom w:w="0" w:type="dxa"/>
            <w:right w:w="108" w:type="dxa"/>
          </w:tblCellMar>
        </w:tblPrEx>
        <w:trPr>
          <w:trHeight w:val="312" w:hRule="exact"/>
          <w:jc w:val="center"/>
        </w:trPr>
        <w:tc>
          <w:tcPr>
            <w:tcW w:w="22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绩</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效</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指</w:t>
            </w:r>
            <w:r>
              <w:rPr>
                <w:rFonts w:hint="eastAsia" w:ascii="仿宋_GB2312" w:hAnsi="宋体" w:eastAsia="仿宋_GB2312" w:cs="宋体"/>
                <w:kern w:val="0"/>
                <w:sz w:val="15"/>
                <w:szCs w:val="15"/>
              </w:rPr>
              <w:br w:type="textWrapping"/>
            </w:r>
            <w:r>
              <w:rPr>
                <w:rFonts w:hint="eastAsia" w:ascii="仿宋_GB2312" w:hAnsi="宋体" w:eastAsia="仿宋_GB2312" w:cs="宋体"/>
                <w:kern w:val="0"/>
                <w:sz w:val="15"/>
                <w:szCs w:val="15"/>
              </w:rPr>
              <w:t>标</w:t>
            </w:r>
          </w:p>
        </w:tc>
        <w:tc>
          <w:tcPr>
            <w:tcW w:w="100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一级指标</w:t>
            </w:r>
          </w:p>
        </w:tc>
        <w:tc>
          <w:tcPr>
            <w:tcW w:w="146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二级指标</w:t>
            </w:r>
          </w:p>
        </w:tc>
        <w:tc>
          <w:tcPr>
            <w:tcW w:w="17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三级指标</w:t>
            </w:r>
          </w:p>
        </w:tc>
        <w:tc>
          <w:tcPr>
            <w:tcW w:w="185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年度指标值</w:t>
            </w:r>
          </w:p>
        </w:tc>
        <w:tc>
          <w:tcPr>
            <w:tcW w:w="17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实际完成值</w:t>
            </w:r>
          </w:p>
        </w:tc>
        <w:tc>
          <w:tcPr>
            <w:tcW w:w="5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分值</w:t>
            </w:r>
          </w:p>
        </w:tc>
        <w:tc>
          <w:tcPr>
            <w:tcW w:w="84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得分</w:t>
            </w:r>
          </w:p>
        </w:tc>
        <w:tc>
          <w:tcPr>
            <w:tcW w:w="21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偏差原因分析及改进措施</w:t>
            </w:r>
          </w:p>
        </w:tc>
      </w:tr>
      <w:tr>
        <w:tblPrEx>
          <w:tblCellMar>
            <w:top w:w="0" w:type="dxa"/>
            <w:left w:w="108" w:type="dxa"/>
            <w:bottom w:w="0" w:type="dxa"/>
            <w:right w:w="108" w:type="dxa"/>
          </w:tblCellMar>
        </w:tblPrEx>
        <w:trPr>
          <w:trHeight w:val="264" w:hRule="exact"/>
          <w:jc w:val="center"/>
        </w:trPr>
        <w:tc>
          <w:tcPr>
            <w:tcW w:w="22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产出指标</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数量指标</w:t>
            </w:r>
          </w:p>
        </w:tc>
        <w:tc>
          <w:tcPr>
            <w:tcW w:w="1738"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补助伤残军人医疗</w:t>
            </w:r>
            <w:r>
              <w:rPr>
                <w:rFonts w:hint="eastAsia" w:ascii="仿宋_GB2312" w:hAnsi="宋体" w:eastAsia="仿宋_GB2312" w:cs="宋体"/>
                <w:kern w:val="0"/>
                <w:sz w:val="15"/>
                <w:szCs w:val="15"/>
                <w:lang w:val="en-US" w:eastAsia="zh-CN"/>
              </w:rPr>
              <w:t>1人</w:t>
            </w:r>
            <w:r>
              <w:rPr>
                <w:rFonts w:hint="eastAsia" w:ascii="仿宋_GB2312" w:hAnsi="宋体" w:eastAsia="仿宋_GB2312" w:cs="宋体"/>
                <w:kern w:val="0"/>
                <w:sz w:val="15"/>
                <w:szCs w:val="15"/>
              </w:rPr>
              <w:t>　</w:t>
            </w:r>
          </w:p>
        </w:tc>
        <w:tc>
          <w:tcPr>
            <w:tcW w:w="1857"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补助伤残军人医疗</w:t>
            </w:r>
            <w:r>
              <w:rPr>
                <w:rFonts w:hint="eastAsia" w:ascii="仿宋_GB2312" w:hAnsi="宋体" w:eastAsia="仿宋_GB2312" w:cs="宋体"/>
                <w:kern w:val="0"/>
                <w:sz w:val="15"/>
                <w:szCs w:val="15"/>
                <w:lang w:val="en-US" w:eastAsia="zh-CN"/>
              </w:rPr>
              <w:t>1人</w:t>
            </w:r>
            <w:r>
              <w:rPr>
                <w:rFonts w:hint="eastAsia" w:ascii="仿宋_GB2312" w:hAnsi="宋体" w:eastAsia="仿宋_GB2312" w:cs="宋体"/>
                <w:kern w:val="0"/>
                <w:sz w:val="15"/>
                <w:szCs w:val="15"/>
              </w:rPr>
              <w:t>　</w:t>
            </w:r>
          </w:p>
        </w:tc>
        <w:tc>
          <w:tcPr>
            <w:tcW w:w="1751"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补助伤残军人医疗</w:t>
            </w:r>
            <w:r>
              <w:rPr>
                <w:rFonts w:hint="eastAsia" w:ascii="仿宋_GB2312" w:hAnsi="宋体" w:eastAsia="仿宋_GB2312" w:cs="宋体"/>
                <w:kern w:val="0"/>
                <w:sz w:val="15"/>
                <w:szCs w:val="15"/>
                <w:lang w:val="en-US" w:eastAsia="zh-CN"/>
              </w:rPr>
              <w:t>1人</w:t>
            </w:r>
            <w:r>
              <w:rPr>
                <w:rFonts w:hint="eastAsia" w:ascii="仿宋_GB2312" w:hAnsi="宋体" w:eastAsia="仿宋_GB2312" w:cs="宋体"/>
                <w:kern w:val="0"/>
                <w:sz w:val="15"/>
                <w:szCs w:val="15"/>
              </w:rPr>
              <w:t>　</w:t>
            </w:r>
          </w:p>
        </w:tc>
        <w:tc>
          <w:tcPr>
            <w:tcW w:w="586"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846"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1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712" w:hRule="exact"/>
          <w:jc w:val="center"/>
        </w:trPr>
        <w:tc>
          <w:tcPr>
            <w:tcW w:w="22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质量指标</w:t>
            </w:r>
          </w:p>
        </w:tc>
        <w:tc>
          <w:tcPr>
            <w:tcW w:w="1738"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补助</w:t>
            </w:r>
            <w:r>
              <w:rPr>
                <w:rFonts w:hint="eastAsia" w:ascii="仿宋_GB2312" w:hAnsi="宋体" w:eastAsia="仿宋_GB2312" w:cs="宋体"/>
                <w:kern w:val="0"/>
                <w:sz w:val="15"/>
                <w:szCs w:val="15"/>
                <w:lang w:eastAsia="zh-CN"/>
              </w:rPr>
              <w:t>伤残军人申请的补助金金额</w:t>
            </w:r>
          </w:p>
        </w:tc>
        <w:tc>
          <w:tcPr>
            <w:tcW w:w="1857"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补助</w:t>
            </w:r>
            <w:r>
              <w:rPr>
                <w:rFonts w:hint="eastAsia" w:ascii="仿宋_GB2312" w:hAnsi="宋体" w:eastAsia="仿宋_GB2312" w:cs="宋体"/>
                <w:kern w:val="0"/>
                <w:sz w:val="15"/>
                <w:szCs w:val="15"/>
                <w:lang w:eastAsia="zh-CN"/>
              </w:rPr>
              <w:t>伤残军人申请的补助金金额</w:t>
            </w:r>
          </w:p>
        </w:tc>
        <w:tc>
          <w:tcPr>
            <w:tcW w:w="1751"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补助</w:t>
            </w:r>
            <w:r>
              <w:rPr>
                <w:rFonts w:hint="eastAsia" w:ascii="仿宋_GB2312" w:hAnsi="宋体" w:eastAsia="仿宋_GB2312" w:cs="宋体"/>
                <w:kern w:val="0"/>
                <w:sz w:val="15"/>
                <w:szCs w:val="15"/>
                <w:lang w:eastAsia="zh-CN"/>
              </w:rPr>
              <w:t>伤残军人申请的补助金金额</w:t>
            </w:r>
          </w:p>
        </w:tc>
        <w:tc>
          <w:tcPr>
            <w:tcW w:w="586"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15</w:t>
            </w:r>
          </w:p>
        </w:tc>
        <w:tc>
          <w:tcPr>
            <w:tcW w:w="846"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15</w:t>
            </w:r>
          </w:p>
        </w:tc>
        <w:tc>
          <w:tcPr>
            <w:tcW w:w="21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553" w:hRule="exact"/>
          <w:jc w:val="center"/>
        </w:trPr>
        <w:tc>
          <w:tcPr>
            <w:tcW w:w="22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时效指标</w:t>
            </w:r>
          </w:p>
        </w:tc>
        <w:tc>
          <w:tcPr>
            <w:tcW w:w="1738"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申请伤残军人医疗补助资金</w:t>
            </w:r>
            <w:r>
              <w:rPr>
                <w:rFonts w:hint="eastAsia" w:ascii="仿宋_GB2312" w:hAnsi="宋体" w:eastAsia="仿宋_GB2312" w:cs="宋体"/>
                <w:kern w:val="0"/>
                <w:sz w:val="15"/>
                <w:szCs w:val="15"/>
                <w:lang w:val="en-US" w:eastAsia="zh-CN"/>
              </w:rPr>
              <w:t>办理完毕</w:t>
            </w:r>
          </w:p>
        </w:tc>
        <w:tc>
          <w:tcPr>
            <w:tcW w:w="1857"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申请伤残军人医疗补助资金</w:t>
            </w:r>
            <w:r>
              <w:rPr>
                <w:rFonts w:hint="eastAsia" w:ascii="仿宋_GB2312" w:hAnsi="宋体" w:eastAsia="仿宋_GB2312" w:cs="宋体"/>
                <w:kern w:val="0"/>
                <w:sz w:val="15"/>
                <w:szCs w:val="15"/>
                <w:lang w:val="en-US" w:eastAsia="zh-CN"/>
              </w:rPr>
              <w:t>办理完毕</w:t>
            </w:r>
          </w:p>
        </w:tc>
        <w:tc>
          <w:tcPr>
            <w:tcW w:w="1751"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申请伤残军人医疗补助资金</w:t>
            </w:r>
            <w:r>
              <w:rPr>
                <w:rFonts w:hint="eastAsia" w:ascii="仿宋_GB2312" w:hAnsi="宋体" w:eastAsia="仿宋_GB2312" w:cs="宋体"/>
                <w:kern w:val="0"/>
                <w:sz w:val="15"/>
                <w:szCs w:val="15"/>
                <w:lang w:val="en-US" w:eastAsia="zh-CN"/>
              </w:rPr>
              <w:t>办理完毕</w:t>
            </w:r>
          </w:p>
        </w:tc>
        <w:tc>
          <w:tcPr>
            <w:tcW w:w="586"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15</w:t>
            </w:r>
          </w:p>
        </w:tc>
        <w:tc>
          <w:tcPr>
            <w:tcW w:w="846"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15</w:t>
            </w:r>
          </w:p>
        </w:tc>
        <w:tc>
          <w:tcPr>
            <w:tcW w:w="21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452" w:hRule="exact"/>
          <w:jc w:val="center"/>
        </w:trPr>
        <w:tc>
          <w:tcPr>
            <w:tcW w:w="22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成本指标</w:t>
            </w:r>
          </w:p>
        </w:tc>
        <w:tc>
          <w:tcPr>
            <w:tcW w:w="1738"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申请</w:t>
            </w:r>
            <w:r>
              <w:rPr>
                <w:rFonts w:hint="eastAsia" w:ascii="仿宋_GB2312" w:hAnsi="宋体" w:eastAsia="仿宋_GB2312" w:cs="宋体"/>
                <w:kern w:val="0"/>
                <w:sz w:val="15"/>
                <w:szCs w:val="15"/>
                <w:lang w:val="en-US" w:eastAsia="zh-CN"/>
              </w:rPr>
              <w:t>667.23元</w:t>
            </w:r>
          </w:p>
        </w:tc>
        <w:tc>
          <w:tcPr>
            <w:tcW w:w="1857"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　发放</w:t>
            </w:r>
            <w:r>
              <w:rPr>
                <w:rFonts w:hint="eastAsia" w:ascii="仿宋_GB2312" w:hAnsi="宋体" w:eastAsia="仿宋_GB2312" w:cs="宋体"/>
                <w:kern w:val="0"/>
                <w:sz w:val="15"/>
                <w:szCs w:val="15"/>
                <w:lang w:val="en-US" w:eastAsia="zh-CN"/>
              </w:rPr>
              <w:t>697.83元</w:t>
            </w:r>
          </w:p>
        </w:tc>
        <w:tc>
          <w:tcPr>
            <w:tcW w:w="1751"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　发放</w:t>
            </w:r>
            <w:r>
              <w:rPr>
                <w:rFonts w:hint="eastAsia" w:ascii="仿宋_GB2312" w:hAnsi="宋体" w:eastAsia="仿宋_GB2312" w:cs="宋体"/>
                <w:kern w:val="0"/>
                <w:sz w:val="15"/>
                <w:szCs w:val="15"/>
                <w:lang w:val="en-US" w:eastAsia="zh-CN"/>
              </w:rPr>
              <w:t>697.83元</w:t>
            </w:r>
          </w:p>
        </w:tc>
        <w:tc>
          <w:tcPr>
            <w:tcW w:w="586"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846"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1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501" w:hRule="exact"/>
          <w:jc w:val="center"/>
        </w:trPr>
        <w:tc>
          <w:tcPr>
            <w:tcW w:w="22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效益指标</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经济效益指标</w:t>
            </w:r>
          </w:p>
        </w:tc>
        <w:tc>
          <w:tcPr>
            <w:tcW w:w="1738"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保障残疾军人的医疗费</w:t>
            </w:r>
          </w:p>
        </w:tc>
        <w:tc>
          <w:tcPr>
            <w:tcW w:w="1857"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保障残疾军人的医疗费</w:t>
            </w:r>
          </w:p>
        </w:tc>
        <w:tc>
          <w:tcPr>
            <w:tcW w:w="1751"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lang w:eastAsia="zh-CN"/>
              </w:rPr>
            </w:pPr>
            <w:r>
              <w:rPr>
                <w:rFonts w:hint="eastAsia" w:ascii="仿宋_GB2312" w:hAnsi="宋体" w:eastAsia="仿宋_GB2312" w:cs="宋体"/>
                <w:kern w:val="0"/>
                <w:sz w:val="15"/>
                <w:szCs w:val="15"/>
                <w:lang w:eastAsia="zh-CN"/>
              </w:rPr>
              <w:t>保障残疾军人的医疗费</w:t>
            </w:r>
          </w:p>
        </w:tc>
        <w:tc>
          <w:tcPr>
            <w:tcW w:w="586"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20</w:t>
            </w:r>
          </w:p>
        </w:tc>
        <w:tc>
          <w:tcPr>
            <w:tcW w:w="846"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20</w:t>
            </w:r>
          </w:p>
        </w:tc>
        <w:tc>
          <w:tcPr>
            <w:tcW w:w="21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393" w:hRule="exact"/>
          <w:jc w:val="center"/>
        </w:trPr>
        <w:tc>
          <w:tcPr>
            <w:tcW w:w="22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4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社会效益指标</w:t>
            </w:r>
          </w:p>
        </w:tc>
        <w:tc>
          <w:tcPr>
            <w:tcW w:w="1738" w:type="dxa"/>
            <w:gridSpan w:val="2"/>
            <w:tcBorders>
              <w:top w:val="single" w:color="auto" w:sz="4" w:space="0"/>
              <w:left w:val="nil"/>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5"/>
                <w:szCs w:val="15"/>
              </w:rPr>
            </w:pPr>
            <w:r>
              <w:rPr>
                <w:rFonts w:hint="eastAsia" w:ascii="仿宋_GB2312" w:hAnsi="宋体" w:eastAsia="仿宋_GB2312" w:cs="宋体"/>
                <w:kern w:val="0"/>
                <w:sz w:val="15"/>
                <w:szCs w:val="15"/>
                <w:lang w:eastAsia="zh-CN"/>
              </w:rPr>
              <w:t>保障残疾军人医疗待遇</w:t>
            </w:r>
          </w:p>
        </w:tc>
        <w:tc>
          <w:tcPr>
            <w:tcW w:w="1857"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eastAsia="zh-CN"/>
              </w:rPr>
              <w:t>保障残疾军人医疗待遇</w:t>
            </w:r>
          </w:p>
        </w:tc>
        <w:tc>
          <w:tcPr>
            <w:tcW w:w="1751"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lang w:eastAsia="zh-CN"/>
              </w:rPr>
              <w:t>保障残疾军人医疗待遇</w:t>
            </w:r>
          </w:p>
        </w:tc>
        <w:tc>
          <w:tcPr>
            <w:tcW w:w="586"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846"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1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506" w:hRule="exact"/>
          <w:jc w:val="center"/>
        </w:trPr>
        <w:tc>
          <w:tcPr>
            <w:tcW w:w="22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满意度指标</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kern w:val="0"/>
                <w:sz w:val="15"/>
                <w:szCs w:val="15"/>
              </w:rPr>
              <w:t>服务对象满意度</w:t>
            </w:r>
            <w:r>
              <w:rPr>
                <w:rFonts w:hint="eastAsia" w:ascii="仿宋_GB2312" w:hAnsi="宋体" w:eastAsia="仿宋_GB2312" w:cs="宋体"/>
                <w:kern w:val="0"/>
                <w:sz w:val="15"/>
                <w:szCs w:val="15"/>
                <w:lang w:eastAsia="zh-CN"/>
              </w:rPr>
              <w:t>指</w:t>
            </w:r>
            <w:r>
              <w:rPr>
                <w:rFonts w:hint="eastAsia" w:ascii="仿宋_GB2312" w:hAnsi="宋体" w:eastAsia="仿宋_GB2312" w:cs="宋体"/>
                <w:kern w:val="0"/>
                <w:sz w:val="15"/>
                <w:szCs w:val="15"/>
              </w:rPr>
              <w:t>标</w:t>
            </w:r>
          </w:p>
        </w:tc>
        <w:tc>
          <w:tcPr>
            <w:tcW w:w="1738" w:type="dxa"/>
            <w:gridSpan w:val="2"/>
            <w:tcBorders>
              <w:top w:val="single" w:color="auto" w:sz="4" w:space="0"/>
              <w:left w:val="nil"/>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满意度达到95%</w:t>
            </w:r>
          </w:p>
        </w:tc>
        <w:tc>
          <w:tcPr>
            <w:tcW w:w="1857" w:type="dxa"/>
            <w:gridSpan w:val="2"/>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color w:val="000000"/>
                <w:kern w:val="0"/>
                <w:sz w:val="15"/>
                <w:szCs w:val="15"/>
                <w:lang w:eastAsia="zh-CN"/>
              </w:rPr>
              <w:t>满意度达到</w:t>
            </w:r>
            <w:r>
              <w:rPr>
                <w:rFonts w:hint="eastAsia" w:ascii="仿宋_GB2312" w:hAnsi="宋体" w:eastAsia="仿宋_GB2312" w:cs="宋体"/>
                <w:color w:val="000000"/>
                <w:kern w:val="0"/>
                <w:sz w:val="15"/>
                <w:szCs w:val="15"/>
                <w:lang w:val="en-US" w:eastAsia="zh-CN"/>
              </w:rPr>
              <w:t>95%</w:t>
            </w:r>
          </w:p>
        </w:tc>
        <w:tc>
          <w:tcPr>
            <w:tcW w:w="1751" w:type="dxa"/>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r>
              <w:rPr>
                <w:rFonts w:hint="eastAsia" w:ascii="仿宋_GB2312" w:hAnsi="宋体" w:eastAsia="仿宋_GB2312" w:cs="宋体"/>
                <w:color w:val="000000"/>
                <w:kern w:val="0"/>
                <w:sz w:val="15"/>
                <w:szCs w:val="15"/>
                <w:lang w:eastAsia="zh-CN"/>
              </w:rPr>
              <w:t>满意度达到</w:t>
            </w:r>
            <w:r>
              <w:rPr>
                <w:rFonts w:hint="eastAsia" w:ascii="仿宋_GB2312" w:hAnsi="宋体" w:eastAsia="仿宋_GB2312" w:cs="宋体"/>
                <w:color w:val="000000"/>
                <w:kern w:val="0"/>
                <w:sz w:val="15"/>
                <w:szCs w:val="15"/>
                <w:lang w:val="en-US" w:eastAsia="zh-CN"/>
              </w:rPr>
              <w:t>95%</w:t>
            </w:r>
          </w:p>
        </w:tc>
        <w:tc>
          <w:tcPr>
            <w:tcW w:w="586"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846" w:type="dxa"/>
            <w:tcBorders>
              <w:top w:val="single" w:color="auto" w:sz="4" w:space="0"/>
              <w:left w:val="nil"/>
              <w:right w:val="single" w:color="auto" w:sz="4" w:space="0"/>
            </w:tcBorders>
            <w:noWrap w:val="0"/>
            <w:vAlign w:val="center"/>
          </w:tcPr>
          <w:p>
            <w:pPr>
              <w:widowControl/>
              <w:spacing w:line="240" w:lineRule="exact"/>
              <w:jc w:val="center"/>
              <w:rPr>
                <w:rFonts w:hint="default" w:ascii="仿宋_GB2312" w:hAnsi="宋体" w:eastAsia="仿宋_GB2312" w:cs="宋体"/>
                <w:kern w:val="0"/>
                <w:sz w:val="15"/>
                <w:szCs w:val="15"/>
                <w:lang w:val="en-US" w:eastAsia="zh-CN"/>
              </w:rPr>
            </w:pPr>
            <w:r>
              <w:rPr>
                <w:rFonts w:hint="eastAsia" w:ascii="仿宋_GB2312" w:hAnsi="宋体" w:eastAsia="仿宋_GB2312" w:cs="宋体"/>
                <w:kern w:val="0"/>
                <w:sz w:val="15"/>
                <w:szCs w:val="15"/>
                <w:lang w:val="en-US" w:eastAsia="zh-CN"/>
              </w:rPr>
              <w:t>10</w:t>
            </w:r>
          </w:p>
        </w:tc>
        <w:tc>
          <w:tcPr>
            <w:tcW w:w="21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r>
        <w:tblPrEx>
          <w:tblCellMar>
            <w:top w:w="0" w:type="dxa"/>
            <w:left w:w="108" w:type="dxa"/>
            <w:bottom w:w="0" w:type="dxa"/>
            <w:right w:w="108" w:type="dxa"/>
          </w:tblCellMar>
        </w:tblPrEx>
        <w:trPr>
          <w:trHeight w:val="477" w:hRule="exact"/>
          <w:jc w:val="center"/>
        </w:trPr>
        <w:tc>
          <w:tcPr>
            <w:tcW w:w="10094"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总分</w:t>
            </w:r>
          </w:p>
        </w:tc>
        <w:tc>
          <w:tcPr>
            <w:tcW w:w="58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5"/>
                <w:szCs w:val="15"/>
              </w:rPr>
            </w:pPr>
            <w:r>
              <w:rPr>
                <w:rFonts w:hint="eastAsia" w:ascii="仿宋_GB2312" w:hAnsi="宋体" w:eastAsia="仿宋_GB2312" w:cs="宋体"/>
                <w:color w:val="000000"/>
                <w:kern w:val="0"/>
                <w:sz w:val="15"/>
                <w:szCs w:val="15"/>
              </w:rPr>
              <w:t>100</w:t>
            </w:r>
          </w:p>
        </w:tc>
        <w:tc>
          <w:tcPr>
            <w:tcW w:w="84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5"/>
                <w:szCs w:val="15"/>
                <w:lang w:val="en-US" w:eastAsia="zh-CN"/>
              </w:rPr>
            </w:pPr>
            <w:r>
              <w:rPr>
                <w:rFonts w:hint="eastAsia" w:ascii="仿宋_GB2312" w:hAnsi="宋体" w:eastAsia="仿宋_GB2312" w:cs="宋体"/>
                <w:color w:val="000000"/>
                <w:kern w:val="0"/>
                <w:sz w:val="15"/>
                <w:szCs w:val="15"/>
                <w:lang w:val="en-US" w:eastAsia="zh-CN"/>
              </w:rPr>
              <w:t>100</w:t>
            </w:r>
          </w:p>
        </w:tc>
        <w:tc>
          <w:tcPr>
            <w:tcW w:w="214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5"/>
                <w:szCs w:val="15"/>
              </w:rPr>
            </w:pPr>
          </w:p>
        </w:tc>
      </w:tr>
    </w:tbl>
    <w:p>
      <w:pPr>
        <w:spacing w:line="240" w:lineRule="exact"/>
        <w:rPr>
          <w:rFonts w:hint="eastAsia" w:ascii="仿宋_GB2312" w:hAnsi="宋体" w:eastAsia="仿宋_GB2312"/>
          <w:sz w:val="30"/>
          <w:szCs w:val="30"/>
        </w:rPr>
      </w:pPr>
    </w:p>
    <w:p>
      <w:pPr>
        <w:spacing w:line="360" w:lineRule="auto"/>
        <w:outlineLvl w:val="0"/>
        <w:rPr>
          <w:rFonts w:hint="eastAsia" w:ascii="仿宋_GB2312" w:hAnsi="黑体" w:eastAsia="仿宋_GB2312"/>
          <w:sz w:val="28"/>
          <w:szCs w:val="28"/>
        </w:rPr>
      </w:pPr>
    </w:p>
    <w:sectPr>
      <w:footerReference r:id="rId3" w:type="default"/>
      <w:footerReference r:id="rId4" w:type="even"/>
      <w:pgSz w:w="16838" w:h="11906" w:orient="landscape"/>
      <w:pgMar w:top="1134" w:right="1134" w:bottom="113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altName w:val="DejaVu Sans"/>
    <w:panose1 w:val="020B0604030504040204"/>
    <w:charset w:val="00"/>
    <w:family w:val="swiss"/>
    <w:pitch w:val="default"/>
    <w:sig w:usb0="00000000" w:usb1="00000000" w:usb2="00000029" w:usb3="00000000" w:csb0="200101FF" w:csb1="2028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东文宋体">
    <w:altName w:val="方正书宋_GBK"/>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rPr>
        <w:rStyle w:val="12"/>
      </w:rPr>
      <w:t>10</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separate"/>
    </w:r>
    <w:r>
      <w:rPr>
        <w:rStyle w:val="12"/>
      </w:rPr>
      <w:t>15</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D75F39"/>
    <w:multiLevelType w:val="singleLevel"/>
    <w:tmpl w:val="FFD75F39"/>
    <w:lvl w:ilvl="0" w:tentative="0">
      <w:start w:val="2"/>
      <w:numFmt w:val="chineseCounting"/>
      <w:suff w:val="nothing"/>
      <w:lvlText w:val="（%1）"/>
      <w:lvlJc w:val="left"/>
      <w:rPr>
        <w:rFonts w:hint="eastAsia"/>
      </w:rPr>
    </w:lvl>
  </w:abstractNum>
  <w:abstractNum w:abstractNumId="1">
    <w:nsid w:val="7FBF7D8E"/>
    <w:multiLevelType w:val="singleLevel"/>
    <w:tmpl w:val="7FBF7D8E"/>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46"/>
    <w:rsid w:val="00003B03"/>
    <w:rsid w:val="000040E6"/>
    <w:rsid w:val="00011D72"/>
    <w:rsid w:val="00013CEC"/>
    <w:rsid w:val="00027CD5"/>
    <w:rsid w:val="00031717"/>
    <w:rsid w:val="00031849"/>
    <w:rsid w:val="00031B8E"/>
    <w:rsid w:val="00033EC1"/>
    <w:rsid w:val="00034224"/>
    <w:rsid w:val="00040275"/>
    <w:rsid w:val="0004719C"/>
    <w:rsid w:val="00047F6E"/>
    <w:rsid w:val="00051B00"/>
    <w:rsid w:val="0005395D"/>
    <w:rsid w:val="000601B1"/>
    <w:rsid w:val="00066E19"/>
    <w:rsid w:val="0006752F"/>
    <w:rsid w:val="00071797"/>
    <w:rsid w:val="00071860"/>
    <w:rsid w:val="0007258E"/>
    <w:rsid w:val="00077A9E"/>
    <w:rsid w:val="00077F4A"/>
    <w:rsid w:val="00077FE5"/>
    <w:rsid w:val="00080447"/>
    <w:rsid w:val="00085663"/>
    <w:rsid w:val="00095948"/>
    <w:rsid w:val="00095C26"/>
    <w:rsid w:val="00096504"/>
    <w:rsid w:val="00096B86"/>
    <w:rsid w:val="000A1770"/>
    <w:rsid w:val="000A283C"/>
    <w:rsid w:val="000B15B7"/>
    <w:rsid w:val="000B70F1"/>
    <w:rsid w:val="000C4611"/>
    <w:rsid w:val="000D6854"/>
    <w:rsid w:val="000D6BFA"/>
    <w:rsid w:val="000E0B26"/>
    <w:rsid w:val="000E3291"/>
    <w:rsid w:val="000E56A1"/>
    <w:rsid w:val="000F08FE"/>
    <w:rsid w:val="000F2A48"/>
    <w:rsid w:val="000F49BE"/>
    <w:rsid w:val="00100246"/>
    <w:rsid w:val="0010682D"/>
    <w:rsid w:val="001073C6"/>
    <w:rsid w:val="00107DB5"/>
    <w:rsid w:val="0011483D"/>
    <w:rsid w:val="00115724"/>
    <w:rsid w:val="00130995"/>
    <w:rsid w:val="00131FF9"/>
    <w:rsid w:val="00132320"/>
    <w:rsid w:val="001369A7"/>
    <w:rsid w:val="001428C5"/>
    <w:rsid w:val="001503D8"/>
    <w:rsid w:val="00157540"/>
    <w:rsid w:val="0017111F"/>
    <w:rsid w:val="00173CF6"/>
    <w:rsid w:val="00176C13"/>
    <w:rsid w:val="00177804"/>
    <w:rsid w:val="00180DAD"/>
    <w:rsid w:val="00181BD8"/>
    <w:rsid w:val="0018370E"/>
    <w:rsid w:val="001852E1"/>
    <w:rsid w:val="00191568"/>
    <w:rsid w:val="001A4277"/>
    <w:rsid w:val="001A7D2E"/>
    <w:rsid w:val="001B1DF9"/>
    <w:rsid w:val="001B1E93"/>
    <w:rsid w:val="001B375E"/>
    <w:rsid w:val="001B5E87"/>
    <w:rsid w:val="001B5E91"/>
    <w:rsid w:val="001B7988"/>
    <w:rsid w:val="001D78D9"/>
    <w:rsid w:val="001E0556"/>
    <w:rsid w:val="001E2355"/>
    <w:rsid w:val="001E2379"/>
    <w:rsid w:val="001E29A9"/>
    <w:rsid w:val="001F5857"/>
    <w:rsid w:val="00206EC3"/>
    <w:rsid w:val="0021047C"/>
    <w:rsid w:val="00211E4E"/>
    <w:rsid w:val="00213D1C"/>
    <w:rsid w:val="00214C3A"/>
    <w:rsid w:val="00217517"/>
    <w:rsid w:val="00222628"/>
    <w:rsid w:val="0022396B"/>
    <w:rsid w:val="002253CB"/>
    <w:rsid w:val="002326DE"/>
    <w:rsid w:val="00234314"/>
    <w:rsid w:val="00241724"/>
    <w:rsid w:val="0024390C"/>
    <w:rsid w:val="00243EB9"/>
    <w:rsid w:val="002441F4"/>
    <w:rsid w:val="00244204"/>
    <w:rsid w:val="002448A4"/>
    <w:rsid w:val="00245A0A"/>
    <w:rsid w:val="00246C42"/>
    <w:rsid w:val="002515CC"/>
    <w:rsid w:val="00253EC4"/>
    <w:rsid w:val="00254515"/>
    <w:rsid w:val="0026479D"/>
    <w:rsid w:val="002673C4"/>
    <w:rsid w:val="0027112B"/>
    <w:rsid w:val="00271C3F"/>
    <w:rsid w:val="00272460"/>
    <w:rsid w:val="00273070"/>
    <w:rsid w:val="0027394A"/>
    <w:rsid w:val="00274D50"/>
    <w:rsid w:val="002760D5"/>
    <w:rsid w:val="00276289"/>
    <w:rsid w:val="0028081D"/>
    <w:rsid w:val="0028458C"/>
    <w:rsid w:val="002911BD"/>
    <w:rsid w:val="00291C98"/>
    <w:rsid w:val="00294DE9"/>
    <w:rsid w:val="002A1488"/>
    <w:rsid w:val="002A4C2B"/>
    <w:rsid w:val="002B19D0"/>
    <w:rsid w:val="002B3682"/>
    <w:rsid w:val="002B5464"/>
    <w:rsid w:val="002C0443"/>
    <w:rsid w:val="002C12FB"/>
    <w:rsid w:val="002C24BC"/>
    <w:rsid w:val="002D03C6"/>
    <w:rsid w:val="002D0FDF"/>
    <w:rsid w:val="002D3955"/>
    <w:rsid w:val="002D68A9"/>
    <w:rsid w:val="002D72D1"/>
    <w:rsid w:val="002E06AE"/>
    <w:rsid w:val="002E4B75"/>
    <w:rsid w:val="002E68DD"/>
    <w:rsid w:val="002F17C2"/>
    <w:rsid w:val="002F32EE"/>
    <w:rsid w:val="002F4054"/>
    <w:rsid w:val="002F5574"/>
    <w:rsid w:val="00301D20"/>
    <w:rsid w:val="00302B19"/>
    <w:rsid w:val="00303428"/>
    <w:rsid w:val="003038DE"/>
    <w:rsid w:val="003053C4"/>
    <w:rsid w:val="003058A3"/>
    <w:rsid w:val="00307DA5"/>
    <w:rsid w:val="0031169D"/>
    <w:rsid w:val="0031170D"/>
    <w:rsid w:val="00313E14"/>
    <w:rsid w:val="003167DD"/>
    <w:rsid w:val="00321BD8"/>
    <w:rsid w:val="00325687"/>
    <w:rsid w:val="00332C14"/>
    <w:rsid w:val="00335079"/>
    <w:rsid w:val="003352CE"/>
    <w:rsid w:val="00341D8E"/>
    <w:rsid w:val="003502B9"/>
    <w:rsid w:val="00351B8F"/>
    <w:rsid w:val="00353226"/>
    <w:rsid w:val="00353717"/>
    <w:rsid w:val="00354630"/>
    <w:rsid w:val="00365A24"/>
    <w:rsid w:val="003712DB"/>
    <w:rsid w:val="00373DDC"/>
    <w:rsid w:val="003816C7"/>
    <w:rsid w:val="00382A86"/>
    <w:rsid w:val="00383BCC"/>
    <w:rsid w:val="00385243"/>
    <w:rsid w:val="003925D4"/>
    <w:rsid w:val="00393366"/>
    <w:rsid w:val="003937DC"/>
    <w:rsid w:val="00393D75"/>
    <w:rsid w:val="003A2F2D"/>
    <w:rsid w:val="003A43AC"/>
    <w:rsid w:val="003A4EB6"/>
    <w:rsid w:val="003A7AE9"/>
    <w:rsid w:val="003A7BC5"/>
    <w:rsid w:val="003A7FF5"/>
    <w:rsid w:val="003B0352"/>
    <w:rsid w:val="003B4437"/>
    <w:rsid w:val="003B48C4"/>
    <w:rsid w:val="003B5E20"/>
    <w:rsid w:val="003B6DAD"/>
    <w:rsid w:val="003B735F"/>
    <w:rsid w:val="003C030C"/>
    <w:rsid w:val="003C55FC"/>
    <w:rsid w:val="003D0EC3"/>
    <w:rsid w:val="003D7274"/>
    <w:rsid w:val="003E4D82"/>
    <w:rsid w:val="003E5BC1"/>
    <w:rsid w:val="003F0D1B"/>
    <w:rsid w:val="003F1DD6"/>
    <w:rsid w:val="00401087"/>
    <w:rsid w:val="00402E26"/>
    <w:rsid w:val="004110BC"/>
    <w:rsid w:val="00411D17"/>
    <w:rsid w:val="004121B3"/>
    <w:rsid w:val="0041271F"/>
    <w:rsid w:val="0041688E"/>
    <w:rsid w:val="004170EF"/>
    <w:rsid w:val="0042093C"/>
    <w:rsid w:val="004233DD"/>
    <w:rsid w:val="00423F0A"/>
    <w:rsid w:val="00424405"/>
    <w:rsid w:val="00425B25"/>
    <w:rsid w:val="00425D24"/>
    <w:rsid w:val="00426A4D"/>
    <w:rsid w:val="00427687"/>
    <w:rsid w:val="00433231"/>
    <w:rsid w:val="004334CA"/>
    <w:rsid w:val="0043506A"/>
    <w:rsid w:val="00435830"/>
    <w:rsid w:val="0043619C"/>
    <w:rsid w:val="0044475D"/>
    <w:rsid w:val="00444D1E"/>
    <w:rsid w:val="0044571A"/>
    <w:rsid w:val="0044705D"/>
    <w:rsid w:val="0045090E"/>
    <w:rsid w:val="00453E36"/>
    <w:rsid w:val="00457286"/>
    <w:rsid w:val="00460BC2"/>
    <w:rsid w:val="00461FA5"/>
    <w:rsid w:val="00463566"/>
    <w:rsid w:val="00464182"/>
    <w:rsid w:val="00471C52"/>
    <w:rsid w:val="0047460C"/>
    <w:rsid w:val="00474FF2"/>
    <w:rsid w:val="00480098"/>
    <w:rsid w:val="00481BD4"/>
    <w:rsid w:val="00484A93"/>
    <w:rsid w:val="00485B54"/>
    <w:rsid w:val="00485E12"/>
    <w:rsid w:val="004865DA"/>
    <w:rsid w:val="0048779C"/>
    <w:rsid w:val="00487AB7"/>
    <w:rsid w:val="00487ED0"/>
    <w:rsid w:val="0049193D"/>
    <w:rsid w:val="0049682C"/>
    <w:rsid w:val="004A168E"/>
    <w:rsid w:val="004A4EC7"/>
    <w:rsid w:val="004B0003"/>
    <w:rsid w:val="004C020A"/>
    <w:rsid w:val="004C03A3"/>
    <w:rsid w:val="004C0BF7"/>
    <w:rsid w:val="004C44B8"/>
    <w:rsid w:val="004C4913"/>
    <w:rsid w:val="004C73F4"/>
    <w:rsid w:val="004C7629"/>
    <w:rsid w:val="004D0D5D"/>
    <w:rsid w:val="004E27DD"/>
    <w:rsid w:val="004E3350"/>
    <w:rsid w:val="004E3911"/>
    <w:rsid w:val="004E5292"/>
    <w:rsid w:val="004F2C5B"/>
    <w:rsid w:val="004F610B"/>
    <w:rsid w:val="004F641B"/>
    <w:rsid w:val="004F71F3"/>
    <w:rsid w:val="00500D0B"/>
    <w:rsid w:val="005052FA"/>
    <w:rsid w:val="005069E1"/>
    <w:rsid w:val="00507E59"/>
    <w:rsid w:val="005122B5"/>
    <w:rsid w:val="0052381C"/>
    <w:rsid w:val="005346B3"/>
    <w:rsid w:val="005368DE"/>
    <w:rsid w:val="0054051C"/>
    <w:rsid w:val="00543E37"/>
    <w:rsid w:val="00546A84"/>
    <w:rsid w:val="00547BE2"/>
    <w:rsid w:val="0055353D"/>
    <w:rsid w:val="005606FD"/>
    <w:rsid w:val="0056187C"/>
    <w:rsid w:val="0056700F"/>
    <w:rsid w:val="00570350"/>
    <w:rsid w:val="00576B03"/>
    <w:rsid w:val="00591655"/>
    <w:rsid w:val="00591BEC"/>
    <w:rsid w:val="005940EA"/>
    <w:rsid w:val="00594448"/>
    <w:rsid w:val="005A1D6F"/>
    <w:rsid w:val="005A4D82"/>
    <w:rsid w:val="005A52A6"/>
    <w:rsid w:val="005B0DEC"/>
    <w:rsid w:val="005B368E"/>
    <w:rsid w:val="005B6E69"/>
    <w:rsid w:val="005C0015"/>
    <w:rsid w:val="005C0F5F"/>
    <w:rsid w:val="005C2BCE"/>
    <w:rsid w:val="005C2CA5"/>
    <w:rsid w:val="005C7062"/>
    <w:rsid w:val="005C7788"/>
    <w:rsid w:val="005D10B9"/>
    <w:rsid w:val="005D18DA"/>
    <w:rsid w:val="005E00DC"/>
    <w:rsid w:val="005E3BBC"/>
    <w:rsid w:val="005E3EC6"/>
    <w:rsid w:val="005E4E07"/>
    <w:rsid w:val="005E4E46"/>
    <w:rsid w:val="005E5275"/>
    <w:rsid w:val="005E7DC8"/>
    <w:rsid w:val="005E7EC9"/>
    <w:rsid w:val="005F7087"/>
    <w:rsid w:val="00611BE4"/>
    <w:rsid w:val="0061219B"/>
    <w:rsid w:val="00621419"/>
    <w:rsid w:val="00626446"/>
    <w:rsid w:val="00626BE8"/>
    <w:rsid w:val="00632804"/>
    <w:rsid w:val="006376DA"/>
    <w:rsid w:val="006459DA"/>
    <w:rsid w:val="006502E8"/>
    <w:rsid w:val="0065675C"/>
    <w:rsid w:val="0065793F"/>
    <w:rsid w:val="0066263B"/>
    <w:rsid w:val="0066713A"/>
    <w:rsid w:val="0067195C"/>
    <w:rsid w:val="006724F7"/>
    <w:rsid w:val="0067511A"/>
    <w:rsid w:val="0067539B"/>
    <w:rsid w:val="00675543"/>
    <w:rsid w:val="00677396"/>
    <w:rsid w:val="00677AD9"/>
    <w:rsid w:val="00681970"/>
    <w:rsid w:val="00690641"/>
    <w:rsid w:val="00690D88"/>
    <w:rsid w:val="00691844"/>
    <w:rsid w:val="00693DDF"/>
    <w:rsid w:val="00696F9E"/>
    <w:rsid w:val="006A374A"/>
    <w:rsid w:val="006A505E"/>
    <w:rsid w:val="006A513E"/>
    <w:rsid w:val="006A5265"/>
    <w:rsid w:val="006B0CB9"/>
    <w:rsid w:val="006B2609"/>
    <w:rsid w:val="006B2750"/>
    <w:rsid w:val="006B3678"/>
    <w:rsid w:val="006B7390"/>
    <w:rsid w:val="006C0084"/>
    <w:rsid w:val="006C107D"/>
    <w:rsid w:val="006C3600"/>
    <w:rsid w:val="006C4534"/>
    <w:rsid w:val="006C4DA3"/>
    <w:rsid w:val="006C5205"/>
    <w:rsid w:val="006C7272"/>
    <w:rsid w:val="006C75F6"/>
    <w:rsid w:val="006D3F53"/>
    <w:rsid w:val="006D60AF"/>
    <w:rsid w:val="006F5FE4"/>
    <w:rsid w:val="00701651"/>
    <w:rsid w:val="0070304E"/>
    <w:rsid w:val="007049BF"/>
    <w:rsid w:val="00704E79"/>
    <w:rsid w:val="00707A26"/>
    <w:rsid w:val="0071120F"/>
    <w:rsid w:val="00716380"/>
    <w:rsid w:val="00722165"/>
    <w:rsid w:val="00724B1C"/>
    <w:rsid w:val="007428F0"/>
    <w:rsid w:val="00742B05"/>
    <w:rsid w:val="00747613"/>
    <w:rsid w:val="00750E0E"/>
    <w:rsid w:val="007512EF"/>
    <w:rsid w:val="007551AC"/>
    <w:rsid w:val="0076101C"/>
    <w:rsid w:val="00761A93"/>
    <w:rsid w:val="00763D87"/>
    <w:rsid w:val="007670B2"/>
    <w:rsid w:val="00771795"/>
    <w:rsid w:val="00774925"/>
    <w:rsid w:val="00791185"/>
    <w:rsid w:val="0079279F"/>
    <w:rsid w:val="00793E69"/>
    <w:rsid w:val="00797A67"/>
    <w:rsid w:val="007A063C"/>
    <w:rsid w:val="007A16B0"/>
    <w:rsid w:val="007A19EA"/>
    <w:rsid w:val="007A6092"/>
    <w:rsid w:val="007A60B7"/>
    <w:rsid w:val="007A64A6"/>
    <w:rsid w:val="007A7C89"/>
    <w:rsid w:val="007B1487"/>
    <w:rsid w:val="007B2A43"/>
    <w:rsid w:val="007B326F"/>
    <w:rsid w:val="007B6A58"/>
    <w:rsid w:val="007B6C06"/>
    <w:rsid w:val="007B7B78"/>
    <w:rsid w:val="007C32B1"/>
    <w:rsid w:val="007C6887"/>
    <w:rsid w:val="007C7A22"/>
    <w:rsid w:val="007C7C62"/>
    <w:rsid w:val="007D1076"/>
    <w:rsid w:val="007D12B7"/>
    <w:rsid w:val="007D2A49"/>
    <w:rsid w:val="007D5E38"/>
    <w:rsid w:val="007D7AC4"/>
    <w:rsid w:val="007E0340"/>
    <w:rsid w:val="007E141D"/>
    <w:rsid w:val="007E1D4A"/>
    <w:rsid w:val="007E53C0"/>
    <w:rsid w:val="007E7703"/>
    <w:rsid w:val="007F0850"/>
    <w:rsid w:val="007F251D"/>
    <w:rsid w:val="007F4558"/>
    <w:rsid w:val="007F64DF"/>
    <w:rsid w:val="008050EF"/>
    <w:rsid w:val="0080652C"/>
    <w:rsid w:val="0080715F"/>
    <w:rsid w:val="008113D6"/>
    <w:rsid w:val="00812BA7"/>
    <w:rsid w:val="00813A87"/>
    <w:rsid w:val="00815F57"/>
    <w:rsid w:val="0081760B"/>
    <w:rsid w:val="008218AC"/>
    <w:rsid w:val="00825359"/>
    <w:rsid w:val="00825E13"/>
    <w:rsid w:val="00826F07"/>
    <w:rsid w:val="008337CB"/>
    <w:rsid w:val="00834A3C"/>
    <w:rsid w:val="00837658"/>
    <w:rsid w:val="00837CD4"/>
    <w:rsid w:val="008400EE"/>
    <w:rsid w:val="00840791"/>
    <w:rsid w:val="00845576"/>
    <w:rsid w:val="00850708"/>
    <w:rsid w:val="00851024"/>
    <w:rsid w:val="008526D7"/>
    <w:rsid w:val="0086238C"/>
    <w:rsid w:val="008655DC"/>
    <w:rsid w:val="0086732D"/>
    <w:rsid w:val="00870183"/>
    <w:rsid w:val="00875726"/>
    <w:rsid w:val="00877F10"/>
    <w:rsid w:val="0088225D"/>
    <w:rsid w:val="00882F8D"/>
    <w:rsid w:val="00884FB0"/>
    <w:rsid w:val="008853A5"/>
    <w:rsid w:val="008944DA"/>
    <w:rsid w:val="00894D78"/>
    <w:rsid w:val="008A6A18"/>
    <w:rsid w:val="008B033F"/>
    <w:rsid w:val="008B4003"/>
    <w:rsid w:val="008B5267"/>
    <w:rsid w:val="008B7443"/>
    <w:rsid w:val="008C179E"/>
    <w:rsid w:val="008C2379"/>
    <w:rsid w:val="008C4FF7"/>
    <w:rsid w:val="008C5C4C"/>
    <w:rsid w:val="008C7056"/>
    <w:rsid w:val="008C706D"/>
    <w:rsid w:val="008D3145"/>
    <w:rsid w:val="008E1A54"/>
    <w:rsid w:val="008E1F95"/>
    <w:rsid w:val="008E36B6"/>
    <w:rsid w:val="008E4267"/>
    <w:rsid w:val="008E4847"/>
    <w:rsid w:val="008E5FF1"/>
    <w:rsid w:val="008E63D2"/>
    <w:rsid w:val="008E6E14"/>
    <w:rsid w:val="008F1528"/>
    <w:rsid w:val="008F1AE5"/>
    <w:rsid w:val="008F4E21"/>
    <w:rsid w:val="008F55D9"/>
    <w:rsid w:val="009057DE"/>
    <w:rsid w:val="00905F97"/>
    <w:rsid w:val="00906FA3"/>
    <w:rsid w:val="0091239D"/>
    <w:rsid w:val="00912825"/>
    <w:rsid w:val="009129B8"/>
    <w:rsid w:val="00912B99"/>
    <w:rsid w:val="00912C78"/>
    <w:rsid w:val="00913E20"/>
    <w:rsid w:val="009351E9"/>
    <w:rsid w:val="00937862"/>
    <w:rsid w:val="00942279"/>
    <w:rsid w:val="009524EB"/>
    <w:rsid w:val="00962013"/>
    <w:rsid w:val="00963942"/>
    <w:rsid w:val="0096716C"/>
    <w:rsid w:val="009672B2"/>
    <w:rsid w:val="00971C66"/>
    <w:rsid w:val="00982515"/>
    <w:rsid w:val="0098419C"/>
    <w:rsid w:val="009843EF"/>
    <w:rsid w:val="009867F2"/>
    <w:rsid w:val="00991347"/>
    <w:rsid w:val="00996018"/>
    <w:rsid w:val="0099738E"/>
    <w:rsid w:val="009A493E"/>
    <w:rsid w:val="009A531F"/>
    <w:rsid w:val="009A6931"/>
    <w:rsid w:val="009B1F9A"/>
    <w:rsid w:val="009B1FA9"/>
    <w:rsid w:val="009B349F"/>
    <w:rsid w:val="009B4293"/>
    <w:rsid w:val="009B6715"/>
    <w:rsid w:val="009C7B74"/>
    <w:rsid w:val="009D0BE2"/>
    <w:rsid w:val="009D114E"/>
    <w:rsid w:val="009D210F"/>
    <w:rsid w:val="009D309C"/>
    <w:rsid w:val="009D37B1"/>
    <w:rsid w:val="009D4717"/>
    <w:rsid w:val="009D694D"/>
    <w:rsid w:val="009E264E"/>
    <w:rsid w:val="009F0C98"/>
    <w:rsid w:val="009F0F81"/>
    <w:rsid w:val="009F2543"/>
    <w:rsid w:val="009F256D"/>
    <w:rsid w:val="009F341E"/>
    <w:rsid w:val="009F57CE"/>
    <w:rsid w:val="00A04384"/>
    <w:rsid w:val="00A117CA"/>
    <w:rsid w:val="00A12225"/>
    <w:rsid w:val="00A14C18"/>
    <w:rsid w:val="00A174D7"/>
    <w:rsid w:val="00A25898"/>
    <w:rsid w:val="00A3071D"/>
    <w:rsid w:val="00A3182E"/>
    <w:rsid w:val="00A31A89"/>
    <w:rsid w:val="00A32F06"/>
    <w:rsid w:val="00A34934"/>
    <w:rsid w:val="00A34EFE"/>
    <w:rsid w:val="00A36546"/>
    <w:rsid w:val="00A403E1"/>
    <w:rsid w:val="00A4069C"/>
    <w:rsid w:val="00A429CB"/>
    <w:rsid w:val="00A44E87"/>
    <w:rsid w:val="00A5063C"/>
    <w:rsid w:val="00A52749"/>
    <w:rsid w:val="00A5422E"/>
    <w:rsid w:val="00A56EC1"/>
    <w:rsid w:val="00A6350C"/>
    <w:rsid w:val="00A6370B"/>
    <w:rsid w:val="00A63A73"/>
    <w:rsid w:val="00A6655C"/>
    <w:rsid w:val="00A66CBB"/>
    <w:rsid w:val="00A6704E"/>
    <w:rsid w:val="00A67EA4"/>
    <w:rsid w:val="00A83AA1"/>
    <w:rsid w:val="00A9343A"/>
    <w:rsid w:val="00A9706C"/>
    <w:rsid w:val="00A973F4"/>
    <w:rsid w:val="00A97B34"/>
    <w:rsid w:val="00AA1B5C"/>
    <w:rsid w:val="00AA2482"/>
    <w:rsid w:val="00AA7A27"/>
    <w:rsid w:val="00AB3FB0"/>
    <w:rsid w:val="00AB465D"/>
    <w:rsid w:val="00AC114C"/>
    <w:rsid w:val="00AC1478"/>
    <w:rsid w:val="00AC6C2D"/>
    <w:rsid w:val="00AC6E17"/>
    <w:rsid w:val="00AD2FF3"/>
    <w:rsid w:val="00AD7764"/>
    <w:rsid w:val="00AD7FE2"/>
    <w:rsid w:val="00AE0DC7"/>
    <w:rsid w:val="00AE1284"/>
    <w:rsid w:val="00AE1B18"/>
    <w:rsid w:val="00AE7339"/>
    <w:rsid w:val="00AF1B0B"/>
    <w:rsid w:val="00AF242C"/>
    <w:rsid w:val="00AF3CC4"/>
    <w:rsid w:val="00AF5F8D"/>
    <w:rsid w:val="00B05903"/>
    <w:rsid w:val="00B12C7A"/>
    <w:rsid w:val="00B12E10"/>
    <w:rsid w:val="00B22BC3"/>
    <w:rsid w:val="00B25865"/>
    <w:rsid w:val="00B272B6"/>
    <w:rsid w:val="00B2771B"/>
    <w:rsid w:val="00B336E9"/>
    <w:rsid w:val="00B33AE5"/>
    <w:rsid w:val="00B34BDD"/>
    <w:rsid w:val="00B35BE5"/>
    <w:rsid w:val="00B46965"/>
    <w:rsid w:val="00B54ED0"/>
    <w:rsid w:val="00B55D47"/>
    <w:rsid w:val="00B6204E"/>
    <w:rsid w:val="00B649EC"/>
    <w:rsid w:val="00B64E2B"/>
    <w:rsid w:val="00B728DD"/>
    <w:rsid w:val="00B72D43"/>
    <w:rsid w:val="00B74121"/>
    <w:rsid w:val="00B80DC8"/>
    <w:rsid w:val="00B85FF0"/>
    <w:rsid w:val="00B86150"/>
    <w:rsid w:val="00B878F9"/>
    <w:rsid w:val="00B9044A"/>
    <w:rsid w:val="00B96076"/>
    <w:rsid w:val="00B960F3"/>
    <w:rsid w:val="00B96A31"/>
    <w:rsid w:val="00BA05E6"/>
    <w:rsid w:val="00BA51B0"/>
    <w:rsid w:val="00BA6319"/>
    <w:rsid w:val="00BC03B0"/>
    <w:rsid w:val="00BC06A3"/>
    <w:rsid w:val="00BC0CEA"/>
    <w:rsid w:val="00BC2220"/>
    <w:rsid w:val="00BC26B9"/>
    <w:rsid w:val="00BC26FA"/>
    <w:rsid w:val="00BC4E01"/>
    <w:rsid w:val="00BC73F6"/>
    <w:rsid w:val="00BD1177"/>
    <w:rsid w:val="00BD1374"/>
    <w:rsid w:val="00BD3531"/>
    <w:rsid w:val="00BD4E35"/>
    <w:rsid w:val="00BE1A72"/>
    <w:rsid w:val="00BE34CA"/>
    <w:rsid w:val="00BF116A"/>
    <w:rsid w:val="00C0366F"/>
    <w:rsid w:val="00C0623C"/>
    <w:rsid w:val="00C06A07"/>
    <w:rsid w:val="00C132B6"/>
    <w:rsid w:val="00C21A6C"/>
    <w:rsid w:val="00C224D0"/>
    <w:rsid w:val="00C24A10"/>
    <w:rsid w:val="00C27003"/>
    <w:rsid w:val="00C27597"/>
    <w:rsid w:val="00C32BD4"/>
    <w:rsid w:val="00C32D1F"/>
    <w:rsid w:val="00C33E48"/>
    <w:rsid w:val="00C3618B"/>
    <w:rsid w:val="00C403FB"/>
    <w:rsid w:val="00C4316E"/>
    <w:rsid w:val="00C441A2"/>
    <w:rsid w:val="00C5076B"/>
    <w:rsid w:val="00C512D4"/>
    <w:rsid w:val="00C51CF4"/>
    <w:rsid w:val="00C531E2"/>
    <w:rsid w:val="00C57E34"/>
    <w:rsid w:val="00C64659"/>
    <w:rsid w:val="00C662E9"/>
    <w:rsid w:val="00C66C2D"/>
    <w:rsid w:val="00C66F47"/>
    <w:rsid w:val="00C7190B"/>
    <w:rsid w:val="00C74C2A"/>
    <w:rsid w:val="00C76852"/>
    <w:rsid w:val="00C77210"/>
    <w:rsid w:val="00C777FA"/>
    <w:rsid w:val="00C77989"/>
    <w:rsid w:val="00C81E51"/>
    <w:rsid w:val="00C87B73"/>
    <w:rsid w:val="00C92444"/>
    <w:rsid w:val="00C92FBB"/>
    <w:rsid w:val="00C93327"/>
    <w:rsid w:val="00C97B4D"/>
    <w:rsid w:val="00CA22C2"/>
    <w:rsid w:val="00CA5602"/>
    <w:rsid w:val="00CA5CA9"/>
    <w:rsid w:val="00CA78E2"/>
    <w:rsid w:val="00CB1BBE"/>
    <w:rsid w:val="00CB65DB"/>
    <w:rsid w:val="00CB6BD9"/>
    <w:rsid w:val="00CB6EE7"/>
    <w:rsid w:val="00CC293A"/>
    <w:rsid w:val="00CE19F6"/>
    <w:rsid w:val="00CF366B"/>
    <w:rsid w:val="00CF5D9D"/>
    <w:rsid w:val="00CF606C"/>
    <w:rsid w:val="00CF7423"/>
    <w:rsid w:val="00D001F5"/>
    <w:rsid w:val="00D03E80"/>
    <w:rsid w:val="00D03F61"/>
    <w:rsid w:val="00D15B9F"/>
    <w:rsid w:val="00D15DD6"/>
    <w:rsid w:val="00D16A83"/>
    <w:rsid w:val="00D25548"/>
    <w:rsid w:val="00D2601F"/>
    <w:rsid w:val="00D27759"/>
    <w:rsid w:val="00D30028"/>
    <w:rsid w:val="00D325D3"/>
    <w:rsid w:val="00D408D6"/>
    <w:rsid w:val="00D50AF0"/>
    <w:rsid w:val="00D511DD"/>
    <w:rsid w:val="00D55C2A"/>
    <w:rsid w:val="00D571C1"/>
    <w:rsid w:val="00D602F4"/>
    <w:rsid w:val="00D6457E"/>
    <w:rsid w:val="00D742E2"/>
    <w:rsid w:val="00D7580E"/>
    <w:rsid w:val="00D76CAF"/>
    <w:rsid w:val="00D87A39"/>
    <w:rsid w:val="00D87DAF"/>
    <w:rsid w:val="00D9446D"/>
    <w:rsid w:val="00D97FE2"/>
    <w:rsid w:val="00DA2994"/>
    <w:rsid w:val="00DB08E8"/>
    <w:rsid w:val="00DB0DED"/>
    <w:rsid w:val="00DB3073"/>
    <w:rsid w:val="00DB3BA9"/>
    <w:rsid w:val="00DB50FE"/>
    <w:rsid w:val="00DB5EDA"/>
    <w:rsid w:val="00DC2349"/>
    <w:rsid w:val="00DC3026"/>
    <w:rsid w:val="00DD1EDB"/>
    <w:rsid w:val="00DD57AA"/>
    <w:rsid w:val="00DE1578"/>
    <w:rsid w:val="00DE7F67"/>
    <w:rsid w:val="00DF0529"/>
    <w:rsid w:val="00DF0D0F"/>
    <w:rsid w:val="00DF13D6"/>
    <w:rsid w:val="00DF27D6"/>
    <w:rsid w:val="00DF2BEA"/>
    <w:rsid w:val="00DF4488"/>
    <w:rsid w:val="00DF5B98"/>
    <w:rsid w:val="00DF6FA8"/>
    <w:rsid w:val="00DF701E"/>
    <w:rsid w:val="00DF7BE5"/>
    <w:rsid w:val="00E00D49"/>
    <w:rsid w:val="00E019A8"/>
    <w:rsid w:val="00E03A46"/>
    <w:rsid w:val="00E03C6D"/>
    <w:rsid w:val="00E0476F"/>
    <w:rsid w:val="00E04899"/>
    <w:rsid w:val="00E0796F"/>
    <w:rsid w:val="00E24371"/>
    <w:rsid w:val="00E26641"/>
    <w:rsid w:val="00E2778F"/>
    <w:rsid w:val="00E33023"/>
    <w:rsid w:val="00E331F3"/>
    <w:rsid w:val="00E3498D"/>
    <w:rsid w:val="00E42425"/>
    <w:rsid w:val="00E43E55"/>
    <w:rsid w:val="00E4554E"/>
    <w:rsid w:val="00E46D22"/>
    <w:rsid w:val="00E4768F"/>
    <w:rsid w:val="00E53C0E"/>
    <w:rsid w:val="00E54F7E"/>
    <w:rsid w:val="00E560CE"/>
    <w:rsid w:val="00E5674E"/>
    <w:rsid w:val="00E63783"/>
    <w:rsid w:val="00E650E2"/>
    <w:rsid w:val="00E75CAD"/>
    <w:rsid w:val="00E76922"/>
    <w:rsid w:val="00E8595B"/>
    <w:rsid w:val="00E915EC"/>
    <w:rsid w:val="00EA019C"/>
    <w:rsid w:val="00EA11B1"/>
    <w:rsid w:val="00EA2224"/>
    <w:rsid w:val="00EA7194"/>
    <w:rsid w:val="00EB1329"/>
    <w:rsid w:val="00EB2987"/>
    <w:rsid w:val="00EB2D75"/>
    <w:rsid w:val="00EB34BE"/>
    <w:rsid w:val="00EB571A"/>
    <w:rsid w:val="00EC2804"/>
    <w:rsid w:val="00EC3F79"/>
    <w:rsid w:val="00EC6138"/>
    <w:rsid w:val="00ED1DCF"/>
    <w:rsid w:val="00ED43C9"/>
    <w:rsid w:val="00ED7460"/>
    <w:rsid w:val="00EE2C60"/>
    <w:rsid w:val="00EE2E58"/>
    <w:rsid w:val="00EE487A"/>
    <w:rsid w:val="00EE734C"/>
    <w:rsid w:val="00EF6907"/>
    <w:rsid w:val="00EF6D91"/>
    <w:rsid w:val="00EF7C4E"/>
    <w:rsid w:val="00F01F54"/>
    <w:rsid w:val="00F04D4D"/>
    <w:rsid w:val="00F11DD8"/>
    <w:rsid w:val="00F12745"/>
    <w:rsid w:val="00F13766"/>
    <w:rsid w:val="00F16273"/>
    <w:rsid w:val="00F20A77"/>
    <w:rsid w:val="00F22C60"/>
    <w:rsid w:val="00F231A4"/>
    <w:rsid w:val="00F23252"/>
    <w:rsid w:val="00F27B2A"/>
    <w:rsid w:val="00F345D3"/>
    <w:rsid w:val="00F356ED"/>
    <w:rsid w:val="00F35909"/>
    <w:rsid w:val="00F359B5"/>
    <w:rsid w:val="00F37183"/>
    <w:rsid w:val="00F4144F"/>
    <w:rsid w:val="00F433F3"/>
    <w:rsid w:val="00F47F64"/>
    <w:rsid w:val="00F522D9"/>
    <w:rsid w:val="00F52F54"/>
    <w:rsid w:val="00F53584"/>
    <w:rsid w:val="00F5449B"/>
    <w:rsid w:val="00F61B24"/>
    <w:rsid w:val="00F62DE5"/>
    <w:rsid w:val="00F63F8A"/>
    <w:rsid w:val="00F703DC"/>
    <w:rsid w:val="00F71D06"/>
    <w:rsid w:val="00F73B46"/>
    <w:rsid w:val="00F73D01"/>
    <w:rsid w:val="00F7642B"/>
    <w:rsid w:val="00F76A43"/>
    <w:rsid w:val="00F80334"/>
    <w:rsid w:val="00F83DF9"/>
    <w:rsid w:val="00F85DA0"/>
    <w:rsid w:val="00F930AF"/>
    <w:rsid w:val="00F9352C"/>
    <w:rsid w:val="00F93C59"/>
    <w:rsid w:val="00F975B0"/>
    <w:rsid w:val="00FA15F1"/>
    <w:rsid w:val="00FA19F5"/>
    <w:rsid w:val="00FA4A69"/>
    <w:rsid w:val="00FA649A"/>
    <w:rsid w:val="00FB1248"/>
    <w:rsid w:val="00FB208D"/>
    <w:rsid w:val="00FB3CF4"/>
    <w:rsid w:val="00FB4A27"/>
    <w:rsid w:val="00FB4A49"/>
    <w:rsid w:val="00FB69B3"/>
    <w:rsid w:val="00FC6FBE"/>
    <w:rsid w:val="00FD1162"/>
    <w:rsid w:val="00FD2232"/>
    <w:rsid w:val="00FD4AE7"/>
    <w:rsid w:val="00FD65A9"/>
    <w:rsid w:val="00FD7508"/>
    <w:rsid w:val="00FE1E51"/>
    <w:rsid w:val="00FE2496"/>
    <w:rsid w:val="00FE522D"/>
    <w:rsid w:val="00FE6A2B"/>
    <w:rsid w:val="00FF0275"/>
    <w:rsid w:val="00FF07B3"/>
    <w:rsid w:val="00FF1E37"/>
    <w:rsid w:val="00FF7FE8"/>
    <w:rsid w:val="07644937"/>
    <w:rsid w:val="12F08F6A"/>
    <w:rsid w:val="15541C82"/>
    <w:rsid w:val="1FDD474C"/>
    <w:rsid w:val="1FFB7A08"/>
    <w:rsid w:val="24045EEB"/>
    <w:rsid w:val="27CBCE05"/>
    <w:rsid w:val="2DFF1429"/>
    <w:rsid w:val="2FBBC51A"/>
    <w:rsid w:val="31DFCBAF"/>
    <w:rsid w:val="33DBC12E"/>
    <w:rsid w:val="35FAA94B"/>
    <w:rsid w:val="37FEFFE7"/>
    <w:rsid w:val="3BCF8F8C"/>
    <w:rsid w:val="3E0B0ED7"/>
    <w:rsid w:val="3EDC8437"/>
    <w:rsid w:val="3FB6B1D0"/>
    <w:rsid w:val="3FE7CC56"/>
    <w:rsid w:val="3FFD982D"/>
    <w:rsid w:val="43952D7D"/>
    <w:rsid w:val="45BE80E4"/>
    <w:rsid w:val="4E59556D"/>
    <w:rsid w:val="4E7FA46D"/>
    <w:rsid w:val="4FDAD934"/>
    <w:rsid w:val="51FB7876"/>
    <w:rsid w:val="51FED7AB"/>
    <w:rsid w:val="53CE3EF4"/>
    <w:rsid w:val="55DFABBE"/>
    <w:rsid w:val="56CC3328"/>
    <w:rsid w:val="5BF64760"/>
    <w:rsid w:val="5D5D6F9C"/>
    <w:rsid w:val="5DFF7F52"/>
    <w:rsid w:val="5EFA7CCD"/>
    <w:rsid w:val="5FBF3507"/>
    <w:rsid w:val="5FEE7BAC"/>
    <w:rsid w:val="6DCF5D75"/>
    <w:rsid w:val="6E6F557B"/>
    <w:rsid w:val="6EFE31C5"/>
    <w:rsid w:val="6FBFC8C3"/>
    <w:rsid w:val="6FDF5F15"/>
    <w:rsid w:val="6FF3B66F"/>
    <w:rsid w:val="73EF3A67"/>
    <w:rsid w:val="7558EE42"/>
    <w:rsid w:val="757DE146"/>
    <w:rsid w:val="75F65485"/>
    <w:rsid w:val="7799B557"/>
    <w:rsid w:val="77B38498"/>
    <w:rsid w:val="7B77CED9"/>
    <w:rsid w:val="7BDF9EEB"/>
    <w:rsid w:val="7BFC794D"/>
    <w:rsid w:val="7BFD32FC"/>
    <w:rsid w:val="7CEBD813"/>
    <w:rsid w:val="7D08410F"/>
    <w:rsid w:val="7E7AF98B"/>
    <w:rsid w:val="7EED5C6A"/>
    <w:rsid w:val="7EEF8CA6"/>
    <w:rsid w:val="7F6F67D4"/>
    <w:rsid w:val="7F6FED57"/>
    <w:rsid w:val="7F776232"/>
    <w:rsid w:val="7F7D58EC"/>
    <w:rsid w:val="7F7FFD6E"/>
    <w:rsid w:val="7FAF8C3F"/>
    <w:rsid w:val="7FD3557E"/>
    <w:rsid w:val="7FDE41CC"/>
    <w:rsid w:val="7FEA6E31"/>
    <w:rsid w:val="7FF7D17A"/>
    <w:rsid w:val="7FF9D016"/>
    <w:rsid w:val="7FFABA60"/>
    <w:rsid w:val="89F97BE0"/>
    <w:rsid w:val="8D5805A2"/>
    <w:rsid w:val="8FFE5EF0"/>
    <w:rsid w:val="9D4B5CFF"/>
    <w:rsid w:val="9F5BD559"/>
    <w:rsid w:val="AEEFA14A"/>
    <w:rsid w:val="B3ADF838"/>
    <w:rsid w:val="B3FBBFD6"/>
    <w:rsid w:val="B5368794"/>
    <w:rsid w:val="B6F76CB0"/>
    <w:rsid w:val="B7ED2F4E"/>
    <w:rsid w:val="B9E36922"/>
    <w:rsid w:val="BA7B23C6"/>
    <w:rsid w:val="BDBDF964"/>
    <w:rsid w:val="BE5FACFD"/>
    <w:rsid w:val="BE798772"/>
    <w:rsid w:val="BFBF0192"/>
    <w:rsid w:val="BFFE70BB"/>
    <w:rsid w:val="C72EAD13"/>
    <w:rsid w:val="C7BF1BFD"/>
    <w:rsid w:val="C7BFF9AB"/>
    <w:rsid w:val="CBFAFF8B"/>
    <w:rsid w:val="CEBB4944"/>
    <w:rsid w:val="CFB63DEC"/>
    <w:rsid w:val="CFED5262"/>
    <w:rsid w:val="D9DEAE1B"/>
    <w:rsid w:val="DB16CF09"/>
    <w:rsid w:val="DFCF464C"/>
    <w:rsid w:val="E65ECF86"/>
    <w:rsid w:val="E6F5F443"/>
    <w:rsid w:val="E7FF58B7"/>
    <w:rsid w:val="E9F71EFB"/>
    <w:rsid w:val="EBFC6965"/>
    <w:rsid w:val="EBFE812E"/>
    <w:rsid w:val="F633DFA4"/>
    <w:rsid w:val="F65F29E7"/>
    <w:rsid w:val="F6BFA377"/>
    <w:rsid w:val="F97F0DB5"/>
    <w:rsid w:val="FADFFAEE"/>
    <w:rsid w:val="FB7FDBB2"/>
    <w:rsid w:val="FBBFF920"/>
    <w:rsid w:val="FBDA9DAC"/>
    <w:rsid w:val="FBDBE7EE"/>
    <w:rsid w:val="FBFF4307"/>
    <w:rsid w:val="FCF73132"/>
    <w:rsid w:val="FD775506"/>
    <w:rsid w:val="FDBF2487"/>
    <w:rsid w:val="FDFF54BE"/>
    <w:rsid w:val="FDFF82AA"/>
    <w:rsid w:val="FDFF8CED"/>
    <w:rsid w:val="FE734873"/>
    <w:rsid w:val="FE7EE576"/>
    <w:rsid w:val="FE7FBA4F"/>
    <w:rsid w:val="FEAF582C"/>
    <w:rsid w:val="FEBFB24A"/>
    <w:rsid w:val="FF6BF317"/>
    <w:rsid w:val="FF6FC8A5"/>
    <w:rsid w:val="FF777AF5"/>
    <w:rsid w:val="FFBB2213"/>
    <w:rsid w:val="FFE33AED"/>
    <w:rsid w:val="FFFBD0CC"/>
    <w:rsid w:val="FFFECA86"/>
    <w:rsid w:val="FFFF6041"/>
    <w:rsid w:val="FFFFF49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45"/>
    </w:pPr>
    <w:rPr>
      <w:rFonts w:ascii="仿宋_GB2312" w:hAnsi="Calibri" w:eastAsia="仿宋_GB2312"/>
      <w:sz w:val="32"/>
      <w:szCs w:val="32"/>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7">
    <w:name w:val="Subtitle"/>
    <w:basedOn w:val="1"/>
    <w:next w:val="1"/>
    <w:qFormat/>
    <w:uiPriority w:val="0"/>
    <w:pPr>
      <w:jc w:val="left"/>
      <w:outlineLvl w:val="2"/>
    </w:pPr>
    <w:rPr>
      <w:rFonts w:ascii="Cambria" w:hAnsi="Cambria" w:eastAsia="黑体" w:cs="Cambria"/>
      <w:kern w:val="28"/>
    </w:rPr>
  </w:style>
  <w:style w:type="paragraph" w:styleId="8">
    <w:name w:val="Normal (Web)"/>
    <w:basedOn w:val="1"/>
    <w:unhideWhenUsed/>
    <w:qFormat/>
    <w:uiPriority w:val="0"/>
    <w:pPr>
      <w:spacing w:before="100" w:beforeAutospacing="1" w:after="100" w:afterAutospacing="1"/>
      <w:ind w:right="238"/>
      <w:jc w:val="left"/>
    </w:pPr>
    <w:rPr>
      <w:b/>
      <w:kern w:val="0"/>
      <w:sz w:val="24"/>
      <w:szCs w:val="20"/>
    </w:rPr>
  </w:style>
  <w:style w:type="character" w:styleId="11">
    <w:name w:val="Strong"/>
    <w:qFormat/>
    <w:uiPriority w:val="0"/>
    <w:rPr>
      <w:b/>
    </w:rPr>
  </w:style>
  <w:style w:type="character" w:styleId="12">
    <w:name w:val="page number"/>
    <w:basedOn w:val="10"/>
    <w:qFormat/>
    <w:uiPriority w:val="0"/>
  </w:style>
  <w:style w:type="character" w:customStyle="1" w:styleId="13">
    <w:name w:val="页脚 Char"/>
    <w:link w:val="5"/>
    <w:qFormat/>
    <w:uiPriority w:val="0"/>
    <w:rPr>
      <w:rFonts w:eastAsia="宋体"/>
      <w:kern w:val="2"/>
      <w:sz w:val="18"/>
      <w:szCs w:val="18"/>
      <w:lang w:val="en-US" w:eastAsia="zh-CN" w:bidi="ar-SA"/>
    </w:rPr>
  </w:style>
  <w:style w:type="character" w:customStyle="1" w:styleId="14">
    <w:name w:val="页眉 Char"/>
    <w:link w:val="6"/>
    <w:qFormat/>
    <w:uiPriority w:val="0"/>
    <w:rPr>
      <w:rFonts w:ascii="Calibri" w:hAnsi="Calibri" w:eastAsia="宋体"/>
      <w:kern w:val="2"/>
      <w:sz w:val="18"/>
      <w:szCs w:val="18"/>
      <w:lang w:val="en-US" w:eastAsia="zh-CN" w:bidi="ar-SA"/>
    </w:rPr>
  </w:style>
  <w:style w:type="paragraph" w:customStyle="1" w:styleId="15">
    <w:name w:val=" Char Char Char Char Char Char Char"/>
    <w:basedOn w:val="1"/>
    <w:qFormat/>
    <w:uiPriority w:val="0"/>
    <w:rPr>
      <w:rFonts w:ascii="Tahoma" w:hAnsi="Tahoma"/>
      <w:sz w:val="24"/>
      <w:szCs w:val="20"/>
    </w:rPr>
  </w:style>
  <w:style w:type="paragraph" w:customStyle="1" w:styleId="16">
    <w:name w:val="Char1 Char Char Char"/>
    <w:basedOn w:val="1"/>
    <w:qFormat/>
    <w:uiPriority w:val="0"/>
    <w:pPr>
      <w:widowControl/>
      <w:spacing w:after="160" w:line="240" w:lineRule="exact"/>
      <w:jc w:val="left"/>
    </w:pPr>
    <w:rPr>
      <w:szCs w:val="20"/>
    </w:rPr>
  </w:style>
  <w:style w:type="paragraph" w:customStyle="1" w:styleId="17">
    <w:name w:val="Char"/>
    <w:basedOn w:val="1"/>
    <w:qFormat/>
    <w:uiPriority w:val="0"/>
    <w:rPr>
      <w:rFonts w:ascii="Tahoma" w:hAnsi="Tahoma"/>
      <w:sz w:val="24"/>
      <w:szCs w:val="20"/>
    </w:rPr>
  </w:style>
  <w:style w:type="paragraph" w:customStyle="1" w:styleId="18">
    <w:name w:val="Char Char3 Char Char"/>
    <w:basedOn w:val="1"/>
    <w:qFormat/>
    <w:uiPriority w:val="0"/>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658</Words>
  <Characters>3756</Characters>
  <Lines>31</Lines>
  <Paragraphs>8</Paragraphs>
  <TotalTime>1</TotalTime>
  <ScaleCrop>false</ScaleCrop>
  <LinksUpToDate>false</LinksUpToDate>
  <CharactersWithSpaces>4406</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2017-07-10T23:16:00Z</dcterms:created>
  <dc:creator>常程</dc:creator>
  <cp:lastModifiedBy>uos</cp:lastModifiedBy>
  <cp:lastPrinted>2021-06-04T04:41:00Z</cp:lastPrinted>
  <dcterms:modified xsi:type="dcterms:W3CDTF">2021-07-05T15:44:34Z</dcterms:modified>
  <dc:title>北京市财政局关于做好向市人大常委会报送2015年度市级部门决算（草案）</dc:title>
  <cp:revision>322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