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E88" w:rsidRDefault="00161E88" w:rsidP="00161E88">
      <w:pPr>
        <w:widowControl/>
        <w:spacing w:line="440" w:lineRule="exact"/>
        <w:jc w:val="center"/>
        <w:rPr>
          <w:rFonts w:ascii="宋体" w:hAnsi="宋体" w:cs="宋体"/>
          <w:b/>
          <w:color w:val="000000"/>
          <w:spacing w:val="15"/>
          <w:kern w:val="0"/>
          <w:sz w:val="36"/>
          <w:szCs w:val="36"/>
        </w:rPr>
      </w:pPr>
      <w:r>
        <w:rPr>
          <w:rFonts w:ascii="宋体" w:hAnsi="宋体" w:cs="宋体" w:hint="eastAsia"/>
          <w:b/>
          <w:color w:val="000000"/>
          <w:spacing w:val="15"/>
          <w:kern w:val="0"/>
          <w:sz w:val="36"/>
          <w:szCs w:val="36"/>
        </w:rPr>
        <w:t>第一部分 2019</w:t>
      </w:r>
      <w:r>
        <w:rPr>
          <w:rFonts w:cs="宋体" w:hint="eastAsia"/>
          <w:b/>
          <w:color w:val="000000"/>
          <w:spacing w:val="15"/>
          <w:kern w:val="0"/>
          <w:sz w:val="36"/>
          <w:szCs w:val="36"/>
        </w:rPr>
        <w:t>年部门预算编制说明</w:t>
      </w:r>
    </w:p>
    <w:p w:rsidR="00161E88" w:rsidRDefault="00161E88" w:rsidP="00161E88">
      <w:pPr>
        <w:widowControl/>
        <w:spacing w:line="440" w:lineRule="exact"/>
        <w:jc w:val="left"/>
        <w:rPr>
          <w:rFonts w:ascii="宋体" w:hAnsi="宋体" w:cs="宋体"/>
          <w:color w:val="000000"/>
          <w:spacing w:val="15"/>
          <w:kern w:val="0"/>
          <w:sz w:val="32"/>
          <w:szCs w:val="32"/>
        </w:rPr>
      </w:pPr>
    </w:p>
    <w:p w:rsidR="00161E88" w:rsidRDefault="00161E88" w:rsidP="00161E88">
      <w:pPr>
        <w:widowControl/>
        <w:adjustRightInd w:val="0"/>
        <w:spacing w:line="440" w:lineRule="exact"/>
        <w:jc w:val="left"/>
        <w:rPr>
          <w:rFonts w:ascii="仿宋_GB2312" w:eastAsia="仿宋_GB2312" w:hAnsi="宋体" w:cs="宋体"/>
          <w:b/>
          <w:color w:val="000000"/>
          <w:spacing w:val="15"/>
          <w:kern w:val="0"/>
          <w:sz w:val="32"/>
          <w:szCs w:val="32"/>
        </w:rPr>
      </w:pPr>
      <w:r>
        <w:rPr>
          <w:rFonts w:ascii="宋体" w:hAnsi="宋体" w:cs="宋体"/>
          <w:b/>
          <w:color w:val="000000"/>
          <w:spacing w:val="15"/>
          <w:kern w:val="0"/>
          <w:sz w:val="24"/>
        </w:rPr>
        <w:t xml:space="preserve">  </w:t>
      </w:r>
      <w:r>
        <w:rPr>
          <w:rFonts w:ascii="仿宋_GB2312" w:eastAsia="仿宋_GB2312" w:hAnsi="宋体" w:cs="宋体" w:hint="eastAsia"/>
          <w:b/>
          <w:color w:val="000000"/>
          <w:spacing w:val="15"/>
          <w:kern w:val="0"/>
          <w:sz w:val="30"/>
          <w:szCs w:val="30"/>
        </w:rPr>
        <w:t xml:space="preserve"> </w:t>
      </w:r>
      <w:r>
        <w:rPr>
          <w:rFonts w:ascii="仿宋_GB2312" w:eastAsia="仿宋_GB2312" w:hAnsi="宋体" w:cs="宋体" w:hint="eastAsia"/>
          <w:b/>
          <w:color w:val="000000"/>
          <w:spacing w:val="15"/>
          <w:kern w:val="0"/>
          <w:sz w:val="32"/>
          <w:szCs w:val="32"/>
        </w:rPr>
        <w:t xml:space="preserve"> 一、部门基本情况</w:t>
      </w:r>
    </w:p>
    <w:p w:rsidR="00161E88" w:rsidRDefault="00161E88" w:rsidP="00161E88">
      <w:pPr>
        <w:widowControl/>
        <w:adjustRightInd w:val="0"/>
        <w:spacing w:line="440" w:lineRule="exact"/>
        <w:ind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东铁匠营街道办事处是丰台区人民政府的派出机构，受丰台区人民政府领导。依据法律、法规的规定，在本辖区内行使政府管理职能。对本辖区内</w:t>
      </w:r>
      <w:r>
        <w:rPr>
          <w:rFonts w:ascii="仿宋_GB2312" w:eastAsia="仿宋_GB2312" w:hAnsi="宋体" w:cs="宋体"/>
          <w:color w:val="000000"/>
          <w:spacing w:val="15"/>
          <w:kern w:val="0"/>
          <w:sz w:val="32"/>
          <w:szCs w:val="32"/>
        </w:rPr>
        <w:t>的</w:t>
      </w:r>
      <w:r>
        <w:rPr>
          <w:rFonts w:ascii="仿宋_GB2312" w:eastAsia="仿宋_GB2312" w:hAnsi="宋体" w:cs="宋体" w:hint="eastAsia"/>
          <w:color w:val="000000"/>
          <w:spacing w:val="15"/>
          <w:kern w:val="0"/>
          <w:sz w:val="32"/>
          <w:szCs w:val="32"/>
        </w:rPr>
        <w:t>城市管理工作</w:t>
      </w:r>
      <w:r>
        <w:rPr>
          <w:rFonts w:ascii="仿宋_GB2312" w:eastAsia="仿宋_GB2312" w:hAnsi="宋体" w:cs="宋体"/>
          <w:color w:val="000000"/>
          <w:spacing w:val="15"/>
          <w:kern w:val="0"/>
          <w:sz w:val="32"/>
          <w:szCs w:val="32"/>
        </w:rPr>
        <w:t>、社会管理工作、社区建设</w:t>
      </w:r>
      <w:r>
        <w:rPr>
          <w:rFonts w:ascii="仿宋_GB2312" w:eastAsia="仿宋_GB2312" w:hAnsi="宋体" w:cs="宋体" w:hint="eastAsia"/>
          <w:color w:val="000000"/>
          <w:spacing w:val="15"/>
          <w:kern w:val="0"/>
          <w:sz w:val="32"/>
          <w:szCs w:val="32"/>
        </w:rPr>
        <w:t>和</w:t>
      </w:r>
      <w:r>
        <w:rPr>
          <w:rFonts w:ascii="仿宋_GB2312" w:eastAsia="仿宋_GB2312" w:hAnsi="宋体" w:cs="宋体"/>
          <w:color w:val="000000"/>
          <w:spacing w:val="15"/>
          <w:kern w:val="0"/>
          <w:sz w:val="32"/>
          <w:szCs w:val="32"/>
        </w:rPr>
        <w:t>社区服务工作、居民工作等履行相应职能。</w:t>
      </w:r>
      <w:r>
        <w:rPr>
          <w:rFonts w:ascii="仿宋_GB2312" w:eastAsia="仿宋_GB2312" w:hAnsi="宋体" w:cs="宋体" w:hint="eastAsia"/>
          <w:color w:val="000000"/>
          <w:spacing w:val="15"/>
          <w:kern w:val="0"/>
          <w:sz w:val="32"/>
          <w:szCs w:val="32"/>
        </w:rPr>
        <w:t>其主要职责职权是：贯彻执行法律、法规、法规、规章和市、区人民政府的决定、命令，完成市、区人民政府部署的各项任务。</w:t>
      </w:r>
    </w:p>
    <w:p w:rsidR="00161E88" w:rsidRDefault="00161E88" w:rsidP="00161E88">
      <w:pPr>
        <w:widowControl/>
        <w:adjustRightInd w:val="0"/>
        <w:spacing w:line="440" w:lineRule="exact"/>
        <w:ind w:firstLineChars="200" w:firstLine="700"/>
        <w:jc w:val="left"/>
        <w:rPr>
          <w:rFonts w:ascii="仿宋_GB2312" w:eastAsia="仿宋_GB2312" w:hAnsi="宋体" w:cs="宋体" w:hint="eastAsia"/>
          <w:spacing w:val="15"/>
          <w:kern w:val="0"/>
          <w:sz w:val="32"/>
          <w:szCs w:val="32"/>
        </w:rPr>
      </w:pPr>
      <w:r>
        <w:rPr>
          <w:rFonts w:ascii="仿宋_GB2312" w:eastAsia="仿宋_GB2312" w:hAnsi="宋体" w:cs="宋体" w:hint="eastAsia"/>
          <w:color w:val="000000"/>
          <w:spacing w:val="15"/>
          <w:kern w:val="0"/>
          <w:sz w:val="32"/>
          <w:szCs w:val="32"/>
        </w:rPr>
        <w:t>共包含行政单位1个（含行政执法机构</w:t>
      </w:r>
      <w:r>
        <w:rPr>
          <w:rFonts w:ascii="仿宋_GB2312" w:eastAsia="仿宋_GB2312" w:hAnsi="宋体" w:cs="宋体"/>
          <w:spacing w:val="15"/>
          <w:kern w:val="0"/>
          <w:sz w:val="32"/>
          <w:szCs w:val="32"/>
        </w:rPr>
        <w:t>1</w:t>
      </w:r>
      <w:r>
        <w:rPr>
          <w:rFonts w:ascii="仿宋_GB2312" w:eastAsia="仿宋_GB2312" w:hAnsi="宋体" w:cs="宋体" w:hint="eastAsia"/>
          <w:spacing w:val="15"/>
          <w:kern w:val="0"/>
          <w:sz w:val="32"/>
          <w:szCs w:val="32"/>
        </w:rPr>
        <w:t>个），事业单位2个（街道</w:t>
      </w:r>
      <w:r>
        <w:rPr>
          <w:rFonts w:ascii="仿宋_GB2312" w:eastAsia="仿宋_GB2312" w:hAnsi="宋体" w:cs="宋体"/>
          <w:spacing w:val="15"/>
          <w:kern w:val="0"/>
          <w:sz w:val="32"/>
          <w:szCs w:val="32"/>
        </w:rPr>
        <w:t>社会保障事务所和社区服务中心</w:t>
      </w:r>
      <w:r>
        <w:rPr>
          <w:rFonts w:ascii="仿宋_GB2312" w:eastAsia="仿宋_GB2312" w:hAnsi="宋体" w:cs="宋体" w:hint="eastAsia"/>
          <w:spacing w:val="15"/>
          <w:kern w:val="0"/>
          <w:sz w:val="32"/>
          <w:szCs w:val="32"/>
        </w:rPr>
        <w:t>）。内设工委办、</w:t>
      </w:r>
      <w:r>
        <w:rPr>
          <w:rFonts w:ascii="仿宋_GB2312" w:eastAsia="仿宋_GB2312" w:hAnsi="宋体" w:cs="宋体"/>
          <w:spacing w:val="15"/>
          <w:kern w:val="0"/>
          <w:sz w:val="32"/>
          <w:szCs w:val="32"/>
        </w:rPr>
        <w:t>组织部</w:t>
      </w:r>
      <w:r>
        <w:rPr>
          <w:rFonts w:ascii="仿宋_GB2312" w:eastAsia="仿宋_GB2312" w:hAnsi="宋体" w:cs="宋体" w:hint="eastAsia"/>
          <w:spacing w:val="15"/>
          <w:kern w:val="0"/>
          <w:sz w:val="32"/>
          <w:szCs w:val="32"/>
        </w:rPr>
        <w:t>、宣传部</w:t>
      </w:r>
      <w:r>
        <w:rPr>
          <w:rFonts w:ascii="仿宋_GB2312" w:eastAsia="仿宋_GB2312" w:hAnsi="宋体" w:cs="宋体"/>
          <w:spacing w:val="15"/>
          <w:kern w:val="0"/>
          <w:sz w:val="32"/>
          <w:szCs w:val="32"/>
        </w:rPr>
        <w:t>、居民科、综治办</w:t>
      </w:r>
      <w:r>
        <w:rPr>
          <w:rFonts w:ascii="仿宋_GB2312" w:eastAsia="仿宋_GB2312" w:hAnsi="宋体" w:cs="宋体" w:hint="eastAsia"/>
          <w:spacing w:val="15"/>
          <w:kern w:val="0"/>
          <w:sz w:val="32"/>
          <w:szCs w:val="32"/>
        </w:rPr>
        <w:t>、</w:t>
      </w:r>
      <w:r>
        <w:rPr>
          <w:rFonts w:ascii="仿宋_GB2312" w:eastAsia="仿宋_GB2312" w:hAnsi="宋体" w:cs="宋体"/>
          <w:spacing w:val="15"/>
          <w:kern w:val="0"/>
          <w:sz w:val="32"/>
          <w:szCs w:val="32"/>
        </w:rPr>
        <w:t>民政科等</w:t>
      </w:r>
      <w:r>
        <w:rPr>
          <w:rFonts w:ascii="仿宋_GB2312" w:eastAsia="仿宋_GB2312" w:hAnsi="宋体" w:cs="宋体" w:hint="eastAsia"/>
          <w:spacing w:val="15"/>
          <w:kern w:val="0"/>
          <w:sz w:val="32"/>
          <w:szCs w:val="32"/>
        </w:rPr>
        <w:t>29个科室</w:t>
      </w:r>
      <w:r>
        <w:rPr>
          <w:rFonts w:ascii="仿宋_GB2312" w:eastAsia="仿宋_GB2312" w:hAnsi="宋体" w:cs="宋体"/>
          <w:spacing w:val="15"/>
          <w:kern w:val="0"/>
          <w:sz w:val="32"/>
          <w:szCs w:val="32"/>
        </w:rPr>
        <w:t>。</w:t>
      </w:r>
      <w:r>
        <w:rPr>
          <w:rFonts w:ascii="仿宋_GB2312" w:eastAsia="仿宋_GB2312" w:hAnsi="宋体" w:cs="宋体" w:hint="eastAsia"/>
          <w:spacing w:val="15"/>
          <w:kern w:val="0"/>
          <w:sz w:val="32"/>
          <w:szCs w:val="32"/>
        </w:rPr>
        <w:t>截至2018年底，</w:t>
      </w:r>
      <w:r>
        <w:rPr>
          <w:rFonts w:ascii="仿宋_GB2312" w:eastAsia="仿宋_GB2312" w:hAnsi="宋体" w:cs="宋体" w:hint="eastAsia"/>
          <w:color w:val="000000"/>
          <w:spacing w:val="15"/>
          <w:kern w:val="0"/>
          <w:sz w:val="32"/>
          <w:szCs w:val="32"/>
        </w:rPr>
        <w:t>共有行政编制（含</w:t>
      </w:r>
      <w:r>
        <w:rPr>
          <w:rFonts w:ascii="仿宋_GB2312" w:eastAsia="仿宋_GB2312" w:hAnsi="宋体" w:cs="宋体"/>
          <w:color w:val="000000"/>
          <w:spacing w:val="15"/>
          <w:kern w:val="0"/>
          <w:sz w:val="32"/>
          <w:szCs w:val="32"/>
        </w:rPr>
        <w:t>工勤人员</w:t>
      </w:r>
      <w:r>
        <w:rPr>
          <w:rFonts w:ascii="仿宋_GB2312" w:eastAsia="仿宋_GB2312" w:hAnsi="宋体" w:cs="宋体" w:hint="eastAsia"/>
          <w:color w:val="000000"/>
          <w:spacing w:val="15"/>
          <w:kern w:val="0"/>
          <w:sz w:val="32"/>
          <w:szCs w:val="32"/>
        </w:rPr>
        <w:t>）123人，实际112人；事业编制45人，实际38人；离休人员5人</w:t>
      </w:r>
      <w:r>
        <w:rPr>
          <w:rFonts w:ascii="仿宋_GB2312" w:eastAsia="仿宋_GB2312" w:hAnsi="宋体" w:cs="宋体"/>
          <w:color w:val="000000"/>
          <w:spacing w:val="15"/>
          <w:kern w:val="0"/>
          <w:sz w:val="32"/>
          <w:szCs w:val="32"/>
        </w:rPr>
        <w:t>，</w:t>
      </w:r>
      <w:r>
        <w:rPr>
          <w:rFonts w:ascii="仿宋_GB2312" w:eastAsia="仿宋_GB2312" w:hAnsi="宋体" w:cs="宋体" w:hint="eastAsia"/>
          <w:color w:val="000000"/>
          <w:spacing w:val="15"/>
          <w:kern w:val="0"/>
          <w:sz w:val="32"/>
          <w:szCs w:val="32"/>
        </w:rPr>
        <w:t>退休人员95人</w:t>
      </w:r>
      <w:r>
        <w:rPr>
          <w:rFonts w:ascii="仿宋_GB2312" w:eastAsia="仿宋_GB2312" w:hAnsi="宋体" w:cs="宋体"/>
          <w:color w:val="000000"/>
          <w:spacing w:val="15"/>
          <w:kern w:val="0"/>
          <w:sz w:val="32"/>
          <w:szCs w:val="32"/>
        </w:rPr>
        <w:t>。</w:t>
      </w:r>
      <w:r>
        <w:rPr>
          <w:rFonts w:ascii="仿宋_GB2312" w:eastAsia="仿宋_GB2312" w:hAnsi="宋体" w:cs="宋体" w:hint="eastAsia"/>
          <w:spacing w:val="15"/>
          <w:kern w:val="0"/>
          <w:sz w:val="32"/>
          <w:szCs w:val="32"/>
        </w:rPr>
        <w:t>社区工作者编制421人，实际366人。</w:t>
      </w:r>
    </w:p>
    <w:p w:rsidR="00161E88" w:rsidRDefault="00161E88" w:rsidP="00161E88">
      <w:pPr>
        <w:widowControl/>
        <w:adjustRightInd w:val="0"/>
        <w:spacing w:line="440" w:lineRule="exact"/>
        <w:jc w:val="left"/>
        <w:rPr>
          <w:rFonts w:ascii="仿宋_GB2312" w:eastAsia="仿宋_GB2312" w:hAnsi="宋体" w:cs="宋体" w:hint="eastAsia"/>
          <w:b/>
          <w:color w:val="000000"/>
          <w:spacing w:val="15"/>
          <w:kern w:val="0"/>
          <w:sz w:val="32"/>
          <w:szCs w:val="32"/>
        </w:rPr>
      </w:pPr>
      <w:r>
        <w:rPr>
          <w:rFonts w:ascii="宋体" w:hAnsi="宋体" w:cs="宋体"/>
          <w:b/>
          <w:color w:val="000000"/>
          <w:spacing w:val="15"/>
          <w:kern w:val="0"/>
          <w:sz w:val="32"/>
          <w:szCs w:val="32"/>
        </w:rPr>
        <w:t xml:space="preserve">  </w:t>
      </w:r>
      <w:r>
        <w:rPr>
          <w:rFonts w:ascii="仿宋_GB2312" w:eastAsia="仿宋_GB2312" w:hAnsi="宋体" w:cs="宋体" w:hint="eastAsia"/>
          <w:b/>
          <w:color w:val="000000"/>
          <w:spacing w:val="15"/>
          <w:kern w:val="0"/>
          <w:sz w:val="32"/>
          <w:szCs w:val="32"/>
        </w:rPr>
        <w:t xml:space="preserve">  二、2019年收入及支出总体情况</w:t>
      </w:r>
    </w:p>
    <w:p w:rsidR="00161E88" w:rsidRDefault="00161E88" w:rsidP="00161E88">
      <w:pPr>
        <w:widowControl/>
        <w:adjustRightInd w:val="0"/>
        <w:spacing w:line="440" w:lineRule="exact"/>
        <w:ind w:firstLineChars="200" w:firstLine="700"/>
        <w:jc w:val="left"/>
        <w:rPr>
          <w:rFonts w:ascii="仿宋_GB2312" w:eastAsia="仿宋_GB2312" w:hAnsi="宋体" w:cs="宋体" w:hint="eastAsia"/>
          <w:color w:val="000000"/>
          <w:spacing w:val="15"/>
          <w:kern w:val="0"/>
          <w:sz w:val="32"/>
          <w:szCs w:val="32"/>
        </w:rPr>
      </w:pPr>
      <w:r>
        <w:rPr>
          <w:rFonts w:ascii="仿宋_GB2312" w:eastAsia="仿宋_GB2312" w:hAnsi="宋体" w:cs="宋体" w:hint="eastAsia"/>
          <w:color w:val="000000"/>
          <w:spacing w:val="15"/>
          <w:kern w:val="0"/>
          <w:sz w:val="32"/>
          <w:szCs w:val="32"/>
        </w:rPr>
        <w:t>2019年部门收入预算14940.14万元，同比2018年增加</w:t>
      </w:r>
      <w:r>
        <w:rPr>
          <w:rFonts w:ascii="仿宋_GB2312" w:eastAsia="仿宋_GB2312" w:hAnsi="宋体" w:cs="宋体"/>
          <w:color w:val="000000"/>
          <w:spacing w:val="15"/>
          <w:kern w:val="0"/>
          <w:sz w:val="32"/>
          <w:szCs w:val="32"/>
        </w:rPr>
        <w:t>2796.50</w:t>
      </w:r>
      <w:r>
        <w:rPr>
          <w:rFonts w:ascii="仿宋_GB2312" w:eastAsia="仿宋_GB2312" w:hAnsi="宋体" w:cs="宋体" w:hint="eastAsia"/>
          <w:color w:val="000000"/>
          <w:spacing w:val="15"/>
          <w:kern w:val="0"/>
          <w:sz w:val="32"/>
          <w:szCs w:val="32"/>
        </w:rPr>
        <w:t>万元，增长</w:t>
      </w:r>
      <w:r>
        <w:rPr>
          <w:rFonts w:ascii="仿宋_GB2312" w:eastAsia="仿宋_GB2312" w:hAnsi="宋体" w:cs="宋体"/>
          <w:color w:val="000000"/>
          <w:spacing w:val="15"/>
          <w:kern w:val="0"/>
          <w:sz w:val="32"/>
          <w:szCs w:val="32"/>
        </w:rPr>
        <w:t>23.03</w:t>
      </w:r>
      <w:r>
        <w:rPr>
          <w:rFonts w:ascii="仿宋_GB2312" w:eastAsia="仿宋_GB2312" w:hAnsi="宋体" w:cs="宋体" w:hint="eastAsia"/>
          <w:color w:val="000000"/>
          <w:spacing w:val="15"/>
          <w:kern w:val="0"/>
          <w:sz w:val="32"/>
          <w:szCs w:val="32"/>
        </w:rPr>
        <w:t>%，原因是</w:t>
      </w:r>
      <w:r>
        <w:rPr>
          <w:rFonts w:ascii="仿宋_GB2312" w:eastAsia="仿宋_GB2312" w:hAnsi="宋体" w:cs="宋体"/>
          <w:color w:val="000000"/>
          <w:spacing w:val="15"/>
          <w:kern w:val="0"/>
          <w:sz w:val="32"/>
          <w:szCs w:val="32"/>
        </w:rPr>
        <w:t>：基本支出收入增加</w:t>
      </w:r>
      <w:r>
        <w:rPr>
          <w:rFonts w:ascii="仿宋_GB2312" w:eastAsia="仿宋_GB2312" w:hAnsi="宋体" w:cs="宋体" w:hint="eastAsia"/>
          <w:color w:val="000000"/>
          <w:spacing w:val="15"/>
          <w:kern w:val="0"/>
          <w:sz w:val="32"/>
          <w:szCs w:val="32"/>
        </w:rPr>
        <w:t>。其中：财政拨款</w:t>
      </w:r>
      <w:r>
        <w:rPr>
          <w:rFonts w:ascii="仿宋_GB2312" w:eastAsia="仿宋_GB2312" w:hAnsi="宋体" w:cs="宋体"/>
          <w:color w:val="000000"/>
          <w:spacing w:val="15"/>
          <w:kern w:val="0"/>
          <w:sz w:val="32"/>
          <w:szCs w:val="32"/>
        </w:rPr>
        <w:t>14940.14</w:t>
      </w:r>
      <w:r>
        <w:rPr>
          <w:rFonts w:ascii="仿宋_GB2312" w:eastAsia="仿宋_GB2312" w:hAnsi="宋体" w:cs="宋体" w:hint="eastAsia"/>
          <w:color w:val="000000"/>
          <w:spacing w:val="15"/>
          <w:kern w:val="0"/>
          <w:sz w:val="32"/>
          <w:szCs w:val="32"/>
        </w:rPr>
        <w:t>万元，上级补助收入0万元，事业收入0万元，经营收入0万元，附属单位缴款0万元，其他收入0万元，用事业基金弥补收支差额0万元，上年结转和结余0万元。</w:t>
      </w:r>
    </w:p>
    <w:p w:rsidR="00161E88" w:rsidRDefault="00161E88" w:rsidP="00161E88">
      <w:pPr>
        <w:widowControl/>
        <w:adjustRightInd w:val="0"/>
        <w:spacing w:line="440" w:lineRule="exact"/>
        <w:ind w:firstLineChars="200" w:firstLine="700"/>
        <w:jc w:val="left"/>
        <w:rPr>
          <w:rFonts w:ascii="仿宋_GB2312" w:eastAsia="仿宋_GB2312" w:hAnsi="宋体" w:cs="宋体" w:hint="eastAsia"/>
          <w:color w:val="000000"/>
          <w:spacing w:val="15"/>
          <w:kern w:val="0"/>
          <w:sz w:val="32"/>
          <w:szCs w:val="32"/>
        </w:rPr>
      </w:pPr>
      <w:r>
        <w:rPr>
          <w:rFonts w:ascii="仿宋_GB2312" w:eastAsia="仿宋_GB2312" w:hAnsi="宋体" w:cs="宋体" w:hint="eastAsia"/>
          <w:color w:val="000000"/>
          <w:spacing w:val="15"/>
          <w:kern w:val="0"/>
          <w:sz w:val="32"/>
          <w:szCs w:val="32"/>
        </w:rPr>
        <w:t>2019年部门支出预算</w:t>
      </w:r>
      <w:r>
        <w:rPr>
          <w:rFonts w:ascii="仿宋_GB2312" w:eastAsia="仿宋_GB2312" w:hAnsi="宋体" w:cs="宋体"/>
          <w:color w:val="000000"/>
          <w:spacing w:val="15"/>
          <w:kern w:val="0"/>
          <w:sz w:val="32"/>
          <w:szCs w:val="32"/>
        </w:rPr>
        <w:t>14940.14</w:t>
      </w:r>
      <w:r>
        <w:rPr>
          <w:rFonts w:ascii="仿宋_GB2312" w:eastAsia="仿宋_GB2312" w:hAnsi="宋体" w:cs="宋体" w:hint="eastAsia"/>
          <w:color w:val="000000"/>
          <w:spacing w:val="15"/>
          <w:kern w:val="0"/>
          <w:sz w:val="32"/>
          <w:szCs w:val="32"/>
        </w:rPr>
        <w:t>万元，比2018年增加</w:t>
      </w:r>
      <w:r>
        <w:rPr>
          <w:rFonts w:ascii="仿宋_GB2312" w:eastAsia="仿宋_GB2312" w:hAnsi="宋体" w:cs="宋体"/>
          <w:color w:val="000000"/>
          <w:spacing w:val="15"/>
          <w:kern w:val="0"/>
          <w:sz w:val="32"/>
          <w:szCs w:val="32"/>
        </w:rPr>
        <w:t>2796.50</w:t>
      </w:r>
      <w:r>
        <w:rPr>
          <w:rFonts w:ascii="仿宋_GB2312" w:eastAsia="仿宋_GB2312" w:hAnsi="宋体" w:cs="宋体" w:hint="eastAsia"/>
          <w:color w:val="000000"/>
          <w:spacing w:val="15"/>
          <w:kern w:val="0"/>
          <w:sz w:val="32"/>
          <w:szCs w:val="32"/>
        </w:rPr>
        <w:t>万元，增长</w:t>
      </w:r>
      <w:r>
        <w:rPr>
          <w:rFonts w:ascii="仿宋_GB2312" w:eastAsia="仿宋_GB2312" w:hAnsi="宋体" w:cs="宋体"/>
          <w:color w:val="000000"/>
          <w:spacing w:val="15"/>
          <w:kern w:val="0"/>
          <w:sz w:val="32"/>
          <w:szCs w:val="32"/>
        </w:rPr>
        <w:t>23.03</w:t>
      </w:r>
      <w:r>
        <w:rPr>
          <w:rFonts w:ascii="仿宋_GB2312" w:eastAsia="仿宋_GB2312" w:hAnsi="宋体" w:cs="宋体" w:hint="eastAsia"/>
          <w:color w:val="000000"/>
          <w:spacing w:val="15"/>
          <w:kern w:val="0"/>
          <w:sz w:val="32"/>
          <w:szCs w:val="32"/>
        </w:rPr>
        <w:t>%，原因是</w:t>
      </w:r>
      <w:r>
        <w:rPr>
          <w:rFonts w:ascii="仿宋_GB2312" w:eastAsia="仿宋_GB2312" w:hAnsi="宋体" w:cs="宋体"/>
          <w:color w:val="000000"/>
          <w:spacing w:val="15"/>
          <w:kern w:val="0"/>
          <w:sz w:val="32"/>
          <w:szCs w:val="32"/>
        </w:rPr>
        <w:t>：基本支出增加</w:t>
      </w:r>
      <w:r>
        <w:rPr>
          <w:rFonts w:ascii="仿宋_GB2312" w:eastAsia="仿宋_GB2312" w:hAnsi="宋体" w:cs="宋体" w:hint="eastAsia"/>
          <w:color w:val="000000"/>
          <w:spacing w:val="15"/>
          <w:kern w:val="0"/>
          <w:sz w:val="32"/>
          <w:szCs w:val="32"/>
        </w:rPr>
        <w:t>。其中基本支出预算</w:t>
      </w:r>
      <w:r>
        <w:rPr>
          <w:rFonts w:ascii="仿宋_GB2312" w:eastAsia="仿宋_GB2312" w:hAnsi="宋体" w:cs="宋体"/>
          <w:color w:val="000000"/>
          <w:spacing w:val="15"/>
          <w:kern w:val="0"/>
          <w:sz w:val="32"/>
          <w:szCs w:val="32"/>
        </w:rPr>
        <w:t>9501.44</w:t>
      </w:r>
      <w:r>
        <w:rPr>
          <w:rFonts w:ascii="仿宋_GB2312" w:eastAsia="仿宋_GB2312" w:hAnsi="宋体" w:cs="宋体" w:hint="eastAsia"/>
          <w:color w:val="000000"/>
          <w:spacing w:val="15"/>
          <w:kern w:val="0"/>
          <w:sz w:val="32"/>
          <w:szCs w:val="32"/>
        </w:rPr>
        <w:t>万元，项目支出预算</w:t>
      </w:r>
      <w:r>
        <w:rPr>
          <w:rFonts w:ascii="仿宋_GB2312" w:eastAsia="仿宋_GB2312" w:hAnsi="宋体" w:cs="宋体"/>
          <w:color w:val="000000"/>
          <w:spacing w:val="15"/>
          <w:kern w:val="0"/>
          <w:sz w:val="32"/>
          <w:szCs w:val="32"/>
        </w:rPr>
        <w:t>5438.70</w:t>
      </w:r>
      <w:r>
        <w:rPr>
          <w:rFonts w:ascii="仿宋_GB2312" w:eastAsia="仿宋_GB2312" w:hAnsi="宋体" w:cs="宋体" w:hint="eastAsia"/>
          <w:color w:val="000000"/>
          <w:spacing w:val="15"/>
          <w:kern w:val="0"/>
          <w:sz w:val="32"/>
          <w:szCs w:val="32"/>
        </w:rPr>
        <w:t>万元。按支出功能分类，一般公共服务支出</w:t>
      </w:r>
      <w:r>
        <w:rPr>
          <w:rFonts w:ascii="仿宋_GB2312" w:eastAsia="仿宋_GB2312" w:hAnsi="宋体" w:cs="宋体"/>
          <w:color w:val="000000"/>
          <w:spacing w:val="15"/>
          <w:kern w:val="0"/>
          <w:sz w:val="32"/>
          <w:szCs w:val="32"/>
        </w:rPr>
        <w:t>5466.74</w:t>
      </w:r>
      <w:r>
        <w:rPr>
          <w:rFonts w:ascii="仿宋_GB2312" w:eastAsia="仿宋_GB2312" w:hAnsi="宋体" w:cs="宋体" w:hint="eastAsia"/>
          <w:color w:val="000000"/>
          <w:spacing w:val="15"/>
          <w:kern w:val="0"/>
          <w:sz w:val="32"/>
          <w:szCs w:val="32"/>
        </w:rPr>
        <w:t>万元,国防支出68.80万元，公共安全支出</w:t>
      </w:r>
      <w:r>
        <w:rPr>
          <w:rFonts w:ascii="仿宋_GB2312" w:eastAsia="仿宋_GB2312" w:hAnsi="宋体" w:cs="宋体"/>
          <w:color w:val="000000"/>
          <w:spacing w:val="15"/>
          <w:kern w:val="0"/>
          <w:sz w:val="32"/>
          <w:szCs w:val="32"/>
        </w:rPr>
        <w:t>4</w:t>
      </w:r>
      <w:r>
        <w:rPr>
          <w:rFonts w:ascii="仿宋_GB2312" w:eastAsia="仿宋_GB2312" w:hAnsi="宋体" w:cs="宋体" w:hint="eastAsia"/>
          <w:color w:val="000000"/>
          <w:spacing w:val="15"/>
          <w:kern w:val="0"/>
          <w:sz w:val="32"/>
          <w:szCs w:val="32"/>
        </w:rPr>
        <w:t>4.67万元，教育支出</w:t>
      </w:r>
      <w:r>
        <w:rPr>
          <w:rFonts w:ascii="仿宋_GB2312" w:eastAsia="仿宋_GB2312" w:hAnsi="宋体" w:cs="宋体"/>
          <w:color w:val="000000"/>
          <w:spacing w:val="15"/>
          <w:kern w:val="0"/>
          <w:sz w:val="32"/>
          <w:szCs w:val="32"/>
        </w:rPr>
        <w:t>7.8</w:t>
      </w:r>
      <w:r>
        <w:rPr>
          <w:rFonts w:ascii="仿宋_GB2312" w:eastAsia="仿宋_GB2312" w:hAnsi="宋体" w:cs="宋体" w:hint="eastAsia"/>
          <w:color w:val="000000"/>
          <w:spacing w:val="15"/>
          <w:kern w:val="0"/>
          <w:sz w:val="32"/>
          <w:szCs w:val="32"/>
        </w:rPr>
        <w:t>万元，科学技术</w:t>
      </w:r>
      <w:r>
        <w:rPr>
          <w:rFonts w:ascii="仿宋_GB2312" w:eastAsia="仿宋_GB2312" w:hAnsi="宋体" w:cs="宋体"/>
          <w:color w:val="000000"/>
          <w:spacing w:val="15"/>
          <w:kern w:val="0"/>
          <w:sz w:val="32"/>
          <w:szCs w:val="32"/>
        </w:rPr>
        <w:t>支出</w:t>
      </w:r>
      <w:r>
        <w:rPr>
          <w:rFonts w:ascii="仿宋_GB2312" w:eastAsia="仿宋_GB2312" w:hAnsi="宋体" w:cs="宋体" w:hint="eastAsia"/>
          <w:color w:val="000000"/>
          <w:spacing w:val="15"/>
          <w:kern w:val="0"/>
          <w:sz w:val="32"/>
          <w:szCs w:val="32"/>
        </w:rPr>
        <w:t>40万</w:t>
      </w:r>
      <w:r>
        <w:rPr>
          <w:rFonts w:ascii="仿宋_GB2312" w:eastAsia="仿宋_GB2312" w:hAnsi="宋体" w:cs="宋体" w:hint="eastAsia"/>
          <w:color w:val="000000"/>
          <w:spacing w:val="15"/>
          <w:kern w:val="0"/>
          <w:sz w:val="32"/>
          <w:szCs w:val="32"/>
        </w:rPr>
        <w:lastRenderedPageBreak/>
        <w:t>元</w:t>
      </w:r>
      <w:r>
        <w:rPr>
          <w:rFonts w:ascii="仿宋_GB2312" w:eastAsia="仿宋_GB2312" w:hAnsi="宋体" w:cs="宋体"/>
          <w:color w:val="000000"/>
          <w:spacing w:val="15"/>
          <w:kern w:val="0"/>
          <w:sz w:val="32"/>
          <w:szCs w:val="32"/>
        </w:rPr>
        <w:t>，</w:t>
      </w:r>
      <w:r>
        <w:rPr>
          <w:rFonts w:ascii="仿宋_GB2312" w:eastAsia="仿宋_GB2312" w:hAnsi="宋体" w:cs="宋体" w:hint="eastAsia"/>
          <w:color w:val="000000"/>
          <w:spacing w:val="15"/>
          <w:kern w:val="0"/>
          <w:sz w:val="32"/>
          <w:szCs w:val="32"/>
        </w:rPr>
        <w:t>文化体育与传媒支出</w:t>
      </w:r>
      <w:r>
        <w:rPr>
          <w:rFonts w:ascii="仿宋_GB2312" w:eastAsia="仿宋_GB2312" w:hAnsi="宋体" w:cs="宋体"/>
          <w:color w:val="000000"/>
          <w:spacing w:val="15"/>
          <w:kern w:val="0"/>
          <w:sz w:val="32"/>
          <w:szCs w:val="32"/>
        </w:rPr>
        <w:t>139.73</w:t>
      </w:r>
      <w:r>
        <w:rPr>
          <w:rFonts w:ascii="仿宋_GB2312" w:eastAsia="仿宋_GB2312" w:hAnsi="宋体" w:cs="宋体" w:hint="eastAsia"/>
          <w:color w:val="000000"/>
          <w:spacing w:val="15"/>
          <w:kern w:val="0"/>
          <w:sz w:val="32"/>
          <w:szCs w:val="32"/>
        </w:rPr>
        <w:t>万元，社会保障和就业支出</w:t>
      </w:r>
      <w:r>
        <w:rPr>
          <w:rFonts w:ascii="仿宋_GB2312" w:eastAsia="仿宋_GB2312" w:hAnsi="宋体" w:cs="宋体"/>
          <w:color w:val="000000"/>
          <w:spacing w:val="15"/>
          <w:kern w:val="0"/>
          <w:sz w:val="32"/>
          <w:szCs w:val="32"/>
        </w:rPr>
        <w:t>7020.17</w:t>
      </w:r>
      <w:r>
        <w:rPr>
          <w:rFonts w:ascii="仿宋_GB2312" w:eastAsia="仿宋_GB2312" w:hAnsi="宋体" w:cs="宋体" w:hint="eastAsia"/>
          <w:color w:val="000000"/>
          <w:spacing w:val="15"/>
          <w:kern w:val="0"/>
          <w:sz w:val="32"/>
          <w:szCs w:val="32"/>
        </w:rPr>
        <w:t>万元，医疗卫生与计划生育支出</w:t>
      </w:r>
      <w:r>
        <w:rPr>
          <w:rFonts w:ascii="仿宋_GB2312" w:eastAsia="仿宋_GB2312" w:hAnsi="宋体" w:cs="宋体"/>
          <w:color w:val="000000"/>
          <w:spacing w:val="15"/>
          <w:kern w:val="0"/>
          <w:sz w:val="32"/>
          <w:szCs w:val="32"/>
        </w:rPr>
        <w:t>504.25</w:t>
      </w:r>
      <w:r>
        <w:rPr>
          <w:rFonts w:ascii="仿宋_GB2312" w:eastAsia="仿宋_GB2312" w:hAnsi="宋体" w:cs="宋体" w:hint="eastAsia"/>
          <w:color w:val="000000"/>
          <w:spacing w:val="15"/>
          <w:kern w:val="0"/>
          <w:sz w:val="32"/>
          <w:szCs w:val="32"/>
        </w:rPr>
        <w:t>万元，节能环保</w:t>
      </w:r>
      <w:r>
        <w:rPr>
          <w:rFonts w:ascii="仿宋_GB2312" w:eastAsia="仿宋_GB2312" w:hAnsi="宋体" w:cs="宋体"/>
          <w:color w:val="000000"/>
          <w:spacing w:val="15"/>
          <w:kern w:val="0"/>
          <w:sz w:val="32"/>
          <w:szCs w:val="32"/>
        </w:rPr>
        <w:t>支出</w:t>
      </w:r>
      <w:r>
        <w:rPr>
          <w:rFonts w:ascii="仿宋_GB2312" w:eastAsia="仿宋_GB2312" w:hAnsi="宋体" w:cs="宋体" w:hint="eastAsia"/>
          <w:color w:val="000000"/>
          <w:spacing w:val="15"/>
          <w:kern w:val="0"/>
          <w:sz w:val="32"/>
          <w:szCs w:val="32"/>
        </w:rPr>
        <w:t>16.5万元</w:t>
      </w:r>
      <w:r>
        <w:rPr>
          <w:rFonts w:ascii="仿宋_GB2312" w:eastAsia="仿宋_GB2312" w:hAnsi="宋体" w:cs="宋体"/>
          <w:color w:val="000000"/>
          <w:spacing w:val="15"/>
          <w:kern w:val="0"/>
          <w:sz w:val="32"/>
          <w:szCs w:val="32"/>
        </w:rPr>
        <w:t>，</w:t>
      </w:r>
      <w:r>
        <w:rPr>
          <w:rFonts w:ascii="仿宋_GB2312" w:eastAsia="仿宋_GB2312" w:hAnsi="宋体" w:cs="宋体" w:hint="eastAsia"/>
          <w:color w:val="000000"/>
          <w:spacing w:val="15"/>
          <w:kern w:val="0"/>
          <w:sz w:val="32"/>
          <w:szCs w:val="32"/>
        </w:rPr>
        <w:t>城乡社区支出</w:t>
      </w:r>
      <w:r>
        <w:rPr>
          <w:rFonts w:ascii="仿宋_GB2312" w:eastAsia="仿宋_GB2312" w:hAnsi="宋体" w:cs="宋体"/>
          <w:color w:val="000000"/>
          <w:spacing w:val="15"/>
          <w:kern w:val="0"/>
          <w:sz w:val="32"/>
          <w:szCs w:val="32"/>
        </w:rPr>
        <w:t>888.69</w:t>
      </w:r>
      <w:r>
        <w:rPr>
          <w:rFonts w:ascii="仿宋_GB2312" w:eastAsia="仿宋_GB2312" w:hAnsi="宋体" w:cs="宋体" w:hint="eastAsia"/>
          <w:color w:val="000000"/>
          <w:spacing w:val="15"/>
          <w:kern w:val="0"/>
          <w:sz w:val="32"/>
          <w:szCs w:val="32"/>
        </w:rPr>
        <w:t>万元,住房保障支出</w:t>
      </w:r>
      <w:r>
        <w:rPr>
          <w:rFonts w:ascii="仿宋_GB2312" w:eastAsia="仿宋_GB2312" w:hAnsi="宋体" w:cs="宋体"/>
          <w:color w:val="000000"/>
          <w:spacing w:val="15"/>
          <w:kern w:val="0"/>
          <w:sz w:val="32"/>
          <w:szCs w:val="32"/>
        </w:rPr>
        <w:t>538.59</w:t>
      </w:r>
      <w:r>
        <w:rPr>
          <w:rFonts w:ascii="仿宋_GB2312" w:eastAsia="仿宋_GB2312" w:hAnsi="宋体" w:cs="宋体" w:hint="eastAsia"/>
          <w:color w:val="000000"/>
          <w:spacing w:val="15"/>
          <w:kern w:val="0"/>
          <w:sz w:val="32"/>
          <w:szCs w:val="32"/>
        </w:rPr>
        <w:t>万元，灾害</w:t>
      </w:r>
      <w:r>
        <w:rPr>
          <w:rFonts w:ascii="仿宋_GB2312" w:eastAsia="仿宋_GB2312" w:hAnsi="宋体" w:cs="宋体"/>
          <w:color w:val="000000"/>
          <w:spacing w:val="15"/>
          <w:kern w:val="0"/>
          <w:sz w:val="32"/>
          <w:szCs w:val="32"/>
        </w:rPr>
        <w:t>防治及应急管理支出</w:t>
      </w:r>
      <w:r>
        <w:rPr>
          <w:rFonts w:ascii="仿宋_GB2312" w:eastAsia="仿宋_GB2312" w:hAnsi="宋体" w:cs="宋体" w:hint="eastAsia"/>
          <w:color w:val="000000"/>
          <w:spacing w:val="15"/>
          <w:kern w:val="0"/>
          <w:sz w:val="32"/>
          <w:szCs w:val="32"/>
        </w:rPr>
        <w:t>204.20万元。</w:t>
      </w:r>
    </w:p>
    <w:p w:rsidR="00161E88" w:rsidRDefault="00161E88" w:rsidP="00161E88">
      <w:pPr>
        <w:widowControl/>
        <w:adjustRightInd w:val="0"/>
        <w:spacing w:line="440" w:lineRule="exact"/>
        <w:ind w:firstLineChars="250" w:firstLine="878"/>
        <w:jc w:val="left"/>
        <w:rPr>
          <w:rFonts w:ascii="仿宋_GB2312" w:eastAsia="仿宋_GB2312" w:hAnsi="宋体" w:cs="宋体" w:hint="eastAsia"/>
          <w:b/>
          <w:color w:val="000000"/>
          <w:spacing w:val="15"/>
          <w:kern w:val="0"/>
          <w:sz w:val="32"/>
          <w:szCs w:val="32"/>
        </w:rPr>
      </w:pPr>
      <w:r>
        <w:rPr>
          <w:rFonts w:ascii="仿宋_GB2312" w:eastAsia="仿宋_GB2312" w:hAnsi="宋体" w:cs="宋体" w:hint="eastAsia"/>
          <w:b/>
          <w:color w:val="000000"/>
          <w:spacing w:val="15"/>
          <w:kern w:val="0"/>
          <w:sz w:val="32"/>
          <w:szCs w:val="32"/>
        </w:rPr>
        <w:t>三、主要支出内容</w:t>
      </w:r>
    </w:p>
    <w:p w:rsidR="00161E88" w:rsidRDefault="00161E88" w:rsidP="00161E88">
      <w:pPr>
        <w:widowControl/>
        <w:adjustRightInd w:val="0"/>
        <w:spacing w:line="440" w:lineRule="exact"/>
        <w:ind w:firstLineChars="250" w:firstLine="875"/>
        <w:jc w:val="left"/>
        <w:rPr>
          <w:rFonts w:ascii="仿宋_GB2312" w:eastAsia="仿宋_GB2312" w:hAnsi="宋体" w:cs="宋体" w:hint="eastAsia"/>
          <w:color w:val="000000"/>
          <w:spacing w:val="15"/>
          <w:kern w:val="0"/>
          <w:sz w:val="32"/>
          <w:szCs w:val="32"/>
        </w:rPr>
      </w:pPr>
      <w:r>
        <w:rPr>
          <w:rFonts w:ascii="仿宋_GB2312" w:eastAsia="仿宋_GB2312" w:hAnsi="宋体" w:cs="宋体" w:hint="eastAsia"/>
          <w:color w:val="000000"/>
          <w:spacing w:val="15"/>
          <w:kern w:val="0"/>
          <w:sz w:val="32"/>
          <w:szCs w:val="32"/>
        </w:rPr>
        <w:t>上述支出中，主要用于以下内容：</w:t>
      </w:r>
    </w:p>
    <w:p w:rsidR="00161E88" w:rsidRDefault="00161E88" w:rsidP="00161E88">
      <w:pPr>
        <w:widowControl/>
        <w:adjustRightInd w:val="0"/>
        <w:spacing w:line="440" w:lineRule="exact"/>
        <w:ind w:leftChars="76" w:left="160" w:firstLineChars="200" w:firstLine="700"/>
        <w:jc w:val="left"/>
        <w:rPr>
          <w:rFonts w:ascii="仿宋_GB2312" w:eastAsia="仿宋_GB2312" w:hAnsi="宋体" w:cs="宋体" w:hint="eastAsia"/>
          <w:color w:val="000000"/>
          <w:spacing w:val="15"/>
          <w:kern w:val="0"/>
          <w:sz w:val="32"/>
          <w:szCs w:val="32"/>
        </w:rPr>
      </w:pPr>
      <w:r>
        <w:rPr>
          <w:rFonts w:ascii="仿宋_GB2312" w:eastAsia="仿宋_GB2312" w:hAnsi="宋体" w:cs="宋体" w:hint="eastAsia"/>
          <w:color w:val="000000"/>
          <w:spacing w:val="15"/>
          <w:kern w:val="0"/>
          <w:sz w:val="32"/>
          <w:szCs w:val="32"/>
        </w:rPr>
        <w:t>1、 行政机关、事业单位人员工资及日常运转经费；</w:t>
      </w:r>
    </w:p>
    <w:p w:rsidR="00161E88" w:rsidRDefault="00161E88" w:rsidP="00161E88">
      <w:pPr>
        <w:widowControl/>
        <w:adjustRightInd w:val="0"/>
        <w:spacing w:line="440" w:lineRule="exact"/>
        <w:ind w:leftChars="76" w:left="160" w:firstLineChars="200" w:firstLine="700"/>
        <w:jc w:val="left"/>
        <w:rPr>
          <w:rFonts w:ascii="仿宋_GB2312" w:eastAsia="仿宋_GB2312" w:hAnsi="宋体" w:cs="宋体" w:hint="eastAsia"/>
          <w:color w:val="000000"/>
          <w:spacing w:val="15"/>
          <w:kern w:val="0"/>
          <w:sz w:val="32"/>
          <w:szCs w:val="32"/>
        </w:rPr>
      </w:pPr>
      <w:r>
        <w:rPr>
          <w:rFonts w:ascii="仿宋_GB2312" w:eastAsia="仿宋_GB2312" w:hAnsi="宋体" w:cs="宋体" w:hint="eastAsia"/>
          <w:color w:val="000000"/>
          <w:spacing w:val="15"/>
          <w:kern w:val="0"/>
          <w:sz w:val="32"/>
          <w:szCs w:val="32"/>
        </w:rPr>
        <w:t>2、 社区工作者</w:t>
      </w:r>
      <w:r>
        <w:rPr>
          <w:rFonts w:ascii="仿宋_GB2312" w:eastAsia="仿宋_GB2312" w:hAnsi="宋体" w:cs="宋体"/>
          <w:color w:val="000000"/>
          <w:spacing w:val="15"/>
          <w:kern w:val="0"/>
          <w:sz w:val="32"/>
          <w:szCs w:val="32"/>
        </w:rPr>
        <w:t>工资及居委会日常运转经费</w:t>
      </w:r>
      <w:r>
        <w:rPr>
          <w:rFonts w:ascii="仿宋_GB2312" w:eastAsia="仿宋_GB2312" w:hAnsi="宋体" w:cs="宋体" w:hint="eastAsia"/>
          <w:color w:val="000000"/>
          <w:spacing w:val="15"/>
          <w:kern w:val="0"/>
          <w:sz w:val="32"/>
          <w:szCs w:val="32"/>
        </w:rPr>
        <w:t>；</w:t>
      </w:r>
    </w:p>
    <w:p w:rsidR="00161E88" w:rsidRDefault="00161E88" w:rsidP="00161E88">
      <w:pPr>
        <w:widowControl/>
        <w:adjustRightInd w:val="0"/>
        <w:spacing w:line="440" w:lineRule="exact"/>
        <w:ind w:leftChars="76" w:left="160"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3、 辖区</w:t>
      </w:r>
      <w:r>
        <w:rPr>
          <w:rFonts w:ascii="仿宋_GB2312" w:eastAsia="仿宋_GB2312" w:hAnsi="宋体" w:cs="宋体"/>
          <w:color w:val="000000"/>
          <w:spacing w:val="15"/>
          <w:kern w:val="0"/>
          <w:sz w:val="32"/>
          <w:szCs w:val="32"/>
        </w:rPr>
        <w:t>民政及残联救助对象生活补助和医疗救助费用。</w:t>
      </w:r>
    </w:p>
    <w:p w:rsidR="00161E88" w:rsidRDefault="00161E88" w:rsidP="00161E88">
      <w:pPr>
        <w:widowControl/>
        <w:adjustRightInd w:val="0"/>
        <w:spacing w:line="440" w:lineRule="exact"/>
        <w:ind w:leftChars="76" w:left="160"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color w:val="000000"/>
          <w:spacing w:val="15"/>
          <w:kern w:val="0"/>
          <w:sz w:val="32"/>
          <w:szCs w:val="32"/>
        </w:rPr>
        <w:t>4</w:t>
      </w:r>
      <w:r>
        <w:rPr>
          <w:rFonts w:ascii="仿宋_GB2312" w:eastAsia="仿宋_GB2312" w:hAnsi="宋体" w:cs="宋体" w:hint="eastAsia"/>
          <w:color w:val="000000"/>
          <w:spacing w:val="15"/>
          <w:kern w:val="0"/>
          <w:sz w:val="32"/>
          <w:szCs w:val="32"/>
        </w:rPr>
        <w:t>、 社区建设</w:t>
      </w:r>
      <w:r>
        <w:rPr>
          <w:rFonts w:ascii="仿宋_GB2312" w:eastAsia="仿宋_GB2312" w:hAnsi="宋体" w:cs="宋体"/>
          <w:color w:val="000000"/>
          <w:spacing w:val="15"/>
          <w:kern w:val="0"/>
          <w:sz w:val="32"/>
          <w:szCs w:val="32"/>
        </w:rPr>
        <w:t>与服务，开展社区公益性群众活动；</w:t>
      </w:r>
    </w:p>
    <w:p w:rsidR="00161E88" w:rsidRDefault="00161E88" w:rsidP="00161E88">
      <w:pPr>
        <w:widowControl/>
        <w:adjustRightInd w:val="0"/>
        <w:spacing w:line="440" w:lineRule="exact"/>
        <w:ind w:leftChars="76" w:left="160"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color w:val="000000"/>
          <w:spacing w:val="15"/>
          <w:kern w:val="0"/>
          <w:sz w:val="32"/>
          <w:szCs w:val="32"/>
        </w:rPr>
        <w:t>5</w:t>
      </w:r>
      <w:r>
        <w:rPr>
          <w:rFonts w:ascii="仿宋_GB2312" w:eastAsia="仿宋_GB2312" w:hAnsi="宋体" w:cs="宋体" w:hint="eastAsia"/>
          <w:color w:val="000000"/>
          <w:spacing w:val="15"/>
          <w:kern w:val="0"/>
          <w:sz w:val="32"/>
          <w:szCs w:val="32"/>
        </w:rPr>
        <w:t>、 文化体育</w:t>
      </w:r>
      <w:r>
        <w:rPr>
          <w:rFonts w:ascii="仿宋_GB2312" w:eastAsia="仿宋_GB2312" w:hAnsi="宋体" w:cs="宋体"/>
          <w:color w:val="000000"/>
          <w:spacing w:val="15"/>
          <w:kern w:val="0"/>
          <w:sz w:val="32"/>
          <w:szCs w:val="32"/>
        </w:rPr>
        <w:t>与传媒支出，辖区开展各类文体活动、宣传活动支出</w:t>
      </w:r>
      <w:r>
        <w:rPr>
          <w:rFonts w:ascii="仿宋_GB2312" w:eastAsia="仿宋_GB2312" w:hAnsi="宋体" w:cs="宋体" w:hint="eastAsia"/>
          <w:color w:val="000000"/>
          <w:spacing w:val="15"/>
          <w:kern w:val="0"/>
          <w:sz w:val="32"/>
          <w:szCs w:val="32"/>
        </w:rPr>
        <w:t>；</w:t>
      </w:r>
    </w:p>
    <w:p w:rsidR="00161E88" w:rsidRDefault="00161E88" w:rsidP="00161E88">
      <w:pPr>
        <w:widowControl/>
        <w:adjustRightInd w:val="0"/>
        <w:spacing w:line="440" w:lineRule="exact"/>
        <w:ind w:leftChars="76" w:left="160" w:firstLineChars="200" w:firstLine="700"/>
        <w:jc w:val="left"/>
        <w:rPr>
          <w:rFonts w:ascii="仿宋_GB2312" w:eastAsia="仿宋_GB2312" w:hAnsi="宋体" w:cs="宋体" w:hint="eastAsia"/>
          <w:color w:val="000000"/>
          <w:spacing w:val="15"/>
          <w:kern w:val="0"/>
          <w:sz w:val="32"/>
          <w:szCs w:val="32"/>
        </w:rPr>
      </w:pPr>
      <w:r>
        <w:rPr>
          <w:rFonts w:ascii="仿宋_GB2312" w:eastAsia="仿宋_GB2312" w:hAnsi="宋体" w:cs="宋体"/>
          <w:color w:val="000000"/>
          <w:spacing w:val="15"/>
          <w:kern w:val="0"/>
          <w:sz w:val="32"/>
          <w:szCs w:val="32"/>
        </w:rPr>
        <w:t>6</w:t>
      </w:r>
      <w:r>
        <w:rPr>
          <w:rFonts w:ascii="仿宋_GB2312" w:eastAsia="仿宋_GB2312" w:hAnsi="宋体" w:cs="宋体" w:hint="eastAsia"/>
          <w:color w:val="000000"/>
          <w:spacing w:val="15"/>
          <w:kern w:val="0"/>
          <w:sz w:val="32"/>
          <w:szCs w:val="32"/>
        </w:rPr>
        <w:t>、 地区</w:t>
      </w:r>
      <w:r>
        <w:rPr>
          <w:rFonts w:ascii="仿宋_GB2312" w:eastAsia="仿宋_GB2312" w:hAnsi="宋体" w:cs="宋体"/>
          <w:color w:val="000000"/>
          <w:spacing w:val="15"/>
          <w:kern w:val="0"/>
          <w:sz w:val="32"/>
          <w:szCs w:val="32"/>
        </w:rPr>
        <w:t>各项事业发展支出。</w:t>
      </w:r>
    </w:p>
    <w:p w:rsidR="00161E88" w:rsidRDefault="00161E88" w:rsidP="00161E88">
      <w:pPr>
        <w:widowControl/>
        <w:adjustRightInd w:val="0"/>
        <w:spacing w:line="440" w:lineRule="exact"/>
        <w:ind w:leftChars="76" w:left="160" w:firstLineChars="200" w:firstLine="703"/>
        <w:jc w:val="left"/>
        <w:rPr>
          <w:rFonts w:ascii="仿宋_GB2312" w:eastAsia="仿宋_GB2312" w:hAnsi="宋体" w:cs="宋体" w:hint="eastAsia"/>
          <w:b/>
          <w:color w:val="000000"/>
          <w:spacing w:val="15"/>
          <w:kern w:val="0"/>
          <w:sz w:val="32"/>
          <w:szCs w:val="32"/>
        </w:rPr>
      </w:pPr>
      <w:r>
        <w:rPr>
          <w:rFonts w:ascii="仿宋_GB2312" w:eastAsia="仿宋_GB2312" w:hAnsi="宋体" w:cs="宋体" w:hint="eastAsia"/>
          <w:b/>
          <w:color w:val="000000"/>
          <w:spacing w:val="15"/>
          <w:kern w:val="0"/>
          <w:sz w:val="32"/>
          <w:szCs w:val="32"/>
        </w:rPr>
        <w:t>四、政府采购情况说明</w:t>
      </w:r>
    </w:p>
    <w:p w:rsidR="00161E88" w:rsidRDefault="00161E88" w:rsidP="00161E88">
      <w:pPr>
        <w:widowControl/>
        <w:adjustRightInd w:val="0"/>
        <w:spacing w:line="440" w:lineRule="exact"/>
        <w:ind w:leftChars="76" w:left="160" w:firstLineChars="200" w:firstLine="700"/>
        <w:jc w:val="left"/>
        <w:rPr>
          <w:rFonts w:ascii="仿宋_GB2312" w:eastAsia="仿宋_GB2312" w:hAnsi="宋体" w:cs="宋体" w:hint="eastAsia"/>
          <w:color w:val="000000"/>
          <w:spacing w:val="15"/>
          <w:kern w:val="0"/>
          <w:sz w:val="32"/>
          <w:szCs w:val="32"/>
        </w:rPr>
      </w:pPr>
      <w:r>
        <w:rPr>
          <w:rFonts w:ascii="仿宋_GB2312" w:eastAsia="仿宋_GB2312" w:hAnsi="宋体" w:cs="宋体" w:hint="eastAsia"/>
          <w:color w:val="000000"/>
          <w:spacing w:val="15"/>
          <w:kern w:val="0"/>
          <w:sz w:val="32"/>
          <w:szCs w:val="32"/>
        </w:rPr>
        <w:t>2019年政府采购预算总额为</w:t>
      </w:r>
      <w:r>
        <w:rPr>
          <w:rFonts w:ascii="仿宋_GB2312" w:eastAsia="仿宋_GB2312" w:hAnsi="宋体" w:cs="宋体" w:hint="eastAsia"/>
          <w:spacing w:val="15"/>
          <w:kern w:val="0"/>
          <w:sz w:val="32"/>
          <w:szCs w:val="32"/>
        </w:rPr>
        <w:t>649.84</w:t>
      </w:r>
      <w:r>
        <w:rPr>
          <w:rFonts w:ascii="仿宋_GB2312" w:eastAsia="仿宋_GB2312" w:hAnsi="宋体" w:cs="宋体" w:hint="eastAsia"/>
          <w:color w:val="000000"/>
          <w:spacing w:val="15"/>
          <w:kern w:val="0"/>
          <w:sz w:val="32"/>
          <w:szCs w:val="32"/>
        </w:rPr>
        <w:t>万元，其中：政府采购货物预算192.70万元，政府采购工程预算0万元，政府采购服务预算457.14万元。</w:t>
      </w:r>
    </w:p>
    <w:p w:rsidR="00161E88" w:rsidRDefault="00161E88" w:rsidP="00161E88">
      <w:pPr>
        <w:widowControl/>
        <w:adjustRightInd w:val="0"/>
        <w:spacing w:line="440" w:lineRule="exact"/>
        <w:ind w:leftChars="76" w:left="160" w:firstLineChars="200" w:firstLine="703"/>
        <w:jc w:val="left"/>
        <w:rPr>
          <w:rFonts w:ascii="仿宋_GB2312" w:eastAsia="仿宋_GB2312" w:hAnsi="宋体" w:cs="宋体" w:hint="eastAsia"/>
          <w:b/>
          <w:color w:val="000000"/>
          <w:spacing w:val="15"/>
          <w:kern w:val="0"/>
          <w:sz w:val="32"/>
          <w:szCs w:val="32"/>
        </w:rPr>
      </w:pPr>
      <w:r>
        <w:rPr>
          <w:rFonts w:ascii="仿宋_GB2312" w:eastAsia="仿宋_GB2312" w:hAnsi="宋体" w:cs="宋体" w:hint="eastAsia"/>
          <w:b/>
          <w:color w:val="000000"/>
          <w:spacing w:val="15"/>
          <w:kern w:val="0"/>
          <w:sz w:val="32"/>
          <w:szCs w:val="32"/>
        </w:rPr>
        <w:t>五、机关运行经费财政拨款预算安排说明</w:t>
      </w:r>
    </w:p>
    <w:p w:rsidR="00161E88" w:rsidRDefault="00161E88" w:rsidP="00161E88">
      <w:pPr>
        <w:widowControl/>
        <w:adjustRightInd w:val="0"/>
        <w:spacing w:line="440" w:lineRule="exact"/>
        <w:ind w:leftChars="76" w:left="160" w:firstLineChars="200" w:firstLine="700"/>
        <w:jc w:val="left"/>
        <w:rPr>
          <w:rFonts w:ascii="仿宋_GB2312" w:eastAsia="仿宋_GB2312" w:hAnsi="宋体" w:cs="宋体" w:hint="eastAsia"/>
          <w:color w:val="000000"/>
          <w:spacing w:val="15"/>
          <w:kern w:val="0"/>
          <w:sz w:val="32"/>
          <w:szCs w:val="32"/>
        </w:rPr>
      </w:pPr>
      <w:r>
        <w:rPr>
          <w:rFonts w:ascii="仿宋_GB2312" w:eastAsia="仿宋_GB2312" w:hAnsi="宋体" w:cs="宋体" w:hint="eastAsia"/>
          <w:color w:val="000000"/>
          <w:spacing w:val="15"/>
          <w:kern w:val="0"/>
          <w:sz w:val="32"/>
          <w:szCs w:val="32"/>
        </w:rPr>
        <w:t>2019年本部门行政单位（含参照公务员法管理事业单位）履行一般行政管理职能、维持机关运行，用财政拨款安排的基本支出中的日常公用经费合计652.67万元，主要用于：</w:t>
      </w:r>
      <w:r>
        <w:rPr>
          <w:rFonts w:ascii="仿宋_GB2312" w:eastAsia="仿宋_GB2312" w:hAnsi="宋体" w:cs="宋体"/>
          <w:color w:val="000000"/>
          <w:spacing w:val="15"/>
          <w:kern w:val="0"/>
          <w:sz w:val="32"/>
          <w:szCs w:val="32"/>
        </w:rPr>
        <w:t>日常办公费、</w:t>
      </w:r>
      <w:r>
        <w:rPr>
          <w:rFonts w:ascii="仿宋_GB2312" w:eastAsia="仿宋_GB2312" w:hAnsi="宋体" w:cs="宋体" w:hint="eastAsia"/>
          <w:color w:val="000000"/>
          <w:spacing w:val="15"/>
          <w:kern w:val="0"/>
          <w:sz w:val="32"/>
          <w:szCs w:val="32"/>
        </w:rPr>
        <w:t>水费</w:t>
      </w:r>
      <w:r>
        <w:rPr>
          <w:rFonts w:ascii="仿宋_GB2312" w:eastAsia="仿宋_GB2312" w:hAnsi="宋体" w:cs="宋体"/>
          <w:color w:val="000000"/>
          <w:spacing w:val="15"/>
          <w:kern w:val="0"/>
          <w:sz w:val="32"/>
          <w:szCs w:val="32"/>
        </w:rPr>
        <w:t>、电费、维修费、邮电费、取暖费、物业管理费</w:t>
      </w:r>
      <w:r>
        <w:rPr>
          <w:rFonts w:ascii="仿宋_GB2312" w:eastAsia="仿宋_GB2312" w:hAnsi="宋体" w:cs="宋体" w:hint="eastAsia"/>
          <w:color w:val="000000"/>
          <w:spacing w:val="15"/>
          <w:kern w:val="0"/>
          <w:sz w:val="32"/>
          <w:szCs w:val="32"/>
        </w:rPr>
        <w:t>等。</w:t>
      </w:r>
    </w:p>
    <w:p w:rsidR="00161E88" w:rsidRDefault="00161E88" w:rsidP="00161E88">
      <w:pPr>
        <w:widowControl/>
        <w:adjustRightInd w:val="0"/>
        <w:spacing w:line="440" w:lineRule="exact"/>
        <w:ind w:leftChars="76" w:left="160" w:firstLineChars="200" w:firstLine="703"/>
        <w:jc w:val="left"/>
        <w:rPr>
          <w:rFonts w:ascii="仿宋_GB2312" w:eastAsia="仿宋_GB2312" w:hAnsi="宋体" w:cs="宋体" w:hint="eastAsia"/>
          <w:b/>
          <w:color w:val="000000"/>
          <w:spacing w:val="15"/>
          <w:kern w:val="0"/>
          <w:sz w:val="32"/>
          <w:szCs w:val="32"/>
        </w:rPr>
      </w:pPr>
      <w:r>
        <w:rPr>
          <w:rFonts w:ascii="仿宋_GB2312" w:eastAsia="仿宋_GB2312" w:hAnsi="宋体" w:cs="宋体" w:hint="eastAsia"/>
          <w:b/>
          <w:color w:val="000000"/>
          <w:spacing w:val="15"/>
          <w:kern w:val="0"/>
          <w:sz w:val="32"/>
          <w:szCs w:val="32"/>
        </w:rPr>
        <w:t>六、行政事业性收费重点项目信息说明</w:t>
      </w:r>
    </w:p>
    <w:p w:rsidR="00161E88" w:rsidRDefault="00161E88" w:rsidP="00161E88">
      <w:pPr>
        <w:widowControl/>
        <w:adjustRightInd w:val="0"/>
        <w:spacing w:line="440" w:lineRule="exact"/>
        <w:ind w:leftChars="76" w:left="160" w:firstLineChars="200" w:firstLine="700"/>
        <w:jc w:val="left"/>
        <w:rPr>
          <w:rFonts w:ascii="仿宋_GB2312" w:eastAsia="仿宋_GB2312" w:hAnsi="宋体" w:cs="宋体" w:hint="eastAsia"/>
          <w:color w:val="000000"/>
          <w:spacing w:val="15"/>
          <w:kern w:val="0"/>
          <w:sz w:val="32"/>
          <w:szCs w:val="32"/>
        </w:rPr>
      </w:pPr>
      <w:r>
        <w:rPr>
          <w:rFonts w:ascii="仿宋_GB2312" w:eastAsia="仿宋_GB2312" w:hAnsi="宋体" w:cs="宋体" w:hint="eastAsia"/>
          <w:color w:val="000000"/>
          <w:spacing w:val="15"/>
          <w:kern w:val="0"/>
          <w:sz w:val="32"/>
          <w:szCs w:val="32"/>
        </w:rPr>
        <w:t>201</w:t>
      </w:r>
      <w:r>
        <w:rPr>
          <w:rFonts w:ascii="仿宋_GB2312" w:eastAsia="仿宋_GB2312" w:hAnsi="宋体" w:cs="宋体"/>
          <w:color w:val="000000"/>
          <w:spacing w:val="15"/>
          <w:kern w:val="0"/>
          <w:sz w:val="32"/>
          <w:szCs w:val="32"/>
        </w:rPr>
        <w:t>9</w:t>
      </w:r>
      <w:r>
        <w:rPr>
          <w:rFonts w:ascii="仿宋_GB2312" w:eastAsia="仿宋_GB2312" w:hAnsi="宋体" w:cs="宋体" w:hint="eastAsia"/>
          <w:color w:val="000000"/>
          <w:spacing w:val="15"/>
          <w:kern w:val="0"/>
          <w:sz w:val="32"/>
          <w:szCs w:val="32"/>
        </w:rPr>
        <w:t>年本部门行政事业性收费项目主要有：</w:t>
      </w:r>
    </w:p>
    <w:p w:rsidR="00161E88" w:rsidRDefault="00161E88" w:rsidP="00161E88">
      <w:pPr>
        <w:widowControl/>
        <w:adjustRightInd w:val="0"/>
        <w:spacing w:line="440" w:lineRule="exact"/>
        <w:ind w:leftChars="76" w:left="160" w:firstLineChars="200" w:firstLine="700"/>
        <w:jc w:val="left"/>
        <w:rPr>
          <w:rFonts w:ascii="仿宋_GB2312" w:eastAsia="仿宋_GB2312" w:hAnsi="宋体" w:cs="宋体" w:hint="eastAsia"/>
          <w:color w:val="000000"/>
          <w:spacing w:val="15"/>
          <w:kern w:val="0"/>
          <w:sz w:val="32"/>
          <w:szCs w:val="32"/>
        </w:rPr>
      </w:pPr>
      <w:r>
        <w:rPr>
          <w:rFonts w:ascii="仿宋_GB2312" w:eastAsia="仿宋_GB2312" w:hAnsi="宋体" w:cs="宋体" w:hint="eastAsia"/>
          <w:color w:val="000000"/>
          <w:spacing w:val="15"/>
          <w:kern w:val="0"/>
          <w:sz w:val="32"/>
          <w:szCs w:val="32"/>
        </w:rPr>
        <w:t>无，</w:t>
      </w:r>
      <w:r>
        <w:rPr>
          <w:rFonts w:ascii="仿宋_GB2312" w:eastAsia="仿宋_GB2312" w:hAnsi="宋体" w:cs="宋体"/>
          <w:color w:val="000000"/>
          <w:spacing w:val="15"/>
          <w:kern w:val="0"/>
          <w:sz w:val="32"/>
          <w:szCs w:val="32"/>
        </w:rPr>
        <w:t>本单位不涉及此项内容。</w:t>
      </w:r>
    </w:p>
    <w:p w:rsidR="00161E88" w:rsidRDefault="00161E88" w:rsidP="00161E88">
      <w:pPr>
        <w:widowControl/>
        <w:adjustRightInd w:val="0"/>
        <w:spacing w:line="440" w:lineRule="exact"/>
        <w:ind w:firstLineChars="250" w:firstLine="878"/>
        <w:jc w:val="left"/>
        <w:rPr>
          <w:rFonts w:ascii="仿宋_GB2312" w:eastAsia="仿宋_GB2312" w:hAnsi="宋体" w:cs="宋体" w:hint="eastAsia"/>
          <w:b/>
          <w:color w:val="000000"/>
          <w:spacing w:val="15"/>
          <w:kern w:val="0"/>
          <w:sz w:val="32"/>
          <w:szCs w:val="32"/>
        </w:rPr>
      </w:pPr>
      <w:r>
        <w:rPr>
          <w:rFonts w:ascii="仿宋_GB2312" w:eastAsia="仿宋_GB2312" w:hAnsi="宋体" w:cs="宋体" w:hint="eastAsia"/>
          <w:b/>
          <w:color w:val="000000"/>
          <w:spacing w:val="15"/>
          <w:kern w:val="0"/>
          <w:sz w:val="32"/>
          <w:szCs w:val="32"/>
        </w:rPr>
        <w:t>七、固定资产占用</w:t>
      </w:r>
      <w:r>
        <w:rPr>
          <w:rFonts w:ascii="仿宋_GB2312" w:eastAsia="仿宋_GB2312" w:hAnsi="宋体" w:cs="宋体"/>
          <w:b/>
          <w:color w:val="000000"/>
          <w:spacing w:val="15"/>
          <w:kern w:val="0"/>
          <w:sz w:val="32"/>
          <w:szCs w:val="32"/>
        </w:rPr>
        <w:t>使用情况说明</w:t>
      </w:r>
    </w:p>
    <w:p w:rsidR="00161E88" w:rsidRDefault="00161E88" w:rsidP="00161E88">
      <w:pPr>
        <w:widowControl/>
        <w:adjustRightInd w:val="0"/>
        <w:spacing w:line="440" w:lineRule="exact"/>
        <w:ind w:firstLineChars="250" w:firstLine="875"/>
        <w:jc w:val="left"/>
        <w:rPr>
          <w:rFonts w:ascii="仿宋_GB2312" w:eastAsia="仿宋_GB2312" w:hAnsi="宋体" w:cs="宋体"/>
          <w:color w:val="000000"/>
          <w:spacing w:val="15"/>
          <w:kern w:val="0"/>
          <w:sz w:val="32"/>
          <w:szCs w:val="32"/>
        </w:rPr>
      </w:pPr>
      <w:r w:rsidRPr="00D92C18">
        <w:rPr>
          <w:rFonts w:ascii="仿宋_GB2312" w:eastAsia="仿宋_GB2312" w:hAnsi="宋体" w:cs="宋体" w:hint="eastAsia"/>
          <w:color w:val="000000"/>
          <w:spacing w:val="15"/>
          <w:kern w:val="0"/>
          <w:sz w:val="32"/>
          <w:szCs w:val="32"/>
        </w:rPr>
        <w:lastRenderedPageBreak/>
        <w:t>截止2018年底，本部门（包括街道社区服务中心）固定资产总额</w:t>
      </w:r>
      <w:r w:rsidRPr="00D92C18">
        <w:rPr>
          <w:rFonts w:ascii="仿宋_GB2312" w:eastAsia="仿宋_GB2312" w:hAnsi="宋体" w:cs="宋体"/>
          <w:color w:val="000000"/>
          <w:spacing w:val="15"/>
          <w:kern w:val="0"/>
          <w:sz w:val="32"/>
          <w:szCs w:val="32"/>
        </w:rPr>
        <w:t>4052.95</w:t>
      </w:r>
      <w:r w:rsidRPr="00D92C18">
        <w:rPr>
          <w:rFonts w:ascii="仿宋_GB2312" w:eastAsia="仿宋_GB2312" w:hAnsi="宋体" w:cs="宋体" w:hint="eastAsia"/>
          <w:color w:val="000000"/>
          <w:spacing w:val="15"/>
          <w:kern w:val="0"/>
          <w:sz w:val="32"/>
          <w:szCs w:val="32"/>
        </w:rPr>
        <w:t>万元，其中：车辆</w:t>
      </w:r>
      <w:r w:rsidRPr="00D92C18">
        <w:rPr>
          <w:rFonts w:ascii="仿宋_GB2312" w:eastAsia="仿宋_GB2312" w:hAnsi="宋体" w:cs="宋体"/>
          <w:color w:val="000000"/>
          <w:spacing w:val="15"/>
          <w:kern w:val="0"/>
          <w:sz w:val="32"/>
          <w:szCs w:val="32"/>
        </w:rPr>
        <w:t>0</w:t>
      </w:r>
      <w:r w:rsidRPr="00D92C18">
        <w:rPr>
          <w:rFonts w:ascii="仿宋_GB2312" w:eastAsia="仿宋_GB2312" w:hAnsi="宋体" w:cs="宋体" w:hint="eastAsia"/>
          <w:color w:val="000000"/>
          <w:spacing w:val="15"/>
          <w:kern w:val="0"/>
          <w:sz w:val="32"/>
          <w:szCs w:val="32"/>
        </w:rPr>
        <w:t>台，</w:t>
      </w:r>
      <w:r w:rsidRPr="00D92C18">
        <w:rPr>
          <w:rFonts w:ascii="仿宋_GB2312" w:eastAsia="仿宋_GB2312" w:hAnsi="宋体" w:cs="宋体"/>
          <w:color w:val="000000"/>
          <w:spacing w:val="15"/>
          <w:kern w:val="0"/>
          <w:sz w:val="32"/>
          <w:szCs w:val="32"/>
        </w:rPr>
        <w:t>0</w:t>
      </w:r>
      <w:r w:rsidRPr="00D92C18">
        <w:rPr>
          <w:rFonts w:ascii="仿宋_GB2312" w:eastAsia="仿宋_GB2312" w:hAnsi="宋体" w:cs="宋体" w:hint="eastAsia"/>
          <w:color w:val="000000"/>
          <w:spacing w:val="15"/>
          <w:kern w:val="0"/>
          <w:sz w:val="32"/>
          <w:szCs w:val="32"/>
        </w:rPr>
        <w:t>万元；单位价值50万元以上的通用设备</w:t>
      </w:r>
      <w:r w:rsidRPr="00D92C18">
        <w:rPr>
          <w:rFonts w:ascii="仿宋_GB2312" w:eastAsia="仿宋_GB2312" w:hAnsi="宋体" w:cs="宋体"/>
          <w:color w:val="000000"/>
          <w:spacing w:val="15"/>
          <w:kern w:val="0"/>
          <w:sz w:val="32"/>
          <w:szCs w:val="32"/>
        </w:rPr>
        <w:t>1</w:t>
      </w:r>
      <w:r w:rsidRPr="00D92C18">
        <w:rPr>
          <w:rFonts w:ascii="仿宋_GB2312" w:eastAsia="仿宋_GB2312" w:hAnsi="宋体" w:cs="宋体" w:hint="eastAsia"/>
          <w:color w:val="000000"/>
          <w:spacing w:val="15"/>
          <w:kern w:val="0"/>
          <w:sz w:val="32"/>
          <w:szCs w:val="32"/>
        </w:rPr>
        <w:t>台（套）、</w:t>
      </w:r>
      <w:r w:rsidRPr="00D92C18">
        <w:rPr>
          <w:rFonts w:ascii="仿宋_GB2312" w:eastAsia="仿宋_GB2312" w:hAnsi="宋体" w:cs="宋体"/>
          <w:color w:val="000000"/>
          <w:spacing w:val="15"/>
          <w:kern w:val="0"/>
          <w:sz w:val="32"/>
          <w:szCs w:val="32"/>
        </w:rPr>
        <w:t>65.80</w:t>
      </w:r>
      <w:r w:rsidRPr="00D92C18">
        <w:rPr>
          <w:rFonts w:ascii="仿宋_GB2312" w:eastAsia="仿宋_GB2312" w:hAnsi="宋体" w:cs="宋体" w:hint="eastAsia"/>
          <w:color w:val="000000"/>
          <w:spacing w:val="15"/>
          <w:kern w:val="0"/>
          <w:sz w:val="32"/>
          <w:szCs w:val="32"/>
        </w:rPr>
        <w:t>万元，单位价值100万元以上的专用设备</w:t>
      </w:r>
      <w:r w:rsidRPr="00D92C18">
        <w:rPr>
          <w:rFonts w:ascii="仿宋_GB2312" w:eastAsia="仿宋_GB2312" w:hAnsi="宋体" w:cs="宋体"/>
          <w:color w:val="000000"/>
          <w:spacing w:val="15"/>
          <w:kern w:val="0"/>
          <w:sz w:val="32"/>
          <w:szCs w:val="32"/>
        </w:rPr>
        <w:t>0</w:t>
      </w:r>
      <w:r w:rsidRPr="00D92C18">
        <w:rPr>
          <w:rFonts w:ascii="仿宋_GB2312" w:eastAsia="仿宋_GB2312" w:hAnsi="宋体" w:cs="宋体" w:hint="eastAsia"/>
          <w:color w:val="000000"/>
          <w:spacing w:val="15"/>
          <w:kern w:val="0"/>
          <w:sz w:val="32"/>
          <w:szCs w:val="32"/>
        </w:rPr>
        <w:t>台（套）、</w:t>
      </w:r>
      <w:r w:rsidRPr="00D92C18">
        <w:rPr>
          <w:rFonts w:ascii="仿宋_GB2312" w:eastAsia="仿宋_GB2312" w:hAnsi="宋体" w:cs="宋体"/>
          <w:color w:val="000000"/>
          <w:spacing w:val="15"/>
          <w:kern w:val="0"/>
          <w:sz w:val="32"/>
          <w:szCs w:val="32"/>
        </w:rPr>
        <w:t>0</w:t>
      </w:r>
      <w:r w:rsidRPr="00D92C18">
        <w:rPr>
          <w:rFonts w:ascii="仿宋_GB2312" w:eastAsia="仿宋_GB2312" w:hAnsi="宋体" w:cs="宋体" w:hint="eastAsia"/>
          <w:color w:val="000000"/>
          <w:spacing w:val="15"/>
          <w:kern w:val="0"/>
          <w:sz w:val="32"/>
          <w:szCs w:val="32"/>
        </w:rPr>
        <w:t>万元。</w:t>
      </w:r>
    </w:p>
    <w:p w:rsidR="00161E88" w:rsidRDefault="00161E88" w:rsidP="00161E88">
      <w:pPr>
        <w:widowControl/>
        <w:adjustRightInd w:val="0"/>
        <w:spacing w:line="440" w:lineRule="exact"/>
        <w:ind w:firstLineChars="200" w:firstLine="703"/>
        <w:jc w:val="left"/>
        <w:rPr>
          <w:rFonts w:ascii="仿宋_GB2312" w:eastAsia="仿宋_GB2312" w:hAnsi="宋体" w:cs="宋体"/>
          <w:b/>
          <w:color w:val="000000"/>
          <w:spacing w:val="15"/>
          <w:kern w:val="0"/>
          <w:sz w:val="32"/>
          <w:szCs w:val="32"/>
        </w:rPr>
      </w:pPr>
      <w:r w:rsidRPr="00D92C18">
        <w:rPr>
          <w:rFonts w:ascii="仿宋_GB2312" w:eastAsia="仿宋_GB2312" w:hAnsi="宋体" w:cs="宋体" w:hint="eastAsia"/>
          <w:b/>
          <w:color w:val="000000"/>
          <w:spacing w:val="15"/>
          <w:kern w:val="0"/>
          <w:sz w:val="32"/>
          <w:szCs w:val="32"/>
        </w:rPr>
        <w:t>八</w:t>
      </w:r>
      <w:r w:rsidRPr="00D92C18">
        <w:rPr>
          <w:rFonts w:ascii="仿宋_GB2312" w:eastAsia="仿宋_GB2312" w:hAnsi="宋体" w:cs="宋体"/>
          <w:b/>
          <w:color w:val="000000"/>
          <w:spacing w:val="15"/>
          <w:kern w:val="0"/>
          <w:sz w:val="32"/>
          <w:szCs w:val="32"/>
        </w:rPr>
        <w:t>、</w:t>
      </w:r>
      <w:r>
        <w:rPr>
          <w:rFonts w:ascii="仿宋_GB2312" w:eastAsia="仿宋_GB2312" w:hAnsi="宋体" w:cs="宋体" w:hint="eastAsia"/>
          <w:b/>
          <w:color w:val="000000"/>
          <w:spacing w:val="15"/>
          <w:kern w:val="0"/>
          <w:sz w:val="32"/>
          <w:szCs w:val="32"/>
        </w:rPr>
        <w:t>部门</w:t>
      </w:r>
      <w:r>
        <w:rPr>
          <w:rFonts w:ascii="仿宋_GB2312" w:eastAsia="仿宋_GB2312" w:hAnsi="宋体" w:cs="宋体"/>
          <w:b/>
          <w:color w:val="000000"/>
          <w:spacing w:val="15"/>
          <w:kern w:val="0"/>
          <w:sz w:val="32"/>
          <w:szCs w:val="32"/>
        </w:rPr>
        <w:t>“</w:t>
      </w:r>
      <w:r>
        <w:rPr>
          <w:rFonts w:ascii="仿宋_GB2312" w:eastAsia="仿宋_GB2312" w:hAnsi="宋体" w:cs="宋体" w:hint="eastAsia"/>
          <w:b/>
          <w:color w:val="000000"/>
          <w:spacing w:val="15"/>
          <w:kern w:val="0"/>
          <w:sz w:val="32"/>
          <w:szCs w:val="32"/>
        </w:rPr>
        <w:t>三公</w:t>
      </w:r>
      <w:r>
        <w:rPr>
          <w:rFonts w:ascii="仿宋_GB2312" w:eastAsia="仿宋_GB2312" w:hAnsi="宋体" w:cs="宋体"/>
          <w:b/>
          <w:color w:val="000000"/>
          <w:spacing w:val="15"/>
          <w:kern w:val="0"/>
          <w:sz w:val="32"/>
          <w:szCs w:val="32"/>
        </w:rPr>
        <w:t>”</w:t>
      </w:r>
      <w:r>
        <w:rPr>
          <w:rFonts w:ascii="仿宋_GB2312" w:eastAsia="仿宋_GB2312" w:hAnsi="宋体" w:cs="宋体" w:hint="eastAsia"/>
          <w:b/>
          <w:color w:val="000000"/>
          <w:spacing w:val="15"/>
          <w:kern w:val="0"/>
          <w:sz w:val="32"/>
          <w:szCs w:val="32"/>
        </w:rPr>
        <w:t>经费</w:t>
      </w:r>
      <w:r>
        <w:rPr>
          <w:rFonts w:ascii="仿宋_GB2312" w:eastAsia="仿宋_GB2312" w:hAnsi="宋体" w:cs="宋体"/>
          <w:b/>
          <w:color w:val="000000"/>
          <w:spacing w:val="15"/>
          <w:kern w:val="0"/>
          <w:sz w:val="32"/>
          <w:szCs w:val="32"/>
        </w:rPr>
        <w:t>财政拨款预算说明</w:t>
      </w:r>
    </w:p>
    <w:p w:rsidR="00161E88" w:rsidRDefault="00161E88" w:rsidP="00161E88">
      <w:pPr>
        <w:ind w:firstLineChars="200" w:firstLine="640"/>
        <w:rPr>
          <w:rFonts w:ascii="仿宋_GB2312" w:eastAsia="仿宋_GB2312" w:hint="eastAsia"/>
          <w:sz w:val="32"/>
          <w:szCs w:val="32"/>
        </w:rPr>
      </w:pPr>
      <w:r w:rsidRPr="00F14FE3">
        <w:rPr>
          <w:rFonts w:ascii="仿宋_GB2312" w:eastAsia="仿宋_GB2312" w:hint="eastAsia"/>
          <w:sz w:val="32"/>
          <w:szCs w:val="32"/>
        </w:rPr>
        <w:t>201</w:t>
      </w:r>
      <w:r>
        <w:rPr>
          <w:rFonts w:ascii="仿宋_GB2312" w:eastAsia="仿宋_GB2312" w:hint="eastAsia"/>
          <w:sz w:val="32"/>
          <w:szCs w:val="32"/>
        </w:rPr>
        <w:t>9</w:t>
      </w:r>
      <w:r w:rsidRPr="00F14FE3">
        <w:rPr>
          <w:rFonts w:ascii="仿宋_GB2312" w:eastAsia="仿宋_GB2312" w:hint="eastAsia"/>
          <w:sz w:val="32"/>
          <w:szCs w:val="32"/>
        </w:rPr>
        <w:t>年</w:t>
      </w:r>
      <w:r>
        <w:rPr>
          <w:rFonts w:ascii="仿宋_GB2312" w:eastAsia="仿宋_GB2312" w:hint="eastAsia"/>
          <w:sz w:val="32"/>
          <w:szCs w:val="32"/>
        </w:rPr>
        <w:t>部门预算“三公”经费财政拨款预算安排1.88万元，与2018年“三公”经费财政拨款预算持平</w:t>
      </w:r>
      <w:r>
        <w:rPr>
          <w:rFonts w:ascii="仿宋_GB2312" w:eastAsia="仿宋_GB2312"/>
          <w:sz w:val="32"/>
          <w:szCs w:val="32"/>
        </w:rPr>
        <w:t>。</w:t>
      </w:r>
      <w:r>
        <w:rPr>
          <w:rFonts w:ascii="仿宋_GB2312" w:eastAsia="仿宋_GB2312" w:hint="eastAsia"/>
          <w:sz w:val="32"/>
          <w:szCs w:val="32"/>
        </w:rPr>
        <w:t>其中：</w:t>
      </w:r>
    </w:p>
    <w:p w:rsidR="00161E88" w:rsidRDefault="00161E88" w:rsidP="00161E88">
      <w:pPr>
        <w:ind w:firstLine="640"/>
        <w:rPr>
          <w:rFonts w:ascii="仿宋_GB2312" w:eastAsia="仿宋_GB2312" w:hint="eastAsia"/>
          <w:sz w:val="32"/>
          <w:szCs w:val="32"/>
        </w:rPr>
      </w:pPr>
      <w:r>
        <w:rPr>
          <w:rFonts w:ascii="仿宋_GB2312" w:eastAsia="仿宋_GB2312" w:hint="eastAsia"/>
          <w:sz w:val="32"/>
          <w:szCs w:val="32"/>
        </w:rPr>
        <w:t>（一）因公出国（境）费用</w:t>
      </w:r>
    </w:p>
    <w:p w:rsidR="00161E88" w:rsidRDefault="00161E88" w:rsidP="00161E88">
      <w:pPr>
        <w:ind w:leftChars="200" w:left="420" w:firstLineChars="50" w:firstLine="160"/>
        <w:rPr>
          <w:rFonts w:ascii="仿宋_GB2312" w:eastAsia="仿宋_GB2312"/>
          <w:sz w:val="32"/>
          <w:szCs w:val="32"/>
        </w:rPr>
      </w:pPr>
      <w:r>
        <w:rPr>
          <w:rFonts w:ascii="仿宋_GB2312" w:eastAsia="仿宋_GB2312" w:hint="eastAsia"/>
          <w:sz w:val="32"/>
          <w:szCs w:val="32"/>
        </w:rPr>
        <w:t>2019年度</w:t>
      </w:r>
      <w:r>
        <w:rPr>
          <w:rFonts w:ascii="仿宋_GB2312" w:eastAsia="仿宋_GB2312"/>
          <w:sz w:val="32"/>
          <w:szCs w:val="32"/>
        </w:rPr>
        <w:t>无</w:t>
      </w:r>
      <w:r>
        <w:rPr>
          <w:rFonts w:ascii="仿宋_GB2312" w:eastAsia="仿宋_GB2312" w:hint="eastAsia"/>
          <w:sz w:val="32"/>
          <w:szCs w:val="32"/>
        </w:rPr>
        <w:t>因公出国（境）费用预算，与2018年财政</w:t>
      </w:r>
    </w:p>
    <w:p w:rsidR="00161E88" w:rsidRDefault="00161E88" w:rsidP="00161E88">
      <w:pPr>
        <w:rPr>
          <w:rFonts w:ascii="仿宋_GB2312" w:eastAsia="仿宋_GB2312"/>
          <w:sz w:val="32"/>
          <w:szCs w:val="32"/>
        </w:rPr>
      </w:pPr>
      <w:r>
        <w:rPr>
          <w:rFonts w:ascii="仿宋_GB2312" w:eastAsia="仿宋_GB2312" w:hint="eastAsia"/>
          <w:sz w:val="32"/>
          <w:szCs w:val="32"/>
        </w:rPr>
        <w:t>拨款预算安排持平无变动。</w:t>
      </w:r>
    </w:p>
    <w:p w:rsidR="00161E88" w:rsidRDefault="00161E88" w:rsidP="00161E88">
      <w:pPr>
        <w:ind w:leftChars="200" w:left="420" w:firstLineChars="50" w:firstLine="160"/>
        <w:rPr>
          <w:rFonts w:ascii="仿宋_GB2312" w:eastAsia="仿宋_GB2312" w:hint="eastAsia"/>
          <w:sz w:val="32"/>
          <w:szCs w:val="32"/>
        </w:rPr>
      </w:pPr>
      <w:r>
        <w:rPr>
          <w:rFonts w:ascii="仿宋_GB2312" w:eastAsia="仿宋_GB2312" w:hint="eastAsia"/>
          <w:sz w:val="32"/>
          <w:szCs w:val="32"/>
        </w:rPr>
        <w:t>（二）公务接待费</w:t>
      </w:r>
    </w:p>
    <w:p w:rsidR="00161E88" w:rsidRDefault="00161E88" w:rsidP="00161E88">
      <w:pPr>
        <w:ind w:leftChars="200" w:left="420" w:firstLineChars="50" w:firstLine="160"/>
        <w:rPr>
          <w:rFonts w:ascii="仿宋_GB2312" w:eastAsia="仿宋_GB2312"/>
          <w:sz w:val="32"/>
          <w:szCs w:val="32"/>
        </w:rPr>
      </w:pPr>
      <w:r>
        <w:rPr>
          <w:rFonts w:ascii="仿宋_GB2312" w:eastAsia="仿宋_GB2312" w:hint="eastAsia"/>
          <w:sz w:val="32"/>
          <w:szCs w:val="32"/>
        </w:rPr>
        <w:t>2019年预算数1.88万元，主要用于规定范围内的</w:t>
      </w:r>
      <w:r>
        <w:rPr>
          <w:rFonts w:ascii="仿宋_GB2312" w:eastAsia="仿宋_GB2312"/>
          <w:sz w:val="32"/>
          <w:szCs w:val="32"/>
        </w:rPr>
        <w:t>公务</w:t>
      </w:r>
    </w:p>
    <w:p w:rsidR="00161E88" w:rsidRPr="00FA4A19" w:rsidRDefault="00161E88" w:rsidP="00161E88">
      <w:pPr>
        <w:rPr>
          <w:rFonts w:ascii="仿宋_GB2312" w:eastAsia="仿宋_GB2312" w:hint="eastAsia"/>
          <w:sz w:val="32"/>
          <w:szCs w:val="32"/>
        </w:rPr>
      </w:pPr>
      <w:r>
        <w:rPr>
          <w:rFonts w:ascii="仿宋_GB2312" w:eastAsia="仿宋_GB2312"/>
          <w:sz w:val="32"/>
          <w:szCs w:val="32"/>
        </w:rPr>
        <w:t>接待</w:t>
      </w:r>
      <w:r>
        <w:rPr>
          <w:rFonts w:ascii="仿宋_GB2312" w:eastAsia="仿宋_GB2312" w:hint="eastAsia"/>
          <w:sz w:val="32"/>
          <w:szCs w:val="32"/>
        </w:rPr>
        <w:t>，与2018年财政拨款预算安排持平无变动。。</w:t>
      </w:r>
    </w:p>
    <w:p w:rsidR="00161E88" w:rsidRDefault="00161E88" w:rsidP="00161E88">
      <w:pPr>
        <w:ind w:firstLine="640"/>
        <w:rPr>
          <w:rFonts w:ascii="仿宋_GB2312" w:eastAsia="仿宋_GB2312" w:hint="eastAsia"/>
          <w:sz w:val="32"/>
          <w:szCs w:val="32"/>
        </w:rPr>
      </w:pPr>
      <w:r>
        <w:rPr>
          <w:rFonts w:ascii="仿宋_GB2312" w:eastAsia="仿宋_GB2312" w:hint="eastAsia"/>
          <w:sz w:val="32"/>
          <w:szCs w:val="32"/>
        </w:rPr>
        <w:t>（三）公务用车购置和运行维护费</w:t>
      </w:r>
    </w:p>
    <w:p w:rsidR="00161E88" w:rsidRDefault="00161E88" w:rsidP="00161E88">
      <w:pPr>
        <w:ind w:leftChars="200" w:left="420" w:firstLineChars="50" w:firstLine="160"/>
        <w:rPr>
          <w:rFonts w:ascii="仿宋_GB2312" w:eastAsia="仿宋_GB2312"/>
          <w:sz w:val="32"/>
          <w:szCs w:val="32"/>
        </w:rPr>
      </w:pPr>
      <w:r>
        <w:rPr>
          <w:rFonts w:ascii="仿宋_GB2312" w:eastAsia="仿宋_GB2312" w:hint="eastAsia"/>
          <w:sz w:val="32"/>
          <w:szCs w:val="32"/>
        </w:rPr>
        <w:t>2019年度</w:t>
      </w:r>
      <w:r>
        <w:rPr>
          <w:rFonts w:ascii="仿宋_GB2312" w:eastAsia="仿宋_GB2312"/>
          <w:sz w:val="32"/>
          <w:szCs w:val="32"/>
        </w:rPr>
        <w:t>无</w:t>
      </w:r>
      <w:r>
        <w:rPr>
          <w:rFonts w:ascii="仿宋_GB2312" w:eastAsia="仿宋_GB2312" w:hint="eastAsia"/>
          <w:sz w:val="32"/>
          <w:szCs w:val="32"/>
        </w:rPr>
        <w:t>公务用车购置和运行维护费预算，与2018</w:t>
      </w:r>
    </w:p>
    <w:p w:rsidR="00161E88" w:rsidRDefault="00161E88" w:rsidP="00161E88">
      <w:pPr>
        <w:rPr>
          <w:rFonts w:ascii="仿宋_GB2312" w:eastAsia="仿宋_GB2312"/>
          <w:sz w:val="32"/>
          <w:szCs w:val="32"/>
        </w:rPr>
      </w:pPr>
      <w:r>
        <w:rPr>
          <w:rFonts w:ascii="仿宋_GB2312" w:eastAsia="仿宋_GB2312" w:hint="eastAsia"/>
          <w:sz w:val="32"/>
          <w:szCs w:val="32"/>
        </w:rPr>
        <w:t>年财政拨款预算安排持平无变动。</w:t>
      </w:r>
    </w:p>
    <w:p w:rsidR="00161E88" w:rsidRPr="001078A4" w:rsidRDefault="00161E88" w:rsidP="00161E88">
      <w:pPr>
        <w:widowControl/>
        <w:adjustRightInd w:val="0"/>
        <w:spacing w:line="440" w:lineRule="exact"/>
        <w:ind w:firstLineChars="200" w:firstLine="703"/>
        <w:jc w:val="left"/>
        <w:rPr>
          <w:rFonts w:ascii="仿宋_GB2312" w:eastAsia="仿宋_GB2312" w:hint="eastAsia"/>
          <w:sz w:val="32"/>
          <w:szCs w:val="32"/>
        </w:rPr>
      </w:pPr>
      <w:r w:rsidRPr="001078A4">
        <w:rPr>
          <w:rFonts w:ascii="仿宋_GB2312" w:eastAsia="仿宋_GB2312" w:hAnsi="宋体" w:cs="宋体" w:hint="eastAsia"/>
          <w:b/>
          <w:color w:val="000000"/>
          <w:spacing w:val="15"/>
          <w:kern w:val="0"/>
          <w:sz w:val="32"/>
          <w:szCs w:val="32"/>
        </w:rPr>
        <w:t>九</w:t>
      </w:r>
      <w:r w:rsidRPr="001078A4">
        <w:rPr>
          <w:rFonts w:ascii="仿宋_GB2312" w:eastAsia="仿宋_GB2312" w:hAnsi="宋体" w:cs="宋体"/>
          <w:b/>
          <w:color w:val="000000"/>
          <w:spacing w:val="15"/>
          <w:kern w:val="0"/>
          <w:sz w:val="32"/>
          <w:szCs w:val="32"/>
        </w:rPr>
        <w:t>、预算绩效管理情况说明</w:t>
      </w:r>
    </w:p>
    <w:p w:rsidR="00161E88" w:rsidRDefault="00161E88" w:rsidP="00161E88">
      <w:pPr>
        <w:ind w:leftChars="200" w:left="420" w:firstLineChars="50" w:firstLine="160"/>
        <w:rPr>
          <w:rFonts w:ascii="仿宋_GB2312" w:eastAsia="仿宋_GB2312"/>
          <w:sz w:val="32"/>
          <w:szCs w:val="32"/>
        </w:rPr>
      </w:pPr>
      <w:r w:rsidRPr="001078A4">
        <w:rPr>
          <w:rFonts w:ascii="仿宋_GB2312" w:eastAsia="仿宋_GB2312" w:hint="eastAsia"/>
          <w:sz w:val="32"/>
          <w:szCs w:val="32"/>
        </w:rPr>
        <w:t>2019年，</w:t>
      </w:r>
      <w:r>
        <w:rPr>
          <w:rFonts w:ascii="仿宋_GB2312" w:eastAsia="仿宋_GB2312" w:hint="eastAsia"/>
          <w:sz w:val="32"/>
          <w:szCs w:val="32"/>
        </w:rPr>
        <w:t>东铁匠营街道办事处</w:t>
      </w:r>
      <w:r w:rsidRPr="001078A4">
        <w:rPr>
          <w:rFonts w:ascii="仿宋_GB2312" w:eastAsia="仿宋_GB2312" w:hint="eastAsia"/>
          <w:sz w:val="32"/>
          <w:szCs w:val="32"/>
        </w:rPr>
        <w:t>填报绩效目标的预算项目</w:t>
      </w:r>
    </w:p>
    <w:p w:rsidR="00161E88" w:rsidRDefault="00161E88" w:rsidP="00161E88">
      <w:pPr>
        <w:rPr>
          <w:rFonts w:ascii="仿宋_GB2312" w:eastAsia="仿宋_GB2312"/>
          <w:sz w:val="32"/>
          <w:szCs w:val="32"/>
        </w:rPr>
      </w:pPr>
      <w:r>
        <w:rPr>
          <w:rFonts w:ascii="仿宋_GB2312" w:eastAsia="仿宋_GB2312"/>
          <w:sz w:val="32"/>
          <w:szCs w:val="32"/>
        </w:rPr>
        <w:t>2</w:t>
      </w:r>
      <w:r w:rsidRPr="001078A4">
        <w:rPr>
          <w:rFonts w:ascii="仿宋_GB2312" w:eastAsia="仿宋_GB2312" w:hint="eastAsia"/>
          <w:sz w:val="32"/>
          <w:szCs w:val="32"/>
        </w:rPr>
        <w:t>个，</w:t>
      </w:r>
      <w:r w:rsidRPr="00A3730C">
        <w:rPr>
          <w:rFonts w:ascii="仿宋_GB2312" w:eastAsia="仿宋_GB2312" w:hint="eastAsia"/>
          <w:sz w:val="32"/>
          <w:szCs w:val="32"/>
        </w:rPr>
        <w:t>占本部门全部预算项目</w:t>
      </w:r>
      <w:r w:rsidRPr="00A3730C">
        <w:rPr>
          <w:rFonts w:ascii="仿宋_GB2312" w:eastAsia="仿宋_GB2312"/>
          <w:sz w:val="32"/>
          <w:szCs w:val="32"/>
        </w:rPr>
        <w:t>90</w:t>
      </w:r>
      <w:r w:rsidRPr="00A3730C">
        <w:rPr>
          <w:rFonts w:ascii="仿宋_GB2312" w:eastAsia="仿宋_GB2312" w:hint="eastAsia"/>
          <w:sz w:val="32"/>
          <w:szCs w:val="32"/>
        </w:rPr>
        <w:t>个 的</w:t>
      </w:r>
      <w:r w:rsidRPr="00A3730C">
        <w:rPr>
          <w:rFonts w:ascii="仿宋_GB2312" w:eastAsia="仿宋_GB2312"/>
          <w:sz w:val="32"/>
          <w:szCs w:val="32"/>
        </w:rPr>
        <w:t>2.22</w:t>
      </w:r>
      <w:r w:rsidRPr="00A3730C">
        <w:rPr>
          <w:rFonts w:ascii="仿宋_GB2312" w:eastAsia="仿宋_GB2312" w:hint="eastAsia"/>
          <w:sz w:val="32"/>
          <w:szCs w:val="32"/>
        </w:rPr>
        <w:t>%。</w:t>
      </w:r>
      <w:r w:rsidRPr="001078A4">
        <w:rPr>
          <w:rFonts w:ascii="仿宋_GB2312" w:eastAsia="仿宋_GB2312" w:hint="eastAsia"/>
          <w:sz w:val="32"/>
          <w:szCs w:val="32"/>
        </w:rPr>
        <w:t>填报绩效目标的项目支出预算</w:t>
      </w:r>
      <w:r>
        <w:rPr>
          <w:rFonts w:ascii="仿宋_GB2312" w:eastAsia="仿宋_GB2312"/>
          <w:sz w:val="32"/>
          <w:szCs w:val="32"/>
        </w:rPr>
        <w:t>129.43</w:t>
      </w:r>
      <w:r w:rsidRPr="001078A4">
        <w:rPr>
          <w:rFonts w:ascii="仿宋_GB2312" w:eastAsia="仿宋_GB2312" w:hint="eastAsia"/>
          <w:sz w:val="32"/>
          <w:szCs w:val="32"/>
        </w:rPr>
        <w:t>万元，占本部门全部项目支出预算的</w:t>
      </w:r>
      <w:r>
        <w:rPr>
          <w:rFonts w:ascii="仿宋_GB2312" w:eastAsia="仿宋_GB2312"/>
          <w:sz w:val="32"/>
          <w:szCs w:val="32"/>
        </w:rPr>
        <w:t>2.38</w:t>
      </w:r>
      <w:r w:rsidRPr="001078A4">
        <w:rPr>
          <w:rFonts w:ascii="仿宋_GB2312" w:eastAsia="仿宋_GB2312" w:hint="eastAsia"/>
          <w:sz w:val="32"/>
          <w:szCs w:val="32"/>
        </w:rPr>
        <w:t>%。</w:t>
      </w:r>
    </w:p>
    <w:p w:rsidR="00161E88" w:rsidRDefault="00161E88" w:rsidP="00161E88">
      <w:pPr>
        <w:rPr>
          <w:rFonts w:ascii="仿宋_GB2312" w:eastAsia="仿宋_GB2312" w:hint="eastAsia"/>
          <w:sz w:val="32"/>
          <w:szCs w:val="32"/>
        </w:rPr>
      </w:pPr>
      <w:r>
        <w:rPr>
          <w:rFonts w:ascii="仿宋_GB2312" w:eastAsia="仿宋_GB2312" w:hint="eastAsia"/>
          <w:sz w:val="32"/>
          <w:szCs w:val="32"/>
        </w:rPr>
        <w:t xml:space="preserve">     </w:t>
      </w:r>
      <w:r w:rsidRPr="00623030">
        <w:rPr>
          <w:rFonts w:ascii="仿宋_GB2312" w:eastAsia="仿宋_GB2312" w:hAnsi="宋体" w:cs="宋体" w:hint="eastAsia"/>
          <w:b/>
          <w:color w:val="000000"/>
          <w:spacing w:val="15"/>
          <w:kern w:val="0"/>
          <w:sz w:val="32"/>
          <w:szCs w:val="32"/>
        </w:rPr>
        <w:t>十</w:t>
      </w:r>
      <w:r w:rsidRPr="00623030">
        <w:rPr>
          <w:rFonts w:ascii="仿宋_GB2312" w:eastAsia="仿宋_GB2312" w:hAnsi="宋体" w:cs="宋体"/>
          <w:b/>
          <w:color w:val="000000"/>
          <w:spacing w:val="15"/>
          <w:kern w:val="0"/>
          <w:sz w:val="32"/>
          <w:szCs w:val="32"/>
        </w:rPr>
        <w:t>、其他事项说明</w:t>
      </w:r>
    </w:p>
    <w:p w:rsidR="00161E88" w:rsidRPr="00623030" w:rsidRDefault="00161E88" w:rsidP="00161E88">
      <w:pPr>
        <w:rPr>
          <w:rFonts w:ascii="仿宋_GB2312" w:eastAsia="仿宋_GB2312" w:hint="eastAsia"/>
          <w:color w:val="FF0000"/>
          <w:sz w:val="32"/>
          <w:szCs w:val="32"/>
        </w:rPr>
      </w:pPr>
      <w:r>
        <w:rPr>
          <w:rFonts w:ascii="仿宋_GB2312" w:eastAsia="仿宋_GB2312" w:hint="eastAsia"/>
          <w:sz w:val="32"/>
          <w:szCs w:val="32"/>
        </w:rPr>
        <w:t xml:space="preserve">     无</w:t>
      </w:r>
    </w:p>
    <w:p w:rsidR="00161E88" w:rsidRPr="00F90EE3" w:rsidRDefault="00161E88" w:rsidP="00161E88">
      <w:pPr>
        <w:ind w:firstLineChars="200" w:firstLine="703"/>
        <w:rPr>
          <w:rFonts w:ascii="仿宋_GB2312" w:eastAsia="仿宋_GB2312" w:hAnsi="宋体" w:cs="宋体" w:hint="eastAsia"/>
          <w:b/>
          <w:color w:val="000000"/>
          <w:spacing w:val="15"/>
          <w:kern w:val="0"/>
          <w:sz w:val="32"/>
          <w:szCs w:val="32"/>
        </w:rPr>
      </w:pPr>
      <w:r w:rsidRPr="00F90EE3">
        <w:rPr>
          <w:rFonts w:ascii="仿宋_GB2312" w:eastAsia="仿宋_GB2312" w:hAnsi="宋体" w:cs="宋体" w:hint="eastAsia"/>
          <w:b/>
          <w:color w:val="000000"/>
          <w:spacing w:val="15"/>
          <w:kern w:val="0"/>
          <w:sz w:val="32"/>
          <w:szCs w:val="32"/>
        </w:rPr>
        <w:lastRenderedPageBreak/>
        <w:t>十一</w:t>
      </w:r>
      <w:r w:rsidRPr="00F90EE3">
        <w:rPr>
          <w:rFonts w:ascii="仿宋_GB2312" w:eastAsia="仿宋_GB2312" w:hAnsi="宋体" w:cs="宋体"/>
          <w:b/>
          <w:color w:val="000000"/>
          <w:spacing w:val="15"/>
          <w:kern w:val="0"/>
          <w:sz w:val="32"/>
          <w:szCs w:val="32"/>
        </w:rPr>
        <w:t>、专业</w:t>
      </w:r>
      <w:r w:rsidRPr="00F90EE3">
        <w:rPr>
          <w:rFonts w:ascii="仿宋_GB2312" w:eastAsia="仿宋_GB2312" w:hAnsi="宋体" w:cs="宋体" w:hint="eastAsia"/>
          <w:b/>
          <w:color w:val="000000"/>
          <w:spacing w:val="15"/>
          <w:kern w:val="0"/>
          <w:sz w:val="32"/>
          <w:szCs w:val="32"/>
        </w:rPr>
        <w:t>名词解释</w:t>
      </w:r>
    </w:p>
    <w:p w:rsidR="00161E88" w:rsidRDefault="00161E88" w:rsidP="00161E88">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政府预算体系：</w:t>
      </w:r>
      <w:r>
        <w:rPr>
          <w:rFonts w:ascii="仿宋_GB2312" w:eastAsia="仿宋_GB2312" w:hAnsi="Calibri" w:hint="eastAsia"/>
          <w:sz w:val="30"/>
          <w:szCs w:val="30"/>
        </w:rPr>
        <w:t>由一般公共预算、政府性基金预算、国有资本经营预算和社会保险基金预算共同组成。四本预算保持完整、独立并相衔接，全面反映政府收支总量、结构和管理活动。</w:t>
      </w:r>
    </w:p>
    <w:p w:rsidR="00161E88" w:rsidRDefault="00161E88" w:rsidP="00161E88">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一般公共预算：</w:t>
      </w:r>
      <w:r>
        <w:rPr>
          <w:rFonts w:ascii="仿宋_GB2312" w:eastAsia="仿宋_GB2312" w:hAnsi="Calibri" w:hint="eastAsia"/>
          <w:sz w:val="30"/>
          <w:szCs w:val="30"/>
        </w:rPr>
        <w:t>对以税收为主体的财政收入，安排用于保障和改善民生、推动经济社会发展、维护国家安全、维持国家机构正常运转等方面的收支预算。</w:t>
      </w:r>
    </w:p>
    <w:p w:rsidR="00161E88" w:rsidRDefault="00161E88" w:rsidP="00161E88">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政府性基金预算：</w:t>
      </w:r>
      <w:r>
        <w:rPr>
          <w:rFonts w:ascii="仿宋_GB2312" w:eastAsia="仿宋_GB2312" w:hAnsi="Calibri" w:hint="eastAsia"/>
          <w:sz w:val="30"/>
          <w:szCs w:val="30"/>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rsidR="00161E88" w:rsidRDefault="00161E88" w:rsidP="00161E88">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部门预算:</w:t>
      </w:r>
      <w:r>
        <w:rPr>
          <w:rFonts w:ascii="仿宋_GB2312" w:eastAsia="仿宋_GB2312" w:hAnsi="Calibri" w:hint="eastAsia"/>
          <w:sz w:val="30"/>
          <w:szCs w:val="30"/>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161E88" w:rsidRDefault="00161E88" w:rsidP="00161E88">
      <w:pPr>
        <w:spacing w:line="480" w:lineRule="exact"/>
        <w:ind w:firstLineChars="200" w:firstLine="602"/>
        <w:rPr>
          <w:rFonts w:ascii="仿宋_GB2312" w:eastAsia="仿宋_GB2312" w:hAnsi="Calibri" w:hint="eastAsia"/>
          <w:sz w:val="30"/>
          <w:szCs w:val="30"/>
        </w:rPr>
      </w:pPr>
      <w:r>
        <w:rPr>
          <w:rFonts w:ascii="仿宋_GB2312" w:eastAsia="仿宋_GB2312" w:hAnsi="Calibri" w:hint="eastAsia"/>
          <w:b/>
          <w:sz w:val="30"/>
          <w:szCs w:val="30"/>
        </w:rPr>
        <w:t xml:space="preserve">国库集中收付: </w:t>
      </w:r>
      <w:r>
        <w:rPr>
          <w:rFonts w:ascii="仿宋_GB2312" w:eastAsia="仿宋_GB2312" w:hAnsi="Calibri" w:hint="eastAsia"/>
          <w:sz w:val="30"/>
          <w:szCs w:val="30"/>
        </w:rPr>
        <w:t>指所有财政性资金纳入国库单一账户体系管理，收入直接缴入国库或财政专户，支出在支付行为发生时通过国库单一账户体系以直接支付和授权支付方式支付到收款人或用款单位的现代国库管理制度。</w:t>
      </w:r>
    </w:p>
    <w:p w:rsidR="00161E88" w:rsidRDefault="00161E88" w:rsidP="00161E88">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政府采购: </w:t>
      </w:r>
      <w:r>
        <w:rPr>
          <w:rFonts w:ascii="仿宋_GB2312" w:eastAsia="仿宋_GB2312" w:hAnsi="Calibri" w:hint="eastAsia"/>
          <w:sz w:val="30"/>
          <w:szCs w:val="30"/>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B83FDC" w:rsidRPr="00161E88" w:rsidRDefault="00B83FDC">
      <w:bookmarkStart w:id="0" w:name="_GoBack"/>
      <w:bookmarkEnd w:id="0"/>
    </w:p>
    <w:sectPr w:rsidR="00B83FDC" w:rsidRPr="00161E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97" w:rsidRDefault="00CC1B97" w:rsidP="00161E88">
      <w:r>
        <w:separator/>
      </w:r>
    </w:p>
  </w:endnote>
  <w:endnote w:type="continuationSeparator" w:id="0">
    <w:p w:rsidR="00CC1B97" w:rsidRDefault="00CC1B97" w:rsidP="0016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97" w:rsidRDefault="00CC1B97" w:rsidP="00161E88">
      <w:r>
        <w:separator/>
      </w:r>
    </w:p>
  </w:footnote>
  <w:footnote w:type="continuationSeparator" w:id="0">
    <w:p w:rsidR="00CC1B97" w:rsidRDefault="00CC1B97" w:rsidP="00161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DE"/>
    <w:rsid w:val="00161E88"/>
    <w:rsid w:val="001E6ADE"/>
    <w:rsid w:val="00B83FDC"/>
    <w:rsid w:val="00CC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DF5FF0-BC3D-4042-8BFD-015917E0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E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E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1E88"/>
    <w:rPr>
      <w:sz w:val="18"/>
      <w:szCs w:val="18"/>
    </w:rPr>
  </w:style>
  <w:style w:type="paragraph" w:styleId="a4">
    <w:name w:val="footer"/>
    <w:basedOn w:val="a"/>
    <w:link w:val="Char0"/>
    <w:uiPriority w:val="99"/>
    <w:unhideWhenUsed/>
    <w:rsid w:val="00161E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1E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349</Words>
  <Characters>1992</Characters>
  <Application>Microsoft Office Word</Application>
  <DocSecurity>0</DocSecurity>
  <Lines>16</Lines>
  <Paragraphs>4</Paragraphs>
  <ScaleCrop>false</ScaleCrop>
  <Company>Lenovo</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2021-06-16T04:33:00Z</dcterms:created>
  <dcterms:modified xsi:type="dcterms:W3CDTF">2021-06-16T04:33:00Z</dcterms:modified>
</cp:coreProperties>
</file>