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tabs>
          <w:tab w:val="center" w:pos="6979"/>
        </w:tabs>
        <w:spacing w:line="500" w:lineRule="exact"/>
        <w:ind w:firstLine="800" w:firstLineChars="200"/>
        <w:jc w:val="center"/>
        <w:rPr>
          <w:rFonts w:hint="eastAsia" w:ascii="仿宋_GB2312" w:hAnsi="仿宋" w:eastAsia="仿宋_GB2312" w:cs="宋体"/>
          <w:bCs/>
          <w:spacing w:val="40"/>
          <w:kern w:val="0"/>
          <w:sz w:val="32"/>
          <w:szCs w:val="32"/>
          <w:lang w:val="en-US" w:eastAsia="zh-CN"/>
        </w:rPr>
      </w:pPr>
      <w:r>
        <w:rPr>
          <w:rFonts w:hint="eastAsia" w:ascii="仿宋_GB2312" w:hAnsi="仿宋" w:eastAsia="仿宋_GB2312" w:cs="宋体"/>
          <w:bCs/>
          <w:spacing w:val="40"/>
          <w:kern w:val="0"/>
          <w:sz w:val="32"/>
          <w:szCs w:val="32"/>
          <w:lang w:val="en-US" w:eastAsia="zh-CN"/>
        </w:rPr>
        <w:t>北京市丰台区城市管理综合行政执法监察局</w:t>
      </w:r>
    </w:p>
    <w:p>
      <w:pPr>
        <w:tabs>
          <w:tab w:val="center" w:pos="6979"/>
        </w:tabs>
        <w:spacing w:line="500" w:lineRule="exact"/>
        <w:ind w:firstLine="800" w:firstLineChars="200"/>
        <w:jc w:val="center"/>
        <w:rPr>
          <w:rFonts w:hint="eastAsia" w:ascii="仿宋_GB2312" w:hAnsi="仿宋" w:eastAsia="仿宋_GB2312" w:cs="宋体"/>
          <w:bCs/>
          <w:spacing w:val="40"/>
          <w:kern w:val="0"/>
          <w:sz w:val="32"/>
          <w:szCs w:val="32"/>
          <w:lang w:val="en-US" w:eastAsia="zh-CN"/>
        </w:rPr>
      </w:pPr>
      <w:bookmarkStart w:id="6" w:name="_GoBack"/>
      <w:r>
        <w:rPr>
          <w:rFonts w:hint="eastAsia" w:ascii="仿宋_GB2312" w:hAnsi="仿宋" w:eastAsia="仿宋_GB2312" w:cs="宋体"/>
          <w:bCs/>
          <w:spacing w:val="40"/>
          <w:kern w:val="0"/>
          <w:sz w:val="32"/>
          <w:szCs w:val="32"/>
          <w:lang w:val="en-US" w:eastAsia="zh-CN"/>
        </w:rPr>
        <w:t>2018年度部门决算说明</w:t>
      </w:r>
    </w:p>
    <w:bookmarkEnd w:id="6"/>
    <w:p>
      <w:pPr>
        <w:ind w:firstLine="645"/>
        <w:rPr>
          <w:rFonts w:hint="eastAsia" w:ascii="宋体" w:hAnsi="宋体"/>
          <w:b/>
          <w:sz w:val="32"/>
          <w:szCs w:val="32"/>
        </w:rPr>
      </w:pPr>
      <w:r>
        <w:rPr>
          <w:rFonts w:hint="eastAsia" w:ascii="宋体" w:hAnsi="宋体" w:cs="宋体"/>
          <w:b/>
          <w:bCs/>
          <w:spacing w:val="40"/>
          <w:kern w:val="0"/>
          <w:sz w:val="32"/>
          <w:szCs w:val="32"/>
        </w:rPr>
        <w:t xml:space="preserve">第一部分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hAnsi="Times New Roman" w:eastAsia="仿宋_GB2312" w:cs="Times New Roman"/>
          <w:sz w:val="28"/>
          <w:szCs w:val="28"/>
        </w:rPr>
      </w:pPr>
      <w:r>
        <w:rPr>
          <w:rFonts w:hint="eastAsia" w:ascii="仿宋_GB2312" w:eastAsia="仿宋_GB2312"/>
          <w:sz w:val="28"/>
          <w:szCs w:val="28"/>
        </w:rPr>
        <w:t>（</w:t>
      </w:r>
      <w:r>
        <w:rPr>
          <w:rFonts w:hint="eastAsia" w:ascii="仿宋_GB2312" w:hAnsi="Times New Roman" w:eastAsia="仿宋_GB2312" w:cs="Times New Roman"/>
          <w:sz w:val="28"/>
          <w:szCs w:val="28"/>
        </w:rPr>
        <w:t>一）部门机构设置、职责</w:t>
      </w:r>
    </w:p>
    <w:p>
      <w:pPr>
        <w:tabs>
          <w:tab w:val="center" w:pos="6979"/>
        </w:tabs>
        <w:spacing w:line="580" w:lineRule="exact"/>
        <w:ind w:firstLine="700" w:firstLineChars="25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rPr>
        <w:t>1</w:t>
      </w:r>
      <w:r>
        <w:rPr>
          <w:rFonts w:hint="eastAsia" w:ascii="仿宋_GB2312" w:hAnsi="Times New Roman" w:eastAsia="仿宋_GB2312" w:cs="Times New Roman"/>
          <w:sz w:val="28"/>
          <w:szCs w:val="28"/>
          <w:lang w:eastAsia="zh-CN"/>
        </w:rPr>
        <w:t>．主要职能</w:t>
      </w:r>
    </w:p>
    <w:p>
      <w:pPr>
        <w:tabs>
          <w:tab w:val="center" w:pos="6979"/>
        </w:tabs>
        <w:spacing w:line="580" w:lineRule="exact"/>
        <w:ind w:firstLine="700" w:firstLineChars="25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rPr>
        <w:t>1998</w:t>
      </w:r>
      <w:r>
        <w:rPr>
          <w:rFonts w:hint="eastAsia" w:ascii="仿宋_GB2312" w:hAnsi="Times New Roman" w:eastAsia="仿宋_GB2312" w:cs="Times New Roman"/>
          <w:sz w:val="28"/>
          <w:szCs w:val="28"/>
          <w:lang w:eastAsia="zh-CN"/>
        </w:rPr>
        <w:t>年</w:t>
      </w:r>
      <w:r>
        <w:rPr>
          <w:rFonts w:hint="eastAsia" w:ascii="仿宋_GB2312" w:hAnsi="Times New Roman" w:eastAsia="仿宋_GB2312" w:cs="Times New Roman"/>
          <w:sz w:val="28"/>
          <w:szCs w:val="28"/>
          <w:lang w:val="en-US"/>
        </w:rPr>
        <w:t>12</w:t>
      </w:r>
      <w:r>
        <w:rPr>
          <w:rFonts w:hint="eastAsia" w:ascii="仿宋_GB2312" w:hAnsi="Times New Roman" w:eastAsia="仿宋_GB2312" w:cs="Times New Roman"/>
          <w:sz w:val="28"/>
          <w:szCs w:val="28"/>
          <w:lang w:eastAsia="zh-CN"/>
        </w:rPr>
        <w:t>月</w:t>
      </w:r>
      <w:r>
        <w:rPr>
          <w:rFonts w:hint="eastAsia" w:ascii="仿宋_GB2312" w:hAnsi="Times New Roman" w:eastAsia="仿宋_GB2312" w:cs="Times New Roman"/>
          <w:sz w:val="28"/>
          <w:szCs w:val="28"/>
          <w:lang w:val="en-US"/>
        </w:rPr>
        <w:t>1</w:t>
      </w:r>
      <w:r>
        <w:rPr>
          <w:rFonts w:hint="eastAsia" w:ascii="仿宋_GB2312" w:hAnsi="Times New Roman" w:eastAsia="仿宋_GB2312" w:cs="Times New Roman"/>
          <w:sz w:val="28"/>
          <w:szCs w:val="28"/>
          <w:lang w:eastAsia="zh-CN"/>
        </w:rPr>
        <w:t>日，丰台城管执法监察局（</w:t>
      </w:r>
      <w:r>
        <w:rPr>
          <w:rFonts w:hint="eastAsia" w:ascii="仿宋_GB2312" w:hAnsi="Times New Roman" w:eastAsia="仿宋_GB2312" w:cs="Times New Roman"/>
          <w:sz w:val="28"/>
          <w:szCs w:val="28"/>
          <w:lang w:val="en-US"/>
        </w:rPr>
        <w:t>2013</w:t>
      </w:r>
      <w:r>
        <w:rPr>
          <w:rFonts w:hint="eastAsia" w:ascii="仿宋_GB2312" w:hAnsi="Times New Roman" w:eastAsia="仿宋_GB2312" w:cs="Times New Roman"/>
          <w:sz w:val="28"/>
          <w:szCs w:val="28"/>
          <w:lang w:eastAsia="zh-CN"/>
        </w:rPr>
        <w:t>年</w:t>
      </w:r>
      <w:r>
        <w:rPr>
          <w:rFonts w:hint="eastAsia" w:ascii="仿宋_GB2312" w:hAnsi="Times New Roman" w:eastAsia="仿宋_GB2312" w:cs="Times New Roman"/>
          <w:sz w:val="28"/>
          <w:szCs w:val="28"/>
          <w:lang w:val="en-US"/>
        </w:rPr>
        <w:t>9</w:t>
      </w:r>
      <w:r>
        <w:rPr>
          <w:rFonts w:hint="eastAsia" w:ascii="仿宋_GB2312" w:hAnsi="Times New Roman" w:eastAsia="仿宋_GB2312" w:cs="Times New Roman"/>
          <w:sz w:val="28"/>
          <w:szCs w:val="28"/>
          <w:lang w:eastAsia="zh-CN"/>
        </w:rPr>
        <w:t>月前名称丰台城管大队）根据北京市人民政府《关于本市城市管理综合执法工作扩大区域的通知》的精神正式成立，按照“两级政府、三级管理”的原则，把城市管理监察组织建设成为集中行使行政处罚权的一支专司执法的队伍。主要负责本辖区相对集中处罚权行政执法工作。根据国务院和市人民政府关于相对集中处罚权的决定，行使法律、法规、规章规定的以下行政处罚权</w:t>
      </w:r>
      <w:r>
        <w:rPr>
          <w:rFonts w:hint="eastAsia" w:ascii="仿宋_GB2312" w:hAnsi="Times New Roman" w:eastAsia="仿宋_GB2312" w:cs="Times New Roman"/>
          <w:sz w:val="28"/>
          <w:szCs w:val="28"/>
          <w:lang w:val="en-US"/>
        </w:rPr>
        <w:t xml:space="preserve"> :</w:t>
      </w:r>
      <w:r>
        <w:rPr>
          <w:rFonts w:hint="eastAsia" w:ascii="仿宋_GB2312" w:hAnsi="Times New Roman" w:eastAsia="仿宋_GB2312" w:cs="Times New Roman"/>
          <w:sz w:val="28"/>
          <w:szCs w:val="28"/>
          <w:lang w:eastAsia="zh-CN"/>
        </w:rPr>
        <w:t>市容环境卫生、市政管理、公用事业管理、城市节水、园林绿化、环境保护、城市河湖管理、施工现场、城市停车、交通运输、工商行政管理方面对流动无照经营行为管理、城市规划对违法建设的处罚、旅游方面对无导游证从事导游活动行为的处罚。共包含</w:t>
      </w:r>
      <w:r>
        <w:rPr>
          <w:rFonts w:hint="eastAsia" w:ascii="仿宋_GB2312" w:hAnsi="Times New Roman" w:eastAsia="仿宋_GB2312" w:cs="Times New Roman"/>
          <w:sz w:val="28"/>
          <w:szCs w:val="28"/>
          <w:lang w:val="en-US" w:eastAsia="zh-CN"/>
        </w:rPr>
        <w:t>13</w:t>
      </w:r>
      <w:r>
        <w:rPr>
          <w:rFonts w:hint="eastAsia" w:ascii="仿宋_GB2312" w:hAnsi="Times New Roman" w:eastAsia="仿宋_GB2312" w:cs="Times New Roman"/>
          <w:sz w:val="28"/>
          <w:szCs w:val="28"/>
          <w:lang w:eastAsia="zh-CN"/>
        </w:rPr>
        <w:t>个科室，包括：办公室、法制科、执法业务科、装备财务科、宣教科、政工科、治违办公室、科技信息中心、指挥中心、督察队、机关党委、工会、直属执法队。</w:t>
      </w:r>
    </w:p>
    <w:p>
      <w:pPr>
        <w:tabs>
          <w:tab w:val="center" w:pos="6979"/>
        </w:tabs>
        <w:spacing w:line="580" w:lineRule="exact"/>
        <w:ind w:firstLine="280" w:firstLineChars="10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本部门行政编制</w:t>
      </w:r>
      <w:r>
        <w:rPr>
          <w:rFonts w:hint="eastAsia" w:ascii="仿宋_GB2312" w:eastAsia="仿宋_GB2312"/>
          <w:kern w:val="0"/>
          <w:sz w:val="28"/>
          <w:szCs w:val="28"/>
          <w:lang w:val="en-US" w:eastAsia="zh-CN"/>
        </w:rPr>
        <w:t>152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127</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人；离退休人员</w:t>
      </w:r>
      <w:r>
        <w:rPr>
          <w:rFonts w:hint="eastAsia" w:ascii="仿宋_GB2312" w:hAnsi="宋体" w:eastAsia="仿宋_GB2312" w:cs="宋体"/>
          <w:color w:val="000000"/>
          <w:spacing w:val="15"/>
          <w:kern w:val="0"/>
          <w:sz w:val="32"/>
          <w:szCs w:val="32"/>
        </w:rPr>
        <w:t>81</w:t>
      </w:r>
      <w:r>
        <w:rPr>
          <w:rFonts w:hint="eastAsia" w:ascii="仿宋_GB2312" w:eastAsia="仿宋_GB2312"/>
          <w:kern w:val="0"/>
          <w:sz w:val="28"/>
          <w:szCs w:val="28"/>
        </w:rPr>
        <w:t>人，其中：离休</w:t>
      </w:r>
      <w:r>
        <w:rPr>
          <w:rFonts w:hint="eastAsia" w:ascii="仿宋_GB2312" w:eastAsia="仿宋_GB2312"/>
          <w:kern w:val="0"/>
          <w:sz w:val="28"/>
          <w:szCs w:val="28"/>
          <w:lang w:val="en-US" w:eastAsia="zh-CN"/>
        </w:rPr>
        <w:t>0</w:t>
      </w:r>
      <w:r>
        <w:rPr>
          <w:rFonts w:hint="eastAsia" w:ascii="仿宋_GB2312" w:eastAsia="仿宋_GB2312"/>
          <w:kern w:val="0"/>
          <w:sz w:val="28"/>
          <w:szCs w:val="28"/>
        </w:rPr>
        <w:t>人，退休</w:t>
      </w:r>
      <w:r>
        <w:rPr>
          <w:rFonts w:hint="eastAsia" w:ascii="仿宋_GB2312" w:hAnsi="宋体" w:eastAsia="仿宋_GB2312" w:cs="宋体"/>
          <w:color w:val="000000"/>
          <w:spacing w:val="15"/>
          <w:kern w:val="0"/>
          <w:sz w:val="32"/>
          <w:szCs w:val="32"/>
        </w:rPr>
        <w:t>81</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2018年度收、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hAnsi="Times New Roman" w:eastAsia="仿宋_GB2312" w:cs="Times New Roman"/>
          <w:sz w:val="28"/>
          <w:szCs w:val="28"/>
          <w:lang w:val="en-US"/>
        </w:rPr>
        <w:t>1788</w:t>
      </w:r>
      <w:r>
        <w:rPr>
          <w:rFonts w:hint="eastAsia" w:ascii="仿宋_GB2312" w:hAnsi="Times New Roman" w:eastAsia="仿宋_GB2312" w:cs="Times New Roman"/>
          <w:sz w:val="28"/>
          <w:szCs w:val="28"/>
          <w:lang w:val="en-US" w:eastAsia="zh-CN"/>
        </w:rPr>
        <w:t>7.29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hAnsi="Times New Roman" w:eastAsia="仿宋_GB2312" w:cs="Times New Roman"/>
          <w:sz w:val="28"/>
          <w:szCs w:val="28"/>
          <w:lang w:val="en-US"/>
        </w:rPr>
        <w:t>17</w:t>
      </w:r>
      <w:r>
        <w:rPr>
          <w:rFonts w:ascii="仿宋_GB2312" w:hAnsi="Times New Roman" w:eastAsia="仿宋_GB2312" w:cs="Times New Roman"/>
          <w:sz w:val="28"/>
          <w:szCs w:val="28"/>
          <w:lang w:val="en-US"/>
        </w:rPr>
        <w:t>76</w:t>
      </w:r>
      <w:r>
        <w:rPr>
          <w:rFonts w:hint="eastAsia" w:ascii="仿宋_GB2312" w:hAnsi="Times New Roman" w:eastAsia="仿宋_GB2312" w:cs="Times New Roman"/>
          <w:sz w:val="28"/>
          <w:szCs w:val="28"/>
          <w:lang w:val="en-US" w:eastAsia="zh-CN"/>
        </w:rPr>
        <w:t>8</w:t>
      </w:r>
      <w:r>
        <w:rPr>
          <w:rFonts w:ascii="仿宋_GB2312" w:hAnsi="Times New Roman" w:eastAsia="仿宋_GB2312" w:cs="Times New Roman"/>
          <w:sz w:val="28"/>
          <w:szCs w:val="28"/>
          <w:lang w:val="en-US"/>
        </w:rPr>
        <w:t>.</w:t>
      </w:r>
      <w:r>
        <w:rPr>
          <w:rFonts w:hint="eastAsia" w:ascii="仿宋_GB2312" w:hAnsi="Times New Roman" w:eastAsia="仿宋_GB2312" w:cs="Times New Roman"/>
          <w:sz w:val="28"/>
          <w:szCs w:val="28"/>
          <w:lang w:val="en-US" w:eastAsia="zh-CN"/>
        </w:rPr>
        <w:t>63</w:t>
      </w:r>
      <w:r>
        <w:rPr>
          <w:rFonts w:hint="eastAsia" w:ascii="仿宋_GB2312" w:eastAsia="仿宋_GB2312"/>
          <w:sz w:val="28"/>
          <w:szCs w:val="28"/>
        </w:rPr>
        <w:t>万元，下降</w:t>
      </w:r>
      <w:r>
        <w:rPr>
          <w:rFonts w:hint="eastAsia" w:ascii="仿宋_GB2312" w:eastAsia="仿宋_GB2312"/>
          <w:sz w:val="28"/>
          <w:szCs w:val="28"/>
          <w:lang w:val="en-US" w:eastAsia="zh-CN"/>
        </w:rPr>
        <w:t>49.83</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2018年度本年收入合计</w:t>
      </w:r>
      <w:r>
        <w:rPr>
          <w:rFonts w:hint="eastAsia" w:ascii="仿宋_GB2312" w:hAnsi="Times New Roman" w:eastAsia="仿宋_GB2312" w:cs="Times New Roman"/>
          <w:sz w:val="28"/>
          <w:szCs w:val="28"/>
          <w:lang w:val="en-US"/>
        </w:rPr>
        <w:t>8870.35</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ascii="仿宋_GB2312" w:hAnsi="Times New Roman" w:eastAsia="仿宋_GB2312" w:cs="Times New Roman"/>
          <w:sz w:val="28"/>
          <w:szCs w:val="28"/>
          <w:lang w:val="en-US"/>
        </w:rPr>
        <w:t>8928.28</w:t>
      </w:r>
      <w:r>
        <w:rPr>
          <w:rFonts w:hint="eastAsia" w:ascii="仿宋_GB2312" w:eastAsia="仿宋_GB2312"/>
          <w:sz w:val="28"/>
          <w:szCs w:val="28"/>
        </w:rPr>
        <w:t>万元，下降</w:t>
      </w:r>
      <w:r>
        <w:rPr>
          <w:rFonts w:hint="eastAsia" w:ascii="仿宋_GB2312" w:hAnsi="Times New Roman" w:eastAsia="仿宋_GB2312" w:cs="Times New Roman"/>
          <w:sz w:val="28"/>
          <w:szCs w:val="28"/>
          <w:lang w:val="en-US" w:eastAsia="zh-CN"/>
        </w:rPr>
        <w:t>50</w:t>
      </w:r>
      <w:r>
        <w:rPr>
          <w:rFonts w:hint="eastAsia" w:ascii="仿宋_GB2312" w:hAnsi="Times New Roman" w:eastAsia="仿宋_GB2312" w:cs="Times New Roman"/>
          <w:sz w:val="28"/>
          <w:szCs w:val="28"/>
          <w:lang w:val="en-US"/>
        </w:rPr>
        <w:t>.</w:t>
      </w:r>
      <w:r>
        <w:rPr>
          <w:rFonts w:hint="eastAsia" w:ascii="仿宋_GB2312" w:hAnsi="Times New Roman" w:eastAsia="仿宋_GB2312" w:cs="Times New Roman"/>
          <w:sz w:val="28"/>
          <w:szCs w:val="28"/>
          <w:lang w:val="en-US" w:eastAsia="zh-CN"/>
        </w:rPr>
        <w:t>16</w:t>
      </w:r>
      <w:r>
        <w:rPr>
          <w:rFonts w:hint="eastAsia" w:ascii="仿宋_GB2312" w:eastAsia="仿宋_GB2312"/>
          <w:sz w:val="28"/>
          <w:szCs w:val="28"/>
        </w:rPr>
        <w:t>%，其中：财政拨款收入</w:t>
      </w:r>
      <w:r>
        <w:rPr>
          <w:rFonts w:hint="eastAsia" w:ascii="仿宋_GB2312" w:hAnsi="Times New Roman" w:eastAsia="仿宋_GB2312" w:cs="Times New Roman"/>
          <w:sz w:val="28"/>
          <w:szCs w:val="28"/>
          <w:lang w:val="en-US"/>
        </w:rPr>
        <w:t>8870.35</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2018年度本年支出合计</w:t>
      </w:r>
      <w:r>
        <w:rPr>
          <w:rFonts w:hint="eastAsia" w:ascii="仿宋_GB2312" w:eastAsia="仿宋_GB2312"/>
          <w:sz w:val="28"/>
          <w:szCs w:val="28"/>
          <w:lang w:val="en-US" w:eastAsia="zh-CN"/>
        </w:rPr>
        <w:t>9016.94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8840</w:t>
      </w:r>
      <w:r>
        <w:rPr>
          <w:rFonts w:ascii="仿宋_GB2312" w:eastAsia="仿宋_GB2312"/>
          <w:sz w:val="28"/>
          <w:szCs w:val="28"/>
        </w:rPr>
        <w:t>.</w:t>
      </w:r>
      <w:r>
        <w:rPr>
          <w:rFonts w:hint="eastAsia" w:ascii="仿宋_GB2312" w:eastAsia="仿宋_GB2312"/>
          <w:sz w:val="28"/>
          <w:szCs w:val="28"/>
          <w:lang w:val="en-US" w:eastAsia="zh-CN"/>
        </w:rPr>
        <w:t>35</w:t>
      </w:r>
      <w:r>
        <w:rPr>
          <w:rFonts w:hint="eastAsia" w:ascii="仿宋_GB2312" w:eastAsia="仿宋_GB2312"/>
          <w:sz w:val="28"/>
          <w:szCs w:val="28"/>
        </w:rPr>
        <w:t>万元，下降</w:t>
      </w:r>
      <w:r>
        <w:rPr>
          <w:rFonts w:hint="eastAsia" w:ascii="仿宋_GB2312" w:eastAsia="仿宋_GB2312"/>
          <w:sz w:val="28"/>
          <w:szCs w:val="28"/>
          <w:lang w:val="en-US" w:eastAsia="zh-CN"/>
        </w:rPr>
        <w:t>49.50</w:t>
      </w:r>
      <w:r>
        <w:rPr>
          <w:rFonts w:hint="eastAsia" w:ascii="仿宋_GB2312" w:eastAsia="仿宋_GB2312"/>
          <w:sz w:val="28"/>
          <w:szCs w:val="28"/>
        </w:rPr>
        <w:t>%，其中：基本支出</w:t>
      </w:r>
      <w:r>
        <w:rPr>
          <w:rFonts w:hint="eastAsia" w:ascii="仿宋_GB2312" w:eastAsia="仿宋_GB2312"/>
          <w:sz w:val="28"/>
          <w:szCs w:val="28"/>
          <w:lang w:val="en-US" w:eastAsia="zh-CN"/>
        </w:rPr>
        <w:t>7014.96</w:t>
      </w:r>
      <w:r>
        <w:rPr>
          <w:rFonts w:hint="eastAsia" w:ascii="仿宋_GB2312" w:eastAsia="仿宋_GB2312"/>
          <w:sz w:val="28"/>
          <w:szCs w:val="28"/>
        </w:rPr>
        <w:t>万元，占支出合计的</w:t>
      </w:r>
      <w:r>
        <w:rPr>
          <w:rFonts w:hint="eastAsia" w:ascii="仿宋_GB2312" w:eastAsia="仿宋_GB2312"/>
          <w:sz w:val="28"/>
          <w:szCs w:val="28"/>
          <w:lang w:val="en-US" w:eastAsia="zh-CN"/>
        </w:rPr>
        <w:t>77.80</w:t>
      </w:r>
      <w:r>
        <w:rPr>
          <w:rFonts w:hint="eastAsia" w:ascii="仿宋_GB2312" w:eastAsia="仿宋_GB2312"/>
          <w:sz w:val="28"/>
          <w:szCs w:val="28"/>
        </w:rPr>
        <w:t>%；项目支出</w:t>
      </w:r>
      <w:r>
        <w:rPr>
          <w:rFonts w:hint="eastAsia" w:ascii="仿宋_GB2312" w:eastAsia="仿宋_GB2312"/>
          <w:sz w:val="28"/>
          <w:szCs w:val="28"/>
          <w:lang w:val="en-US" w:eastAsia="zh-CN"/>
        </w:rPr>
        <w:t>2001.98</w:t>
      </w:r>
      <w:r>
        <w:rPr>
          <w:rFonts w:hint="eastAsia" w:ascii="仿宋_GB2312" w:eastAsia="仿宋_GB2312"/>
          <w:sz w:val="28"/>
          <w:szCs w:val="28"/>
        </w:rPr>
        <w:t>万元，占支出合计的</w:t>
      </w:r>
      <w:r>
        <w:rPr>
          <w:rFonts w:hint="eastAsia" w:ascii="仿宋_GB2312" w:eastAsia="仿宋_GB2312"/>
          <w:sz w:val="28"/>
          <w:szCs w:val="28"/>
          <w:lang w:val="en-US" w:eastAsia="zh-CN"/>
        </w:rPr>
        <w:t>22.20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hAnsi="Times New Roman" w:eastAsia="仿宋_GB2312" w:cs="Times New Roman"/>
          <w:sz w:val="28"/>
          <w:szCs w:val="28"/>
          <w:lang w:val="en-US" w:eastAsia="zh-CN"/>
        </w:rPr>
        <w:t>2018年收入及支出减少主要原因：1、执法重心下移,我局人员经费减少,在职人员工资减少492人,规范在职人员经费(工资)和在职人员保险经费减少。2、项目经费增加了摸排违法建设用地资金690万元。</w:t>
      </w:r>
    </w:p>
    <w:p>
      <w:pPr>
        <w:numPr>
          <w:ilvl w:val="0"/>
          <w:numId w:val="1"/>
        </w:numPr>
        <w:tabs>
          <w:tab w:val="center" w:pos="6979"/>
        </w:tabs>
        <w:spacing w:line="580" w:lineRule="exact"/>
        <w:ind w:firstLine="548" w:firstLineChars="196"/>
        <w:rPr>
          <w:rFonts w:ascii="黑体" w:eastAsia="黑体"/>
          <w:b/>
          <w:sz w:val="28"/>
          <w:szCs w:val="28"/>
        </w:rPr>
      </w:pP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2018年度财政拨款收、</w:t>
      </w:r>
      <w:r>
        <w:rPr>
          <w:rFonts w:ascii="仿宋_GB2312" w:eastAsia="仿宋_GB2312"/>
          <w:sz w:val="28"/>
          <w:szCs w:val="28"/>
        </w:rPr>
        <w:t>支</w:t>
      </w:r>
      <w:r>
        <w:rPr>
          <w:rFonts w:hint="eastAsia" w:ascii="仿宋_GB2312" w:eastAsia="仿宋_GB2312"/>
          <w:sz w:val="28"/>
          <w:szCs w:val="28"/>
        </w:rPr>
        <w:t>总计</w:t>
      </w:r>
      <w:r>
        <w:rPr>
          <w:sz w:val="28"/>
          <w:szCs w:val="28"/>
          <w:shd w:val="clear" w:color="auto" w:fill="FFFFFF"/>
          <w:lang w:val="en-US"/>
        </w:rPr>
        <w:t>17885.0</w:t>
      </w:r>
      <w:r>
        <w:rPr>
          <w:rFonts w:hint="eastAsia"/>
          <w:sz w:val="28"/>
          <w:szCs w:val="28"/>
          <w:shd w:val="clear" w:color="auto" w:fill="FFFFFF"/>
          <w:lang w:val="en-US" w:eastAsia="zh-CN"/>
        </w:rPr>
        <w:t>9</w:t>
      </w:r>
      <w:r>
        <w:rPr>
          <w:rFonts w:hint="eastAsia" w:ascii="仿宋_GB2312" w:eastAsia="仿宋_GB2312"/>
          <w:sz w:val="28"/>
          <w:szCs w:val="28"/>
        </w:rPr>
        <w:t>万元，比上年减少</w:t>
      </w:r>
      <w:r>
        <w:rPr>
          <w:sz w:val="28"/>
          <w:szCs w:val="28"/>
          <w:shd w:val="clear" w:color="auto" w:fill="FFFFFF"/>
          <w:lang w:val="en-US"/>
        </w:rPr>
        <w:t>17</w:t>
      </w:r>
      <w:r>
        <w:rPr>
          <w:rFonts w:hint="eastAsia"/>
          <w:sz w:val="28"/>
          <w:szCs w:val="28"/>
          <w:shd w:val="clear" w:color="auto" w:fill="FFFFFF"/>
          <w:lang w:val="en-US" w:eastAsia="zh-CN"/>
        </w:rPr>
        <w:t>800.83</w:t>
      </w:r>
      <w:r>
        <w:rPr>
          <w:rFonts w:hint="eastAsia" w:ascii="仿宋_GB2312" w:eastAsia="仿宋_GB2312"/>
          <w:sz w:val="28"/>
          <w:szCs w:val="28"/>
        </w:rPr>
        <w:t>万元，下降</w:t>
      </w:r>
      <w:r>
        <w:rPr>
          <w:rFonts w:hint="eastAsia" w:eastAsia="仿宋_GB2312"/>
          <w:sz w:val="28"/>
          <w:szCs w:val="28"/>
          <w:shd w:val="clear" w:color="auto" w:fill="FFFFFF"/>
          <w:lang w:val="en-US" w:eastAsia="zh-CN"/>
        </w:rPr>
        <w:t>49.92</w:t>
      </w:r>
      <w:r>
        <w:rPr>
          <w:rFonts w:hint="eastAsia" w:ascii="仿宋_GB2312" w:eastAsia="仿宋_GB2312"/>
          <w:sz w:val="28"/>
          <w:szCs w:val="28"/>
        </w:rPr>
        <w:t>%。主</w:t>
      </w:r>
      <w:r>
        <w:rPr>
          <w:rFonts w:hint="eastAsia" w:ascii="仿宋_GB2312" w:hAnsi="Times New Roman" w:eastAsia="仿宋_GB2312" w:cs="Times New Roman"/>
          <w:sz w:val="28"/>
          <w:szCs w:val="28"/>
        </w:rPr>
        <w:t>要原因：</w:t>
      </w:r>
      <w:r>
        <w:rPr>
          <w:rFonts w:hint="eastAsia" w:ascii="仿宋_GB2312" w:hAnsi="Times New Roman" w:eastAsia="仿宋_GB2312" w:cs="Times New Roman"/>
          <w:sz w:val="28"/>
          <w:szCs w:val="28"/>
          <w:lang w:val="en-US" w:eastAsia="zh-CN"/>
        </w:rPr>
        <w:t>1、执法重心下移,我局人员经费减少,在职人员工资减少492人,规范在职人员经费(工资)和在职人员保险经费减少。2、项目经费增加了摸排违法建设用地资金690万元。</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autoSpaceDE w:val="0"/>
        <w:autoSpaceDN w:val="0"/>
        <w:adjustRightInd w:val="0"/>
        <w:spacing w:line="580" w:lineRule="exact"/>
        <w:ind w:firstLine="560" w:firstLineChars="200"/>
        <w:jc w:val="left"/>
        <w:rPr>
          <w:rFonts w:hint="eastAsia" w:ascii="仿宋_GB2312" w:hAnsi="Times New Roman" w:eastAsia="仿宋_GB2312" w:cs="Times New Roman"/>
          <w:sz w:val="28"/>
          <w:szCs w:val="28"/>
          <w:lang w:val="en-US"/>
        </w:rPr>
      </w:pPr>
      <w:r>
        <w:rPr>
          <w:rFonts w:hint="eastAsia" w:ascii="仿宋_GB2312" w:hAnsi="Times New Roman" w:eastAsia="仿宋_GB2312" w:cs="Times New Roman"/>
          <w:sz w:val="28"/>
          <w:szCs w:val="28"/>
        </w:rPr>
        <w:t>2018年度一般公共预算财政拨款支出</w:t>
      </w:r>
      <w:r>
        <w:rPr>
          <w:rFonts w:hint="eastAsia" w:ascii="仿宋_GB2312" w:hAnsi="Times New Roman" w:eastAsia="仿宋_GB2312" w:cs="Times New Roman"/>
          <w:sz w:val="28"/>
          <w:szCs w:val="28"/>
          <w:lang w:val="en-US"/>
        </w:rPr>
        <w:t>9014.73</w:t>
      </w:r>
      <w:r>
        <w:rPr>
          <w:rFonts w:hint="eastAsia" w:ascii="仿宋_GB2312" w:hAnsi="Times New Roman" w:eastAsia="仿宋_GB2312" w:cs="Times New Roman"/>
          <w:sz w:val="28"/>
          <w:szCs w:val="28"/>
        </w:rPr>
        <w:t>万元，主要用于以下方面（按大类）：</w:t>
      </w:r>
      <w:r>
        <w:rPr>
          <w:rFonts w:hint="eastAsia" w:ascii="仿宋_GB2312" w:hAnsi="Times New Roman" w:eastAsia="仿宋_GB2312" w:cs="Times New Roman"/>
          <w:sz w:val="28"/>
          <w:szCs w:val="28"/>
          <w:lang w:eastAsia="zh-CN"/>
        </w:rPr>
        <w:t>一般公共服务支出</w:t>
      </w:r>
      <w:r>
        <w:rPr>
          <w:rFonts w:hint="eastAsia" w:ascii="仿宋_GB2312" w:hAnsi="Times New Roman" w:eastAsia="仿宋_GB2312" w:cs="Times New Roman"/>
          <w:sz w:val="28"/>
          <w:szCs w:val="28"/>
          <w:lang w:val="en-US"/>
        </w:rPr>
        <w:t>14.05</w:t>
      </w:r>
      <w:r>
        <w:rPr>
          <w:rFonts w:hint="eastAsia" w:ascii="仿宋_GB2312" w:hAnsi="Times New Roman" w:eastAsia="仿宋_GB2312" w:cs="Times New Roman"/>
          <w:sz w:val="28"/>
          <w:szCs w:val="28"/>
          <w:lang w:eastAsia="zh-CN"/>
        </w:rPr>
        <w:t>万元，占本年财政拨款支出</w:t>
      </w:r>
      <w:r>
        <w:rPr>
          <w:rFonts w:hint="eastAsia" w:ascii="仿宋_GB2312" w:hAnsi="Times New Roman" w:eastAsia="仿宋_GB2312" w:cs="Times New Roman"/>
          <w:sz w:val="28"/>
          <w:szCs w:val="28"/>
          <w:lang w:val="en-US"/>
        </w:rPr>
        <w:t>0.16%</w:t>
      </w:r>
      <w:r>
        <w:rPr>
          <w:rFonts w:hint="eastAsia" w:ascii="仿宋_GB2312" w:hAnsi="Times New Roman" w:eastAsia="仿宋_GB2312" w:cs="Times New Roman"/>
          <w:sz w:val="28"/>
          <w:szCs w:val="28"/>
          <w:lang w:eastAsia="zh-CN"/>
        </w:rPr>
        <w:t>； 培训之出</w:t>
      </w:r>
      <w:r>
        <w:rPr>
          <w:rFonts w:hint="eastAsia" w:ascii="仿宋_GB2312" w:hAnsi="Times New Roman" w:eastAsia="仿宋_GB2312" w:cs="Times New Roman"/>
          <w:sz w:val="28"/>
          <w:szCs w:val="28"/>
          <w:lang w:val="en-US"/>
        </w:rPr>
        <w:t>86.57</w:t>
      </w:r>
      <w:r>
        <w:rPr>
          <w:rFonts w:hint="eastAsia" w:ascii="仿宋_GB2312" w:hAnsi="Times New Roman" w:eastAsia="仿宋_GB2312" w:cs="Times New Roman"/>
          <w:sz w:val="28"/>
          <w:szCs w:val="28"/>
          <w:lang w:eastAsia="zh-CN"/>
        </w:rPr>
        <w:t>万元</w:t>
      </w:r>
      <w:r>
        <w:rPr>
          <w:rFonts w:hint="eastAsia" w:ascii="仿宋_GB2312" w:hAnsi="Times New Roman" w:eastAsia="仿宋_GB2312" w:cs="Times New Roman"/>
          <w:sz w:val="28"/>
          <w:szCs w:val="28"/>
          <w:lang w:val="en-US"/>
        </w:rPr>
        <w:t xml:space="preserve">, </w:t>
      </w:r>
      <w:r>
        <w:rPr>
          <w:rFonts w:hint="eastAsia" w:ascii="仿宋_GB2312" w:hAnsi="Times New Roman" w:eastAsia="仿宋_GB2312" w:cs="Times New Roman"/>
          <w:sz w:val="28"/>
          <w:szCs w:val="28"/>
          <w:lang w:eastAsia="zh-CN"/>
        </w:rPr>
        <w:t>占本年财政拨款支出</w:t>
      </w:r>
      <w:r>
        <w:rPr>
          <w:rFonts w:hint="eastAsia" w:ascii="仿宋_GB2312" w:hAnsi="Times New Roman" w:eastAsia="仿宋_GB2312" w:cs="Times New Roman"/>
          <w:sz w:val="28"/>
          <w:szCs w:val="28"/>
          <w:lang w:val="en-US"/>
        </w:rPr>
        <w:t>0.96%</w:t>
      </w:r>
      <w:r>
        <w:rPr>
          <w:rFonts w:hint="eastAsia" w:ascii="仿宋_GB2312" w:hAnsi="Times New Roman" w:eastAsia="仿宋_GB2312" w:cs="Times New Roman"/>
          <w:sz w:val="28"/>
          <w:szCs w:val="28"/>
          <w:lang w:eastAsia="zh-CN"/>
        </w:rPr>
        <w:t>；社会保障和就业支出</w:t>
      </w:r>
      <w:r>
        <w:rPr>
          <w:rFonts w:hint="eastAsia" w:ascii="仿宋_GB2312" w:hAnsi="Times New Roman" w:eastAsia="仿宋_GB2312" w:cs="Times New Roman"/>
          <w:sz w:val="28"/>
          <w:szCs w:val="28"/>
          <w:lang w:val="en-US"/>
        </w:rPr>
        <w:t>17</w:t>
      </w:r>
      <w:r>
        <w:rPr>
          <w:rFonts w:hint="eastAsia" w:ascii="仿宋_GB2312" w:hAnsi="Times New Roman" w:eastAsia="仿宋_GB2312" w:cs="Times New Roman"/>
          <w:sz w:val="28"/>
          <w:szCs w:val="28"/>
          <w:lang w:val="en-US" w:eastAsia="zh-CN"/>
        </w:rPr>
        <w:t>79.08</w:t>
      </w:r>
      <w:r>
        <w:rPr>
          <w:rFonts w:hint="eastAsia" w:ascii="仿宋_GB2312" w:hAnsi="Times New Roman" w:eastAsia="仿宋_GB2312" w:cs="Times New Roman"/>
          <w:sz w:val="28"/>
          <w:szCs w:val="28"/>
          <w:lang w:eastAsia="zh-CN"/>
        </w:rPr>
        <w:t>万元</w:t>
      </w:r>
      <w:r>
        <w:rPr>
          <w:rFonts w:hint="eastAsia" w:ascii="仿宋_GB2312" w:hAnsi="Times New Roman" w:eastAsia="仿宋_GB2312" w:cs="Times New Roman"/>
          <w:sz w:val="28"/>
          <w:szCs w:val="28"/>
          <w:lang w:val="en-US"/>
        </w:rPr>
        <w:t xml:space="preserve">, </w:t>
      </w:r>
      <w:r>
        <w:rPr>
          <w:rFonts w:hint="eastAsia" w:ascii="仿宋_GB2312" w:hAnsi="Times New Roman" w:eastAsia="仿宋_GB2312" w:cs="Times New Roman"/>
          <w:sz w:val="28"/>
          <w:szCs w:val="28"/>
          <w:lang w:eastAsia="zh-CN"/>
        </w:rPr>
        <w:t>占本年财政拨款支出</w:t>
      </w:r>
      <w:r>
        <w:rPr>
          <w:rFonts w:hint="eastAsia" w:ascii="仿宋_GB2312" w:hAnsi="Times New Roman" w:eastAsia="仿宋_GB2312" w:cs="Times New Roman"/>
          <w:sz w:val="28"/>
          <w:szCs w:val="28"/>
          <w:lang w:val="en-US"/>
        </w:rPr>
        <w:t>19.7</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val="en-US"/>
        </w:rPr>
        <w:t>%</w:t>
      </w:r>
      <w:r>
        <w:rPr>
          <w:rFonts w:hint="eastAsia" w:ascii="仿宋_GB2312" w:hAnsi="Times New Roman" w:eastAsia="仿宋_GB2312" w:cs="Times New Roman"/>
          <w:sz w:val="28"/>
          <w:szCs w:val="28"/>
          <w:lang w:eastAsia="zh-CN"/>
        </w:rPr>
        <w:t>；城乡社区管理事务支出</w:t>
      </w:r>
      <w:r>
        <w:rPr>
          <w:rFonts w:hint="eastAsia" w:ascii="仿宋_GB2312" w:hAnsi="Times New Roman" w:eastAsia="仿宋_GB2312" w:cs="Times New Roman"/>
          <w:sz w:val="28"/>
          <w:szCs w:val="28"/>
          <w:lang w:val="en-US"/>
        </w:rPr>
        <w:t>5891.75</w:t>
      </w:r>
      <w:r>
        <w:rPr>
          <w:rFonts w:hint="eastAsia" w:ascii="仿宋_GB2312" w:hAnsi="Times New Roman" w:eastAsia="仿宋_GB2312" w:cs="Times New Roman"/>
          <w:sz w:val="28"/>
          <w:szCs w:val="28"/>
          <w:lang w:eastAsia="zh-CN"/>
        </w:rPr>
        <w:t>万元</w:t>
      </w:r>
      <w:r>
        <w:rPr>
          <w:rFonts w:hint="eastAsia" w:ascii="仿宋_GB2312" w:hAnsi="Times New Roman" w:eastAsia="仿宋_GB2312" w:cs="Times New Roman"/>
          <w:sz w:val="28"/>
          <w:szCs w:val="28"/>
          <w:lang w:val="en-US"/>
        </w:rPr>
        <w:t xml:space="preserve">, </w:t>
      </w:r>
      <w:r>
        <w:rPr>
          <w:rFonts w:hint="eastAsia" w:ascii="仿宋_GB2312" w:hAnsi="Times New Roman" w:eastAsia="仿宋_GB2312" w:cs="Times New Roman"/>
          <w:sz w:val="28"/>
          <w:szCs w:val="28"/>
          <w:lang w:eastAsia="zh-CN"/>
        </w:rPr>
        <w:t>占本年财政拨款支</w:t>
      </w:r>
      <w:r>
        <w:rPr>
          <w:rFonts w:hint="eastAsia" w:ascii="仿宋_GB2312" w:hAnsi="Times New Roman" w:eastAsia="仿宋_GB2312" w:cs="Times New Roman"/>
          <w:sz w:val="28"/>
          <w:szCs w:val="28"/>
          <w:lang w:val="en-US"/>
        </w:rPr>
        <w:t>65.3</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lang w:val="en-US"/>
        </w:rPr>
        <w:t>%</w:t>
      </w:r>
      <w:r>
        <w:rPr>
          <w:rFonts w:hint="eastAsia" w:ascii="仿宋_GB2312" w:hAnsi="Times New Roman" w:eastAsia="仿宋_GB2312" w:cs="Times New Roman"/>
          <w:sz w:val="28"/>
          <w:szCs w:val="28"/>
          <w:lang w:eastAsia="zh-CN"/>
        </w:rPr>
        <w:t>；安全生产监管支出</w:t>
      </w:r>
      <w:r>
        <w:rPr>
          <w:rFonts w:hint="eastAsia" w:ascii="仿宋_GB2312" w:hAnsi="Times New Roman" w:eastAsia="仿宋_GB2312" w:cs="Times New Roman"/>
          <w:sz w:val="28"/>
          <w:szCs w:val="28"/>
          <w:lang w:val="en-US"/>
        </w:rPr>
        <w:t>36.42</w:t>
      </w:r>
      <w:r>
        <w:rPr>
          <w:rFonts w:hint="eastAsia" w:ascii="仿宋_GB2312" w:hAnsi="Times New Roman" w:eastAsia="仿宋_GB2312" w:cs="Times New Roman"/>
          <w:sz w:val="28"/>
          <w:szCs w:val="28"/>
          <w:lang w:eastAsia="zh-CN"/>
        </w:rPr>
        <w:t>万元</w:t>
      </w:r>
      <w:r>
        <w:rPr>
          <w:rFonts w:hint="eastAsia" w:ascii="仿宋_GB2312" w:hAnsi="Times New Roman" w:eastAsia="仿宋_GB2312" w:cs="Times New Roman"/>
          <w:sz w:val="28"/>
          <w:szCs w:val="28"/>
          <w:lang w:val="en-US"/>
        </w:rPr>
        <w:t xml:space="preserve">, </w:t>
      </w:r>
      <w:r>
        <w:rPr>
          <w:rFonts w:hint="eastAsia" w:ascii="仿宋_GB2312" w:hAnsi="Times New Roman" w:eastAsia="仿宋_GB2312" w:cs="Times New Roman"/>
          <w:sz w:val="28"/>
          <w:szCs w:val="28"/>
          <w:lang w:eastAsia="zh-CN"/>
        </w:rPr>
        <w:t>占本年财政拨款支出</w:t>
      </w:r>
      <w:r>
        <w:rPr>
          <w:rFonts w:hint="eastAsia" w:ascii="仿宋_GB2312" w:hAnsi="Times New Roman" w:eastAsia="仿宋_GB2312" w:cs="Times New Roman"/>
          <w:sz w:val="28"/>
          <w:szCs w:val="28"/>
          <w:lang w:val="en-US"/>
        </w:rPr>
        <w:t>0.40%</w:t>
      </w:r>
      <w:r>
        <w:rPr>
          <w:rFonts w:hint="eastAsia" w:ascii="仿宋_GB2312" w:hAnsi="Times New Roman" w:eastAsia="仿宋_GB2312" w:cs="Times New Roman"/>
          <w:sz w:val="28"/>
          <w:szCs w:val="28"/>
          <w:lang w:eastAsia="zh-CN"/>
        </w:rPr>
        <w:t>；住房保障支出</w:t>
      </w:r>
      <w:r>
        <w:rPr>
          <w:rFonts w:hint="eastAsia" w:ascii="仿宋_GB2312" w:hAnsi="Times New Roman" w:eastAsia="仿宋_GB2312" w:cs="Times New Roman"/>
          <w:sz w:val="28"/>
          <w:szCs w:val="28"/>
          <w:lang w:val="en-US"/>
        </w:rPr>
        <w:t>1206.86</w:t>
      </w:r>
      <w:r>
        <w:rPr>
          <w:rFonts w:hint="eastAsia" w:ascii="仿宋_GB2312" w:hAnsi="Times New Roman" w:eastAsia="仿宋_GB2312" w:cs="Times New Roman"/>
          <w:sz w:val="28"/>
          <w:szCs w:val="28"/>
          <w:lang w:eastAsia="zh-CN"/>
        </w:rPr>
        <w:t>万元</w:t>
      </w:r>
      <w:r>
        <w:rPr>
          <w:rFonts w:hint="eastAsia" w:ascii="仿宋_GB2312" w:hAnsi="Times New Roman" w:eastAsia="仿宋_GB2312" w:cs="Times New Roman"/>
          <w:sz w:val="28"/>
          <w:szCs w:val="28"/>
          <w:lang w:val="en-US"/>
        </w:rPr>
        <w:t xml:space="preserve">, </w:t>
      </w:r>
      <w:r>
        <w:rPr>
          <w:rFonts w:hint="eastAsia" w:ascii="仿宋_GB2312" w:hAnsi="Times New Roman" w:eastAsia="仿宋_GB2312" w:cs="Times New Roman"/>
          <w:sz w:val="28"/>
          <w:szCs w:val="28"/>
          <w:lang w:eastAsia="zh-CN"/>
        </w:rPr>
        <w:t>占本年财政拨款支出</w:t>
      </w:r>
      <w:r>
        <w:rPr>
          <w:rFonts w:hint="eastAsia" w:ascii="仿宋_GB2312" w:hAnsi="Times New Roman" w:eastAsia="仿宋_GB2312" w:cs="Times New Roman"/>
          <w:sz w:val="28"/>
          <w:szCs w:val="28"/>
          <w:lang w:val="en-US"/>
        </w:rPr>
        <w:t>13.38%</w:t>
      </w:r>
      <w:r>
        <w:rPr>
          <w:rFonts w:hint="eastAsia" w:ascii="仿宋_GB2312" w:hAnsi="Times New Roman" w:eastAsia="仿宋_GB2312" w:cs="Times New Roman"/>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1、“一般公共服务支出”（类）2018年度决算</w:t>
      </w:r>
      <w:r>
        <w:rPr>
          <w:rFonts w:hint="eastAsia" w:ascii="仿宋_GB2312" w:hAnsi="Times New Roman" w:eastAsia="仿宋_GB2312" w:cs="Times New Roman"/>
          <w:sz w:val="28"/>
          <w:szCs w:val="28"/>
          <w:lang w:val="en-US" w:eastAsia="zh-CN"/>
        </w:rPr>
        <w:t>14.05</w:t>
      </w:r>
      <w:r>
        <w:rPr>
          <w:rFonts w:hint="eastAsia" w:ascii="仿宋_GB2312" w:eastAsia="仿宋_GB2312"/>
          <w:sz w:val="28"/>
          <w:szCs w:val="28"/>
        </w:rPr>
        <w:t>万元，比2018年年初预算减少</w:t>
      </w:r>
      <w:r>
        <w:rPr>
          <w:rFonts w:hint="eastAsia" w:ascii="仿宋_GB2312" w:eastAsia="仿宋_GB2312"/>
          <w:sz w:val="28"/>
          <w:szCs w:val="28"/>
          <w:lang w:val="en-US" w:eastAsia="zh-CN"/>
        </w:rPr>
        <w:t>0.17</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eastAsia="zh-CN"/>
        </w:rPr>
        <w:t>组织</w:t>
      </w:r>
      <w:r>
        <w:rPr>
          <w:rFonts w:hint="eastAsia" w:ascii="仿宋_GB2312" w:eastAsia="仿宋_GB2312"/>
          <w:sz w:val="28"/>
          <w:szCs w:val="28"/>
        </w:rPr>
        <w:t>事务”（款，下同）2018年度决算</w:t>
      </w:r>
      <w:r>
        <w:rPr>
          <w:rFonts w:hint="eastAsia" w:ascii="仿宋_GB2312" w:hAnsi="Times New Roman" w:eastAsia="仿宋_GB2312" w:cs="Times New Roman"/>
          <w:sz w:val="28"/>
          <w:szCs w:val="28"/>
          <w:lang w:val="en-US" w:eastAsia="zh-CN"/>
        </w:rPr>
        <w:t>14.05</w:t>
      </w:r>
      <w:r>
        <w:rPr>
          <w:rFonts w:hint="eastAsia" w:ascii="仿宋_GB2312" w:eastAsia="仿宋_GB2312"/>
          <w:sz w:val="28"/>
          <w:szCs w:val="28"/>
        </w:rPr>
        <w:t>万元，比2018年年初预算减少</w:t>
      </w:r>
      <w:r>
        <w:rPr>
          <w:rFonts w:hint="eastAsia" w:ascii="仿宋_GB2312" w:eastAsia="仿宋_GB2312"/>
          <w:sz w:val="28"/>
          <w:szCs w:val="28"/>
          <w:lang w:val="en-US" w:eastAsia="zh-CN"/>
        </w:rPr>
        <w:t>0.17</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w:t>
      </w:r>
      <w:r>
        <w:rPr>
          <w:rFonts w:hint="eastAsia" w:ascii="仿宋_GB2312" w:eastAsia="仿宋_GB2312"/>
          <w:sz w:val="28"/>
          <w:szCs w:val="28"/>
        </w:rPr>
        <w:t>主要原因：</w:t>
      </w:r>
      <w:r>
        <w:rPr>
          <w:rFonts w:hint="eastAsia" w:ascii="仿宋_GB2312" w:eastAsia="仿宋_GB2312"/>
          <w:sz w:val="28"/>
          <w:szCs w:val="28"/>
          <w:lang w:eastAsia="zh-CN"/>
        </w:rPr>
        <w:t>执法重心下移，经费转出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教育支出</w:t>
      </w:r>
      <w:r>
        <w:rPr>
          <w:rFonts w:hint="eastAsia" w:ascii="仿宋_GB2312" w:eastAsia="仿宋_GB2312"/>
          <w:sz w:val="28"/>
          <w:szCs w:val="28"/>
        </w:rPr>
        <w:t>”(类)2018年度决算</w:t>
      </w:r>
      <w:r>
        <w:rPr>
          <w:rFonts w:hint="eastAsia" w:ascii="仿宋_GB2312" w:eastAsia="仿宋_GB2312"/>
          <w:sz w:val="28"/>
          <w:szCs w:val="28"/>
          <w:lang w:val="en-US" w:eastAsia="zh-CN"/>
        </w:rPr>
        <w:t>86.57</w:t>
      </w:r>
      <w:r>
        <w:rPr>
          <w:rFonts w:hint="eastAsia" w:ascii="仿宋_GB2312" w:eastAsia="仿宋_GB2312"/>
          <w:sz w:val="28"/>
          <w:szCs w:val="28"/>
        </w:rPr>
        <w:t>万元，比2018年年初预算减少</w:t>
      </w:r>
      <w:r>
        <w:rPr>
          <w:rFonts w:hint="eastAsia" w:ascii="仿宋_GB2312" w:eastAsia="仿宋_GB2312"/>
          <w:sz w:val="28"/>
          <w:szCs w:val="28"/>
          <w:lang w:val="en-US" w:eastAsia="zh-CN"/>
        </w:rPr>
        <w:t>7.23</w:t>
      </w:r>
      <w:r>
        <w:rPr>
          <w:rFonts w:hint="eastAsia" w:ascii="仿宋_GB2312" w:eastAsia="仿宋_GB2312"/>
          <w:sz w:val="28"/>
          <w:szCs w:val="28"/>
        </w:rPr>
        <w:t>万元，下降</w:t>
      </w:r>
      <w:r>
        <w:rPr>
          <w:rFonts w:hint="eastAsia" w:ascii="仿宋_GB2312" w:eastAsia="仿宋_GB2312"/>
          <w:sz w:val="28"/>
          <w:szCs w:val="28"/>
          <w:lang w:val="en-US" w:eastAsia="zh-CN"/>
        </w:rPr>
        <w:t>7.7</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进修及培训</w:t>
      </w:r>
      <w:r>
        <w:rPr>
          <w:rFonts w:hint="eastAsia" w:ascii="仿宋_GB2312" w:eastAsia="仿宋_GB2312"/>
          <w:sz w:val="28"/>
          <w:szCs w:val="28"/>
        </w:rPr>
        <w:t>”（款）2018年度决算</w:t>
      </w:r>
      <w:r>
        <w:rPr>
          <w:rFonts w:hint="eastAsia" w:ascii="仿宋_GB2312" w:eastAsia="仿宋_GB2312"/>
          <w:sz w:val="28"/>
          <w:szCs w:val="28"/>
          <w:lang w:val="en-US" w:eastAsia="zh-CN"/>
        </w:rPr>
        <w:t>86.57</w:t>
      </w:r>
      <w:r>
        <w:rPr>
          <w:rFonts w:hint="eastAsia" w:ascii="仿宋_GB2312" w:eastAsia="仿宋_GB2312"/>
          <w:sz w:val="28"/>
          <w:szCs w:val="28"/>
        </w:rPr>
        <w:t>万元，比2018年年初预算减少</w:t>
      </w:r>
      <w:r>
        <w:rPr>
          <w:rFonts w:hint="eastAsia" w:ascii="仿宋_GB2312" w:eastAsia="仿宋_GB2312"/>
          <w:sz w:val="28"/>
          <w:szCs w:val="28"/>
          <w:lang w:val="en-US" w:eastAsia="zh-CN"/>
        </w:rPr>
        <w:t>7.23</w:t>
      </w:r>
      <w:r>
        <w:rPr>
          <w:rFonts w:hint="eastAsia" w:ascii="仿宋_GB2312" w:eastAsia="仿宋_GB2312"/>
          <w:sz w:val="28"/>
          <w:szCs w:val="28"/>
        </w:rPr>
        <w:t>万元，下降</w:t>
      </w:r>
      <w:r>
        <w:rPr>
          <w:rFonts w:hint="eastAsia" w:ascii="仿宋_GB2312" w:eastAsia="仿宋_GB2312"/>
          <w:sz w:val="28"/>
          <w:szCs w:val="28"/>
          <w:lang w:val="en-US" w:eastAsia="zh-CN"/>
        </w:rPr>
        <w:t>7.7</w:t>
      </w:r>
      <w:r>
        <w:rPr>
          <w:rFonts w:hint="eastAsia" w:ascii="仿宋_GB2312" w:eastAsia="仿宋_GB2312"/>
          <w:sz w:val="28"/>
          <w:szCs w:val="28"/>
        </w:rPr>
        <w:t>%。主要原因：</w:t>
      </w:r>
      <w:r>
        <w:rPr>
          <w:rFonts w:hint="eastAsia" w:ascii="仿宋_GB2312" w:eastAsia="仿宋_GB2312"/>
          <w:sz w:val="28"/>
          <w:szCs w:val="28"/>
          <w:lang w:val="en-US" w:eastAsia="zh-CN"/>
        </w:rPr>
        <w:t>执法任务重，组织培训的时间及范围缩小，减少开支</w:t>
      </w:r>
      <w:r>
        <w:rPr>
          <w:rFonts w:hint="eastAsia" w:ascii="仿宋_GB2312" w:eastAsia="仿宋_GB2312"/>
          <w:sz w:val="28"/>
          <w:szCs w:val="28"/>
        </w:rPr>
        <w:t>。</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社会保障和就业</w:t>
      </w:r>
      <w:r>
        <w:rPr>
          <w:rFonts w:hint="eastAsia" w:ascii="仿宋_GB2312" w:eastAsia="仿宋_GB2312"/>
          <w:sz w:val="28"/>
          <w:szCs w:val="28"/>
        </w:rPr>
        <w:t>”(类)2018年度决算</w:t>
      </w:r>
      <w:r>
        <w:rPr>
          <w:rFonts w:hint="eastAsia" w:ascii="仿宋_GB2312" w:eastAsia="仿宋_GB2312"/>
          <w:sz w:val="28"/>
          <w:szCs w:val="28"/>
          <w:lang w:val="en-US" w:eastAsia="zh-CN"/>
        </w:rPr>
        <w:t>1779.08</w:t>
      </w:r>
      <w:r>
        <w:rPr>
          <w:rFonts w:hint="eastAsia" w:ascii="仿宋_GB2312" w:eastAsia="仿宋_GB2312"/>
          <w:sz w:val="28"/>
          <w:szCs w:val="28"/>
        </w:rPr>
        <w:t>万元，比2018年年初预算增加</w:t>
      </w:r>
      <w:r>
        <w:rPr>
          <w:rFonts w:hint="eastAsia" w:ascii="仿宋_GB2312" w:eastAsia="仿宋_GB2312"/>
          <w:sz w:val="28"/>
          <w:szCs w:val="28"/>
          <w:lang w:val="en-US" w:eastAsia="zh-CN"/>
        </w:rPr>
        <w:t>37.18</w:t>
      </w:r>
      <w:r>
        <w:rPr>
          <w:rFonts w:hint="eastAsia" w:ascii="仿宋_GB2312" w:eastAsia="仿宋_GB2312"/>
          <w:sz w:val="28"/>
          <w:szCs w:val="28"/>
        </w:rPr>
        <w:t>万元，增长</w:t>
      </w:r>
      <w:r>
        <w:rPr>
          <w:rFonts w:hint="eastAsia" w:ascii="仿宋_GB2312" w:eastAsia="仿宋_GB2312"/>
          <w:sz w:val="28"/>
          <w:szCs w:val="28"/>
          <w:lang w:val="en-US" w:eastAsia="zh-CN"/>
        </w:rPr>
        <w:t>21.34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行政事业单位离退休</w:t>
      </w:r>
      <w:r>
        <w:rPr>
          <w:rFonts w:hint="eastAsia" w:ascii="仿宋_GB2312" w:eastAsia="仿宋_GB2312"/>
          <w:sz w:val="28"/>
          <w:szCs w:val="28"/>
        </w:rPr>
        <w:t>”（款）2018年度决算</w:t>
      </w:r>
      <w:r>
        <w:rPr>
          <w:rFonts w:hint="eastAsia" w:ascii="仿宋_GB2312" w:eastAsia="仿宋_GB2312"/>
          <w:sz w:val="28"/>
          <w:szCs w:val="28"/>
          <w:lang w:val="en-US" w:eastAsia="zh-CN"/>
        </w:rPr>
        <w:t>1779.08</w:t>
      </w:r>
      <w:r>
        <w:rPr>
          <w:rFonts w:hint="eastAsia" w:ascii="仿宋_GB2312" w:eastAsia="仿宋_GB2312"/>
          <w:sz w:val="28"/>
          <w:szCs w:val="28"/>
        </w:rPr>
        <w:t>万元，比2018年年初预算增加</w:t>
      </w:r>
      <w:r>
        <w:rPr>
          <w:rFonts w:hint="eastAsia" w:ascii="仿宋_GB2312" w:eastAsia="仿宋_GB2312"/>
          <w:sz w:val="28"/>
          <w:szCs w:val="28"/>
          <w:lang w:val="en-US" w:eastAsia="zh-CN"/>
        </w:rPr>
        <w:t>37.18</w:t>
      </w:r>
      <w:r>
        <w:rPr>
          <w:rFonts w:hint="eastAsia" w:ascii="仿宋_GB2312" w:eastAsia="仿宋_GB2312"/>
          <w:sz w:val="28"/>
          <w:szCs w:val="28"/>
        </w:rPr>
        <w:t>万元，增长</w:t>
      </w:r>
      <w:r>
        <w:rPr>
          <w:rFonts w:hint="eastAsia" w:ascii="仿宋_GB2312" w:eastAsia="仿宋_GB2312"/>
          <w:sz w:val="28"/>
          <w:szCs w:val="28"/>
          <w:lang w:val="en-US" w:eastAsia="zh-CN"/>
        </w:rPr>
        <w:t>21.34</w:t>
      </w:r>
      <w:r>
        <w:rPr>
          <w:rFonts w:hint="eastAsia" w:ascii="仿宋_GB2312" w:eastAsia="仿宋_GB2312"/>
          <w:sz w:val="28"/>
          <w:szCs w:val="28"/>
        </w:rPr>
        <w:t>%。主要原因：</w:t>
      </w:r>
      <w:r>
        <w:rPr>
          <w:rFonts w:hint="eastAsia" w:ascii="仿宋_GB2312" w:eastAsia="仿宋_GB2312"/>
          <w:sz w:val="28"/>
          <w:szCs w:val="28"/>
          <w:lang w:val="en-US" w:eastAsia="zh-CN"/>
        </w:rPr>
        <w:t>人员保险等经费增加</w:t>
      </w:r>
      <w:r>
        <w:rPr>
          <w:rFonts w:hint="eastAsia" w:ascii="仿宋_GB2312" w:eastAsia="仿宋_GB2312"/>
          <w:sz w:val="28"/>
          <w:szCs w:val="28"/>
        </w:rPr>
        <w:t>。</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“城乡社区支出”</w:t>
      </w:r>
      <w:r>
        <w:rPr>
          <w:rFonts w:hint="eastAsia" w:ascii="仿宋_GB2312" w:eastAsia="仿宋_GB2312"/>
          <w:sz w:val="28"/>
          <w:szCs w:val="28"/>
        </w:rPr>
        <w:t>(类)2018年度决算</w:t>
      </w:r>
      <w:r>
        <w:rPr>
          <w:rFonts w:hint="eastAsia" w:ascii="仿宋_GB2312" w:eastAsia="仿宋_GB2312"/>
          <w:sz w:val="28"/>
          <w:szCs w:val="28"/>
          <w:lang w:val="en-US" w:eastAsia="zh-CN"/>
        </w:rPr>
        <w:t>5891.75</w:t>
      </w:r>
      <w:r>
        <w:rPr>
          <w:rFonts w:hint="eastAsia" w:ascii="仿宋_GB2312" w:eastAsia="仿宋_GB2312"/>
          <w:sz w:val="28"/>
          <w:szCs w:val="28"/>
        </w:rPr>
        <w:t>万元，比2018年年初预算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16517.20</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73.70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行政事业单位离退休</w:t>
      </w:r>
      <w:r>
        <w:rPr>
          <w:rFonts w:hint="eastAsia" w:ascii="仿宋_GB2312" w:eastAsia="仿宋_GB2312"/>
          <w:sz w:val="28"/>
          <w:szCs w:val="28"/>
        </w:rPr>
        <w:t>”（款）2018年度决算</w:t>
      </w:r>
      <w:r>
        <w:rPr>
          <w:rFonts w:hint="eastAsia" w:ascii="仿宋_GB2312" w:eastAsia="仿宋_GB2312"/>
          <w:sz w:val="28"/>
          <w:szCs w:val="28"/>
          <w:lang w:val="en-US" w:eastAsia="zh-CN"/>
        </w:rPr>
        <w:t>5891.75</w:t>
      </w:r>
      <w:r>
        <w:rPr>
          <w:rFonts w:hint="eastAsia" w:ascii="仿宋_GB2312" w:eastAsia="仿宋_GB2312"/>
          <w:sz w:val="28"/>
          <w:szCs w:val="28"/>
        </w:rPr>
        <w:t>万元，比2018年年初预算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16517.20</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73.70</w:t>
      </w:r>
      <w:r>
        <w:rPr>
          <w:rFonts w:hint="eastAsia" w:ascii="仿宋_GB2312" w:eastAsia="仿宋_GB2312"/>
          <w:sz w:val="28"/>
          <w:szCs w:val="28"/>
        </w:rPr>
        <w:t>%。主要原因：</w:t>
      </w:r>
      <w:r>
        <w:rPr>
          <w:rFonts w:hint="eastAsia" w:ascii="仿宋_GB2312" w:eastAsia="仿宋_GB2312"/>
          <w:sz w:val="28"/>
          <w:szCs w:val="28"/>
          <w:lang w:eastAsia="zh-CN"/>
        </w:rPr>
        <w:t>执法重心下移，人员经费转出</w:t>
      </w:r>
      <w:r>
        <w:rPr>
          <w:rFonts w:hint="eastAsia" w:ascii="仿宋_GB2312" w:eastAsia="仿宋_GB2312"/>
          <w:sz w:val="28"/>
          <w:szCs w:val="28"/>
        </w:rPr>
        <w:t>。</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“资源勘探信息等支出”</w:t>
      </w:r>
      <w:r>
        <w:rPr>
          <w:rFonts w:hint="eastAsia" w:ascii="仿宋_GB2312" w:eastAsia="仿宋_GB2312"/>
          <w:sz w:val="28"/>
          <w:szCs w:val="28"/>
        </w:rPr>
        <w:t>(类)2018年度决算</w:t>
      </w:r>
      <w:r>
        <w:rPr>
          <w:rFonts w:hint="eastAsia" w:ascii="仿宋_GB2312" w:eastAsia="仿宋_GB2312"/>
          <w:sz w:val="28"/>
          <w:szCs w:val="28"/>
          <w:lang w:val="en-US" w:eastAsia="zh-CN"/>
        </w:rPr>
        <w:t>36.42</w:t>
      </w:r>
      <w:r>
        <w:rPr>
          <w:rFonts w:hint="eastAsia" w:ascii="仿宋_GB2312" w:eastAsia="仿宋_GB2312"/>
          <w:sz w:val="28"/>
          <w:szCs w:val="28"/>
        </w:rPr>
        <w:t>万元，比2018年年初预算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9.94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21.44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“安全生产监管</w:t>
      </w:r>
      <w:r>
        <w:rPr>
          <w:rFonts w:hint="eastAsia" w:ascii="仿宋_GB2312" w:eastAsia="仿宋_GB2312"/>
          <w:sz w:val="28"/>
          <w:szCs w:val="28"/>
        </w:rPr>
        <w:t>”（款）2018年度决算</w:t>
      </w:r>
      <w:r>
        <w:rPr>
          <w:rFonts w:hint="eastAsia" w:ascii="仿宋_GB2312" w:eastAsia="仿宋_GB2312"/>
          <w:sz w:val="28"/>
          <w:szCs w:val="28"/>
          <w:lang w:val="en-US" w:eastAsia="zh-CN"/>
        </w:rPr>
        <w:t>36.42</w:t>
      </w:r>
      <w:r>
        <w:rPr>
          <w:rFonts w:hint="eastAsia" w:ascii="仿宋_GB2312" w:eastAsia="仿宋_GB2312"/>
          <w:sz w:val="28"/>
          <w:szCs w:val="28"/>
        </w:rPr>
        <w:t>万元，比2018年年初预算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9.94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21.44</w:t>
      </w:r>
      <w:r>
        <w:rPr>
          <w:rFonts w:hint="eastAsia" w:ascii="仿宋_GB2312" w:eastAsia="仿宋_GB2312"/>
          <w:sz w:val="28"/>
          <w:szCs w:val="28"/>
        </w:rPr>
        <w:t>%。主要原因：</w:t>
      </w:r>
      <w:r>
        <w:rPr>
          <w:rFonts w:hint="eastAsia" w:ascii="仿宋_GB2312" w:eastAsia="仿宋_GB2312"/>
          <w:sz w:val="28"/>
          <w:szCs w:val="28"/>
          <w:lang w:val="en-US" w:eastAsia="zh-CN"/>
        </w:rPr>
        <w:t>安全员人员经费支出减少</w:t>
      </w:r>
      <w:r>
        <w:rPr>
          <w:rFonts w:hint="eastAsia" w:ascii="仿宋_GB2312" w:eastAsia="仿宋_GB2312"/>
          <w:sz w:val="28"/>
          <w:szCs w:val="28"/>
        </w:rPr>
        <w:t>。</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“住房保障支出”</w:t>
      </w:r>
      <w:r>
        <w:rPr>
          <w:rFonts w:hint="eastAsia" w:ascii="仿宋_GB2312" w:eastAsia="仿宋_GB2312"/>
          <w:sz w:val="28"/>
          <w:szCs w:val="28"/>
        </w:rPr>
        <w:t>(类)2018年度决算</w:t>
      </w:r>
      <w:r>
        <w:rPr>
          <w:rFonts w:hint="eastAsia" w:ascii="仿宋_GB2312" w:eastAsia="仿宋_GB2312"/>
          <w:sz w:val="28"/>
          <w:szCs w:val="28"/>
          <w:lang w:val="en-US" w:eastAsia="zh-CN"/>
        </w:rPr>
        <w:t>1206.86</w:t>
      </w:r>
      <w:r>
        <w:rPr>
          <w:rFonts w:hint="eastAsia" w:ascii="仿宋_GB2312" w:eastAsia="仿宋_GB2312"/>
          <w:sz w:val="28"/>
          <w:szCs w:val="28"/>
        </w:rPr>
        <w:t>万元，比2018年年初预算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1516.77</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55.69</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eastAsia="zh-CN"/>
        </w:rPr>
        <w:t>“住房改革支出</w:t>
      </w:r>
      <w:r>
        <w:rPr>
          <w:rFonts w:hint="eastAsia" w:ascii="仿宋_GB2312" w:eastAsia="仿宋_GB2312"/>
          <w:sz w:val="28"/>
          <w:szCs w:val="28"/>
        </w:rPr>
        <w:t>”（款）2018年度决算</w:t>
      </w:r>
      <w:r>
        <w:rPr>
          <w:rFonts w:hint="eastAsia" w:ascii="仿宋_GB2312" w:eastAsia="仿宋_GB2312"/>
          <w:sz w:val="28"/>
          <w:szCs w:val="28"/>
          <w:lang w:val="en-US" w:eastAsia="zh-CN"/>
        </w:rPr>
        <w:t>1206.86</w:t>
      </w:r>
      <w:r>
        <w:rPr>
          <w:rFonts w:hint="eastAsia" w:ascii="仿宋_GB2312" w:eastAsia="仿宋_GB2312"/>
          <w:sz w:val="28"/>
          <w:szCs w:val="28"/>
        </w:rPr>
        <w:t>万元，比2018年年初预算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1516.77</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55.69</w:t>
      </w:r>
      <w:r>
        <w:rPr>
          <w:rFonts w:hint="eastAsia" w:ascii="仿宋_GB2312" w:eastAsia="仿宋_GB2312"/>
          <w:sz w:val="28"/>
          <w:szCs w:val="28"/>
        </w:rPr>
        <w:t>%。主要原因：</w:t>
      </w:r>
      <w:r>
        <w:rPr>
          <w:rFonts w:hint="eastAsia" w:ascii="仿宋_GB2312" w:eastAsia="仿宋_GB2312"/>
          <w:sz w:val="28"/>
          <w:szCs w:val="28"/>
          <w:lang w:eastAsia="zh-CN"/>
        </w:rPr>
        <w:t>执法重心下移，人员经费转出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无政府性基金支出.</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2018年本部门使用一般公共预算财政拨款安排基本支出</w:t>
      </w:r>
      <w:r>
        <w:rPr>
          <w:rFonts w:hint="eastAsia" w:ascii="仿宋_GB2312" w:hAnsi="Times New Roman" w:eastAsia="仿宋_GB2312" w:cs="Times New Roman"/>
          <w:sz w:val="28"/>
          <w:szCs w:val="28"/>
          <w:lang w:val="en-US" w:eastAsia="zh-CN"/>
        </w:rPr>
        <w:t>7012.76</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第二部分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hint="eastAsia" w:ascii="黑体" w:eastAsia="黑体"/>
          <w:sz w:val="28"/>
          <w:szCs w:val="28"/>
        </w:rPr>
      </w:pP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事业单位。2018年“三公”经费财政拨款决算数</w:t>
      </w:r>
      <w:r>
        <w:rPr>
          <w:rFonts w:hint="eastAsia" w:ascii="仿宋_GB2312" w:eastAsia="仿宋_GB2312"/>
          <w:sz w:val="28"/>
          <w:szCs w:val="28"/>
          <w:lang w:val="en-US" w:eastAsia="zh-CN"/>
        </w:rPr>
        <w:t>2.98</w:t>
      </w:r>
      <w:r>
        <w:rPr>
          <w:rFonts w:hint="eastAsia" w:ascii="仿宋_GB2312" w:eastAsia="仿宋_GB2312"/>
          <w:sz w:val="28"/>
          <w:szCs w:val="28"/>
        </w:rPr>
        <w:t>万元，比2018年“三公”经费财政拨款年初预算</w:t>
      </w:r>
      <w:r>
        <w:rPr>
          <w:rFonts w:hint="eastAsia" w:ascii="仿宋_GB2312" w:eastAsia="仿宋_GB2312"/>
          <w:sz w:val="28"/>
          <w:szCs w:val="28"/>
          <w:lang w:val="en-US" w:eastAsia="zh-CN"/>
        </w:rPr>
        <w:t>0</w:t>
      </w:r>
      <w:r>
        <w:rPr>
          <w:rFonts w:hint="eastAsia" w:ascii="仿宋_GB2312" w:eastAsia="仿宋_GB2312"/>
          <w:sz w:val="28"/>
          <w:szCs w:val="28"/>
        </w:rPr>
        <w:t>万元增加</w:t>
      </w:r>
      <w:r>
        <w:rPr>
          <w:rFonts w:hint="eastAsia" w:ascii="仿宋_GB2312" w:eastAsia="仿宋_GB2312"/>
          <w:sz w:val="28"/>
          <w:szCs w:val="28"/>
          <w:lang w:val="en-US" w:eastAsia="zh-CN"/>
        </w:rPr>
        <w:t>2.98</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1.因公出国（境）费用。2018年决算数</w:t>
      </w:r>
      <w:r>
        <w:rPr>
          <w:rFonts w:hint="eastAsia" w:ascii="仿宋_GB2312" w:eastAsia="仿宋_GB2312"/>
          <w:sz w:val="28"/>
          <w:szCs w:val="28"/>
          <w:lang w:val="en-US" w:eastAsia="zh-CN"/>
        </w:rPr>
        <w:t>2.98</w:t>
      </w:r>
      <w:r>
        <w:rPr>
          <w:rFonts w:hint="eastAsia" w:ascii="仿宋_GB2312" w:eastAsia="仿宋_GB2312"/>
          <w:sz w:val="28"/>
          <w:szCs w:val="28"/>
        </w:rPr>
        <w:t>万元，比2018年年初预算数0万元增加</w:t>
      </w:r>
      <w:r>
        <w:rPr>
          <w:rFonts w:hint="eastAsia" w:ascii="仿宋_GB2312" w:eastAsia="仿宋_GB2312"/>
          <w:sz w:val="28"/>
          <w:szCs w:val="28"/>
          <w:lang w:val="en-US" w:eastAsia="zh-CN"/>
        </w:rPr>
        <w:t>2.98</w:t>
      </w:r>
      <w:r>
        <w:rPr>
          <w:rFonts w:hint="eastAsia" w:ascii="仿宋_GB2312" w:eastAsia="仿宋_GB2312"/>
          <w:sz w:val="28"/>
          <w:szCs w:val="28"/>
        </w:rPr>
        <w:t>万元。主要原因：按照我区出国经费管理办法，因公出国（境）费用的年初预算数均为0；2018年因公出国（境）费用主要用于</w:t>
      </w:r>
      <w:r>
        <w:rPr>
          <w:rFonts w:hint="eastAsia" w:ascii="仿宋_GB2312" w:hAnsi="Times New Roman" w:eastAsia="仿宋_GB2312" w:cs="Times New Roman"/>
          <w:sz w:val="28"/>
          <w:szCs w:val="28"/>
          <w:lang w:val="en-US" w:eastAsia="zh-CN"/>
        </w:rPr>
        <w:t>张世海副局长到参加赴德国进行为期14天培训</w:t>
      </w:r>
      <w:r>
        <w:rPr>
          <w:rFonts w:ascii="宋体" w:hAnsi="宋体" w:eastAsia="宋体" w:cs="宋体"/>
          <w:color w:val="404040"/>
          <w:kern w:val="0"/>
          <w:sz w:val="24"/>
          <w:szCs w:val="24"/>
          <w:lang w:val="en-US" w:eastAsia="zh-CN" w:bidi="ar"/>
        </w:rPr>
        <w:t>，</w:t>
      </w:r>
      <w:r>
        <w:rPr>
          <w:rFonts w:hint="eastAsia" w:ascii="仿宋_GB2312" w:eastAsia="仿宋_GB2312"/>
          <w:sz w:val="28"/>
          <w:szCs w:val="28"/>
        </w:rPr>
        <w:t>2018年组织因公出国（境）团组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1</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2.98</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eastAsia="zh-CN"/>
        </w:rPr>
        <w:t>持平</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eastAsia="zh-CN"/>
        </w:rPr>
        <w:t>持平</w:t>
      </w:r>
      <w:r>
        <w:rPr>
          <w:rFonts w:hint="eastAsia" w:ascii="仿宋_GB2312" w:eastAsia="仿宋_GB2312"/>
          <w:sz w:val="28"/>
          <w:szCs w:val="28"/>
        </w:rPr>
        <w:t>。2018年公务用车保有量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560" w:firstLineChars="200"/>
        <w:jc w:val="both"/>
        <w:rPr>
          <w:rFonts w:hint="eastAsia" w:ascii="仿宋_GB2312" w:hAnsi="Times New Roman" w:eastAsia="仿宋_GB2312" w:cs="Times New Roman"/>
          <w:sz w:val="28"/>
          <w:szCs w:val="28"/>
        </w:rPr>
      </w:pPr>
      <w:r>
        <w:rPr>
          <w:rFonts w:hint="eastAsia" w:ascii="仿宋_GB2312" w:eastAsia="仿宋_GB2312"/>
          <w:sz w:val="28"/>
          <w:szCs w:val="28"/>
        </w:rPr>
        <w:t>2018年本部门行政单位（含参照公务员法管理事业单位）使用一般公共预算财政拨款安排的基本支出中的日常公用经费支出，合计</w:t>
      </w:r>
      <w:r>
        <w:rPr>
          <w:rFonts w:hint="eastAsia" w:ascii="仿宋_GB2312" w:hAnsi="Times New Roman" w:eastAsia="仿宋_GB2312" w:cs="Times New Roman"/>
          <w:sz w:val="28"/>
          <w:szCs w:val="28"/>
          <w:lang w:val="en-US" w:eastAsia="zh-CN"/>
        </w:rPr>
        <w:t>425.36</w:t>
      </w:r>
      <w:r>
        <w:rPr>
          <w:rFonts w:hint="eastAsia" w:ascii="仿宋_GB2312" w:eastAsia="仿宋_GB2312"/>
          <w:sz w:val="28"/>
          <w:szCs w:val="28"/>
        </w:rPr>
        <w:t>万元，比上年减少</w:t>
      </w:r>
      <w:r>
        <w:rPr>
          <w:rFonts w:hint="eastAsia" w:ascii="仿宋_GB2312" w:hAnsi="Times New Roman" w:eastAsia="仿宋_GB2312" w:cs="Times New Roman"/>
          <w:sz w:val="28"/>
          <w:szCs w:val="28"/>
          <w:lang w:val="en-US" w:eastAsia="zh-CN"/>
        </w:rPr>
        <w:t>47.73</w:t>
      </w:r>
      <w:r>
        <w:rPr>
          <w:rFonts w:hint="eastAsia" w:ascii="仿宋_GB2312" w:eastAsia="仿宋_GB2312"/>
          <w:sz w:val="28"/>
          <w:szCs w:val="28"/>
        </w:rPr>
        <w:t>万元，减少原因：</w:t>
      </w:r>
      <w:r>
        <w:rPr>
          <w:rFonts w:hint="eastAsia" w:ascii="仿宋_GB2312" w:hAnsi="Times New Roman" w:eastAsia="仿宋_GB2312" w:cs="Times New Roman"/>
          <w:sz w:val="28"/>
          <w:szCs w:val="28"/>
          <w:lang w:val="en-US" w:eastAsia="zh-CN"/>
        </w:rPr>
        <w:t>执法力量下沉，分队日常公用经费支出由街乡镇政府支付。</w:t>
      </w:r>
    </w:p>
    <w:p>
      <w:pPr>
        <w:ind w:firstLine="537" w:firstLineChars="192"/>
        <w:rPr>
          <w:rFonts w:hint="eastAsia" w:ascii="仿宋_GB2312" w:eastAsia="仿宋_GB2312"/>
          <w:sz w:val="28"/>
          <w:szCs w:val="28"/>
        </w:rPr>
      </w:pP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2018年</w:t>
      </w:r>
      <w:r>
        <w:rPr>
          <w:rFonts w:hint="eastAsia" w:ascii="仿宋_GB2312" w:hAnsi="Times New Roman" w:eastAsia="仿宋_GB2312" w:cs="Times New Roman"/>
          <w:sz w:val="28"/>
          <w:szCs w:val="28"/>
          <w:lang w:val="en-US" w:eastAsia="zh-CN"/>
        </w:rPr>
        <w:t>北京市丰台区城市管理综合行政执法监察局</w:t>
      </w:r>
      <w:r>
        <w:rPr>
          <w:rFonts w:hint="eastAsia" w:ascii="仿宋_GB2312" w:eastAsia="仿宋_GB2312"/>
          <w:sz w:val="28"/>
          <w:szCs w:val="28"/>
        </w:rPr>
        <w:t>政府采购支出总额</w:t>
      </w:r>
      <w:r>
        <w:rPr>
          <w:rFonts w:hint="eastAsia" w:ascii="仿宋_GB2312" w:eastAsia="仿宋_GB2312"/>
          <w:sz w:val="28"/>
          <w:szCs w:val="28"/>
          <w:lang w:val="en-US" w:eastAsia="zh-CN"/>
        </w:rPr>
        <w:t>1492.74</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575.08</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917.66</w:t>
      </w:r>
      <w:r>
        <w:rPr>
          <w:rFonts w:hint="eastAsia" w:ascii="仿宋_GB2312" w:eastAsia="仿宋_GB2312"/>
          <w:sz w:val="28"/>
          <w:szCs w:val="28"/>
        </w:rPr>
        <w:t>万元。授予中小企业合同金额</w:t>
      </w:r>
      <w:r>
        <w:rPr>
          <w:sz w:val="28"/>
          <w:szCs w:val="28"/>
          <w:shd w:val="clear" w:color="auto" w:fill="FFFFFF"/>
          <w:lang w:val="en-US"/>
        </w:rPr>
        <w:t>1</w:t>
      </w:r>
      <w:r>
        <w:rPr>
          <w:rFonts w:hint="eastAsia" w:ascii="仿宋_GB2312" w:hAnsi="Times New Roman" w:eastAsia="仿宋_GB2312" w:cs="Times New Roman"/>
          <w:sz w:val="28"/>
          <w:szCs w:val="28"/>
          <w:lang w:val="en-US"/>
        </w:rPr>
        <w:t>482.09</w:t>
      </w:r>
      <w:r>
        <w:rPr>
          <w:rFonts w:hint="eastAsia" w:ascii="仿宋_GB2312" w:hAnsi="Times New Roman" w:eastAsia="仿宋_GB2312" w:cs="Times New Roman"/>
          <w:sz w:val="28"/>
          <w:szCs w:val="28"/>
        </w:rPr>
        <w:t>万</w:t>
      </w:r>
      <w:r>
        <w:rPr>
          <w:rFonts w:hint="eastAsia" w:ascii="仿宋_GB2312" w:eastAsia="仿宋_GB2312"/>
          <w:sz w:val="28"/>
          <w:szCs w:val="28"/>
        </w:rPr>
        <w:t>元，占政府采购支出总额的</w:t>
      </w:r>
      <w:r>
        <w:rPr>
          <w:rFonts w:hint="eastAsia" w:ascii="仿宋_GB2312" w:hAnsi="Times New Roman" w:eastAsia="仿宋_GB2312" w:cs="Times New Roman"/>
          <w:sz w:val="28"/>
          <w:szCs w:val="28"/>
          <w:lang w:val="en-US"/>
        </w:rPr>
        <w:t>99.26</w:t>
      </w:r>
      <w:r>
        <w:rPr>
          <w:rFonts w:hint="eastAsia" w:ascii="仿宋_GB2312" w:hAnsi="Times New Roman" w:eastAsia="仿宋_GB2312" w:cs="Times New Roman"/>
          <w:sz w:val="28"/>
          <w:szCs w:val="28"/>
        </w:rPr>
        <w:t>%</w:t>
      </w:r>
      <w:r>
        <w:rPr>
          <w:rFonts w:hint="eastAsia" w:ascii="仿宋_GB2312" w:eastAsia="仿宋_GB2312"/>
          <w:sz w:val="28"/>
          <w:szCs w:val="28"/>
        </w:rPr>
        <w:t>，其中：授予小微企业合同金额</w:t>
      </w:r>
      <w:r>
        <w:rPr>
          <w:rFonts w:hint="eastAsia" w:ascii="仿宋_GB2312" w:hAnsi="Times New Roman" w:eastAsia="仿宋_GB2312" w:cs="Times New Roman"/>
          <w:sz w:val="28"/>
          <w:szCs w:val="28"/>
          <w:lang w:val="en-US"/>
        </w:rPr>
        <w:t>41.78</w:t>
      </w:r>
      <w:r>
        <w:rPr>
          <w:rFonts w:hint="eastAsia" w:ascii="仿宋_GB2312" w:eastAsia="仿宋_GB2312"/>
          <w:sz w:val="28"/>
          <w:szCs w:val="28"/>
        </w:rPr>
        <w:t>万元，占政府采购支出总额的</w:t>
      </w:r>
      <w:r>
        <w:rPr>
          <w:rFonts w:hint="eastAsia" w:ascii="仿宋_GB2312" w:hAnsi="Times New Roman" w:eastAsia="仿宋_GB2312" w:cs="Times New Roman"/>
          <w:sz w:val="28"/>
          <w:szCs w:val="28"/>
          <w:lang w:val="en-US"/>
        </w:rPr>
        <w:t>2.80</w:t>
      </w:r>
      <w:r>
        <w:rPr>
          <w:rFonts w:hint="eastAsia" w:ascii="仿宋_GB2312" w:hAnsi="Times New Roman" w:eastAsia="仿宋_GB2312" w:cs="Times New Roman"/>
          <w:sz w:val="28"/>
          <w:szCs w:val="28"/>
        </w:rPr>
        <w:t>%</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37" w:firstLineChars="192"/>
        <w:rPr>
          <w:rFonts w:hint="eastAsia" w:ascii="仿宋_GB2312" w:eastAsia="仿宋_GB2312"/>
          <w:sz w:val="28"/>
          <w:szCs w:val="28"/>
        </w:rPr>
      </w:pPr>
      <w:r>
        <w:rPr>
          <w:rFonts w:hint="eastAsia" w:ascii="仿宋_GB2312" w:eastAsia="仿宋_GB2312"/>
          <w:sz w:val="28"/>
          <w:szCs w:val="28"/>
        </w:rPr>
        <w:t>固定资产总额</w:t>
      </w:r>
      <w:r>
        <w:rPr>
          <w:rFonts w:hint="eastAsia" w:ascii="仿宋_GB2312" w:hAnsi="Times New Roman" w:eastAsia="仿宋_GB2312" w:cs="Times New Roman"/>
          <w:sz w:val="28"/>
          <w:szCs w:val="28"/>
          <w:lang w:val="en-US"/>
        </w:rPr>
        <w:t>3,878.44</w:t>
      </w:r>
      <w:r>
        <w:rPr>
          <w:rFonts w:hint="eastAsia" w:ascii="仿宋_GB2312" w:eastAsia="仿宋_GB2312"/>
          <w:sz w:val="28"/>
          <w:szCs w:val="28"/>
        </w:rPr>
        <w:t>万元，其中：汽车</w:t>
      </w:r>
      <w:r>
        <w:rPr>
          <w:rFonts w:hint="eastAsia" w:ascii="仿宋_GB2312" w:eastAsia="仿宋_GB2312"/>
          <w:sz w:val="28"/>
          <w:szCs w:val="28"/>
          <w:lang w:val="en-US" w:eastAsia="zh-CN"/>
        </w:rPr>
        <w:t>7</w:t>
      </w:r>
      <w:r>
        <w:rPr>
          <w:rFonts w:hint="eastAsia" w:ascii="仿宋_GB2312" w:eastAsia="仿宋_GB2312"/>
          <w:sz w:val="28"/>
          <w:szCs w:val="28"/>
        </w:rPr>
        <w:t>辆，</w:t>
      </w:r>
      <w:r>
        <w:rPr>
          <w:rFonts w:hint="eastAsia" w:ascii="仿宋_GB2312" w:hAnsi="Times New Roman" w:eastAsia="仿宋_GB2312" w:cs="Times New Roman"/>
          <w:sz w:val="28"/>
          <w:szCs w:val="28"/>
          <w:lang w:val="en-US"/>
        </w:rPr>
        <w:t>7</w:t>
      </w:r>
      <w:r>
        <w:rPr>
          <w:rFonts w:hint="eastAsia" w:ascii="仿宋_GB2312" w:hAnsi="Times New Roman" w:eastAsia="仿宋_GB2312" w:cs="Times New Roman"/>
          <w:sz w:val="28"/>
          <w:szCs w:val="28"/>
          <w:lang w:val="en-US" w:eastAsia="zh-CN"/>
        </w:rPr>
        <w:t>3.30万</w:t>
      </w:r>
      <w:r>
        <w:rPr>
          <w:rFonts w:hint="eastAsia" w:ascii="仿宋_GB2312" w:eastAsia="仿宋_GB2312"/>
          <w:sz w:val="28"/>
          <w:szCs w:val="28"/>
        </w:rPr>
        <w:t>元；单价100万元以上的专用设备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rPr>
          <w:rFonts w:ascii="黑体" w:eastAsia="黑体"/>
          <w:sz w:val="28"/>
          <w:szCs w:val="28"/>
        </w:rPr>
      </w:pPr>
      <w:r>
        <w:rPr>
          <w:rFonts w:hint="eastAsia" w:ascii="黑体" w:eastAsia="黑体"/>
          <w:sz w:val="28"/>
          <w:szCs w:val="28"/>
        </w:rPr>
        <w:t>五、行政事业性收费重点项目情况说明</w:t>
      </w:r>
    </w:p>
    <w:p>
      <w:pPr>
        <w:autoSpaceDE w:val="0"/>
        <w:autoSpaceDN w:val="0"/>
        <w:adjustRightInd w:val="0"/>
        <w:spacing w:line="580" w:lineRule="exact"/>
        <w:ind w:firstLine="840" w:firstLineChars="300"/>
        <w:jc w:val="left"/>
        <w:rPr>
          <w:color w:val="404040"/>
          <w:sz w:val="24"/>
          <w:szCs w:val="24"/>
        </w:rPr>
      </w:pPr>
      <w:r>
        <w:rPr>
          <w:rFonts w:hint="eastAsia" w:ascii="仿宋_GB2312" w:eastAsia="仿宋_GB2312"/>
          <w:sz w:val="28"/>
          <w:szCs w:val="28"/>
        </w:rPr>
        <w:t>无</w:t>
      </w:r>
      <w:r>
        <w:rPr>
          <w:rFonts w:hint="eastAsia" w:ascii="仿宋_GB2312" w:eastAsia="仿宋_GB2312"/>
          <w:sz w:val="28"/>
          <w:szCs w:val="28"/>
          <w:lang w:eastAsia="zh-CN"/>
        </w:rPr>
        <w:t>此情况</w:t>
      </w:r>
      <w:r>
        <w:rPr>
          <w:rFonts w:ascii="宋体" w:hAnsi="宋体" w:eastAsia="宋体" w:cs="宋体"/>
          <w:color w:val="404040"/>
          <w:kern w:val="0"/>
          <w:sz w:val="24"/>
          <w:szCs w:val="24"/>
          <w:lang w:val="en-US" w:eastAsia="zh-CN" w:bidi="ar"/>
        </w:rPr>
        <w:t>。</w:t>
      </w:r>
    </w:p>
    <w:p>
      <w:pPr>
        <w:ind w:firstLine="560" w:firstLineChars="200"/>
        <w:rPr>
          <w:rFonts w:hint="eastAsia"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eastAsia="仿宋_GB2312"/>
          <w:sz w:val="28"/>
          <w:szCs w:val="28"/>
          <w:lang w:eastAsia="zh-CN"/>
        </w:rPr>
      </w:pPr>
      <w:r>
        <w:rPr>
          <w:rFonts w:hint="eastAsia" w:ascii="仿宋_GB2312" w:eastAsia="仿宋_GB2312"/>
          <w:sz w:val="28"/>
          <w:szCs w:val="28"/>
        </w:rPr>
        <w:t>无</w:t>
      </w:r>
      <w:r>
        <w:rPr>
          <w:rFonts w:hint="eastAsia" w:ascii="仿宋_GB2312" w:eastAsia="仿宋_GB2312"/>
          <w:sz w:val="28"/>
          <w:szCs w:val="28"/>
          <w:lang w:eastAsia="zh-CN"/>
        </w:rPr>
        <w:t>此情况</w:t>
      </w:r>
    </w:p>
    <w:p>
      <w:pPr>
        <w:ind w:firstLine="537" w:firstLineChars="192"/>
        <w:rPr>
          <w:rFonts w:ascii="黑体" w:eastAsia="黑体"/>
          <w:sz w:val="28"/>
          <w:szCs w:val="28"/>
        </w:rPr>
      </w:pPr>
      <w:r>
        <w:rPr>
          <w:rFonts w:hint="eastAsia" w:ascii="黑体" w:eastAsia="黑体"/>
          <w:sz w:val="28"/>
          <w:szCs w:val="28"/>
        </w:rPr>
        <w:t>七</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本部门政府购买服务决算</w:t>
      </w:r>
      <w:r>
        <w:rPr>
          <w:rFonts w:ascii="仿宋_GB2312" w:hAnsi="Times New Roman" w:eastAsia="仿宋_GB2312" w:cs="Times New Roman"/>
          <w:sz w:val="28"/>
          <w:szCs w:val="28"/>
          <w:lang w:val="en-US"/>
        </w:rPr>
        <w:t>917.66</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八、</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b/>
          <w:sz w:val="28"/>
          <w:szCs w:val="28"/>
        </w:rPr>
        <w:t>1.“三公”经费</w:t>
      </w:r>
      <w:r>
        <w:rPr>
          <w:rFonts w:hint="eastAsia" w:ascii="仿宋_GB2312" w:eastAsia="仿宋_GB2312"/>
          <w:sz w:val="28"/>
          <w:szCs w:val="28"/>
        </w:rPr>
        <w:t>：</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ind w:firstLine="632" w:firstLineChars="200"/>
        <w:rPr>
          <w:rFonts w:hint="eastAsia" w:ascii="黑体" w:eastAsia="黑体"/>
          <w:b/>
          <w:sz w:val="28"/>
          <w:szCs w:val="28"/>
        </w:rPr>
      </w:pPr>
      <w:r>
        <w:rPr>
          <w:rFonts w:hint="eastAsia" w:ascii="仿宋_GB2312" w:eastAsia="仿宋_GB2312"/>
          <w:b/>
          <w:color w:val="000000"/>
          <w:spacing w:val="-2"/>
          <w:sz w:val="32"/>
          <w:szCs w:val="32"/>
        </w:rPr>
        <w:t>（各部门需根据自身业务职能，在</w:t>
      </w:r>
      <w:r>
        <w:rPr>
          <w:rFonts w:ascii="仿宋_GB2312" w:eastAsia="仿宋_GB2312"/>
          <w:b/>
          <w:color w:val="000000"/>
          <w:spacing w:val="-2"/>
          <w:sz w:val="32"/>
          <w:szCs w:val="32"/>
        </w:rPr>
        <w:t>以上</w:t>
      </w:r>
      <w:r>
        <w:rPr>
          <w:rFonts w:hint="eastAsia" w:ascii="仿宋_GB2312" w:eastAsia="仿宋_GB2312"/>
          <w:b/>
          <w:color w:val="000000"/>
          <w:spacing w:val="-2"/>
          <w:sz w:val="32"/>
          <w:szCs w:val="32"/>
        </w:rPr>
        <w:t>四</w:t>
      </w:r>
      <w:r>
        <w:rPr>
          <w:rFonts w:ascii="仿宋_GB2312" w:eastAsia="仿宋_GB2312"/>
          <w:b/>
          <w:color w:val="000000"/>
          <w:spacing w:val="-2"/>
          <w:sz w:val="32"/>
          <w:szCs w:val="32"/>
        </w:rPr>
        <w:t>项基础上</w:t>
      </w:r>
      <w:r>
        <w:rPr>
          <w:rFonts w:hint="eastAsia" w:ascii="仿宋_GB2312" w:eastAsia="仿宋_GB2312"/>
          <w:b/>
          <w:color w:val="000000"/>
          <w:spacing w:val="-2"/>
          <w:sz w:val="32"/>
          <w:szCs w:val="32"/>
        </w:rPr>
        <w:t>，至少增加一项其他专业性较强的名词进行解释）</w:t>
      </w:r>
    </w:p>
    <w:p>
      <w:pPr>
        <w:ind w:firstLine="640" w:firstLineChars="200"/>
        <w:jc w:val="center"/>
        <w:rPr>
          <w:rFonts w:hint="eastAsia" w:ascii="黑体" w:eastAsia="黑体"/>
          <w:sz w:val="32"/>
          <w:szCs w:val="32"/>
        </w:rPr>
      </w:pPr>
      <w:r>
        <w:rPr>
          <w:rFonts w:ascii="黑体" w:eastAsia="黑体"/>
          <w:sz w:val="32"/>
          <w:szCs w:val="32"/>
        </w:rPr>
        <w:br w:type="page"/>
      </w:r>
      <w:r>
        <w:rPr>
          <w:rFonts w:hint="eastAsia" w:ascii="黑体" w:eastAsia="黑体"/>
          <w:sz w:val="32"/>
          <w:szCs w:val="32"/>
        </w:rPr>
        <w:t>第三部分  2018年度部门绩效评价情况</w:t>
      </w:r>
    </w:p>
    <w:p>
      <w:pPr>
        <w:ind w:firstLine="560" w:firstLineChars="200"/>
        <w:rPr>
          <w:rFonts w:hint="eastAsia" w:ascii="黑体" w:eastAsia="黑体"/>
          <w:sz w:val="28"/>
          <w:szCs w:val="28"/>
        </w:rPr>
      </w:pPr>
    </w:p>
    <w:p>
      <w:pPr>
        <w:ind w:firstLine="560" w:firstLineChars="200"/>
        <w:rPr>
          <w:sz w:val="28"/>
          <w:szCs w:val="28"/>
          <w:shd w:val="clear" w:color="auto" w:fill="FFFFFF"/>
          <w:lang w:val="en-US"/>
        </w:rPr>
      </w:pPr>
      <w:r>
        <w:rPr>
          <w:rFonts w:hint="eastAsia" w:ascii="黑体" w:eastAsia="黑体"/>
          <w:sz w:val="28"/>
          <w:szCs w:val="28"/>
        </w:rPr>
        <w:t>一、绩效评价工作开展情况。</w:t>
      </w:r>
    </w:p>
    <w:p>
      <w:pPr>
        <w:ind w:firstLine="537" w:firstLineChars="192"/>
        <w:rPr>
          <w:rFonts w:ascii="仿宋_GB2312" w:hAnsi="Times New Roman" w:eastAsia="仿宋_GB2312" w:cs="Times New Roman"/>
          <w:sz w:val="28"/>
          <w:szCs w:val="28"/>
          <w:lang w:val="en-US"/>
        </w:rPr>
      </w:pPr>
      <w:r>
        <w:rPr>
          <w:rFonts w:ascii="仿宋_GB2312" w:hAnsi="Times New Roman" w:eastAsia="仿宋_GB2312" w:cs="Times New Roman"/>
          <w:sz w:val="28"/>
          <w:szCs w:val="28"/>
          <w:lang w:val="en-US"/>
        </w:rPr>
        <w:t>2018</w:t>
      </w:r>
      <w:r>
        <w:rPr>
          <w:rFonts w:ascii="仿宋_GB2312" w:hAnsi="Times New Roman" w:eastAsia="仿宋_GB2312" w:cs="Times New Roman"/>
          <w:sz w:val="28"/>
          <w:szCs w:val="28"/>
          <w:lang w:eastAsia="zh-CN"/>
        </w:rPr>
        <w:t>年，</w:t>
      </w:r>
      <w:r>
        <w:rPr>
          <w:rFonts w:hint="eastAsia" w:ascii="仿宋_GB2312" w:hAnsi="Times New Roman" w:eastAsia="仿宋_GB2312" w:cs="Times New Roman"/>
          <w:sz w:val="28"/>
          <w:szCs w:val="28"/>
          <w:lang w:val="en-US" w:eastAsia="zh-CN"/>
        </w:rPr>
        <w:t>北京市丰台区城市管理综合行政执法监察局</w:t>
      </w:r>
      <w:r>
        <w:rPr>
          <w:rFonts w:ascii="仿宋_GB2312" w:hAnsi="Times New Roman" w:eastAsia="仿宋_GB2312" w:cs="Times New Roman"/>
          <w:sz w:val="28"/>
          <w:szCs w:val="28"/>
          <w:lang w:eastAsia="zh-CN"/>
        </w:rPr>
        <w:t>对</w:t>
      </w:r>
      <w:r>
        <w:rPr>
          <w:rFonts w:ascii="仿宋_GB2312" w:hAnsi="Times New Roman" w:eastAsia="仿宋_GB2312" w:cs="Times New Roman"/>
          <w:sz w:val="28"/>
          <w:szCs w:val="28"/>
          <w:lang w:val="en-US"/>
        </w:rPr>
        <w:t>2018</w:t>
      </w:r>
      <w:r>
        <w:rPr>
          <w:rFonts w:ascii="仿宋_GB2312" w:hAnsi="Times New Roman" w:eastAsia="仿宋_GB2312" w:cs="Times New Roman"/>
          <w:sz w:val="28"/>
          <w:szCs w:val="28"/>
          <w:lang w:eastAsia="zh-CN"/>
        </w:rPr>
        <w:t>年度部门项目支出实施绩效价，评价项目</w:t>
      </w:r>
      <w:r>
        <w:rPr>
          <w:rFonts w:ascii="仿宋_GB2312" w:hAnsi="Times New Roman" w:eastAsia="仿宋_GB2312" w:cs="Times New Roman"/>
          <w:sz w:val="28"/>
          <w:szCs w:val="28"/>
          <w:lang w:val="en-US"/>
        </w:rPr>
        <w:t>1</w:t>
      </w:r>
      <w:r>
        <w:rPr>
          <w:rFonts w:ascii="仿宋_GB2312" w:hAnsi="Times New Roman" w:eastAsia="仿宋_GB2312" w:cs="Times New Roman"/>
          <w:sz w:val="28"/>
          <w:szCs w:val="28"/>
          <w:lang w:eastAsia="zh-CN"/>
        </w:rPr>
        <w:t>个，项目名称为：以奖促治</w:t>
      </w:r>
      <w:r>
        <w:rPr>
          <w:rFonts w:hint="eastAsia" w:ascii="仿宋_GB2312" w:hAnsi="Times New Roman" w:eastAsia="仿宋_GB2312" w:cs="Times New Roman"/>
          <w:sz w:val="28"/>
          <w:szCs w:val="28"/>
          <w:lang w:eastAsia="zh-CN"/>
        </w:rPr>
        <w:t>奖励</w:t>
      </w:r>
      <w:r>
        <w:rPr>
          <w:rFonts w:ascii="仿宋_GB2312" w:hAnsi="Times New Roman" w:eastAsia="仿宋_GB2312" w:cs="Times New Roman"/>
          <w:sz w:val="28"/>
          <w:szCs w:val="28"/>
          <w:lang w:eastAsia="zh-CN"/>
        </w:rPr>
        <w:t>资金，占部门项目总数的</w:t>
      </w:r>
      <w:r>
        <w:rPr>
          <w:rFonts w:ascii="仿宋_GB2312" w:hAnsi="Times New Roman" w:eastAsia="仿宋_GB2312" w:cs="Times New Roman"/>
          <w:sz w:val="28"/>
          <w:szCs w:val="28"/>
          <w:lang w:val="en-US"/>
        </w:rPr>
        <w:t>5%</w:t>
      </w:r>
      <w:r>
        <w:rPr>
          <w:rFonts w:ascii="仿宋_GB2312" w:hAnsi="Times New Roman" w:eastAsia="仿宋_GB2312" w:cs="Times New Roman"/>
          <w:sz w:val="28"/>
          <w:szCs w:val="28"/>
          <w:lang w:eastAsia="zh-CN"/>
        </w:rPr>
        <w:t>，涉及金额</w:t>
      </w:r>
      <w:r>
        <w:rPr>
          <w:rFonts w:ascii="仿宋_GB2312" w:hAnsi="Times New Roman" w:eastAsia="仿宋_GB2312" w:cs="Times New Roman"/>
          <w:sz w:val="28"/>
          <w:szCs w:val="28"/>
          <w:lang w:val="en-US"/>
        </w:rPr>
        <w:t>531.41</w:t>
      </w:r>
      <w:r>
        <w:rPr>
          <w:rFonts w:ascii="仿宋_GB2312" w:hAnsi="Times New Roman" w:eastAsia="仿宋_GB2312" w:cs="Times New Roman"/>
          <w:sz w:val="28"/>
          <w:szCs w:val="28"/>
          <w:lang w:eastAsia="zh-CN"/>
        </w:rPr>
        <w:t>万元。</w:t>
      </w:r>
    </w:p>
    <w:p>
      <w:pPr>
        <w:numPr>
          <w:ilvl w:val="0"/>
          <w:numId w:val="3"/>
        </w:numPr>
        <w:rPr>
          <w:rFonts w:ascii="黑体" w:eastAsia="黑体"/>
          <w:sz w:val="28"/>
          <w:szCs w:val="28"/>
        </w:rPr>
      </w:pPr>
      <w:r>
        <w:rPr>
          <w:rFonts w:hint="eastAsia" w:ascii="黑体" w:hAnsi="Times New Roman" w:eastAsia="黑体" w:cs="Times New Roman"/>
          <w:sz w:val="28"/>
          <w:szCs w:val="28"/>
          <w:lang w:eastAsia="zh-CN"/>
        </w:rPr>
        <w:t>以奖促治奖励资金</w:t>
      </w:r>
      <w:r>
        <w:rPr>
          <w:rFonts w:hint="eastAsia" w:ascii="黑体" w:eastAsia="黑体"/>
          <w:sz w:val="28"/>
          <w:szCs w:val="28"/>
        </w:rPr>
        <w:t>项目绩效评价报告</w:t>
      </w:r>
    </w:p>
    <w:p>
      <w:pPr>
        <w:numPr>
          <w:ilvl w:val="0"/>
          <w:numId w:val="4"/>
        </w:numPr>
        <w:spacing w:line="360" w:lineRule="auto"/>
        <w:ind w:firstLine="565" w:firstLineChars="202"/>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评价对象概况</w:t>
      </w:r>
    </w:p>
    <w:p>
      <w:pPr>
        <w:numPr>
          <w:ilvl w:val="0"/>
          <w:numId w:val="0"/>
        </w:numPr>
        <w:spacing w:line="360" w:lineRule="auto"/>
        <w:ind w:firstLine="840" w:firstLineChars="300"/>
        <w:rPr>
          <w:rFonts w:hint="eastAsia" w:ascii="仿宋_GB2312" w:hAnsi="Times New Roman" w:eastAsia="仿宋_GB2312" w:cs="宋体"/>
          <w:bCs/>
          <w:snapToGrid w:val="0"/>
          <w:kern w:val="0"/>
          <w:sz w:val="28"/>
          <w:szCs w:val="28"/>
        </w:rPr>
      </w:pPr>
      <w:bookmarkStart w:id="0" w:name="_Toc320182850"/>
      <w:bookmarkStart w:id="1" w:name="_Toc336506890"/>
      <w:bookmarkStart w:id="2" w:name="_Toc394661827"/>
      <w:bookmarkStart w:id="3" w:name="_Toc336506955"/>
      <w:r>
        <w:rPr>
          <w:rFonts w:hint="eastAsia" w:ascii="仿宋_GB2312" w:hAnsi="Times New Roman" w:eastAsia="仿宋_GB2312" w:cs="宋体"/>
          <w:bCs/>
          <w:snapToGrid w:val="0"/>
          <w:kern w:val="0"/>
          <w:sz w:val="28"/>
          <w:szCs w:val="28"/>
        </w:rPr>
        <w:t>1.项目概况</w:t>
      </w:r>
      <w:bookmarkEnd w:id="0"/>
      <w:bookmarkEnd w:id="1"/>
      <w:bookmarkEnd w:id="2"/>
      <w:bookmarkEnd w:id="3"/>
    </w:p>
    <w:p>
      <w:pPr>
        <w:numPr>
          <w:ilvl w:val="0"/>
          <w:numId w:val="0"/>
        </w:numPr>
        <w:spacing w:line="360" w:lineRule="auto"/>
        <w:ind w:firstLine="840" w:firstLineChars="30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以奖促治奖励资金项目主要用于执法装备力量的建设、落实市城管执法局、市财政局印发的《北京市城市管理综合行政执法装备配备标准》和城管部门环境秩序整治工作中开展疏堵结合、规范环境秩序等相关硬件设施、设备的购置和安置。</w:t>
      </w:r>
    </w:p>
    <w:p>
      <w:pPr>
        <w:numPr>
          <w:ilvl w:val="0"/>
          <w:numId w:val="0"/>
        </w:numPr>
        <w:spacing w:line="360" w:lineRule="auto"/>
        <w:ind w:firstLine="840" w:firstLineChars="30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2.项目预算资金收支情况</w:t>
      </w:r>
    </w:p>
    <w:p>
      <w:pPr>
        <w:numPr>
          <w:ilvl w:val="0"/>
          <w:numId w:val="0"/>
        </w:numPr>
        <w:spacing w:line="360" w:lineRule="auto"/>
        <w:ind w:firstLine="840" w:firstLineChars="30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根据北京市丰台区财政局文件（丰财行年初批复[2018]56号）,项目预算批复金额531.41万元，财政实际拨付531.41万元，项目实际支出531.41万元，其中：必配类执法装备445.24万元，选配类执法装备86.17万元，无超支节约的情况。</w:t>
      </w:r>
    </w:p>
    <w:p>
      <w:pPr>
        <w:ind w:left="64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（二）评价结论</w:t>
      </w:r>
    </w:p>
    <w:p>
      <w:pPr>
        <w:ind w:firstLine="537" w:firstLineChars="192"/>
        <w:rPr>
          <w:rFonts w:ascii="仿宋_GB2312" w:hAnsi="Times New Roman" w:eastAsia="仿宋_GB2312" w:cs="Times New Roman"/>
          <w:sz w:val="28"/>
          <w:szCs w:val="28"/>
          <w:lang w:eastAsia="zh-CN"/>
        </w:rPr>
      </w:pPr>
      <w:r>
        <w:rPr>
          <w:rFonts w:ascii="仿宋_GB2312" w:hAnsi="Times New Roman" w:eastAsia="仿宋_GB2312" w:cs="Times New Roman"/>
          <w:sz w:val="28"/>
          <w:szCs w:val="28"/>
          <w:lang w:eastAsia="zh-CN"/>
        </w:rPr>
        <w:t>经专家评议，项目绩效评价综合得分</w:t>
      </w:r>
      <w:r>
        <w:rPr>
          <w:rFonts w:ascii="仿宋_GB2312" w:hAnsi="Times New Roman" w:eastAsia="仿宋_GB2312" w:cs="Times New Roman"/>
          <w:sz w:val="28"/>
          <w:szCs w:val="28"/>
          <w:lang w:val="en-US"/>
        </w:rPr>
        <w:t>83.50</w:t>
      </w:r>
      <w:r>
        <w:rPr>
          <w:rFonts w:ascii="仿宋_GB2312" w:hAnsi="Times New Roman" w:eastAsia="仿宋_GB2312" w:cs="Times New Roman"/>
          <w:sz w:val="28"/>
          <w:szCs w:val="28"/>
          <w:lang w:eastAsia="zh-CN"/>
        </w:rPr>
        <w:t>分</w:t>
      </w:r>
      <w:r>
        <w:rPr>
          <w:rFonts w:ascii="仿宋_GB2312" w:hAnsi="Times New Roman" w:eastAsia="仿宋_GB2312" w:cs="Times New Roman"/>
          <w:sz w:val="28"/>
          <w:szCs w:val="28"/>
          <w:lang w:val="en-US"/>
        </w:rPr>
        <w:t>,</w:t>
      </w:r>
      <w:r>
        <w:rPr>
          <w:rFonts w:ascii="仿宋_GB2312" w:hAnsi="Times New Roman" w:eastAsia="仿宋_GB2312" w:cs="Times New Roman"/>
          <w:sz w:val="28"/>
          <w:szCs w:val="28"/>
          <w:lang w:eastAsia="zh-CN"/>
        </w:rPr>
        <w:t>绩效级别为“良好”。</w:t>
      </w:r>
    </w:p>
    <w:p>
      <w:pPr>
        <w:spacing w:line="360" w:lineRule="auto"/>
        <w:ind w:left="640"/>
        <w:outlineLvl w:val="0"/>
        <w:rPr>
          <w:rFonts w:hint="eastAsia" w:ascii="仿宋_GB2312" w:hAnsi="宋体" w:eastAsia="仿宋_GB2312" w:cs="宋体"/>
          <w:bCs/>
          <w:sz w:val="28"/>
          <w:szCs w:val="28"/>
        </w:rPr>
      </w:pPr>
      <w:bookmarkStart w:id="4" w:name="_Toc454875004"/>
      <w:r>
        <w:rPr>
          <w:rFonts w:hint="eastAsia" w:ascii="仿宋_GB2312" w:hAnsi="宋体" w:eastAsia="仿宋_GB2312" w:cs="宋体"/>
          <w:bCs/>
          <w:sz w:val="28"/>
          <w:szCs w:val="28"/>
        </w:rPr>
        <w:t>（三）存在问题</w:t>
      </w:r>
      <w:bookmarkEnd w:id="4"/>
    </w:p>
    <w:p>
      <w:pPr>
        <w:ind w:firstLine="537" w:firstLineChars="192"/>
        <w:rPr>
          <w:rFonts w:ascii="仿宋_GB2312" w:hAnsi="Times New Roman" w:eastAsia="仿宋_GB2312" w:cs="Times New Roman"/>
          <w:sz w:val="28"/>
          <w:szCs w:val="28"/>
          <w:lang w:val="en-US"/>
        </w:rPr>
      </w:pPr>
      <w:r>
        <w:rPr>
          <w:rFonts w:ascii="仿宋_GB2312" w:hAnsi="Times New Roman" w:eastAsia="仿宋_GB2312" w:cs="Times New Roman"/>
          <w:sz w:val="28"/>
          <w:szCs w:val="28"/>
          <w:lang w:val="en-US" w:eastAsia="zh-CN"/>
        </w:rPr>
        <w:t>项目绩效目标设定比较宽泛，目标的指向性不够明确；预算管理有待规范；项目未制定具体的实施方案；项目未制定具体的管理制度；项目绩效管理意识有待提高。</w:t>
      </w:r>
    </w:p>
    <w:p>
      <w:pPr>
        <w:spacing w:line="360" w:lineRule="auto"/>
        <w:ind w:left="640"/>
        <w:outlineLvl w:val="0"/>
        <w:rPr>
          <w:rFonts w:hint="eastAsia" w:ascii="仿宋_GB2312" w:hAnsi="宋体" w:eastAsia="仿宋_GB2312" w:cs="宋体"/>
          <w:bCs/>
          <w:sz w:val="28"/>
          <w:szCs w:val="28"/>
        </w:rPr>
      </w:pPr>
      <w:bookmarkStart w:id="5" w:name="_Toc454875005"/>
      <w:r>
        <w:rPr>
          <w:rFonts w:hint="eastAsia" w:ascii="仿宋_GB2312" w:hAnsi="宋体" w:eastAsia="仿宋_GB2312" w:cs="宋体"/>
          <w:bCs/>
          <w:sz w:val="28"/>
          <w:szCs w:val="28"/>
        </w:rPr>
        <w:t>（四）建议</w:t>
      </w:r>
      <w:bookmarkEnd w:id="5"/>
    </w:p>
    <w:p>
      <w:pPr>
        <w:ind w:firstLine="537" w:firstLineChars="192"/>
        <w:rPr>
          <w:rFonts w:ascii="仿宋_GB2312" w:hAnsi="Times New Roman" w:eastAsia="仿宋_GB2312" w:cs="Times New Roman"/>
          <w:sz w:val="28"/>
          <w:szCs w:val="28"/>
          <w:lang w:val="en-US"/>
        </w:rPr>
      </w:pPr>
      <w:r>
        <w:rPr>
          <w:rFonts w:ascii="仿宋_GB2312" w:hAnsi="Times New Roman" w:eastAsia="仿宋_GB2312" w:cs="Times New Roman"/>
          <w:sz w:val="28"/>
          <w:szCs w:val="28"/>
          <w:lang w:val="en-US" w:eastAsia="zh-CN"/>
        </w:rPr>
        <w:t>（一）加强项目绩效目标管理；</w:t>
      </w:r>
    </w:p>
    <w:p>
      <w:pPr>
        <w:ind w:firstLine="537" w:firstLineChars="192"/>
        <w:rPr>
          <w:rFonts w:ascii="仿宋_GB2312" w:hAnsi="Times New Roman" w:eastAsia="仿宋_GB2312" w:cs="Times New Roman"/>
          <w:sz w:val="28"/>
          <w:szCs w:val="28"/>
          <w:lang w:val="en-US"/>
        </w:rPr>
      </w:pPr>
      <w:r>
        <w:rPr>
          <w:rFonts w:ascii="仿宋_GB2312" w:hAnsi="Times New Roman" w:eastAsia="仿宋_GB2312" w:cs="Times New Roman"/>
          <w:sz w:val="28"/>
          <w:szCs w:val="28"/>
          <w:lang w:val="en-US" w:eastAsia="zh-CN"/>
        </w:rPr>
        <w:t>（二）加强预算的管理；</w:t>
      </w:r>
    </w:p>
    <w:p>
      <w:pPr>
        <w:ind w:firstLine="537" w:firstLineChars="192"/>
        <w:rPr>
          <w:rFonts w:ascii="仿宋_GB2312" w:hAnsi="Times New Roman" w:eastAsia="仿宋_GB2312" w:cs="Times New Roman"/>
          <w:sz w:val="28"/>
          <w:szCs w:val="28"/>
          <w:lang w:val="en-US"/>
        </w:rPr>
      </w:pPr>
      <w:r>
        <w:rPr>
          <w:rFonts w:ascii="仿宋_GB2312" w:hAnsi="Times New Roman" w:eastAsia="仿宋_GB2312" w:cs="Times New Roman"/>
          <w:sz w:val="28"/>
          <w:szCs w:val="28"/>
          <w:lang w:val="en-US" w:eastAsia="zh-CN"/>
        </w:rPr>
        <w:t>（三）提高项目管理的严谨性；</w:t>
      </w:r>
    </w:p>
    <w:p>
      <w:pPr>
        <w:ind w:firstLine="537" w:firstLineChars="192"/>
        <w:rPr>
          <w:rFonts w:ascii="仿宋_GB2312" w:hAnsi="Times New Roman" w:eastAsia="仿宋_GB2312" w:cs="Times New Roman"/>
          <w:sz w:val="28"/>
          <w:szCs w:val="28"/>
          <w:lang w:val="en-US"/>
        </w:rPr>
      </w:pPr>
      <w:r>
        <w:rPr>
          <w:rFonts w:ascii="仿宋_GB2312" w:hAnsi="Times New Roman" w:eastAsia="仿宋_GB2312" w:cs="Times New Roman"/>
          <w:sz w:val="28"/>
          <w:szCs w:val="28"/>
          <w:lang w:val="en-US" w:eastAsia="zh-CN"/>
        </w:rPr>
        <w:t>（四）加强绩效成果的考核、分析。</w:t>
      </w:r>
    </w:p>
    <w:p>
      <w:pPr>
        <w:spacing w:line="360" w:lineRule="auto"/>
        <w:ind w:left="640"/>
        <w:outlineLvl w:val="0"/>
        <w:rPr>
          <w:rFonts w:hint="eastAsia" w:ascii="仿宋_GB2312" w:hAnsi="宋体" w:eastAsia="仿宋_GB2312" w:cs="宋体"/>
          <w:bCs/>
          <w:sz w:val="28"/>
          <w:szCs w:val="28"/>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61002A87" w:usb1="80000000" w:usb2="00000008" w:usb3="00000000" w:csb0="000101FF" w:csb1="00000000"/>
  </w:font>
  <w:font w:name="??_GB2312">
    <w:altName w:val="Times New Roman"/>
    <w:panose1 w:val="00000000000000000000"/>
    <w:charset w:val="00"/>
    <w:family w:val="auto"/>
    <w:pitch w:val="default"/>
    <w:sig w:usb0="00000003" w:usb1="00000000" w:usb2="00000000" w:usb3="00000000" w:csb0="00000001" w:csb1="00000000"/>
  </w:font>
  <w:font w:name="仿宋">
    <w:altName w:val="Arial Unicode MS"/>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904B"/>
    <w:multiLevelType w:val="singleLevel"/>
    <w:tmpl w:val="DFEF904B"/>
    <w:lvl w:ilvl="0" w:tentative="0">
      <w:start w:val="1"/>
      <w:numFmt w:val="chineseCounting"/>
      <w:suff w:val="nothing"/>
      <w:lvlText w:val="（%1）"/>
      <w:lvlJc w:val="left"/>
      <w:rPr>
        <w:rFonts w:hint="eastAsia"/>
      </w:rPr>
    </w:lvl>
  </w:abstractNum>
  <w:abstractNum w:abstractNumId="1">
    <w:nsid w:val="F6EFE24B"/>
    <w:multiLevelType w:val="singleLevel"/>
    <w:tmpl w:val="F6EFE24B"/>
    <w:lvl w:ilvl="0" w:tentative="0">
      <w:start w:val="3"/>
      <w:numFmt w:val="chineseCounting"/>
      <w:suff w:val="nothing"/>
      <w:lvlText w:val="%1、"/>
      <w:lvlJc w:val="left"/>
      <w:rPr>
        <w:rFonts w:hint="eastAsia"/>
      </w:rPr>
    </w:lvl>
  </w:abstractNum>
  <w:abstractNum w:abstractNumId="2">
    <w:nsid w:val="FFFEBD50"/>
    <w:multiLevelType w:val="singleLevel"/>
    <w:tmpl w:val="FFFEBD50"/>
    <w:lvl w:ilvl="0" w:tentative="0">
      <w:start w:val="3"/>
      <w:numFmt w:val="decimal"/>
      <w:suff w:val="nothing"/>
      <w:lvlText w:val="%1、"/>
      <w:lvlJc w:val="left"/>
    </w:lvl>
  </w:abstractNum>
  <w:abstractNum w:abstractNumId="3">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06F60"/>
    <w:rsid w:val="00011D72"/>
    <w:rsid w:val="00023502"/>
    <w:rsid w:val="00027CD5"/>
    <w:rsid w:val="00031B8E"/>
    <w:rsid w:val="00034224"/>
    <w:rsid w:val="00037360"/>
    <w:rsid w:val="00040275"/>
    <w:rsid w:val="00041AEA"/>
    <w:rsid w:val="0004719C"/>
    <w:rsid w:val="00047F6E"/>
    <w:rsid w:val="00051B00"/>
    <w:rsid w:val="000601B1"/>
    <w:rsid w:val="00066E19"/>
    <w:rsid w:val="00071797"/>
    <w:rsid w:val="00071860"/>
    <w:rsid w:val="00077A9E"/>
    <w:rsid w:val="00077F4A"/>
    <w:rsid w:val="00077FE5"/>
    <w:rsid w:val="00085663"/>
    <w:rsid w:val="00095948"/>
    <w:rsid w:val="00096504"/>
    <w:rsid w:val="00096B86"/>
    <w:rsid w:val="000A1770"/>
    <w:rsid w:val="000A283C"/>
    <w:rsid w:val="000B15B7"/>
    <w:rsid w:val="000C4611"/>
    <w:rsid w:val="000D6854"/>
    <w:rsid w:val="000E0B26"/>
    <w:rsid w:val="000E3291"/>
    <w:rsid w:val="000F08FE"/>
    <w:rsid w:val="000F2A48"/>
    <w:rsid w:val="000F49BE"/>
    <w:rsid w:val="00100246"/>
    <w:rsid w:val="0010682D"/>
    <w:rsid w:val="001073C6"/>
    <w:rsid w:val="00107DB5"/>
    <w:rsid w:val="0011403F"/>
    <w:rsid w:val="0011483D"/>
    <w:rsid w:val="00115724"/>
    <w:rsid w:val="00130995"/>
    <w:rsid w:val="00131FF9"/>
    <w:rsid w:val="00132320"/>
    <w:rsid w:val="001369A7"/>
    <w:rsid w:val="001428C5"/>
    <w:rsid w:val="001503D8"/>
    <w:rsid w:val="0017111F"/>
    <w:rsid w:val="00173CF6"/>
    <w:rsid w:val="00180DAD"/>
    <w:rsid w:val="0018370E"/>
    <w:rsid w:val="001852E1"/>
    <w:rsid w:val="00191568"/>
    <w:rsid w:val="001A4277"/>
    <w:rsid w:val="001A7D2E"/>
    <w:rsid w:val="001B1DF9"/>
    <w:rsid w:val="001B375E"/>
    <w:rsid w:val="001B5E87"/>
    <w:rsid w:val="001B5E91"/>
    <w:rsid w:val="001B7988"/>
    <w:rsid w:val="001D78D9"/>
    <w:rsid w:val="001E0556"/>
    <w:rsid w:val="001E2355"/>
    <w:rsid w:val="001E2379"/>
    <w:rsid w:val="001E29A9"/>
    <w:rsid w:val="001F5857"/>
    <w:rsid w:val="00206EC3"/>
    <w:rsid w:val="00211E4E"/>
    <w:rsid w:val="00213D1C"/>
    <w:rsid w:val="00214C3A"/>
    <w:rsid w:val="00217517"/>
    <w:rsid w:val="00222628"/>
    <w:rsid w:val="002253CB"/>
    <w:rsid w:val="002326DE"/>
    <w:rsid w:val="00234314"/>
    <w:rsid w:val="00241724"/>
    <w:rsid w:val="0024390C"/>
    <w:rsid w:val="002441F4"/>
    <w:rsid w:val="00244204"/>
    <w:rsid w:val="002448A4"/>
    <w:rsid w:val="00246C42"/>
    <w:rsid w:val="002515CC"/>
    <w:rsid w:val="00253EC4"/>
    <w:rsid w:val="00254515"/>
    <w:rsid w:val="002673C4"/>
    <w:rsid w:val="00271C3F"/>
    <w:rsid w:val="00272460"/>
    <w:rsid w:val="0027394A"/>
    <w:rsid w:val="00274D50"/>
    <w:rsid w:val="002760D5"/>
    <w:rsid w:val="00276289"/>
    <w:rsid w:val="0028081D"/>
    <w:rsid w:val="0028458C"/>
    <w:rsid w:val="002911BD"/>
    <w:rsid w:val="00291C98"/>
    <w:rsid w:val="00294DE9"/>
    <w:rsid w:val="002A1488"/>
    <w:rsid w:val="002B19D0"/>
    <w:rsid w:val="002B5464"/>
    <w:rsid w:val="002C0443"/>
    <w:rsid w:val="002C12FB"/>
    <w:rsid w:val="002C24BC"/>
    <w:rsid w:val="002D0FDF"/>
    <w:rsid w:val="002D3955"/>
    <w:rsid w:val="002D68A9"/>
    <w:rsid w:val="002E06AE"/>
    <w:rsid w:val="002E1D6E"/>
    <w:rsid w:val="002E68DD"/>
    <w:rsid w:val="002F17C2"/>
    <w:rsid w:val="002F32EE"/>
    <w:rsid w:val="002F4054"/>
    <w:rsid w:val="00301D20"/>
    <w:rsid w:val="00302B19"/>
    <w:rsid w:val="00303428"/>
    <w:rsid w:val="003053C4"/>
    <w:rsid w:val="003058A3"/>
    <w:rsid w:val="00307DA5"/>
    <w:rsid w:val="0031169D"/>
    <w:rsid w:val="0031170D"/>
    <w:rsid w:val="00313E14"/>
    <w:rsid w:val="003167DD"/>
    <w:rsid w:val="00321BD8"/>
    <w:rsid w:val="00322158"/>
    <w:rsid w:val="00325687"/>
    <w:rsid w:val="00332C14"/>
    <w:rsid w:val="00335079"/>
    <w:rsid w:val="00341D8E"/>
    <w:rsid w:val="003502B9"/>
    <w:rsid w:val="00351B8F"/>
    <w:rsid w:val="00353226"/>
    <w:rsid w:val="00353717"/>
    <w:rsid w:val="00354630"/>
    <w:rsid w:val="00365A24"/>
    <w:rsid w:val="003712DB"/>
    <w:rsid w:val="00373DDC"/>
    <w:rsid w:val="00383BCC"/>
    <w:rsid w:val="00385243"/>
    <w:rsid w:val="003925D4"/>
    <w:rsid w:val="003937DC"/>
    <w:rsid w:val="00393D75"/>
    <w:rsid w:val="003951F7"/>
    <w:rsid w:val="003A2F2D"/>
    <w:rsid w:val="003A43AC"/>
    <w:rsid w:val="003A4EB6"/>
    <w:rsid w:val="003A7AE9"/>
    <w:rsid w:val="003A7BC5"/>
    <w:rsid w:val="003A7FF5"/>
    <w:rsid w:val="003B4437"/>
    <w:rsid w:val="003B48C4"/>
    <w:rsid w:val="003B5E20"/>
    <w:rsid w:val="003B6DAD"/>
    <w:rsid w:val="003B735F"/>
    <w:rsid w:val="003C030C"/>
    <w:rsid w:val="003D0EC3"/>
    <w:rsid w:val="003D7274"/>
    <w:rsid w:val="003E4D82"/>
    <w:rsid w:val="003E5BC1"/>
    <w:rsid w:val="003F0D1B"/>
    <w:rsid w:val="003F1DD6"/>
    <w:rsid w:val="00401087"/>
    <w:rsid w:val="00402E26"/>
    <w:rsid w:val="004110BC"/>
    <w:rsid w:val="0041688E"/>
    <w:rsid w:val="0042093C"/>
    <w:rsid w:val="004233DD"/>
    <w:rsid w:val="00424405"/>
    <w:rsid w:val="00425D24"/>
    <w:rsid w:val="00426A4D"/>
    <w:rsid w:val="00427687"/>
    <w:rsid w:val="00431D25"/>
    <w:rsid w:val="00433231"/>
    <w:rsid w:val="004334CA"/>
    <w:rsid w:val="0043506A"/>
    <w:rsid w:val="00435830"/>
    <w:rsid w:val="0043619C"/>
    <w:rsid w:val="0044475D"/>
    <w:rsid w:val="00444D1E"/>
    <w:rsid w:val="0044571A"/>
    <w:rsid w:val="0045090E"/>
    <w:rsid w:val="00453E36"/>
    <w:rsid w:val="00461FA5"/>
    <w:rsid w:val="00463566"/>
    <w:rsid w:val="00464182"/>
    <w:rsid w:val="00471C52"/>
    <w:rsid w:val="0047460C"/>
    <w:rsid w:val="00474FF2"/>
    <w:rsid w:val="00480098"/>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71F3"/>
    <w:rsid w:val="005052FA"/>
    <w:rsid w:val="005069E1"/>
    <w:rsid w:val="005122B5"/>
    <w:rsid w:val="00523207"/>
    <w:rsid w:val="0052381C"/>
    <w:rsid w:val="005346B3"/>
    <w:rsid w:val="00546A84"/>
    <w:rsid w:val="00547BE2"/>
    <w:rsid w:val="0055353D"/>
    <w:rsid w:val="0056187C"/>
    <w:rsid w:val="00576B03"/>
    <w:rsid w:val="00591655"/>
    <w:rsid w:val="00591BEC"/>
    <w:rsid w:val="005940EA"/>
    <w:rsid w:val="00594448"/>
    <w:rsid w:val="005A1D6F"/>
    <w:rsid w:val="005A52A6"/>
    <w:rsid w:val="005B0DEC"/>
    <w:rsid w:val="005B368E"/>
    <w:rsid w:val="005B4B5F"/>
    <w:rsid w:val="005B6E69"/>
    <w:rsid w:val="005C0015"/>
    <w:rsid w:val="005C2CA5"/>
    <w:rsid w:val="005C7788"/>
    <w:rsid w:val="005D10B9"/>
    <w:rsid w:val="005E00D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502E8"/>
    <w:rsid w:val="0065793F"/>
    <w:rsid w:val="0066263B"/>
    <w:rsid w:val="006663E6"/>
    <w:rsid w:val="006724F7"/>
    <w:rsid w:val="0067511A"/>
    <w:rsid w:val="0067539B"/>
    <w:rsid w:val="00675543"/>
    <w:rsid w:val="00677AD9"/>
    <w:rsid w:val="00681970"/>
    <w:rsid w:val="00681DCD"/>
    <w:rsid w:val="00690641"/>
    <w:rsid w:val="00691844"/>
    <w:rsid w:val="00693DDF"/>
    <w:rsid w:val="00696F9E"/>
    <w:rsid w:val="006A374A"/>
    <w:rsid w:val="006A513E"/>
    <w:rsid w:val="006A5265"/>
    <w:rsid w:val="006B0CB9"/>
    <w:rsid w:val="006B2609"/>
    <w:rsid w:val="006B2750"/>
    <w:rsid w:val="006B3678"/>
    <w:rsid w:val="006B7390"/>
    <w:rsid w:val="006C0084"/>
    <w:rsid w:val="006C107D"/>
    <w:rsid w:val="006C3600"/>
    <w:rsid w:val="006C4534"/>
    <w:rsid w:val="006C5205"/>
    <w:rsid w:val="006C75F6"/>
    <w:rsid w:val="006D3F53"/>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A063C"/>
    <w:rsid w:val="007A16B0"/>
    <w:rsid w:val="007A19EA"/>
    <w:rsid w:val="007A6092"/>
    <w:rsid w:val="007A64A6"/>
    <w:rsid w:val="007B1487"/>
    <w:rsid w:val="007B2A43"/>
    <w:rsid w:val="007B326F"/>
    <w:rsid w:val="007B6A58"/>
    <w:rsid w:val="007B6C06"/>
    <w:rsid w:val="007B7B78"/>
    <w:rsid w:val="007C32B1"/>
    <w:rsid w:val="007C7A22"/>
    <w:rsid w:val="007C7C62"/>
    <w:rsid w:val="007D07F8"/>
    <w:rsid w:val="007D1076"/>
    <w:rsid w:val="007D12B7"/>
    <w:rsid w:val="007D2A49"/>
    <w:rsid w:val="007D5E38"/>
    <w:rsid w:val="007D7AC4"/>
    <w:rsid w:val="007E0340"/>
    <w:rsid w:val="007E1D4A"/>
    <w:rsid w:val="007E53C0"/>
    <w:rsid w:val="007E7703"/>
    <w:rsid w:val="007F11D6"/>
    <w:rsid w:val="007F1CF3"/>
    <w:rsid w:val="007F64DF"/>
    <w:rsid w:val="008050EF"/>
    <w:rsid w:val="0080652C"/>
    <w:rsid w:val="0080715F"/>
    <w:rsid w:val="008113D6"/>
    <w:rsid w:val="00812BA7"/>
    <w:rsid w:val="00813A87"/>
    <w:rsid w:val="00815F57"/>
    <w:rsid w:val="0081760B"/>
    <w:rsid w:val="008218AC"/>
    <w:rsid w:val="00825359"/>
    <w:rsid w:val="00826F07"/>
    <w:rsid w:val="008337CB"/>
    <w:rsid w:val="00834A3C"/>
    <w:rsid w:val="00837658"/>
    <w:rsid w:val="00837CD4"/>
    <w:rsid w:val="008400EE"/>
    <w:rsid w:val="00840791"/>
    <w:rsid w:val="00843B8A"/>
    <w:rsid w:val="00845576"/>
    <w:rsid w:val="00850708"/>
    <w:rsid w:val="008526D7"/>
    <w:rsid w:val="008655DC"/>
    <w:rsid w:val="00865BFB"/>
    <w:rsid w:val="0086732D"/>
    <w:rsid w:val="00870183"/>
    <w:rsid w:val="00875726"/>
    <w:rsid w:val="0088225D"/>
    <w:rsid w:val="00882F8D"/>
    <w:rsid w:val="00884FB0"/>
    <w:rsid w:val="008853A5"/>
    <w:rsid w:val="008944DA"/>
    <w:rsid w:val="00894D78"/>
    <w:rsid w:val="008A6A18"/>
    <w:rsid w:val="008B033F"/>
    <w:rsid w:val="008B7443"/>
    <w:rsid w:val="008C2379"/>
    <w:rsid w:val="008C4FF7"/>
    <w:rsid w:val="008C5C4C"/>
    <w:rsid w:val="008C7056"/>
    <w:rsid w:val="008C706D"/>
    <w:rsid w:val="008D3145"/>
    <w:rsid w:val="008E1A54"/>
    <w:rsid w:val="008E1F95"/>
    <w:rsid w:val="008E36B6"/>
    <w:rsid w:val="008E4267"/>
    <w:rsid w:val="008E4847"/>
    <w:rsid w:val="008E5FF1"/>
    <w:rsid w:val="008E6E14"/>
    <w:rsid w:val="008F1528"/>
    <w:rsid w:val="008F1AE5"/>
    <w:rsid w:val="008F37AA"/>
    <w:rsid w:val="00905F97"/>
    <w:rsid w:val="00906FA3"/>
    <w:rsid w:val="0091239D"/>
    <w:rsid w:val="00912825"/>
    <w:rsid w:val="009129B8"/>
    <w:rsid w:val="00912B99"/>
    <w:rsid w:val="00912C78"/>
    <w:rsid w:val="009351E9"/>
    <w:rsid w:val="00937862"/>
    <w:rsid w:val="00942279"/>
    <w:rsid w:val="00962013"/>
    <w:rsid w:val="0096716C"/>
    <w:rsid w:val="009672B2"/>
    <w:rsid w:val="00971C66"/>
    <w:rsid w:val="0098419C"/>
    <w:rsid w:val="009843EF"/>
    <w:rsid w:val="009867F2"/>
    <w:rsid w:val="00991347"/>
    <w:rsid w:val="009A493E"/>
    <w:rsid w:val="009A6931"/>
    <w:rsid w:val="009B1F9A"/>
    <w:rsid w:val="009B1FA9"/>
    <w:rsid w:val="009B349F"/>
    <w:rsid w:val="009B4293"/>
    <w:rsid w:val="009B6715"/>
    <w:rsid w:val="009D0BE2"/>
    <w:rsid w:val="009D114E"/>
    <w:rsid w:val="009D210F"/>
    <w:rsid w:val="009D309C"/>
    <w:rsid w:val="009D37B1"/>
    <w:rsid w:val="009D4717"/>
    <w:rsid w:val="009D694D"/>
    <w:rsid w:val="009E264E"/>
    <w:rsid w:val="009F2543"/>
    <w:rsid w:val="009F256D"/>
    <w:rsid w:val="009F341E"/>
    <w:rsid w:val="009F57CE"/>
    <w:rsid w:val="00A117CA"/>
    <w:rsid w:val="00A12225"/>
    <w:rsid w:val="00A14C18"/>
    <w:rsid w:val="00A3071D"/>
    <w:rsid w:val="00A3182E"/>
    <w:rsid w:val="00A31A89"/>
    <w:rsid w:val="00A32F06"/>
    <w:rsid w:val="00A34EFE"/>
    <w:rsid w:val="00A36546"/>
    <w:rsid w:val="00A4069C"/>
    <w:rsid w:val="00A429CB"/>
    <w:rsid w:val="00A44E87"/>
    <w:rsid w:val="00A5063C"/>
    <w:rsid w:val="00A52749"/>
    <w:rsid w:val="00A5422E"/>
    <w:rsid w:val="00A56EC1"/>
    <w:rsid w:val="00A6350C"/>
    <w:rsid w:val="00A6370B"/>
    <w:rsid w:val="00A63A73"/>
    <w:rsid w:val="00A6655C"/>
    <w:rsid w:val="00A6704E"/>
    <w:rsid w:val="00A67EA4"/>
    <w:rsid w:val="00A83AA1"/>
    <w:rsid w:val="00A9343A"/>
    <w:rsid w:val="00A9706C"/>
    <w:rsid w:val="00A97B34"/>
    <w:rsid w:val="00AA1B5C"/>
    <w:rsid w:val="00AA7A27"/>
    <w:rsid w:val="00AB3FB0"/>
    <w:rsid w:val="00AC114C"/>
    <w:rsid w:val="00AC1478"/>
    <w:rsid w:val="00AC6C2D"/>
    <w:rsid w:val="00AC6E17"/>
    <w:rsid w:val="00AD2FF3"/>
    <w:rsid w:val="00AD7764"/>
    <w:rsid w:val="00AD7FE2"/>
    <w:rsid w:val="00AE1284"/>
    <w:rsid w:val="00AE7339"/>
    <w:rsid w:val="00AE7E2C"/>
    <w:rsid w:val="00AF1B0B"/>
    <w:rsid w:val="00AF2233"/>
    <w:rsid w:val="00AF242C"/>
    <w:rsid w:val="00AF3CC4"/>
    <w:rsid w:val="00B05903"/>
    <w:rsid w:val="00B12C7A"/>
    <w:rsid w:val="00B22BC3"/>
    <w:rsid w:val="00B25865"/>
    <w:rsid w:val="00B272B6"/>
    <w:rsid w:val="00B2771B"/>
    <w:rsid w:val="00B336E9"/>
    <w:rsid w:val="00B35BE5"/>
    <w:rsid w:val="00B46965"/>
    <w:rsid w:val="00B55D47"/>
    <w:rsid w:val="00B6204E"/>
    <w:rsid w:val="00B649EC"/>
    <w:rsid w:val="00B72D43"/>
    <w:rsid w:val="00B74121"/>
    <w:rsid w:val="00B85FF0"/>
    <w:rsid w:val="00B878F9"/>
    <w:rsid w:val="00B9044A"/>
    <w:rsid w:val="00B960F3"/>
    <w:rsid w:val="00B96A31"/>
    <w:rsid w:val="00BA05E6"/>
    <w:rsid w:val="00BA51B0"/>
    <w:rsid w:val="00BA6319"/>
    <w:rsid w:val="00BB3479"/>
    <w:rsid w:val="00BC03B0"/>
    <w:rsid w:val="00BC06A3"/>
    <w:rsid w:val="00BC0CEA"/>
    <w:rsid w:val="00BC2220"/>
    <w:rsid w:val="00BC26FA"/>
    <w:rsid w:val="00BC307B"/>
    <w:rsid w:val="00BC4E01"/>
    <w:rsid w:val="00BC73F6"/>
    <w:rsid w:val="00BD1177"/>
    <w:rsid w:val="00BD1374"/>
    <w:rsid w:val="00BD3531"/>
    <w:rsid w:val="00BD4E35"/>
    <w:rsid w:val="00BF116A"/>
    <w:rsid w:val="00C0623C"/>
    <w:rsid w:val="00C06A07"/>
    <w:rsid w:val="00C132B6"/>
    <w:rsid w:val="00C27003"/>
    <w:rsid w:val="00C27597"/>
    <w:rsid w:val="00C32BD4"/>
    <w:rsid w:val="00C33E48"/>
    <w:rsid w:val="00C403FB"/>
    <w:rsid w:val="00C42C78"/>
    <w:rsid w:val="00C441A2"/>
    <w:rsid w:val="00C512D4"/>
    <w:rsid w:val="00C51CF4"/>
    <w:rsid w:val="00C531E2"/>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5CA9"/>
    <w:rsid w:val="00CA78E2"/>
    <w:rsid w:val="00CB1BBE"/>
    <w:rsid w:val="00CB6BD9"/>
    <w:rsid w:val="00CC293A"/>
    <w:rsid w:val="00CE19F6"/>
    <w:rsid w:val="00CF366B"/>
    <w:rsid w:val="00CF5D9D"/>
    <w:rsid w:val="00CF606C"/>
    <w:rsid w:val="00CF7423"/>
    <w:rsid w:val="00D03E80"/>
    <w:rsid w:val="00D053F2"/>
    <w:rsid w:val="00D11849"/>
    <w:rsid w:val="00D15B9F"/>
    <w:rsid w:val="00D15DD6"/>
    <w:rsid w:val="00D22E14"/>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2371"/>
    <w:rsid w:val="00D9446D"/>
    <w:rsid w:val="00DA2994"/>
    <w:rsid w:val="00DB08E8"/>
    <w:rsid w:val="00DB0DED"/>
    <w:rsid w:val="00DB3073"/>
    <w:rsid w:val="00DB3BA9"/>
    <w:rsid w:val="00DC2349"/>
    <w:rsid w:val="00DC3026"/>
    <w:rsid w:val="00DD57AA"/>
    <w:rsid w:val="00DE1578"/>
    <w:rsid w:val="00DE7F67"/>
    <w:rsid w:val="00DF0529"/>
    <w:rsid w:val="00DF0D0F"/>
    <w:rsid w:val="00DF13D6"/>
    <w:rsid w:val="00DF27D6"/>
    <w:rsid w:val="00DF2BEA"/>
    <w:rsid w:val="00DF4488"/>
    <w:rsid w:val="00DF5B98"/>
    <w:rsid w:val="00DF6FA8"/>
    <w:rsid w:val="00DF701E"/>
    <w:rsid w:val="00E00D49"/>
    <w:rsid w:val="00E019A8"/>
    <w:rsid w:val="00E03A46"/>
    <w:rsid w:val="00E03C6D"/>
    <w:rsid w:val="00E0476F"/>
    <w:rsid w:val="00E04899"/>
    <w:rsid w:val="00E05D1B"/>
    <w:rsid w:val="00E0796F"/>
    <w:rsid w:val="00E24371"/>
    <w:rsid w:val="00E26641"/>
    <w:rsid w:val="00E2778F"/>
    <w:rsid w:val="00E33023"/>
    <w:rsid w:val="00E3498D"/>
    <w:rsid w:val="00E42425"/>
    <w:rsid w:val="00E43E55"/>
    <w:rsid w:val="00E4554E"/>
    <w:rsid w:val="00E46D22"/>
    <w:rsid w:val="00E53C0E"/>
    <w:rsid w:val="00E560CE"/>
    <w:rsid w:val="00E5674E"/>
    <w:rsid w:val="00E63783"/>
    <w:rsid w:val="00E650E2"/>
    <w:rsid w:val="00E75CAD"/>
    <w:rsid w:val="00E76922"/>
    <w:rsid w:val="00E8595B"/>
    <w:rsid w:val="00E915EC"/>
    <w:rsid w:val="00EA11B1"/>
    <w:rsid w:val="00EA7194"/>
    <w:rsid w:val="00EB1329"/>
    <w:rsid w:val="00EB2987"/>
    <w:rsid w:val="00EB2D75"/>
    <w:rsid w:val="00EB34BE"/>
    <w:rsid w:val="00EB571A"/>
    <w:rsid w:val="00EC2804"/>
    <w:rsid w:val="00EC6138"/>
    <w:rsid w:val="00ED43C9"/>
    <w:rsid w:val="00EE2C60"/>
    <w:rsid w:val="00EE2E58"/>
    <w:rsid w:val="00EE487A"/>
    <w:rsid w:val="00EF6907"/>
    <w:rsid w:val="00F01F54"/>
    <w:rsid w:val="00F0275A"/>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A15F1"/>
    <w:rsid w:val="00FA19F5"/>
    <w:rsid w:val="00FA4A69"/>
    <w:rsid w:val="00FA4D95"/>
    <w:rsid w:val="00FA649A"/>
    <w:rsid w:val="00FB1248"/>
    <w:rsid w:val="00FB208D"/>
    <w:rsid w:val="00FB3CF4"/>
    <w:rsid w:val="00FB4A27"/>
    <w:rsid w:val="00FB69B3"/>
    <w:rsid w:val="00FD1162"/>
    <w:rsid w:val="00FD4AE7"/>
    <w:rsid w:val="00FD65A9"/>
    <w:rsid w:val="00FD7508"/>
    <w:rsid w:val="00FE1E51"/>
    <w:rsid w:val="00FE2496"/>
    <w:rsid w:val="00FE6A2B"/>
    <w:rsid w:val="00FF07B3"/>
    <w:rsid w:val="00FF1E37"/>
    <w:rsid w:val="00FF52B8"/>
    <w:rsid w:val="17771414"/>
    <w:rsid w:val="17DFDEF1"/>
    <w:rsid w:val="397F5FA7"/>
    <w:rsid w:val="39EF2398"/>
    <w:rsid w:val="3DF7C42D"/>
    <w:rsid w:val="3FD9C2E2"/>
    <w:rsid w:val="3FF12E52"/>
    <w:rsid w:val="4B6B0B82"/>
    <w:rsid w:val="4BFDBC7E"/>
    <w:rsid w:val="5DFFEA64"/>
    <w:rsid w:val="5FBFB8D7"/>
    <w:rsid w:val="5FF366A3"/>
    <w:rsid w:val="68D34707"/>
    <w:rsid w:val="6B1D4BCF"/>
    <w:rsid w:val="6EFDA9AC"/>
    <w:rsid w:val="6FDBCFF8"/>
    <w:rsid w:val="7597BF31"/>
    <w:rsid w:val="75CF0DB4"/>
    <w:rsid w:val="76FE7614"/>
    <w:rsid w:val="7B7F3997"/>
    <w:rsid w:val="7BF7305B"/>
    <w:rsid w:val="7D08410F"/>
    <w:rsid w:val="7FBDCB23"/>
    <w:rsid w:val="7FDBAC23"/>
    <w:rsid w:val="954697E1"/>
    <w:rsid w:val="B7FFB587"/>
    <w:rsid w:val="BBE51C24"/>
    <w:rsid w:val="BE7F174F"/>
    <w:rsid w:val="BFBCDD28"/>
    <w:rsid w:val="BFEF3760"/>
    <w:rsid w:val="CE7EA15A"/>
    <w:rsid w:val="DB5DC874"/>
    <w:rsid w:val="DCDD3040"/>
    <w:rsid w:val="DFDCF98C"/>
    <w:rsid w:val="DFEFE81B"/>
    <w:rsid w:val="EBF761F6"/>
    <w:rsid w:val="EDC89C19"/>
    <w:rsid w:val="EEE778C9"/>
    <w:rsid w:val="EFB6989B"/>
    <w:rsid w:val="F5BFF4E6"/>
    <w:rsid w:val="FDFDC8AD"/>
    <w:rsid w:val="FEBFCDA7"/>
    <w:rsid w:val="FEE713B4"/>
    <w:rsid w:val="FFCFB3DA"/>
    <w:rsid w:val="FFDF8B4D"/>
    <w:rsid w:val="FFFF3C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Indent"/>
    <w:basedOn w:val="1"/>
    <w:link w:val="12"/>
    <w:uiPriority w:val="0"/>
    <w:pPr>
      <w:ind w:firstLine="645"/>
    </w:pPr>
    <w:rPr>
      <w:rFonts w:ascii="仿宋_GB2312" w:hAnsi="Calibri" w:eastAsia="仿宋_GB2312"/>
      <w:sz w:val="32"/>
      <w:szCs w:val="32"/>
    </w:rPr>
  </w:style>
  <w:style w:type="paragraph" w:styleId="3">
    <w:name w:val="Date"/>
    <w:basedOn w:val="1"/>
    <w:next w:val="1"/>
    <w:link w:val="13"/>
    <w:uiPriority w:val="0"/>
    <w:pPr>
      <w:ind w:left="100" w:leftChars="2500"/>
    </w:pPr>
  </w:style>
  <w:style w:type="paragraph" w:styleId="4">
    <w:name w:val="Balloon Text"/>
    <w:basedOn w:val="1"/>
    <w:link w:val="14"/>
    <w:semiHidden/>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uiPriority w:val="0"/>
    <w:pPr>
      <w:spacing w:before="100" w:beforeAutospacing="1" w:after="100" w:afterAutospacing="1"/>
      <w:ind w:right="238"/>
      <w:jc w:val="left"/>
    </w:pPr>
    <w:rPr>
      <w:b/>
      <w:kern w:val="0"/>
      <w:sz w:val="24"/>
      <w:szCs w:val="20"/>
    </w:rPr>
  </w:style>
  <w:style w:type="character" w:styleId="10">
    <w:name w:val="Strong"/>
    <w:qFormat/>
    <w:uiPriority w:val="0"/>
    <w:rPr>
      <w:b/>
    </w:rPr>
  </w:style>
  <w:style w:type="character" w:styleId="11">
    <w:name w:val="page number"/>
    <w:basedOn w:val="9"/>
    <w:uiPriority w:val="0"/>
  </w:style>
  <w:style w:type="character" w:customStyle="1" w:styleId="12">
    <w:name w:val="正文文本缩进 Char"/>
    <w:link w:val="2"/>
    <w:uiPriority w:val="0"/>
    <w:rPr>
      <w:rFonts w:ascii="仿宋_GB2312" w:hAnsi="Calibri" w:eastAsia="仿宋_GB2312"/>
      <w:kern w:val="2"/>
      <w:sz w:val="32"/>
      <w:szCs w:val="32"/>
    </w:rPr>
  </w:style>
  <w:style w:type="character" w:customStyle="1" w:styleId="13">
    <w:name w:val="日期 Char"/>
    <w:link w:val="3"/>
    <w:uiPriority w:val="0"/>
    <w:rPr>
      <w:kern w:val="2"/>
      <w:sz w:val="21"/>
      <w:szCs w:val="24"/>
    </w:rPr>
  </w:style>
  <w:style w:type="character" w:customStyle="1" w:styleId="14">
    <w:name w:val="批注框文本 Char"/>
    <w:link w:val="4"/>
    <w:semiHidden/>
    <w:uiPriority w:val="0"/>
    <w:rPr>
      <w:kern w:val="2"/>
      <w:sz w:val="18"/>
      <w:szCs w:val="18"/>
    </w:rPr>
  </w:style>
  <w:style w:type="character" w:customStyle="1" w:styleId="15">
    <w:name w:val="页脚 Char"/>
    <w:link w:val="5"/>
    <w:uiPriority w:val="0"/>
    <w:rPr>
      <w:rFonts w:eastAsia="宋体"/>
      <w:kern w:val="2"/>
      <w:sz w:val="18"/>
      <w:szCs w:val="18"/>
      <w:lang w:val="en-US" w:eastAsia="zh-CN" w:bidi="ar-SA"/>
    </w:rPr>
  </w:style>
  <w:style w:type="character" w:customStyle="1" w:styleId="16">
    <w:name w:val="页眉 Char"/>
    <w:link w:val="6"/>
    <w:uiPriority w:val="0"/>
    <w:rPr>
      <w:rFonts w:ascii="Calibri" w:hAnsi="Calibri" w:eastAsia="宋体"/>
      <w:kern w:val="2"/>
      <w:sz w:val="18"/>
      <w:szCs w:val="18"/>
      <w:lang w:val="en-US" w:eastAsia="zh-CN" w:bidi="ar-SA"/>
    </w:rPr>
  </w:style>
  <w:style w:type="paragraph" w:customStyle="1" w:styleId="17">
    <w:name w:val=" Char Char Char Char Char Char Char"/>
    <w:basedOn w:val="1"/>
    <w:uiPriority w:val="0"/>
    <w:rPr>
      <w:rFonts w:ascii="Tahoma" w:hAnsi="Tahoma"/>
      <w:sz w:val="24"/>
      <w:szCs w:val="20"/>
    </w:rPr>
  </w:style>
  <w:style w:type="paragraph" w:customStyle="1" w:styleId="18">
    <w:name w:val="Char1 Char Char Char"/>
    <w:basedOn w:val="1"/>
    <w:uiPriority w:val="0"/>
    <w:pPr>
      <w:widowControl/>
      <w:spacing w:after="160" w:line="240" w:lineRule="exact"/>
      <w:jc w:val="left"/>
    </w:pPr>
    <w:rPr>
      <w:szCs w:val="20"/>
    </w:rPr>
  </w:style>
  <w:style w:type="paragraph" w:customStyle="1" w:styleId="19">
    <w:name w:val="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639</Words>
  <Characters>3643</Characters>
  <Lines>30</Lines>
  <Paragraphs>8</Paragraphs>
  <TotalTime>2.33333333333333</TotalTime>
  <ScaleCrop>false</ScaleCrop>
  <LinksUpToDate>false</LinksUpToDate>
  <CharactersWithSpaces>4274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2017-07-07T15:16:00Z</dcterms:created>
  <dc:creator>常程</dc:creator>
  <cp:lastModifiedBy>uos</cp:lastModifiedBy>
  <cp:lastPrinted>2021-06-15T09:19:20Z</cp:lastPrinted>
  <dcterms:modified xsi:type="dcterms:W3CDTF">2021-06-16T07:16:37Z</dcterms:modified>
  <dc:title>北京市财政局关于做好向市人大常委会报送2015年度市级部门决算（草案）</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