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2023年丰台区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实际种粮农民</w:t>
      </w:r>
    </w:p>
    <w:p>
      <w:pPr>
        <w:widowControl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-SA"/>
        </w:rPr>
        <w:t>一次性补贴实施方案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Calibri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按照《财政部关于下达2023年实际种粮农民一次性补贴资金预算的通知》(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bidi="ar-SA"/>
        </w:rPr>
        <w:t>财农〔202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bidi="ar-SA"/>
        </w:rPr>
        <w:t>〕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bidi="ar-SA"/>
        </w:rPr>
        <w:t>7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bidi="ar-SA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和市农业农村局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市财政局《关于印发2023年北京市实际种粮农民一次性补贴实施方案的函》（京政农函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调动种粮农民积极性，稳定农民预期，合理保障农民种粮收益，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本区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实际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黑体" w:hAnsi="华文中宋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华文中宋" w:eastAsia="黑体" w:cs="Times New Roman"/>
          <w:color w:val="000000"/>
          <w:sz w:val="32"/>
          <w:szCs w:val="32"/>
          <w:lang w:bidi="ar-SA"/>
        </w:rPr>
        <w:t>一、补贴对象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区范围内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承担农资价格上涨成本的实际种粮者，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具体包括利用自有承包地种粮的农民，以及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种植大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户、家庭农场、农民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合作社、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村集体、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农业企业等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粮食生产者。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华文中宋" w:eastAsia="黑体" w:cs="Times New Roman"/>
          <w:color w:val="000000"/>
          <w:sz w:val="32"/>
          <w:szCs w:val="32"/>
          <w:lang w:eastAsia="zh-CN" w:bidi="ar-SA"/>
        </w:rPr>
      </w:pPr>
      <w:r>
        <w:rPr>
          <w:rFonts w:hint="eastAsia" w:ascii="黑体" w:hAnsi="华文中宋" w:eastAsia="黑体" w:cs="Times New Roman"/>
          <w:color w:val="000000"/>
          <w:sz w:val="32"/>
          <w:szCs w:val="32"/>
          <w:lang w:bidi="ar-SA"/>
        </w:rPr>
        <w:t>二、补贴</w:t>
      </w:r>
      <w:r>
        <w:rPr>
          <w:rFonts w:hint="eastAsia" w:ascii="黑体" w:hAnsi="华文中宋" w:eastAsia="黑体" w:cs="Times New Roman"/>
          <w:color w:val="000000"/>
          <w:sz w:val="32"/>
          <w:szCs w:val="32"/>
          <w:lang w:eastAsia="zh-CN" w:bidi="ar-SA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补贴依据为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粮食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的播种面积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粮食作物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包括小麦、玉米、谷子、水稻、高粱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大豆、绿豆、红小豆以及薯类（不含马铃薯）等。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原则上对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未开展验收和未通过验收（或评估）复耕复垦地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上播种的粮食作物不予补贴。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黑体" w:hAnsi="华文中宋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华文中宋" w:eastAsia="黑体" w:cs="Times New Roman"/>
          <w:color w:val="000000"/>
          <w:sz w:val="32"/>
          <w:szCs w:val="32"/>
          <w:lang w:bidi="ar-SA"/>
        </w:rPr>
        <w:t>三、补贴标准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Calibri" w:eastAsia="仿宋_GB2312" w:cs="Times New Roman"/>
          <w:color w:val="000000"/>
          <w:sz w:val="32"/>
          <w:szCs w:val="32"/>
          <w:lang w:bidi="ar-SA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 w:bidi="ar-SA"/>
        </w:rPr>
        <w:t>根据中央财政下达的补贴资金及本市粮食生产目标，确定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bidi="ar-SA"/>
        </w:rPr>
        <w:t>补贴标准为每亩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 w:bidi="ar-SA"/>
        </w:rPr>
        <w:t>6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bidi="ar-SA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黑体" w:hAnsi="华文中宋" w:eastAsia="黑体" w:cs="Times New Roman"/>
          <w:color w:val="000000"/>
          <w:sz w:val="32"/>
          <w:szCs w:val="32"/>
          <w:lang w:bidi="ar-SA"/>
        </w:rPr>
      </w:pPr>
      <w:r>
        <w:rPr>
          <w:rFonts w:hint="eastAsia" w:ascii="黑体" w:hAnsi="华文中宋" w:eastAsia="黑体" w:cs="Times New Roman"/>
          <w:color w:val="000000"/>
          <w:sz w:val="32"/>
          <w:szCs w:val="32"/>
          <w:lang w:bidi="ar-SA"/>
        </w:rPr>
        <w:t>四、工作要求</w:t>
      </w:r>
    </w:p>
    <w:p>
      <w:pPr>
        <w:keepNext w:val="0"/>
        <w:keepLines w:val="0"/>
        <w:pageBreakBefore w:val="0"/>
        <w:widowControl w:val="0"/>
        <w:tabs>
          <w:tab w:val="left" w:pos="15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</w:pPr>
      <w:bookmarkStart w:id="0" w:name="bookmark9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（</w:t>
      </w:r>
      <w:bookmarkEnd w:id="0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一）加强组织领导。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按照粮食安全党政同责要求，切实加强统筹协调，层层压实责任，做好补贴发放工作。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（二）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CN" w:bidi="zh-TW"/>
        </w:rPr>
        <w:t>及时发放补贴。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TW" w:bidi="zh-TW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CN" w:bidi="zh-TW"/>
        </w:rPr>
        <w:t>涉农街镇应在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zh-TW" w:eastAsia="zh-TW" w:bidi="zh-TW"/>
        </w:rPr>
        <w:t>2023年5月底前将补贴资金发放到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实际种粮者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zh-TW" w:eastAsia="zh-TW" w:bidi="zh-TW"/>
        </w:rPr>
        <w:t>手中。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CN" w:bidi="zh-TW"/>
        </w:rPr>
        <w:t>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>根据2022年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zh-TW" w:eastAsia="zh-TW" w:bidi="zh-TW"/>
        </w:rPr>
        <w:t>实际种粮农民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>一次性补贴申报信息直接确定申报对象，公示如有变化可再补充或修改，填写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《北京市实际种粮农民一次性补贴申请表》，申报主体和村委会各留存一份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zh-TW"/>
        </w:rPr>
        <w:t>。村委会确认无异议后，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填写《北京市实际种粮农民一次性补贴村级汇总确认表》一式三份，村委会存档一份，上报所在乡镇（街道）政府两份。同时，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示留档资料一套。乡镇（街道）政府负责审核工作。乡镇（街道）农业部门逐村审核申报资料无问题后，填写《北京市实际种粮农民一次性补贴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（镇）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级汇总审核表》一式两份上报区农业农村部门，乡镇（街道）农业部门存档一份。同时，上报区农业农村部门《北京市实际种粮农民一次性补贴村级汇总确认表》一套。区农业农村部门逐乡镇（街道）核实申报资料无误后，填写《北京市实际种粮农民一次性补贴区级认可汇总表》报区政府批准；区政府对上报的《北京市实际种粮农民一次性补贴区级认可汇总表》批复同意后，由区农业农村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将批复的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《北京市实际种粮农民一次性补贴区级认可汇总表》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和批准数据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市农业农村局，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市农业农村局核实各区批准数据后，将数据对接北京民生卡财政资金发放服务系统审核。数据审核无误后，由财政部门将补贴资金发放到补贴对象指定的银行账户中。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zh-TW" w:eastAsia="zh-CN"/>
        </w:rPr>
        <w:t>严禁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现金发放，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zh-TW" w:eastAsia="zh-CN"/>
        </w:rPr>
        <w:t>发放本次补贴出现结余或不足的，将通过发放耕地地力保护补贴予以清算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lang w:val="zh-TW" w:eastAsia="zh-CN" w:bidi="zh-TW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63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</w:pPr>
      <w:bookmarkStart w:id="1" w:name="bookmark11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（</w:t>
      </w:r>
      <w:bookmarkEnd w:id="1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三）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ab/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强化资金监管。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TW" w:eastAsia="zh-TW" w:bidi="zh-TW"/>
        </w:rPr>
        <w:t>要进一步强化管理，加大监管力度，掌握补贴资金发放情况，及时发现并纠正补贴发放中存在的问题。对于骗取、套取、挤占、挪用或违规发放等行为，要依法依规严肃处理。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bookmark12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（</w:t>
      </w:r>
      <w:bookmarkEnd w:id="2"/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zh-TW" w:eastAsia="zh-TW" w:bidi="zh-TW"/>
        </w:rPr>
        <w:t>四）做好政策宣传。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发放实际种粮农民一次性补贴事关农民群众切身利益，涉及面广，要做好政策宣传和解读，重点明确此次补贴为一次性补贴、补贴对象为实际种植粮食的生产者、补贴依据为粮食作物的播种面积、补贴目的为稳定农民收入；要引导基层干部，准确把握补贴的政策目标和管理要求，解决好农民群众诉求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附表：1.北京市实际种粮农民一次性补贴申请表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 xml:space="preserve">      2.北京市实际种粮农民一次性补贴村级汇总确认表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 xml:space="preserve">      3.北京市实际种粮农民一次性补贴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（镇）级汇总审核表</w:t>
      </w: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 xml:space="preserve"> 4.北京市实际种粮农民一次性补贴区级认可汇总表</w:t>
      </w:r>
    </w:p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北京市实际种粮农民一次性补贴申请表</w:t>
      </w:r>
    </w:p>
    <w:tbl>
      <w:tblPr>
        <w:tblStyle w:val="8"/>
        <w:tblW w:w="88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175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（镇）、村：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姓名：                            身份证号：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单位名称：                        统一社会信用代码: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开户银行：                        银行账号：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单位：亩、元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地块位置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补贴粮食作物品种 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本人签字（法定代表人签字并盖章）：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4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村委会意见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负责人签字并盖章：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 月     日</w:t>
            </w:r>
          </w:p>
        </w:tc>
      </w:tr>
    </w:tbl>
    <w:p>
      <w:pPr>
        <w:pStyle w:val="2"/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附表2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北京市实际种粮农民一次性补贴村级汇总确认表</w:t>
      </w:r>
    </w:p>
    <w:tbl>
      <w:tblPr>
        <w:tblStyle w:val="7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53"/>
        <w:gridCol w:w="1122"/>
        <w:gridCol w:w="1004"/>
        <w:gridCol w:w="992"/>
        <w:gridCol w:w="1049"/>
        <w:gridCol w:w="7"/>
        <w:gridCol w:w="651"/>
        <w:gridCol w:w="618"/>
        <w:gridCol w:w="851"/>
        <w:gridCol w:w="836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8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 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（镇）、村：  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1320" w:firstLineChars="60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单位：亩、元、块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（单位名称）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（统一社会信用代码）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32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补贴粮食品种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小麦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谷子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高粱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薯类</w:t>
            </w: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补贴面积合计</w:t>
            </w: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村委会意见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（镇)政府意见</w:t>
            </w:r>
          </w:p>
        </w:tc>
        <w:tc>
          <w:tcPr>
            <w:tcW w:w="717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            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附表3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北京市实际种粮农民一次性补贴镇（乡）级汇总审核表</w:t>
      </w:r>
    </w:p>
    <w:tbl>
      <w:tblPr>
        <w:tblStyle w:val="7"/>
        <w:tblW w:w="87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90"/>
        <w:gridCol w:w="1130"/>
        <w:gridCol w:w="1014"/>
        <w:gridCol w:w="832"/>
        <w:gridCol w:w="943"/>
        <w:gridCol w:w="880"/>
        <w:gridCol w:w="895"/>
        <w:gridCol w:w="760"/>
        <w:gridCol w:w="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07" w:hRule="atLeast"/>
          <w:jc w:val="center"/>
        </w:trPr>
        <w:tc>
          <w:tcPr>
            <w:tcW w:w="85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 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（镇）：                                              单位：个、亩、元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 名　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补贴主体数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补贴粮食品种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谷子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高粱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薯类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补贴面积合计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街道办事处、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镇政府意见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区农业农村部门意见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附表4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北京市实际种粮农民一次性补贴区级认可汇总表</w:t>
      </w:r>
    </w:p>
    <w:tbl>
      <w:tblPr>
        <w:tblStyle w:val="7"/>
        <w:tblW w:w="86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56"/>
        <w:gridCol w:w="751"/>
        <w:gridCol w:w="848"/>
        <w:gridCol w:w="7"/>
        <w:gridCol w:w="985"/>
        <w:gridCol w:w="850"/>
        <w:gridCol w:w="7"/>
        <w:gridCol w:w="1414"/>
        <w:gridCol w:w="992"/>
        <w:gridCol w:w="657"/>
        <w:gridCol w:w="17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315" w:hRule="atLeast"/>
          <w:jc w:val="center"/>
        </w:trPr>
        <w:tc>
          <w:tcPr>
            <w:tcW w:w="865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区： 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丰台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单位：个、亩、元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(镇)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涉及村数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补贴主体数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补贴资金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王佐镇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508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北宫镇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云岗街道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南苑街道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3" w:name="_GoBack"/>
            <w:bookmarkEnd w:id="3"/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1819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1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补贴粮食品种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小麦　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玉米　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谷子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水稻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高粱</w:t>
            </w:r>
          </w:p>
        </w:tc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豆类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薯类</w:t>
            </w:r>
          </w:p>
        </w:tc>
        <w:tc>
          <w:tcPr>
            <w:tcW w:w="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1" w:hRule="atLeast"/>
          <w:jc w:val="center"/>
        </w:trPr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补贴面积合计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区政府意见</w:t>
            </w:r>
          </w:p>
        </w:tc>
        <w:tc>
          <w:tcPr>
            <w:tcW w:w="65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负责人签字并盖章： </w:t>
            </w:r>
          </w:p>
          <w:p>
            <w:pPr>
              <w:widowControl/>
              <w:ind w:firstLine="3960" w:firstLineChars="180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年    月    日  </w:t>
            </w:r>
          </w:p>
        </w:tc>
      </w:tr>
    </w:tbl>
    <w:p>
      <w:pPr>
        <w:spacing w:line="540" w:lineRule="exact"/>
        <w:ind w:firstLine="640"/>
        <w:jc w:val="center"/>
        <w:rPr>
          <w:color w:val="000000"/>
        </w:rPr>
      </w:pPr>
    </w:p>
    <w:p>
      <w:pPr>
        <w:pStyle w:val="2"/>
        <w:ind w:left="0" w:leftChars="0" w:firstLine="0" w:firstLineChars="0"/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OWM1ODc5NDI3YmJiMGYyMzFmODNkMWEzNTIzYTIifQ=="/>
  </w:docVars>
  <w:rsids>
    <w:rsidRoot w:val="000E7131"/>
    <w:rsid w:val="000E6B76"/>
    <w:rsid w:val="000E7131"/>
    <w:rsid w:val="000F2C92"/>
    <w:rsid w:val="00162CC5"/>
    <w:rsid w:val="0021360B"/>
    <w:rsid w:val="002542D1"/>
    <w:rsid w:val="002D4507"/>
    <w:rsid w:val="00376185"/>
    <w:rsid w:val="003937FF"/>
    <w:rsid w:val="003E1005"/>
    <w:rsid w:val="004638B8"/>
    <w:rsid w:val="004C2113"/>
    <w:rsid w:val="005201B7"/>
    <w:rsid w:val="00524CFD"/>
    <w:rsid w:val="00684FDF"/>
    <w:rsid w:val="00690055"/>
    <w:rsid w:val="007E3281"/>
    <w:rsid w:val="007E50C5"/>
    <w:rsid w:val="009A2B8B"/>
    <w:rsid w:val="009B19D7"/>
    <w:rsid w:val="009E5D87"/>
    <w:rsid w:val="00B017F5"/>
    <w:rsid w:val="00B94BC2"/>
    <w:rsid w:val="00CC2270"/>
    <w:rsid w:val="00D134B4"/>
    <w:rsid w:val="00D3742F"/>
    <w:rsid w:val="00DB6848"/>
    <w:rsid w:val="00E20C00"/>
    <w:rsid w:val="00E44B0D"/>
    <w:rsid w:val="00F85760"/>
    <w:rsid w:val="084216CF"/>
    <w:rsid w:val="101F51E6"/>
    <w:rsid w:val="13A24C10"/>
    <w:rsid w:val="157E334B"/>
    <w:rsid w:val="16CE33A9"/>
    <w:rsid w:val="171B4695"/>
    <w:rsid w:val="1F4F63D0"/>
    <w:rsid w:val="21682FAE"/>
    <w:rsid w:val="22C33A83"/>
    <w:rsid w:val="2EAA13E2"/>
    <w:rsid w:val="2EFC4D5C"/>
    <w:rsid w:val="367B7C59"/>
    <w:rsid w:val="371615DE"/>
    <w:rsid w:val="38543228"/>
    <w:rsid w:val="3AB34209"/>
    <w:rsid w:val="3D950525"/>
    <w:rsid w:val="40D66916"/>
    <w:rsid w:val="44C77B47"/>
    <w:rsid w:val="46447F3E"/>
    <w:rsid w:val="481308AB"/>
    <w:rsid w:val="4A281E42"/>
    <w:rsid w:val="4B9A2503"/>
    <w:rsid w:val="4BFF22C9"/>
    <w:rsid w:val="4FB56013"/>
    <w:rsid w:val="54D45DB9"/>
    <w:rsid w:val="5537386C"/>
    <w:rsid w:val="56680AC6"/>
    <w:rsid w:val="5BEF546C"/>
    <w:rsid w:val="66761A1A"/>
    <w:rsid w:val="677DB3B6"/>
    <w:rsid w:val="67F2454A"/>
    <w:rsid w:val="69FD0C76"/>
    <w:rsid w:val="6FBD8FF7"/>
    <w:rsid w:val="6FFF3EC6"/>
    <w:rsid w:val="73426189"/>
    <w:rsid w:val="73FAA414"/>
    <w:rsid w:val="7536D86B"/>
    <w:rsid w:val="77E523ED"/>
    <w:rsid w:val="7BDA3284"/>
    <w:rsid w:val="7C9DD92F"/>
    <w:rsid w:val="7DF22771"/>
    <w:rsid w:val="7EFF1AB2"/>
    <w:rsid w:val="AE23E600"/>
    <w:rsid w:val="DD977CDA"/>
    <w:rsid w:val="DDDF45A8"/>
    <w:rsid w:val="DF5FBA1B"/>
    <w:rsid w:val="DFA75E97"/>
    <w:rsid w:val="DFFF3F68"/>
    <w:rsid w:val="DFFF8064"/>
    <w:rsid w:val="DFFF9024"/>
    <w:rsid w:val="EFCFEF4A"/>
    <w:rsid w:val="EFF84A63"/>
    <w:rsid w:val="F3FE08A0"/>
    <w:rsid w:val="F7ADAA2B"/>
    <w:rsid w:val="FD6B8F5C"/>
    <w:rsid w:val="FF5E3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&quot;Body text|1&quot;"/>
    <w:basedOn w:val="1"/>
    <w:qFormat/>
    <w:uiPriority w:val="0"/>
    <w:pPr>
      <w:shd w:val="clear" w:color="FFFFFF" w:fill="FFFFFF"/>
      <w:adjustRightInd w:val="0"/>
      <w:snapToGrid w:val="0"/>
      <w:spacing w:line="410" w:lineRule="auto"/>
      <w:ind w:firstLine="400" w:firstLineChars="2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2">
    <w:name w:val="样式1"/>
    <w:basedOn w:val="1"/>
    <w:next w:val="1"/>
    <w:qFormat/>
    <w:uiPriority w:val="0"/>
    <w:pPr>
      <w:adjustRightInd w:val="0"/>
      <w:snapToGrid w:val="0"/>
      <w:spacing w:line="560" w:lineRule="exact"/>
      <w:ind w:firstLine="880" w:firstLineChars="200"/>
    </w:pPr>
    <w:rPr>
      <w:rFonts w:ascii="Calibri" w:hAnsi="Calibri" w:eastAsia="仿宋_GB2312" w:cs="仿宋_GB2312"/>
      <w:sz w:val="32"/>
      <w:szCs w:val="32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1997</Words>
  <Characters>2166</Characters>
  <Lines>1</Lines>
  <Paragraphs>2</Paragraphs>
  <TotalTime>25</TotalTime>
  <ScaleCrop>false</ScaleCrop>
  <LinksUpToDate>false</LinksUpToDate>
  <CharactersWithSpaces>2201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2021-07-10T23:59:00Z</dcterms:created>
  <dc:creator>LYA-AL00</dc:creator>
  <cp:lastModifiedBy>gsdf</cp:lastModifiedBy>
  <cp:lastPrinted>2023-05-12T07:31:00Z</cp:lastPrinted>
  <dcterms:modified xsi:type="dcterms:W3CDTF">2023-06-01T08:49:32Z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2F3A502B51EB46F1B5BD69701519B109</vt:lpwstr>
  </property>
  <property fmtid="{D5CDD505-2E9C-101B-9397-08002B2CF9AE}" pid="3" name="KSOProductBuildVer">
    <vt:lpwstr>2052-11.8.2.8808</vt:lpwstr>
  </property>
</Properties>
</file>