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7B" w:rsidRDefault="006E6AB7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bCs/>
          <w:spacing w:val="15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2022年丰台区居民收入</w:t>
      </w:r>
    </w:p>
    <w:p w:rsidR="005B5B7B" w:rsidRDefault="006E6AB7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Cs w:val="21"/>
        </w:rPr>
      </w:pP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与支出报告</w:t>
      </w:r>
    </w:p>
    <w:p w:rsidR="005B5B7B" w:rsidRDefault="006E6AB7">
      <w:pPr>
        <w:widowControl/>
        <w:spacing w:line="560" w:lineRule="exact"/>
        <w:jc w:val="center"/>
        <w:rPr>
          <w:rFonts w:ascii="楷体" w:eastAsia="楷体" w:hAnsi="楷体" w:cs="楷体"/>
          <w:bCs/>
          <w:spacing w:val="15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spacing w:val="15"/>
          <w:kern w:val="0"/>
          <w:sz w:val="32"/>
          <w:szCs w:val="32"/>
        </w:rPr>
        <w:t>住户科</w:t>
      </w:r>
    </w:p>
    <w:p w:rsidR="005B5B7B" w:rsidRDefault="006E6AB7">
      <w:pPr>
        <w:widowControl/>
        <w:spacing w:line="560" w:lineRule="exact"/>
        <w:jc w:val="center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（二〇二三年一月三十一日）</w:t>
      </w:r>
    </w:p>
    <w:p w:rsidR="005B5B7B" w:rsidRDefault="005B5B7B">
      <w:pPr>
        <w:widowControl/>
        <w:spacing w:line="3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5B5B7B" w:rsidRDefault="005B5B7B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5B5B7B" w:rsidRDefault="006E6AB7" w:rsidP="003B16A3">
      <w:pPr>
        <w:widowControl/>
        <w:spacing w:line="48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2022年，全区居民人均可支配收入74365元，同比名义增长3%。从四项构成收入看，全区居民人均工资性收入44085元，同比增长3.3%；人均经营净收入864元，同比增长1.7%；人均财产净收入10699元，同比增长2.7%；人均转移净收入18718元，同比增长2.7%。</w:t>
      </w:r>
    </w:p>
    <w:p w:rsidR="005B5B7B" w:rsidRDefault="006E6AB7" w:rsidP="003B16A3">
      <w:pPr>
        <w:widowControl/>
        <w:spacing w:line="48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2022年，全区居民人均消费支出44516元，同比增长2.7%。从八项消费构成看，全区居民人均食品烟酒支出9808元，同比增长6.9%；人均衣着支出2140元，同比下降16%；人均居住支出16314元，同比增长9.9%；人均生活用品及服务支出2348元，同比增长1.2%；人均交通和通信支出4233元，同比下降3.7%；人均教育文化娱乐支出3354元，同比下降15.4%；人均医疗保健支出4922元，同比增长2.3%；人均其他用品和服务支出1397元，同比增长9.5%。</w:t>
      </w:r>
    </w:p>
    <w:p w:rsidR="003B16A3" w:rsidRDefault="003B16A3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3B16A3" w:rsidRDefault="003B16A3" w:rsidP="003B16A3">
      <w:pPr>
        <w:widowControl/>
        <w:spacing w:line="56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</w:t>
      </w:r>
      <w:bookmarkStart w:id="0" w:name="_GoBack"/>
      <w:bookmarkEnd w:id="0"/>
    </w:p>
    <w:p w:rsidR="003B16A3" w:rsidRDefault="003B16A3" w:rsidP="003B16A3">
      <w:pPr>
        <w:widowControl/>
        <w:spacing w:line="56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3B16A3" w:rsidRDefault="003B16A3" w:rsidP="003B16A3">
      <w:pPr>
        <w:widowControl/>
        <w:spacing w:line="56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3B16A3" w:rsidRDefault="003B16A3" w:rsidP="003B16A3">
      <w:pPr>
        <w:widowControl/>
        <w:spacing w:line="56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3B16A3" w:rsidRDefault="003B16A3" w:rsidP="003B16A3">
      <w:pPr>
        <w:widowControl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114300" distR="114300" wp14:anchorId="4CC13813" wp14:editId="2B910712">
            <wp:extent cx="5269230" cy="2395220"/>
            <wp:effectExtent l="4445" t="4445" r="22225" b="19685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3B1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90"/>
    <w:rsid w:val="D7FECAF0"/>
    <w:rsid w:val="EBF21C3E"/>
    <w:rsid w:val="EFDD02F1"/>
    <w:rsid w:val="FA7F5564"/>
    <w:rsid w:val="FFDD54DD"/>
    <w:rsid w:val="00002E57"/>
    <w:rsid w:val="0006113D"/>
    <w:rsid w:val="000B766A"/>
    <w:rsid w:val="000D1F14"/>
    <w:rsid w:val="000F427B"/>
    <w:rsid w:val="00100568"/>
    <w:rsid w:val="00155289"/>
    <w:rsid w:val="001725A9"/>
    <w:rsid w:val="00190F91"/>
    <w:rsid w:val="00202DD8"/>
    <w:rsid w:val="00206398"/>
    <w:rsid w:val="00240498"/>
    <w:rsid w:val="00241F40"/>
    <w:rsid w:val="00254528"/>
    <w:rsid w:val="00256EFC"/>
    <w:rsid w:val="0028580C"/>
    <w:rsid w:val="002979F9"/>
    <w:rsid w:val="002C5DB0"/>
    <w:rsid w:val="002C5F20"/>
    <w:rsid w:val="002F3093"/>
    <w:rsid w:val="00303066"/>
    <w:rsid w:val="00345B86"/>
    <w:rsid w:val="00347749"/>
    <w:rsid w:val="00371A1B"/>
    <w:rsid w:val="003A1E34"/>
    <w:rsid w:val="003B16A3"/>
    <w:rsid w:val="003E07C3"/>
    <w:rsid w:val="003E1015"/>
    <w:rsid w:val="003E6FD0"/>
    <w:rsid w:val="00452169"/>
    <w:rsid w:val="00485B37"/>
    <w:rsid w:val="004A5FB7"/>
    <w:rsid w:val="00524020"/>
    <w:rsid w:val="005250F9"/>
    <w:rsid w:val="00551475"/>
    <w:rsid w:val="005B5B7B"/>
    <w:rsid w:val="005C19DA"/>
    <w:rsid w:val="00632CB3"/>
    <w:rsid w:val="00640E4B"/>
    <w:rsid w:val="00696994"/>
    <w:rsid w:val="006C5F13"/>
    <w:rsid w:val="006E6AB7"/>
    <w:rsid w:val="006F0694"/>
    <w:rsid w:val="006F49CC"/>
    <w:rsid w:val="00717B4E"/>
    <w:rsid w:val="00754D8B"/>
    <w:rsid w:val="00761E90"/>
    <w:rsid w:val="00772040"/>
    <w:rsid w:val="007953DC"/>
    <w:rsid w:val="007A2D5E"/>
    <w:rsid w:val="007D0070"/>
    <w:rsid w:val="00830F67"/>
    <w:rsid w:val="00833685"/>
    <w:rsid w:val="00835B13"/>
    <w:rsid w:val="008A2AAD"/>
    <w:rsid w:val="008B06C5"/>
    <w:rsid w:val="008D39EB"/>
    <w:rsid w:val="00922057"/>
    <w:rsid w:val="00991797"/>
    <w:rsid w:val="009B51B2"/>
    <w:rsid w:val="00A47E1A"/>
    <w:rsid w:val="00A60100"/>
    <w:rsid w:val="00A63CBD"/>
    <w:rsid w:val="00A75BEC"/>
    <w:rsid w:val="00AF24D4"/>
    <w:rsid w:val="00B244EC"/>
    <w:rsid w:val="00B4187E"/>
    <w:rsid w:val="00B54BCB"/>
    <w:rsid w:val="00B80281"/>
    <w:rsid w:val="00BD0AF4"/>
    <w:rsid w:val="00C117CA"/>
    <w:rsid w:val="00C17427"/>
    <w:rsid w:val="00C721DD"/>
    <w:rsid w:val="00C77DFA"/>
    <w:rsid w:val="00C95F48"/>
    <w:rsid w:val="00CB3B97"/>
    <w:rsid w:val="00D14C33"/>
    <w:rsid w:val="00D851A4"/>
    <w:rsid w:val="00E1556D"/>
    <w:rsid w:val="00E164AB"/>
    <w:rsid w:val="00E41942"/>
    <w:rsid w:val="00E55299"/>
    <w:rsid w:val="00E85CE1"/>
    <w:rsid w:val="00EC5F10"/>
    <w:rsid w:val="00F17E23"/>
    <w:rsid w:val="00F81B36"/>
    <w:rsid w:val="00FE3864"/>
    <w:rsid w:val="029F3BAD"/>
    <w:rsid w:val="04DD7DB6"/>
    <w:rsid w:val="0B473CC0"/>
    <w:rsid w:val="0BF428DA"/>
    <w:rsid w:val="0CC349D7"/>
    <w:rsid w:val="129979F3"/>
    <w:rsid w:val="157434D0"/>
    <w:rsid w:val="1B3E30E7"/>
    <w:rsid w:val="217C1AC6"/>
    <w:rsid w:val="2E636A4D"/>
    <w:rsid w:val="33EC29C1"/>
    <w:rsid w:val="3F512D2F"/>
    <w:rsid w:val="454B7976"/>
    <w:rsid w:val="462A6B31"/>
    <w:rsid w:val="4CFA3DE9"/>
    <w:rsid w:val="52AD6FDC"/>
    <w:rsid w:val="554232B1"/>
    <w:rsid w:val="5B444579"/>
    <w:rsid w:val="5D10240E"/>
    <w:rsid w:val="5E686A88"/>
    <w:rsid w:val="63841F85"/>
    <w:rsid w:val="641861B7"/>
    <w:rsid w:val="6EE835CB"/>
    <w:rsid w:val="759C0A50"/>
    <w:rsid w:val="7BE11EF4"/>
    <w:rsid w:val="7ECCDC7A"/>
    <w:rsid w:val="7EFF4CC4"/>
    <w:rsid w:val="7F5768BE"/>
    <w:rsid w:val="7FEFA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106&#20016;&#21488;&#21306;2022&#24180;&#20840;&#24180;&#25968;&#25454;&#26680;&#23545;&#34920;&#25968;&#25454;0118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2021</a:t>
            </a:r>
            <a:r>
              <a:rPr lang="zh-CN" altLang="en-US"/>
              <a:t>年</a:t>
            </a:r>
            <a:r>
              <a:rPr lang="en-US" altLang="zh-CN"/>
              <a:t>-2022</a:t>
            </a:r>
            <a:r>
              <a:rPr lang="zh-CN" altLang="en-US"/>
              <a:t>年丰台区居民人均可支配收入增速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[106丰台区2022年全年数据核对表数据0118.xls]Sheet4!$C$33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  <a:headEnd type="oval"/>
              <a:tailEnd type="oval"/>
            </a:ln>
            <a:effectLst/>
          </c:spPr>
          <c:marker>
            <c:symbol val="none"/>
          </c:marker>
          <c:cat>
            <c:strRef>
              <c:f>[106丰台区2022年全年数据核对表数据0118.xls]Sheet4!$A$34:$A$41</c:f>
              <c:strCache>
                <c:ptCount val="8"/>
                <c:pt idx="0">
                  <c:v>2021年1季度</c:v>
                </c:pt>
                <c:pt idx="1">
                  <c:v>2021年1-2季度</c:v>
                </c:pt>
                <c:pt idx="2">
                  <c:v>2021年1-3季度</c:v>
                </c:pt>
                <c:pt idx="3">
                  <c:v>2021年1-4季度</c:v>
                </c:pt>
                <c:pt idx="4">
                  <c:v>2022年1季度</c:v>
                </c:pt>
                <c:pt idx="5">
                  <c:v>2022年1-2季度</c:v>
                </c:pt>
                <c:pt idx="6">
                  <c:v>2022年1-3季度</c:v>
                </c:pt>
                <c:pt idx="7">
                  <c:v>2022年1-4季度</c:v>
                </c:pt>
              </c:strCache>
            </c:strRef>
          </c:cat>
          <c:val>
            <c:numRef>
              <c:f>[106丰台区2022年全年数据核对表数据0118.xls]Sheet4!$C$34:$C$41</c:f>
              <c:numCache>
                <c:formatCode>0.0_ </c:formatCode>
                <c:ptCount val="8"/>
                <c:pt idx="0">
                  <c:v>9.1</c:v>
                </c:pt>
                <c:pt idx="1">
                  <c:v>9.6999999999999993</c:v>
                </c:pt>
                <c:pt idx="2">
                  <c:v>8.6</c:v>
                </c:pt>
                <c:pt idx="3">
                  <c:v>8</c:v>
                </c:pt>
                <c:pt idx="4">
                  <c:v>4.8</c:v>
                </c:pt>
                <c:pt idx="5" formatCode="General">
                  <c:v>2.6</c:v>
                </c:pt>
                <c:pt idx="6" formatCode="0.0_ ;[Red]\-0.0\ ">
                  <c:v>3.6</c:v>
                </c:pt>
                <c:pt idx="7" formatCode="0.0_ ;[Red]\-0.0\ 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5643264"/>
        <c:axId val="155897216"/>
      </c:lineChart>
      <c:catAx>
        <c:axId val="15564326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55897216"/>
        <c:crosses val="autoZero"/>
        <c:auto val="1"/>
        <c:lblAlgn val="ctr"/>
        <c:lblOffset val="100"/>
        <c:noMultiLvlLbl val="0"/>
      </c:catAx>
      <c:valAx>
        <c:axId val="155897216"/>
        <c:scaling>
          <c:orientation val="minMax"/>
          <c:max val="10"/>
          <c:min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556432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 rtl="0"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rnd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</Words>
  <Characters>360</Characters>
  <Application>Microsoft Office Word</Application>
  <DocSecurity>0</DocSecurity>
  <Lines>3</Lines>
  <Paragraphs>1</Paragraphs>
  <ScaleCrop>false</ScaleCrop>
  <Company>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zhoumin</dc:creator>
  <cp:lastModifiedBy>hp</cp:lastModifiedBy>
  <cp:revision>35</cp:revision>
  <cp:lastPrinted>2022-07-20T02:32:00Z</cp:lastPrinted>
  <dcterms:created xsi:type="dcterms:W3CDTF">2017-10-26T18:48:00Z</dcterms:created>
  <dcterms:modified xsi:type="dcterms:W3CDTF">2023-01-30T06:55:00Z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