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方庄街道办事处</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2023年法治政府建设年度情况报告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1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仿宋_GB2312" w:hAnsi="Calibri"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10"/>
          <w:sz w:val="32"/>
          <w:szCs w:val="32"/>
          <w:lang w:eastAsia="zh-CN"/>
        </w:rPr>
        <w:t>202</w:t>
      </w:r>
      <w:r>
        <w:rPr>
          <w:rFonts w:hint="eastAsia" w:ascii="仿宋_GB2312" w:hAnsi="仿宋_GB2312" w:eastAsia="仿宋_GB2312" w:cs="仿宋_GB2312"/>
          <w:color w:val="auto"/>
          <w:kern w:val="10"/>
          <w:sz w:val="32"/>
          <w:szCs w:val="32"/>
          <w:lang w:val="en-US" w:eastAsia="zh-CN"/>
        </w:rPr>
        <w:t>3</w:t>
      </w:r>
      <w:r>
        <w:rPr>
          <w:rFonts w:hint="eastAsia" w:ascii="仿宋_GB2312" w:hAnsi="仿宋_GB2312" w:eastAsia="仿宋_GB2312" w:cs="仿宋_GB2312"/>
          <w:color w:val="auto"/>
          <w:kern w:val="10"/>
          <w:sz w:val="32"/>
          <w:szCs w:val="32"/>
          <w:lang w:eastAsia="zh-CN"/>
        </w:rPr>
        <w:t>年，方庄街道在区委区政府的正确领导下，坚持以习近平新时代中国特色社会主义思想为指导，全面贯彻党的二十大精神，深入学习贯彻习近平法治思想，认真落实《法治政府实施纲要（</w:t>
      </w:r>
      <w:r>
        <w:rPr>
          <w:rFonts w:hint="eastAsia" w:ascii="仿宋_GB2312" w:hAnsi="仿宋_GB2312" w:eastAsia="仿宋_GB2312" w:cs="仿宋_GB2312"/>
          <w:color w:val="auto"/>
          <w:kern w:val="10"/>
          <w:sz w:val="32"/>
          <w:szCs w:val="32"/>
          <w:lang w:val="en-US" w:eastAsia="zh-CN"/>
        </w:rPr>
        <w:t>2021-2025年）</w:t>
      </w:r>
      <w:r>
        <w:rPr>
          <w:rFonts w:hint="eastAsia" w:ascii="仿宋_GB2312" w:hAnsi="仿宋_GB2312" w:eastAsia="仿宋_GB2312" w:cs="仿宋_GB2312"/>
          <w:color w:val="auto"/>
          <w:kern w:val="10"/>
          <w:sz w:val="32"/>
          <w:szCs w:val="32"/>
          <w:lang w:eastAsia="zh-CN"/>
        </w:rPr>
        <w:t>》、《北京市法治政府建设实施意见（</w:t>
      </w:r>
      <w:r>
        <w:rPr>
          <w:rFonts w:hint="eastAsia" w:ascii="仿宋_GB2312" w:hAnsi="仿宋_GB2312" w:eastAsia="仿宋_GB2312" w:cs="仿宋_GB2312"/>
          <w:color w:val="auto"/>
          <w:kern w:val="10"/>
          <w:sz w:val="32"/>
          <w:szCs w:val="32"/>
          <w:lang w:val="en-US" w:eastAsia="zh-CN"/>
        </w:rPr>
        <w:t>2021-2025年）</w:t>
      </w:r>
      <w:r>
        <w:rPr>
          <w:rFonts w:hint="eastAsia" w:ascii="仿宋_GB2312" w:hAnsi="仿宋_GB2312" w:eastAsia="仿宋_GB2312" w:cs="仿宋_GB2312"/>
          <w:color w:val="auto"/>
          <w:kern w:val="10"/>
          <w:sz w:val="32"/>
          <w:szCs w:val="32"/>
          <w:lang w:eastAsia="zh-CN"/>
        </w:rPr>
        <w:t>》、《丰台区法治政府建设实施方案（</w:t>
      </w:r>
      <w:r>
        <w:rPr>
          <w:rFonts w:hint="eastAsia" w:ascii="仿宋_GB2312" w:hAnsi="仿宋_GB2312" w:eastAsia="仿宋_GB2312" w:cs="仿宋_GB2312"/>
          <w:color w:val="auto"/>
          <w:kern w:val="10"/>
          <w:sz w:val="32"/>
          <w:szCs w:val="32"/>
          <w:lang w:val="en-US" w:eastAsia="zh-CN"/>
        </w:rPr>
        <w:t>2021-2025年）</w:t>
      </w:r>
      <w:r>
        <w:rPr>
          <w:rFonts w:hint="eastAsia" w:ascii="仿宋_GB2312" w:hAnsi="仿宋_GB2312" w:eastAsia="仿宋_GB2312" w:cs="仿宋_GB2312"/>
          <w:color w:val="auto"/>
          <w:kern w:val="10"/>
          <w:sz w:val="32"/>
          <w:szCs w:val="32"/>
          <w:lang w:eastAsia="zh-CN"/>
        </w:rPr>
        <w:t>》，充分发挥街道在法治丰台建设中的基础性作用，扎实推进法治政府建设各项工作。现将有关情况报告如下：</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一、20</w:t>
      </w:r>
      <w:r>
        <w:rPr>
          <w:rFonts w:hint="eastAsia" w:ascii="黑体" w:hAnsi="黑体" w:eastAsia="黑体" w:cs="黑体"/>
          <w:kern w:val="2"/>
          <w:sz w:val="32"/>
          <w:szCs w:val="32"/>
          <w:lang w:val="en-US" w:eastAsia="zh-CN"/>
        </w:rPr>
        <w:t>23</w:t>
      </w:r>
      <w:r>
        <w:rPr>
          <w:rFonts w:hint="eastAsia" w:ascii="黑体" w:hAnsi="黑体" w:eastAsia="黑体" w:cs="黑体"/>
          <w:kern w:val="2"/>
          <w:sz w:val="32"/>
          <w:szCs w:val="32"/>
        </w:rPr>
        <w:t>年法治政府建设主要</w:t>
      </w:r>
      <w:r>
        <w:rPr>
          <w:rFonts w:hint="eastAsia" w:ascii="黑体" w:hAnsi="黑体" w:eastAsia="黑体" w:cs="黑体"/>
          <w:kern w:val="2"/>
          <w:sz w:val="32"/>
          <w:szCs w:val="32"/>
          <w:lang w:eastAsia="zh-CN"/>
        </w:rPr>
        <w:t>举措和</w:t>
      </w:r>
      <w:r>
        <w:rPr>
          <w:rFonts w:hint="eastAsia" w:ascii="黑体" w:hAnsi="黑体" w:eastAsia="黑体" w:cs="黑体"/>
          <w:kern w:val="2"/>
          <w:sz w:val="32"/>
          <w:szCs w:val="32"/>
        </w:rPr>
        <w:t>成效</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lang w:eastAsia="zh-CN"/>
        </w:rPr>
        <w:t>深入学习宣传党的二十大精神和习近平法治思想。</w:t>
      </w:r>
      <w:r>
        <w:rPr>
          <w:rFonts w:hint="eastAsia" w:ascii="仿宋_GB2312" w:hAnsi="仿宋_GB2312" w:eastAsia="仿宋_GB2312" w:cs="仿宋_GB2312"/>
          <w:color w:val="auto"/>
          <w:sz w:val="32"/>
          <w:szCs w:val="32"/>
          <w:lang w:val="en-US" w:eastAsia="zh-CN"/>
        </w:rPr>
        <w:t>街道党工委理论中心组把党的二十大精神和习近平法治思想作为学习的重要内容，</w:t>
      </w:r>
      <w:r>
        <w:rPr>
          <w:rFonts w:hint="eastAsia" w:ascii="仿宋_GB2312" w:hAnsi="仿宋_GB2312" w:eastAsia="仿宋_GB2312" w:cs="仿宋_GB2312"/>
          <w:color w:val="auto"/>
          <w:sz w:val="32"/>
          <w:szCs w:val="32"/>
          <w:lang w:eastAsia="zh-CN"/>
        </w:rPr>
        <w:t>坚持领导班子成员会前学法制度，全年会前学法</w:t>
      </w:r>
      <w:r>
        <w:rPr>
          <w:rFonts w:hint="eastAsia" w:ascii="仿宋_GB2312" w:hAnsi="仿宋_GB2312" w:eastAsia="仿宋_GB2312" w:cs="仿宋_GB2312"/>
          <w:color w:val="auto"/>
          <w:sz w:val="32"/>
          <w:szCs w:val="32"/>
          <w:lang w:val="en-US" w:eastAsia="zh-CN"/>
        </w:rPr>
        <w:t>4次，学习了《信访工作条例》、《习近平总书记关于应急管理和安全生产的论述》、《大气污染防治法》、《丰台区突发事件应急工作预案》等法律法规，切实提升领导干部依法行政意识和水平。</w:t>
      </w:r>
      <w:r>
        <w:rPr>
          <w:rFonts w:hint="eastAsia" w:ascii="仿宋_GB2312" w:hAnsi="仿宋_GB2312" w:eastAsia="仿宋_GB2312" w:cs="仿宋_GB2312"/>
          <w:color w:val="auto"/>
          <w:sz w:val="32"/>
          <w:szCs w:val="32"/>
          <w:lang w:eastAsia="zh-CN"/>
        </w:rPr>
        <w:t>街道组织机关全体干部和社区干部认真学习习近平法治思想和党的二十大报告，党政主要领导亲自上阵讲党课</w:t>
      </w:r>
      <w:r>
        <w:rPr>
          <w:rFonts w:hint="eastAsia" w:ascii="仿宋_GB2312" w:hAnsi="仿宋_GB2312" w:eastAsia="仿宋_GB2312" w:cs="仿宋_GB2312"/>
          <w:color w:val="auto"/>
          <w:sz w:val="32"/>
          <w:szCs w:val="32"/>
          <w:lang w:val="en-US" w:eastAsia="zh-CN"/>
        </w:rPr>
        <w:t>,邀请区委党校、专家教授进行辅导,</w:t>
      </w:r>
      <w:r>
        <w:rPr>
          <w:rFonts w:hint="eastAsia" w:ascii="仿宋_GB2312" w:hAnsi="仿宋_GB2312" w:eastAsia="仿宋_GB2312" w:cs="仿宋_GB2312"/>
          <w:color w:val="auto"/>
          <w:sz w:val="32"/>
          <w:szCs w:val="32"/>
          <w:lang w:eastAsia="zh-CN"/>
        </w:rPr>
        <w:t>全面提高基层干部运用法治思维和法治方式抓改革、谋发展、促稳定的思想自觉和行动自觉。</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val="en-US" w:eastAsia="zh-CN"/>
        </w:rPr>
        <w:t>持续推进政府职能转变</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深入推进“放管服”改革。</w:t>
      </w:r>
      <w:r>
        <w:rPr>
          <w:rFonts w:hint="eastAsia" w:ascii="仿宋_GB2312" w:hAnsi="仿宋_GB2312" w:eastAsia="仿宋_GB2312"/>
          <w:color w:val="auto"/>
          <w:sz w:val="32"/>
          <w:szCs w:val="32"/>
          <w:lang w:val="en-US" w:eastAsia="zh-CN"/>
        </w:rPr>
        <w:t>按照市、区政府要求，以便民、高效为原则，深入推行“极简审批”，重点推进“全程网办”，全面升级“满满服务”，不断强化政策兑现，努力构建“智能政务”，着力提升政务服务能力和水平。街道及时更新政务服务事项清单，全部通过政府网站对外公布，公开透明运行，方便群众办事，接受社会监督；街道规范办事指南，细化流程标准，推进“互联网+政务服务”构建服务大厅和网上大厅相结合的服务模式，进一步优化服务，发挥网上办理优势，提升公共服务水平。</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持续优化营商环境。一是联合市场监管局、税务局开办知识产权、标准化、税务征管主题培训班，与企业面对面零距离，详细解读了专利保护和补贴办法、商标注册快速通道、各类标准补助办法、标准化试点示范单位建设、研发扣除、个税退税等税务利好政策和丰台税务微蓝＋的服务优势等政策知识，保障企业诉求得到快速响应。二是联合区科信局、区高企协开展了 2024 年高新技术企业政策宣讲和培育认定培训，详细解读了高新技术企业申报认定政策要点，特别强调了科技人员、领域、知识产权、年限、研发费用、高新产品收入、企业创新能力、安全质量等八大条件的申报注意事项，并着重在科技创新投入、产学研合作、挖掘高价值专利等方面做出了深入浅出的讲解，解决企业实际需求，收获企业诚挚赞许。 </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着力提升基层治理效能。深化落实接诉即办工作条例，街道建立日调度会制度,由主要领导亲自调度，各科室与社区立即响应、参与跟踪、紧密配合，最大化解决居民诉求，确保事事有回音，件件有落实。开展公共法律服务减少矛盾纠纷。通过村居法律顾问律师每月进社区，开展法律咨询和诉前服务，举办内容丰富的法治讲座，满足辖区居民法律需求。通过宣传12368诉源治理专线，街道、各社区在基层治理和预防调处化解矛盾纠纷中需要法院提供法律咨询、法律支持、指导调解、司法确认、普法宣传等司法服务的，拨打12368热线，法院3个工作日做出响应，主动融入基层治理各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（三）进一步强化依法决策。</w:t>
      </w:r>
      <w:r>
        <w:rPr>
          <w:rFonts w:hint="eastAsia" w:ascii="仿宋_GB2312" w:hAnsi="仿宋_GB2312" w:eastAsia="仿宋_GB2312" w:cs="仿宋_GB2312"/>
          <w:color w:val="auto"/>
          <w:kern w:val="2"/>
          <w:sz w:val="32"/>
          <w:szCs w:val="32"/>
          <w:lang w:val="en-US" w:eastAsia="zh-CN" w:bidi="ar-SA"/>
        </w:rPr>
        <w:t>充分发挥法律顾问在街道进行重大决策、推进依法行政中的积极作用，严格落实合法性审核机制、重大行政事项集体讨论决定制度，确保决策科学、程序正当、过程公开、责任明确，进一步推进各项行政决策法治化。司法所所长列席主任办公会议，为街道依法行政、依法管理提供法律意见和建议，律师作为法律顾问为街道干部提供日常法律咨询，参与修改合同、协议以及其他法律文书，对相关工作人员进行法律知识培训，共同为街道各项工作提供了优质的法律服务和保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color w:val="0000FF"/>
          <w:sz w:val="32"/>
          <w:szCs w:val="32"/>
          <w:lang w:val="en-US" w:eastAsia="zh-CN"/>
        </w:rPr>
      </w:pPr>
      <w:r>
        <w:rPr>
          <w:rFonts w:hint="eastAsia" w:ascii="楷体_GB2312" w:hAnsi="楷体_GB2312" w:eastAsia="楷体_GB2312" w:cs="楷体_GB2312"/>
          <w:color w:val="auto"/>
          <w:kern w:val="2"/>
          <w:sz w:val="32"/>
          <w:szCs w:val="32"/>
          <w:lang w:val="en-US" w:eastAsia="zh-CN" w:bidi="ar-SA"/>
        </w:rPr>
        <w:t>（四）推进严格规范公正文明执法。</w:t>
      </w:r>
      <w:r>
        <w:rPr>
          <w:rFonts w:hint="eastAsia" w:ascii="仿宋_GB2312" w:hAnsi="仿宋_GB2312" w:eastAsia="仿宋_GB2312" w:cs="仿宋_GB2312"/>
          <w:color w:val="auto"/>
          <w:sz w:val="32"/>
          <w:szCs w:val="32"/>
          <w:lang w:eastAsia="zh-CN"/>
        </w:rPr>
        <w:t>全面落实行政执法“三项制度”,完善行政执法操作流程,健全行政执法的全过程记录和公示制度,规范行政处罚自由裁量权。方庄街道报送的行政执法案例《严格规范公正文明执法 让执法既有力度又有温度》被刊登在《人民日报》</w:t>
      </w:r>
      <w:r>
        <w:rPr>
          <w:rFonts w:hint="eastAsia" w:ascii="仿宋_GB2312" w:hAnsi="仿宋_GB2312" w:eastAsia="仿宋_GB2312" w:cs="仿宋_GB2312"/>
          <w:color w:val="auto"/>
          <w:sz w:val="32"/>
          <w:szCs w:val="32"/>
          <w:lang w:val="en-US" w:eastAsia="zh-CN"/>
        </w:rPr>
        <w:t>2023年1月5日第19版，成为探索法治政府建设的模范。</w:t>
      </w:r>
      <w:r>
        <w:rPr>
          <w:rFonts w:hint="eastAsia" w:ascii="仿宋_GB2312" w:hAnsi="仿宋_GB2312" w:eastAsia="仿宋_GB2312" w:cs="仿宋_GB2312"/>
          <w:color w:val="auto"/>
          <w:sz w:val="32"/>
          <w:szCs w:val="32"/>
          <w:lang w:eastAsia="zh-CN"/>
        </w:rPr>
        <w:t>方庄</w:t>
      </w:r>
      <w:r>
        <w:rPr>
          <w:rFonts w:hint="eastAsia" w:ascii="仿宋_GB2312" w:hAnsi="仿宋_GB2312" w:eastAsia="仿宋_GB2312" w:cs="仿宋_GB2312"/>
          <w:color w:val="auto"/>
          <w:kern w:val="2"/>
          <w:sz w:val="32"/>
          <w:szCs w:val="32"/>
          <w:lang w:val="en-US" w:eastAsia="zh-CN" w:bidi="ar-SA"/>
        </w:rPr>
        <w:t>街道</w:t>
      </w:r>
      <w:r>
        <w:rPr>
          <w:rFonts w:hint="eastAsia" w:ascii="仿宋_GB2312" w:hAnsi="仿宋_GB2312" w:eastAsia="仿宋_GB2312" w:cs="仿宋_GB2312"/>
          <w:color w:val="auto"/>
          <w:sz w:val="32"/>
          <w:szCs w:val="32"/>
          <w:lang w:eastAsia="zh-CN"/>
        </w:rPr>
        <w:t>制定《关于开展丰台区倍增追赶执法规范保障活动的实施方案》，组织执法队、司法所全体人员进行</w:t>
      </w:r>
      <w:r>
        <w:rPr>
          <w:rFonts w:hint="eastAsia" w:ascii="仿宋_GB2312" w:hAnsi="仿宋_GB2312" w:eastAsia="仿宋_GB2312" w:cs="仿宋_GB2312"/>
          <w:color w:val="auto"/>
          <w:sz w:val="32"/>
          <w:szCs w:val="32"/>
          <w:lang w:val="en-US" w:eastAsia="zh-CN"/>
        </w:rPr>
        <w:t>《行政处罚的裁量尺度法律规定》</w:t>
      </w:r>
      <w:r>
        <w:rPr>
          <w:rFonts w:hint="eastAsia" w:ascii="仿宋_GB2312" w:hAnsi="仿宋_GB2312" w:eastAsia="仿宋_GB2312" w:cs="仿宋_GB2312"/>
          <w:color w:val="auto"/>
          <w:sz w:val="32"/>
          <w:szCs w:val="32"/>
          <w:lang w:eastAsia="zh-CN"/>
        </w:rPr>
        <w:t>专题培训及统一测试，规范“行政执法公示”专栏内容，组织执法队开展案卷自查并同步整改问题，实现规范、公正、文明执法。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eastAsia="仿宋_GB2312"/>
          <w:b w:val="0"/>
          <w:bCs w:val="0"/>
          <w:color w:val="auto"/>
          <w:sz w:val="32"/>
          <w:szCs w:val="32"/>
          <w:lang w:eastAsia="zh-CN"/>
        </w:rPr>
      </w:pPr>
      <w:r>
        <w:rPr>
          <w:rFonts w:hint="eastAsia" w:ascii="楷体_GB2312" w:hAnsi="楷体_GB2312" w:eastAsia="楷体_GB2312" w:cs="楷体_GB2312"/>
          <w:color w:val="auto"/>
          <w:kern w:val="2"/>
          <w:sz w:val="32"/>
          <w:szCs w:val="32"/>
          <w:lang w:val="en-US" w:eastAsia="zh-CN" w:bidi="ar-SA"/>
        </w:rPr>
        <w:t>（五）深化政府信息公开和政务公开。</w:t>
      </w:r>
      <w:r>
        <w:rPr>
          <w:rFonts w:hint="eastAsia" w:ascii="仿宋_GB2312" w:eastAsia="仿宋_GB2312"/>
          <w:b w:val="0"/>
          <w:bCs w:val="0"/>
          <w:color w:val="auto"/>
          <w:sz w:val="32"/>
          <w:szCs w:val="32"/>
          <w:lang w:eastAsia="zh-CN"/>
        </w:rPr>
        <w:t>积极组织</w:t>
      </w:r>
      <w:r>
        <w:rPr>
          <w:rFonts w:hint="eastAsia" w:ascii="仿宋_GB2312" w:eastAsia="仿宋_GB2312"/>
          <w:color w:val="auto"/>
          <w:sz w:val="32"/>
          <w:szCs w:val="32"/>
          <w:lang w:eastAsia="zh-CN"/>
        </w:rPr>
        <w:t>信息公开和</w:t>
      </w:r>
      <w:r>
        <w:rPr>
          <w:rFonts w:hint="eastAsia" w:ascii="仿宋_GB2312" w:eastAsia="仿宋_GB2312"/>
          <w:b w:val="0"/>
          <w:bCs w:val="0"/>
          <w:color w:val="auto"/>
          <w:sz w:val="32"/>
          <w:szCs w:val="32"/>
          <w:lang w:eastAsia="zh-CN"/>
        </w:rPr>
        <w:t>政务公开培训，学习行政诉讼、信息公开相关法律法规，提升工作人员专业素养，坚持以案释法，提升公开的质量与效能，确保公开信息准确无误。充分发挥政府门户网站，微信公众号、政务微博等平台的作用，及时公开街道信息、疫情防控、行政执法、监督检查等重点工作，扩大政府信息受众面。严格执行各项规章制度，强化队伍建设，定期开展回头看工作，完善工作程序，发现问题及时督促整改，提升政府信息公开的工作透明度、可信度。</w:t>
      </w:r>
    </w:p>
    <w:p>
      <w:pPr>
        <w:keepNext w:val="0"/>
        <w:keepLines w:val="0"/>
        <w:pageBreakBefore w:val="0"/>
        <w:widowControl w:val="0"/>
        <w:suppressAutoHyphen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二、2023年法治政府建设存在的问题与不足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一是依法行政认识不够</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对法治政府建设的具体内容学习了解不深入。</w:t>
      </w:r>
      <w:r>
        <w:rPr>
          <w:rFonts w:hint="eastAsia" w:ascii="仿宋_GB2312" w:hAnsi="仿宋_GB2312" w:eastAsia="仿宋_GB2312" w:cs="仿宋_GB2312"/>
          <w:i w:val="0"/>
          <w:iCs w:val="0"/>
          <w:caps w:val="0"/>
          <w:color w:val="333333"/>
          <w:spacing w:val="0"/>
          <w:sz w:val="32"/>
          <w:szCs w:val="32"/>
          <w:shd w:val="clear" w:fill="FFFFFF"/>
          <w:lang w:eastAsia="zh-CN"/>
        </w:rPr>
        <w:t>二是</w:t>
      </w:r>
      <w:r>
        <w:rPr>
          <w:rFonts w:hint="eastAsia" w:ascii="仿宋_GB2312" w:hAnsi="仿宋_GB2312" w:eastAsia="仿宋_GB2312" w:cs="仿宋_GB2312"/>
          <w:i w:val="0"/>
          <w:iCs w:val="0"/>
          <w:caps w:val="0"/>
          <w:color w:val="333333"/>
          <w:spacing w:val="0"/>
          <w:sz w:val="32"/>
          <w:szCs w:val="32"/>
          <w:shd w:val="clear" w:fill="FFFFFF"/>
        </w:rPr>
        <w:t>工作中理论联系实际的深度和广度不够，</w:t>
      </w:r>
      <w:r>
        <w:rPr>
          <w:rFonts w:hint="eastAsia" w:ascii="仿宋_GB2312" w:hAnsi="仿宋_GB2312" w:eastAsia="仿宋_GB2312" w:cs="仿宋_GB2312"/>
          <w:i w:val="0"/>
          <w:iCs w:val="0"/>
          <w:caps w:val="0"/>
          <w:color w:val="333333"/>
          <w:spacing w:val="0"/>
          <w:sz w:val="32"/>
          <w:szCs w:val="32"/>
          <w:shd w:val="clear" w:fill="FFFFFF"/>
          <w:lang w:eastAsia="zh-CN"/>
        </w:rPr>
        <w:t>运用法律手段</w:t>
      </w:r>
      <w:r>
        <w:rPr>
          <w:rFonts w:hint="eastAsia" w:ascii="仿宋_GB2312" w:hAnsi="仿宋_GB2312" w:eastAsia="仿宋_GB2312" w:cs="仿宋_GB2312"/>
          <w:i w:val="0"/>
          <w:iCs w:val="0"/>
          <w:caps w:val="0"/>
          <w:color w:val="333333"/>
          <w:spacing w:val="0"/>
          <w:sz w:val="32"/>
          <w:szCs w:val="32"/>
          <w:shd w:val="clear" w:fill="FFFFFF"/>
        </w:rPr>
        <w:t>分析问题和解决问题的能力有待提高</w:t>
      </w:r>
      <w:r>
        <w:rPr>
          <w:rFonts w:hint="eastAsia" w:ascii="仿宋_GB2312" w:hAnsi="仿宋_GB2312" w:eastAsia="仿宋_GB2312" w:cs="仿宋_GB2312"/>
          <w:i w:val="0"/>
          <w:iCs w:val="0"/>
          <w:caps w:val="0"/>
          <w:color w:val="333333"/>
          <w:spacing w:val="0"/>
          <w:sz w:val="32"/>
          <w:szCs w:val="32"/>
          <w:shd w:val="clear" w:fill="FFFFFF"/>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6"/>
          <w:lang w:val="en-US" w:eastAsia="zh-CN"/>
        </w:rPr>
      </w:pPr>
      <w:r>
        <w:rPr>
          <w:rFonts w:hint="eastAsia" w:ascii="黑体" w:hAnsi="黑体" w:eastAsia="黑体" w:cs="黑体"/>
          <w:color w:val="auto"/>
          <w:sz w:val="32"/>
          <w:szCs w:val="36"/>
          <w:lang w:val="en-US" w:eastAsia="zh-CN"/>
        </w:rPr>
        <w:t>三、2023年党政主要负责人履行推进法治政府建设第一责任人职责情况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color w:val="auto"/>
          <w:kern w:val="2"/>
          <w:sz w:val="32"/>
          <w:szCs w:val="32"/>
          <w:lang w:val="en-US" w:eastAsia="zh-CN" w:bidi="ar-SA"/>
        </w:rPr>
        <w:t>（一）加强领导，切实发挥核心作用。</w:t>
      </w:r>
      <w:r>
        <w:rPr>
          <w:rFonts w:hint="eastAsia" w:ascii="仿宋_GB2312" w:hAnsi="仿宋_GB2312" w:eastAsia="仿宋_GB2312" w:cs="仿宋_GB2312"/>
          <w:i w:val="0"/>
          <w:iCs w:val="0"/>
          <w:caps w:val="0"/>
          <w:color w:val="auto"/>
          <w:spacing w:val="0"/>
          <w:sz w:val="32"/>
          <w:szCs w:val="32"/>
          <w:shd w:val="clear" w:fill="FFFFFF"/>
        </w:rPr>
        <w:t>街道党政主要负责人高度重视法治建设工作，把法治</w:t>
      </w:r>
      <w:r>
        <w:rPr>
          <w:rFonts w:hint="eastAsia" w:ascii="仿宋_GB2312" w:hAnsi="仿宋_GB2312" w:eastAsia="仿宋_GB2312" w:cs="仿宋_GB2312"/>
          <w:i w:val="0"/>
          <w:iCs w:val="0"/>
          <w:caps w:val="0"/>
          <w:color w:val="auto"/>
          <w:spacing w:val="0"/>
          <w:sz w:val="32"/>
          <w:szCs w:val="32"/>
          <w:shd w:val="clear" w:fill="FFFFFF"/>
          <w:lang w:eastAsia="zh-CN"/>
        </w:rPr>
        <w:t>政府</w:t>
      </w:r>
      <w:r>
        <w:rPr>
          <w:rFonts w:hint="eastAsia" w:ascii="仿宋_GB2312" w:hAnsi="仿宋_GB2312" w:eastAsia="仿宋_GB2312" w:cs="仿宋_GB2312"/>
          <w:i w:val="0"/>
          <w:iCs w:val="0"/>
          <w:caps w:val="0"/>
          <w:color w:val="auto"/>
          <w:spacing w:val="0"/>
          <w:sz w:val="32"/>
          <w:szCs w:val="32"/>
          <w:shd w:val="clear" w:fill="FFFFFF"/>
        </w:rPr>
        <w:t>建设纳入了街道发展总体规划和年度工作计划,积极贯彻落实上级有关法治</w:t>
      </w:r>
      <w:r>
        <w:rPr>
          <w:rFonts w:hint="eastAsia" w:ascii="仿宋_GB2312" w:hAnsi="仿宋_GB2312" w:eastAsia="仿宋_GB2312" w:cs="仿宋_GB2312"/>
          <w:i w:val="0"/>
          <w:iCs w:val="0"/>
          <w:caps w:val="0"/>
          <w:color w:val="auto"/>
          <w:spacing w:val="0"/>
          <w:sz w:val="32"/>
          <w:szCs w:val="32"/>
          <w:shd w:val="clear" w:fill="FFFFFF"/>
          <w:lang w:eastAsia="zh-CN"/>
        </w:rPr>
        <w:t>政府</w:t>
      </w:r>
      <w:r>
        <w:rPr>
          <w:rFonts w:hint="eastAsia" w:ascii="仿宋_GB2312" w:hAnsi="仿宋_GB2312" w:eastAsia="仿宋_GB2312" w:cs="仿宋_GB2312"/>
          <w:i w:val="0"/>
          <w:iCs w:val="0"/>
          <w:caps w:val="0"/>
          <w:color w:val="auto"/>
          <w:spacing w:val="0"/>
          <w:sz w:val="32"/>
          <w:szCs w:val="32"/>
          <w:shd w:val="clear" w:fill="FFFFFF"/>
        </w:rPr>
        <w:t>建设的工作部署和要求，加强对党员干部的教育管理，不断强化全体干部依法行政意识，真正把推进法治建设第一责任人所列职责履行好、落实好,切实把街道各项工作纳入法治化轨道。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color w:val="auto"/>
          <w:kern w:val="2"/>
          <w:sz w:val="32"/>
          <w:szCs w:val="32"/>
          <w:lang w:val="en-US" w:eastAsia="zh-CN" w:bidi="ar-SA"/>
        </w:rPr>
        <w:t>（二）带头学法，落实法治工作责任。</w:t>
      </w:r>
      <w:r>
        <w:rPr>
          <w:rFonts w:hint="eastAsia" w:ascii="仿宋_GB2312" w:hAnsi="仿宋_GB2312" w:eastAsia="仿宋_GB2312" w:cs="仿宋_GB2312"/>
          <w:i w:val="0"/>
          <w:iCs w:val="0"/>
          <w:caps w:val="0"/>
          <w:color w:val="auto"/>
          <w:spacing w:val="0"/>
          <w:sz w:val="32"/>
          <w:szCs w:val="32"/>
          <w:shd w:val="clear" w:fill="FFFFFF"/>
        </w:rPr>
        <w:t>街道主要负责人带头尊法学法守法用法，</w:t>
      </w:r>
      <w:r>
        <w:rPr>
          <w:rFonts w:hint="eastAsia" w:ascii="仿宋_GB2312" w:hAnsi="仿宋_GB2312" w:eastAsia="仿宋_GB2312" w:cs="仿宋_GB2312"/>
          <w:i w:val="0"/>
          <w:iCs w:val="0"/>
          <w:caps w:val="0"/>
          <w:color w:val="auto"/>
          <w:spacing w:val="0"/>
          <w:sz w:val="32"/>
          <w:szCs w:val="32"/>
          <w:shd w:val="clear" w:fill="FFFFFF"/>
          <w:lang w:eastAsia="zh-CN"/>
        </w:rPr>
        <w:t>抓实领导干部学法培训</w:t>
      </w:r>
      <w:r>
        <w:rPr>
          <w:rFonts w:hint="eastAsia" w:ascii="仿宋_GB2312" w:hAnsi="仿宋_GB2312" w:eastAsia="仿宋_GB2312" w:cs="仿宋_GB2312"/>
          <w:i w:val="0"/>
          <w:iCs w:val="0"/>
          <w:caps w:val="0"/>
          <w:color w:val="auto"/>
          <w:spacing w:val="0"/>
          <w:sz w:val="32"/>
          <w:szCs w:val="32"/>
          <w:shd w:val="clear" w:fill="FFFFFF"/>
        </w:rPr>
        <w:t>，切实提高了广大领导干部依法行政工作能力和法治化工作水平；严格履行法治建设第一责任人的职责，督促领导班子其他成员和科室及社区主要负责人依法办事，全体机关党员干部法治观念显著提升。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color w:val="auto"/>
          <w:lang w:val="en-US" w:eastAsia="zh-CN"/>
        </w:rPr>
      </w:pPr>
      <w:r>
        <w:rPr>
          <w:rFonts w:hint="eastAsia" w:ascii="楷体_GB2312" w:hAnsi="楷体_GB2312" w:eastAsia="楷体_GB2312" w:cs="楷体_GB2312"/>
          <w:color w:val="auto"/>
          <w:kern w:val="2"/>
          <w:sz w:val="32"/>
          <w:szCs w:val="32"/>
          <w:lang w:val="en-US" w:eastAsia="zh-CN" w:bidi="ar-SA"/>
        </w:rPr>
        <w:t>（三）党建引领，持续推进依法行政。</w:t>
      </w:r>
      <w:r>
        <w:rPr>
          <w:rFonts w:hint="eastAsia" w:ascii="仿宋_GB2312" w:hAnsi="仿宋_GB2312" w:eastAsia="仿宋_GB2312" w:cs="仿宋_GB2312"/>
          <w:color w:val="auto"/>
          <w:kern w:val="2"/>
          <w:sz w:val="32"/>
          <w:szCs w:val="32"/>
          <w:lang w:val="en-US" w:eastAsia="zh-CN" w:bidi="ar-SA"/>
        </w:rPr>
        <w:t>发挥党支部作用，</w:t>
      </w:r>
      <w:r>
        <w:rPr>
          <w:rFonts w:hint="eastAsia" w:ascii="仿宋_GB2312" w:hAnsi="仿宋_GB2312" w:eastAsia="仿宋_GB2312" w:cs="仿宋_GB2312"/>
          <w:i w:val="0"/>
          <w:iCs w:val="0"/>
          <w:caps w:val="0"/>
          <w:color w:val="auto"/>
          <w:spacing w:val="0"/>
          <w:sz w:val="32"/>
          <w:szCs w:val="32"/>
          <w:shd w:val="clear" w:fill="FFFFFF"/>
        </w:rPr>
        <w:t>加强</w:t>
      </w:r>
      <w:r>
        <w:rPr>
          <w:rFonts w:hint="eastAsia" w:ascii="仿宋_GB2312" w:hAnsi="仿宋_GB2312" w:eastAsia="仿宋_GB2312" w:cs="仿宋_GB2312"/>
          <w:i w:val="0"/>
          <w:iCs w:val="0"/>
          <w:caps w:val="0"/>
          <w:color w:val="auto"/>
          <w:spacing w:val="0"/>
          <w:sz w:val="32"/>
          <w:szCs w:val="32"/>
          <w:shd w:val="clear" w:fill="FFFFFF"/>
          <w:lang w:eastAsia="zh-CN"/>
        </w:rPr>
        <w:t>干部</w:t>
      </w:r>
      <w:r>
        <w:rPr>
          <w:rFonts w:hint="eastAsia" w:ascii="仿宋_GB2312" w:hAnsi="仿宋_GB2312" w:eastAsia="仿宋_GB2312" w:cs="仿宋_GB2312"/>
          <w:i w:val="0"/>
          <w:iCs w:val="0"/>
          <w:caps w:val="0"/>
          <w:color w:val="auto"/>
          <w:spacing w:val="0"/>
          <w:sz w:val="32"/>
          <w:szCs w:val="32"/>
          <w:shd w:val="clear" w:fill="FFFFFF"/>
        </w:rPr>
        <w:t>法治教育和法治实践训练，教育</w:t>
      </w:r>
      <w:r>
        <w:rPr>
          <w:rFonts w:hint="eastAsia" w:ascii="仿宋_GB2312" w:hAnsi="仿宋_GB2312" w:eastAsia="仿宋_GB2312" w:cs="仿宋_GB2312"/>
          <w:i w:val="0"/>
          <w:iCs w:val="0"/>
          <w:caps w:val="0"/>
          <w:color w:val="auto"/>
          <w:spacing w:val="0"/>
          <w:sz w:val="32"/>
          <w:szCs w:val="32"/>
          <w:shd w:val="clear" w:fill="FFFFFF"/>
          <w:lang w:eastAsia="zh-CN"/>
        </w:rPr>
        <w:t>大家</w:t>
      </w:r>
      <w:r>
        <w:rPr>
          <w:rFonts w:hint="eastAsia" w:ascii="仿宋_GB2312" w:hAnsi="仿宋_GB2312" w:eastAsia="仿宋_GB2312" w:cs="仿宋_GB2312"/>
          <w:color w:val="auto"/>
          <w:sz w:val="32"/>
          <w:szCs w:val="32"/>
          <w:lang w:val="en-US" w:eastAsia="zh-CN"/>
        </w:rPr>
        <w:t>在日常工作中，要时刻牢记“法无授权不可为”，</w:t>
      </w:r>
      <w:r>
        <w:rPr>
          <w:rFonts w:hint="eastAsia" w:ascii="仿宋_GB2312" w:hAnsi="仿宋_GB2312" w:eastAsia="仿宋_GB2312" w:cs="仿宋_GB2312"/>
          <w:i w:val="0"/>
          <w:iCs w:val="0"/>
          <w:caps w:val="0"/>
          <w:color w:val="auto"/>
          <w:spacing w:val="0"/>
          <w:sz w:val="32"/>
          <w:szCs w:val="32"/>
          <w:shd w:val="clear" w:fill="FFFFFF"/>
        </w:rPr>
        <w:t>要正确看待和运用手中权力，决不能以权代法、以权压法、以权废法。精心组织</w:t>
      </w:r>
      <w:r>
        <w:rPr>
          <w:rFonts w:hint="eastAsia" w:ascii="仿宋_GB2312" w:hAnsi="仿宋_GB2312" w:eastAsia="仿宋_GB2312" w:cs="仿宋_GB2312"/>
          <w:i w:val="0"/>
          <w:iCs w:val="0"/>
          <w:caps w:val="0"/>
          <w:color w:val="auto"/>
          <w:spacing w:val="0"/>
          <w:sz w:val="32"/>
          <w:szCs w:val="32"/>
          <w:shd w:val="clear" w:fill="FFFFFF"/>
          <w:lang w:eastAsia="zh-CN"/>
        </w:rPr>
        <w:t>各类</w:t>
      </w:r>
      <w:r>
        <w:rPr>
          <w:rFonts w:hint="eastAsia" w:ascii="仿宋_GB2312" w:hAnsi="仿宋_GB2312" w:eastAsia="仿宋_GB2312" w:cs="仿宋_GB2312"/>
          <w:i w:val="0"/>
          <w:iCs w:val="0"/>
          <w:caps w:val="0"/>
          <w:color w:val="auto"/>
          <w:spacing w:val="0"/>
          <w:sz w:val="32"/>
          <w:szCs w:val="32"/>
          <w:shd w:val="clear" w:fill="FFFFFF"/>
        </w:rPr>
        <w:t>普法活动，采取多种形式在全社会开展法</w:t>
      </w:r>
      <w:r>
        <w:rPr>
          <w:rFonts w:hint="eastAsia" w:ascii="仿宋_GB2312" w:hAnsi="仿宋_GB2312" w:eastAsia="仿宋_GB2312" w:cs="仿宋_GB2312"/>
          <w:i w:val="0"/>
          <w:iCs w:val="0"/>
          <w:caps w:val="0"/>
          <w:color w:val="auto"/>
          <w:spacing w:val="0"/>
          <w:sz w:val="32"/>
          <w:szCs w:val="32"/>
          <w:shd w:val="clear" w:fill="FFFFFF"/>
          <w:lang w:eastAsia="zh-CN"/>
        </w:rPr>
        <w:t>治</w:t>
      </w:r>
      <w:r>
        <w:rPr>
          <w:rFonts w:hint="eastAsia" w:ascii="仿宋_GB2312" w:hAnsi="仿宋_GB2312" w:eastAsia="仿宋_GB2312" w:cs="仿宋_GB2312"/>
          <w:i w:val="0"/>
          <w:iCs w:val="0"/>
          <w:caps w:val="0"/>
          <w:color w:val="auto"/>
          <w:spacing w:val="0"/>
          <w:sz w:val="32"/>
          <w:szCs w:val="32"/>
          <w:shd w:val="clear" w:fill="FFFFFF"/>
        </w:rPr>
        <w:t>宣传教育，积极营造遵法、守法、依法办事的良好环境，逐步形成与依法行政相适应的社会氛围。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6"/>
          <w:lang w:val="en-US" w:eastAsia="zh-CN"/>
        </w:rPr>
      </w:pPr>
      <w:r>
        <w:rPr>
          <w:rFonts w:hint="eastAsia" w:ascii="黑体" w:hAnsi="黑体" w:eastAsia="黑体" w:cs="黑体"/>
          <w:color w:val="auto"/>
          <w:sz w:val="32"/>
          <w:szCs w:val="36"/>
          <w:lang w:val="en-US" w:eastAsia="zh-CN"/>
        </w:rPr>
        <w:t>四、2024年法治政府建设工作初步安排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（一）坚持科学、民主、依法决策。</w:t>
      </w:r>
      <w:r>
        <w:rPr>
          <w:rFonts w:hint="eastAsia" w:ascii="仿宋_GB2312" w:hAnsi="仿宋_GB2312" w:eastAsia="仿宋_GB2312" w:cs="仿宋_GB2312"/>
          <w:color w:val="auto"/>
          <w:sz w:val="32"/>
          <w:szCs w:val="32"/>
          <w:lang w:val="en-US" w:eastAsia="zh-CN"/>
        </w:rPr>
        <w:t>严格执行《重大行政决策程序暂行条例》、</w:t>
      </w:r>
      <w:r>
        <w:rPr>
          <w:rFonts w:hint="eastAsia" w:ascii="仿宋_GB2312" w:hAnsi="仿宋_GB2312" w:eastAsia="仿宋_GB2312" w:cs="仿宋_GB2312"/>
          <w:color w:val="auto"/>
          <w:kern w:val="0"/>
          <w:sz w:val="32"/>
          <w:szCs w:val="32"/>
          <w:lang w:val="en-US" w:eastAsia="zh-CN" w:bidi="ar"/>
        </w:rPr>
        <w:t>《北京市丰台区人民政府关于印发&lt;北京市丰台区重大行政决策程序暂行规定&gt;的通知》，依照法定职权和程序，提高行政决策质量和效率，避免因决策失误产生矛盾纠纷、引发社会风险、造成重大损失。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（二）坚持严格公正规范文明执法。</w:t>
      </w:r>
      <w:r>
        <w:rPr>
          <w:rFonts w:hint="eastAsia" w:ascii="仿宋_GB2312" w:hAnsi="仿宋_GB2312" w:eastAsia="仿宋_GB2312" w:cs="仿宋_GB2312"/>
          <w:color w:val="auto"/>
          <w:sz w:val="32"/>
          <w:szCs w:val="32"/>
          <w:lang w:val="en-US" w:eastAsia="zh-CN"/>
        </w:rPr>
        <w:t>进一步加强执法人员法律知识培训，开展实用性强的业务培训和学习，切实提高行政执法人员办案技能，夯实规范执法基础；准确把握行政处罚的裁量尺度，严格执法标准，坚持行政处罚的“过罚相当”原则，准确理解适用行政处罚“从轻”、“减轻”“不予处罚”的各类情形，正确行使行政处罚裁量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auto"/>
          <w:kern w:val="0"/>
          <w:sz w:val="31"/>
          <w:szCs w:val="31"/>
          <w:lang w:val="en-US" w:eastAsia="zh-CN" w:bidi="ar"/>
        </w:rPr>
      </w:pPr>
      <w:r>
        <w:rPr>
          <w:rFonts w:hint="eastAsia" w:ascii="楷体_GB2312" w:hAnsi="楷体_GB2312" w:eastAsia="楷体_GB2312" w:cs="楷体_GB2312"/>
          <w:color w:val="auto"/>
          <w:kern w:val="2"/>
          <w:sz w:val="32"/>
          <w:szCs w:val="32"/>
          <w:lang w:val="en-US" w:eastAsia="zh-CN" w:bidi="ar-SA"/>
        </w:rPr>
        <w:t>（三）推动法治政府与法治社会双促进。</w:t>
      </w:r>
      <w:r>
        <w:rPr>
          <w:rFonts w:hint="eastAsia" w:ascii="仿宋_GB2312" w:hAnsi="宋体" w:eastAsia="仿宋_GB2312" w:cs="仿宋_GB2312"/>
          <w:color w:val="auto"/>
          <w:kern w:val="0"/>
          <w:sz w:val="31"/>
          <w:szCs w:val="31"/>
          <w:lang w:val="en-US" w:eastAsia="zh-CN" w:bidi="ar"/>
        </w:rPr>
        <w:t>妥善处理政府与社会的关系，坚持行政权力“法无明文授权不可为”和民事权利“法无明文禁止皆可为”。积极引导社会各方广泛参与政府立法、监督执法，把行政执法过程变为宣传法律法规规章、增强法治观念的过程，严格落实“谁执法谁普法”，推动形成办事依法、遇事找法、解决问题用法、化解矛盾靠法的法治环境。</w:t>
      </w:r>
    </w:p>
    <w:p>
      <w:pPr>
        <w:pStyle w:val="2"/>
        <w:keepNext w:val="0"/>
        <w:keepLines w:val="0"/>
        <w:pageBreakBefore w:val="0"/>
        <w:kinsoku/>
        <w:wordWrap/>
        <w:overflowPunct/>
        <w:topLinePunct w:val="0"/>
        <w:autoSpaceDE/>
        <w:autoSpaceDN/>
        <w:bidi w:val="0"/>
        <w:spacing w:line="560" w:lineRule="exact"/>
        <w:ind w:left="0" w:leftChars="0" w:firstLine="420" w:firstLineChars="200"/>
        <w:textAlignment w:val="auto"/>
        <w:rPr>
          <w:rFonts w:hint="eastAsia"/>
          <w:lang w:val="en-US" w:eastAsia="zh-CN"/>
        </w:rPr>
      </w:pPr>
    </w:p>
    <w:p>
      <w:pPr>
        <w:keepNext w:val="0"/>
        <w:keepLines w:val="0"/>
        <w:pageBreakBefore w:val="0"/>
        <w:kinsoku/>
        <w:wordWrap/>
        <w:overflowPunct/>
        <w:topLinePunct w:val="0"/>
        <w:autoSpaceDE/>
        <w:autoSpaceDN/>
        <w:bidi w:val="0"/>
        <w:spacing w:line="560" w:lineRule="exact"/>
        <w:ind w:firstLine="5760" w:firstLineChars="1800"/>
        <w:textAlignment w:val="auto"/>
        <w:rPr>
          <w:rFonts w:hint="eastAsia" w:ascii="FangSong_GB2312" w:hAnsi="FangSong_GB2312" w:eastAsia="FangSong_GB2312" w:cs="宋体"/>
          <w:kern w:val="2"/>
          <w:sz w:val="32"/>
          <w:szCs w:val="22"/>
          <w:lang w:val="en-US" w:eastAsia="zh-CN" w:bidi="ar-SA"/>
        </w:rPr>
      </w:pPr>
    </w:p>
    <w:p>
      <w:pPr>
        <w:keepNext w:val="0"/>
        <w:keepLines w:val="0"/>
        <w:pageBreakBefore w:val="0"/>
        <w:kinsoku/>
        <w:wordWrap/>
        <w:overflowPunct/>
        <w:topLinePunct w:val="0"/>
        <w:autoSpaceDE/>
        <w:autoSpaceDN/>
        <w:bidi w:val="0"/>
        <w:spacing w:line="560" w:lineRule="exact"/>
        <w:ind w:firstLine="6080" w:firstLineChars="1900"/>
        <w:textAlignment w:val="auto"/>
        <w:rPr>
          <w:rFonts w:hint="eastAsia" w:ascii="FangSong_GB2312" w:hAnsi="FangSong_GB2312" w:eastAsia="FangSong_GB2312" w:cs="宋体"/>
          <w:kern w:val="2"/>
          <w:sz w:val="32"/>
          <w:szCs w:val="22"/>
          <w:lang w:val="en-US" w:eastAsia="zh-CN" w:bidi="ar-SA"/>
        </w:rPr>
      </w:pPr>
      <w:r>
        <w:rPr>
          <w:rFonts w:hint="eastAsia" w:ascii="FangSong_GB2312" w:hAnsi="FangSong_GB2312" w:eastAsia="FangSong_GB2312" w:cs="宋体"/>
          <w:kern w:val="2"/>
          <w:sz w:val="32"/>
          <w:szCs w:val="22"/>
          <w:lang w:val="en-US" w:eastAsia="zh-CN" w:bidi="ar-SA"/>
        </w:rPr>
        <w:t>方庄街道办事处</w:t>
      </w:r>
    </w:p>
    <w:p>
      <w:pPr>
        <w:keepNext w:val="0"/>
        <w:keepLines w:val="0"/>
        <w:pageBreakBefore w:val="0"/>
        <w:kinsoku/>
        <w:wordWrap/>
        <w:overflowPunct/>
        <w:topLinePunct w:val="0"/>
        <w:autoSpaceDE/>
        <w:autoSpaceDN/>
        <w:bidi w:val="0"/>
        <w:spacing w:line="560" w:lineRule="exact"/>
        <w:textAlignment w:val="auto"/>
      </w:pPr>
      <w:r>
        <w:rPr>
          <w:rFonts w:hint="eastAsia" w:ascii="FangSong_GB2312" w:hAnsi="FangSong_GB2312" w:eastAsia="FangSong_GB2312" w:cs="宋体"/>
          <w:kern w:val="2"/>
          <w:sz w:val="32"/>
          <w:szCs w:val="22"/>
          <w:lang w:val="en-US" w:eastAsia="zh-CN" w:bidi="ar-SA"/>
        </w:rPr>
        <w:t xml:space="preserve">                                     2023年11月30日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803CF"/>
    <w:multiLevelType w:val="singleLevel"/>
    <w:tmpl w:val="D26803CF"/>
    <w:lvl w:ilvl="0" w:tentative="0">
      <w:start w:val="1"/>
      <w:numFmt w:val="chineseCounting"/>
      <w:suff w:val="nothing"/>
      <w:lvlText w:val="（%1）"/>
      <w:lvlJc w:val="left"/>
      <w:rPr>
        <w:rFonts w:hint="eastAsia" w:ascii="楷体_GB2312" w:hAnsi="楷体_GB2312" w:eastAsia="楷体_GB2312" w:cs="楷体_GB2312"/>
        <w:color w:val="auto"/>
      </w:rPr>
    </w:lvl>
  </w:abstractNum>
  <w:abstractNum w:abstractNumId="1">
    <w:nsid w:val="570277CF"/>
    <w:multiLevelType w:val="singleLevel"/>
    <w:tmpl w:val="570277C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ZjYyZmI0MmExMjkxYWVhYTVhM2RiYjY3YWExZWMifQ=="/>
  </w:docVars>
  <w:rsids>
    <w:rsidRoot w:val="00000000"/>
    <w:rsid w:val="00351550"/>
    <w:rsid w:val="00377076"/>
    <w:rsid w:val="00EB11B8"/>
    <w:rsid w:val="01170C55"/>
    <w:rsid w:val="01C74429"/>
    <w:rsid w:val="02421D02"/>
    <w:rsid w:val="04BC3254"/>
    <w:rsid w:val="062A142B"/>
    <w:rsid w:val="065169B7"/>
    <w:rsid w:val="07300CC3"/>
    <w:rsid w:val="077010BF"/>
    <w:rsid w:val="07D4164E"/>
    <w:rsid w:val="08227A35"/>
    <w:rsid w:val="087B41C0"/>
    <w:rsid w:val="08B84ACC"/>
    <w:rsid w:val="09C10DFA"/>
    <w:rsid w:val="0AAA48E8"/>
    <w:rsid w:val="0AFA13CC"/>
    <w:rsid w:val="0B574A70"/>
    <w:rsid w:val="0BE44893"/>
    <w:rsid w:val="0BFB189F"/>
    <w:rsid w:val="0C3E11F3"/>
    <w:rsid w:val="0CD67C16"/>
    <w:rsid w:val="0D3F3A0E"/>
    <w:rsid w:val="1003503E"/>
    <w:rsid w:val="10433815"/>
    <w:rsid w:val="10A2678D"/>
    <w:rsid w:val="114E2471"/>
    <w:rsid w:val="115B06EA"/>
    <w:rsid w:val="11CB5C18"/>
    <w:rsid w:val="11CE5360"/>
    <w:rsid w:val="121334E9"/>
    <w:rsid w:val="122416FE"/>
    <w:rsid w:val="12270431"/>
    <w:rsid w:val="1324792E"/>
    <w:rsid w:val="1338673E"/>
    <w:rsid w:val="14157276"/>
    <w:rsid w:val="14D26F15"/>
    <w:rsid w:val="14EE3502"/>
    <w:rsid w:val="15B30AF5"/>
    <w:rsid w:val="16105F47"/>
    <w:rsid w:val="16210154"/>
    <w:rsid w:val="1695469E"/>
    <w:rsid w:val="16A668AC"/>
    <w:rsid w:val="18700F1F"/>
    <w:rsid w:val="19632832"/>
    <w:rsid w:val="19CC6717"/>
    <w:rsid w:val="1A626F8D"/>
    <w:rsid w:val="1B1262BE"/>
    <w:rsid w:val="1D3F35B6"/>
    <w:rsid w:val="1DFC609F"/>
    <w:rsid w:val="1ED65854"/>
    <w:rsid w:val="1F8D23B7"/>
    <w:rsid w:val="1FFC578E"/>
    <w:rsid w:val="2037478F"/>
    <w:rsid w:val="20D33030"/>
    <w:rsid w:val="20DA5ACF"/>
    <w:rsid w:val="218E3929"/>
    <w:rsid w:val="219859DA"/>
    <w:rsid w:val="219C3981"/>
    <w:rsid w:val="22BB548D"/>
    <w:rsid w:val="250E5D48"/>
    <w:rsid w:val="25F211C5"/>
    <w:rsid w:val="26EA6341"/>
    <w:rsid w:val="27CE5C62"/>
    <w:rsid w:val="27FA0805"/>
    <w:rsid w:val="283755B5"/>
    <w:rsid w:val="28706D19"/>
    <w:rsid w:val="28E05C4D"/>
    <w:rsid w:val="28E62B38"/>
    <w:rsid w:val="299A404E"/>
    <w:rsid w:val="2A581813"/>
    <w:rsid w:val="2AA1765E"/>
    <w:rsid w:val="2AF14141"/>
    <w:rsid w:val="2B560448"/>
    <w:rsid w:val="2BC52ED8"/>
    <w:rsid w:val="2C816154"/>
    <w:rsid w:val="2C840FE5"/>
    <w:rsid w:val="2DC41CF0"/>
    <w:rsid w:val="2F542EF1"/>
    <w:rsid w:val="304765B2"/>
    <w:rsid w:val="31101099"/>
    <w:rsid w:val="315C42DF"/>
    <w:rsid w:val="317F3B29"/>
    <w:rsid w:val="31E22A36"/>
    <w:rsid w:val="32112668"/>
    <w:rsid w:val="3212751E"/>
    <w:rsid w:val="333C43C8"/>
    <w:rsid w:val="33F26834"/>
    <w:rsid w:val="34605E94"/>
    <w:rsid w:val="348A4CBF"/>
    <w:rsid w:val="3491604D"/>
    <w:rsid w:val="34CF5232"/>
    <w:rsid w:val="34D128EE"/>
    <w:rsid w:val="35357321"/>
    <w:rsid w:val="35A41DB0"/>
    <w:rsid w:val="35A87AF3"/>
    <w:rsid w:val="36127662"/>
    <w:rsid w:val="36DD40B2"/>
    <w:rsid w:val="376E6B1A"/>
    <w:rsid w:val="37934335"/>
    <w:rsid w:val="38D66725"/>
    <w:rsid w:val="39516275"/>
    <w:rsid w:val="39700927"/>
    <w:rsid w:val="399D7242"/>
    <w:rsid w:val="39BD1693"/>
    <w:rsid w:val="39D2650C"/>
    <w:rsid w:val="3A06303A"/>
    <w:rsid w:val="3A971EE4"/>
    <w:rsid w:val="3ACA22B9"/>
    <w:rsid w:val="3AFF6407"/>
    <w:rsid w:val="3D510A70"/>
    <w:rsid w:val="3D7D3613"/>
    <w:rsid w:val="3DF970D7"/>
    <w:rsid w:val="3E8302CC"/>
    <w:rsid w:val="3F051B12"/>
    <w:rsid w:val="3F422D66"/>
    <w:rsid w:val="3FFC1167"/>
    <w:rsid w:val="40B557B9"/>
    <w:rsid w:val="410D2F00"/>
    <w:rsid w:val="41C04416"/>
    <w:rsid w:val="41C930C0"/>
    <w:rsid w:val="41D81760"/>
    <w:rsid w:val="42786A9F"/>
    <w:rsid w:val="42F425C9"/>
    <w:rsid w:val="436C03B1"/>
    <w:rsid w:val="43AD2778"/>
    <w:rsid w:val="43FE4D82"/>
    <w:rsid w:val="44213429"/>
    <w:rsid w:val="44782D86"/>
    <w:rsid w:val="44AB315B"/>
    <w:rsid w:val="44BF6C07"/>
    <w:rsid w:val="458539AC"/>
    <w:rsid w:val="458B103A"/>
    <w:rsid w:val="45F60406"/>
    <w:rsid w:val="495C4A24"/>
    <w:rsid w:val="49831FB1"/>
    <w:rsid w:val="49A85EBB"/>
    <w:rsid w:val="49C16F7D"/>
    <w:rsid w:val="49CD76D0"/>
    <w:rsid w:val="49EF0CC9"/>
    <w:rsid w:val="49FB248F"/>
    <w:rsid w:val="4A056E6A"/>
    <w:rsid w:val="4A2F2139"/>
    <w:rsid w:val="4A653DAC"/>
    <w:rsid w:val="4B481704"/>
    <w:rsid w:val="4B5C51AF"/>
    <w:rsid w:val="4BB94F3A"/>
    <w:rsid w:val="4D722A68"/>
    <w:rsid w:val="4DD92AE7"/>
    <w:rsid w:val="4DDC6134"/>
    <w:rsid w:val="4F245FE4"/>
    <w:rsid w:val="50700DB5"/>
    <w:rsid w:val="513444D8"/>
    <w:rsid w:val="5160707C"/>
    <w:rsid w:val="5248023B"/>
    <w:rsid w:val="526D7CA2"/>
    <w:rsid w:val="54444C6A"/>
    <w:rsid w:val="546A2608"/>
    <w:rsid w:val="54B24092"/>
    <w:rsid w:val="54D97871"/>
    <w:rsid w:val="55314FB7"/>
    <w:rsid w:val="554C1DF1"/>
    <w:rsid w:val="559E0172"/>
    <w:rsid w:val="55CC1183"/>
    <w:rsid w:val="56170651"/>
    <w:rsid w:val="573C40E7"/>
    <w:rsid w:val="57C06AC6"/>
    <w:rsid w:val="57D460CD"/>
    <w:rsid w:val="5A164922"/>
    <w:rsid w:val="5AA1673B"/>
    <w:rsid w:val="5B04316E"/>
    <w:rsid w:val="5B21162A"/>
    <w:rsid w:val="5CF07506"/>
    <w:rsid w:val="5DED2098"/>
    <w:rsid w:val="5E4C2E61"/>
    <w:rsid w:val="5E8E5228"/>
    <w:rsid w:val="5EE237C6"/>
    <w:rsid w:val="60145C01"/>
    <w:rsid w:val="601B6F8F"/>
    <w:rsid w:val="60CC64DC"/>
    <w:rsid w:val="60DD2497"/>
    <w:rsid w:val="60F15F42"/>
    <w:rsid w:val="60F82E2D"/>
    <w:rsid w:val="611834CF"/>
    <w:rsid w:val="62140B91"/>
    <w:rsid w:val="622D6B06"/>
    <w:rsid w:val="62EA2C49"/>
    <w:rsid w:val="635A1B7D"/>
    <w:rsid w:val="636B3D8A"/>
    <w:rsid w:val="63C80BB9"/>
    <w:rsid w:val="63D47B81"/>
    <w:rsid w:val="64850E7B"/>
    <w:rsid w:val="65E6594A"/>
    <w:rsid w:val="6620428D"/>
    <w:rsid w:val="66E53E53"/>
    <w:rsid w:val="672A5D0A"/>
    <w:rsid w:val="67546FD8"/>
    <w:rsid w:val="677E1BB2"/>
    <w:rsid w:val="68150768"/>
    <w:rsid w:val="684352D5"/>
    <w:rsid w:val="68B7537B"/>
    <w:rsid w:val="68C83E6B"/>
    <w:rsid w:val="6A576E16"/>
    <w:rsid w:val="6A667059"/>
    <w:rsid w:val="6B560E7C"/>
    <w:rsid w:val="6BB34520"/>
    <w:rsid w:val="6BB64010"/>
    <w:rsid w:val="6C2C42D2"/>
    <w:rsid w:val="6E7558EB"/>
    <w:rsid w:val="6EE80984"/>
    <w:rsid w:val="6F2B261F"/>
    <w:rsid w:val="6F375468"/>
    <w:rsid w:val="6FC34F4E"/>
    <w:rsid w:val="71970440"/>
    <w:rsid w:val="720D24B0"/>
    <w:rsid w:val="724063E2"/>
    <w:rsid w:val="73FF0B5D"/>
    <w:rsid w:val="756D47FB"/>
    <w:rsid w:val="757E5B9F"/>
    <w:rsid w:val="76164029"/>
    <w:rsid w:val="762F50EB"/>
    <w:rsid w:val="76360227"/>
    <w:rsid w:val="769B62DC"/>
    <w:rsid w:val="77381D7D"/>
    <w:rsid w:val="78085BF3"/>
    <w:rsid w:val="782567A5"/>
    <w:rsid w:val="783562BD"/>
    <w:rsid w:val="791D56CF"/>
    <w:rsid w:val="79AC0800"/>
    <w:rsid w:val="7A4D3D91"/>
    <w:rsid w:val="7AC51B7A"/>
    <w:rsid w:val="7D00792A"/>
    <w:rsid w:val="7D6A4C5A"/>
    <w:rsid w:val="7D9341B1"/>
    <w:rsid w:val="7DAA4799"/>
    <w:rsid w:val="7DFD787D"/>
    <w:rsid w:val="7E770EE1"/>
    <w:rsid w:val="7EFE565A"/>
    <w:rsid w:val="7F5931D8"/>
    <w:rsid w:val="7FA75CF2"/>
    <w:rsid w:val="7FC71EF0"/>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2959</Words>
  <Characters>3015</Characters>
  <Paragraphs>24</Paragraphs>
  <TotalTime>68</TotalTime>
  <ScaleCrop>false</ScaleCrop>
  <LinksUpToDate>false</LinksUpToDate>
  <CharactersWithSpaces>3054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doudou0818</dc:creator>
  <cp:lastModifiedBy>赵伟娜</cp:lastModifiedBy>
  <dcterms:modified xsi:type="dcterms:W3CDTF">2024-01-10T06:11:04Z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42D04D7290B547B584C26757898B2B24</vt:lpwstr>
  </property>
</Properties>
</file>