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看丹街道办事处2023年度法治政府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建设情况报告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贯彻落实党的二十大精神的开局之年，是“十四五”规划承上启下之年。看丹街道办事处以习近平新时代中国特色社会主义思想为指导，深入贯彻党的二十大精神、习近平法治思想，认真落实党中央、国务院、市委和区委关于法治政府建设的总体部署，结合街道实际，全面推进依法治街，为促进辖区内经济社会高质量发展提供坚实的法治保障。现将2023年看丹街道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一、2023年法治政府建设主要成效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（一）坚持政治统领，深入学习贯彻落实习近平法治思想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微软雅黑" w:hAnsi="微软雅黑" w:eastAsia="微软雅黑" w:cs="微软雅黑"/>
          <w:i w:val="0"/>
          <w:iCs w:val="0"/>
          <w:caps w:val="0"/>
          <w:color w:val="000000"/>
          <w:spacing w:val="0"/>
          <w:sz w:val="24"/>
          <w:szCs w:val="24"/>
        </w:rPr>
      </w:pPr>
      <w:r>
        <w:rPr>
          <w:rFonts w:hint="eastAsia" w:ascii="仿宋_GB2312" w:hAnsi="仿宋_GB2312" w:eastAsia="仿宋_GB2312" w:cs="仿宋_GB2312"/>
          <w:b/>
          <w:bCs/>
          <w:sz w:val="32"/>
          <w:szCs w:val="32"/>
          <w:lang w:val="en-US" w:eastAsia="zh-CN"/>
        </w:rPr>
        <w:t>1.深入学习贯彻落实习近平法治思想，助力提升依法行政实效。</w:t>
      </w:r>
      <w:r>
        <w:rPr>
          <w:rFonts w:hint="eastAsia" w:ascii="仿宋_GB2312" w:hAnsi="仿宋_GB2312" w:eastAsia="仿宋_GB2312" w:cs="仿宋_GB2312"/>
          <w:sz w:val="32"/>
          <w:szCs w:val="32"/>
          <w:lang w:val="en-US" w:eastAsia="zh-CN"/>
        </w:rPr>
        <w:t>始终把学习习近平新时代中国特色社会主</w:t>
      </w:r>
      <w:bookmarkStart w:id="0" w:name="_GoBack"/>
      <w:bookmarkEnd w:id="0"/>
      <w:r>
        <w:rPr>
          <w:rFonts w:hint="eastAsia" w:ascii="仿宋_GB2312" w:hAnsi="仿宋_GB2312" w:eastAsia="仿宋_GB2312" w:cs="仿宋_GB2312"/>
          <w:sz w:val="32"/>
          <w:szCs w:val="32"/>
          <w:lang w:val="en-US" w:eastAsia="zh-CN"/>
        </w:rPr>
        <w:t>义思想作为首要任务，把习近平法治思想和党的二十大精神纳入街道理论中心组学习内容，深化对习近平法治思想的理解和认识，努力把全面依法治国的要求落实到街道工作各个领域，引领和推动新时代依法治街工作取得新突破、开创新局面，推动学习贯彻习近平法治思想走深走实上有新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2.紧紧抓住领导干部这个“关键少数”，树牢依法治街理念。</w:t>
      </w:r>
      <w:r>
        <w:rPr>
          <w:rFonts w:hint="eastAsia" w:ascii="仿宋_GB2312" w:hAnsi="仿宋_GB2312" w:eastAsia="仿宋_GB2312" w:cs="仿宋_GB2312"/>
          <w:sz w:val="32"/>
          <w:szCs w:val="32"/>
          <w:lang w:val="en-US" w:eastAsia="zh-CN"/>
        </w:rPr>
        <w:t>主要负责同志认真履行推进法治建设第一责任人责任，带头厉行法治、捍卫法治，常态化开展会前学法，引导街道领导班子、科级干部等努力吃透基本精神，把握核心要义，学思悟贯通、知信行统一，用科学法治思想指导街道依法行政，不断提高依法决策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（二）坚持依法民主科学决策，深入推进政府职能转变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color w:val="auto"/>
          <w:sz w:val="32"/>
          <w:szCs w:val="36"/>
        </w:rPr>
      </w:pPr>
      <w:r>
        <w:rPr>
          <w:rFonts w:hint="eastAsia" w:ascii="仿宋_GB2312" w:hAnsi="仿宋_GB2312" w:eastAsia="仿宋_GB2312" w:cs="仿宋_GB2312"/>
          <w:b/>
          <w:bCs/>
          <w:sz w:val="32"/>
          <w:szCs w:val="32"/>
          <w:lang w:val="en-US" w:eastAsia="zh-CN"/>
        </w:rPr>
        <w:t>1.全面推进依法行政。</w:t>
      </w:r>
      <w:r>
        <w:rPr>
          <w:rFonts w:hint="eastAsia" w:ascii="仿宋_GB2312" w:hAnsi="仿宋_GB2312" w:eastAsia="仿宋_GB2312" w:cs="仿宋_GB2312"/>
          <w:sz w:val="32"/>
          <w:szCs w:val="32"/>
          <w:lang w:val="en-US" w:eastAsia="zh-CN"/>
        </w:rPr>
        <w:t>充分发挥司法所依法行政参谋、助手和法律顾问作用，落实重大行政决策集体讨论制，列席街道主任办公</w:t>
      </w:r>
      <w:r>
        <w:rPr>
          <w:rFonts w:hint="eastAsia" w:ascii="仿宋_GB2312" w:eastAsia="仿宋_GB2312"/>
          <w:color w:val="auto"/>
          <w:sz w:val="32"/>
          <w:szCs w:val="36"/>
        </w:rPr>
        <w:t>会，联合法律顾问列席街道资产管理委员会，</w:t>
      </w:r>
      <w:r>
        <w:rPr>
          <w:rFonts w:ascii="仿宋_GB2312" w:eastAsia="仿宋_GB2312"/>
          <w:color w:val="auto"/>
          <w:sz w:val="32"/>
          <w:szCs w:val="36"/>
        </w:rPr>
        <w:t>协助街道履行法治政府建设统筹、依法决策等依法行政制度机制。</w:t>
      </w:r>
      <w:r>
        <w:rPr>
          <w:rFonts w:hint="eastAsia" w:ascii="仿宋_GB2312" w:eastAsia="仿宋_GB2312"/>
          <w:color w:val="auto"/>
          <w:sz w:val="32"/>
          <w:szCs w:val="36"/>
          <w:lang w:eastAsia="zh-CN"/>
        </w:rPr>
        <w:t>认真落实行</w:t>
      </w:r>
      <w:r>
        <w:rPr>
          <w:rFonts w:ascii="仿宋_GB2312" w:eastAsia="仿宋_GB2312"/>
          <w:color w:val="auto"/>
          <w:sz w:val="32"/>
          <w:szCs w:val="36"/>
        </w:rPr>
        <w:t>政规范性文件和重大行政决策合法性审核工作机制，</w:t>
      </w:r>
      <w:r>
        <w:rPr>
          <w:rFonts w:hint="eastAsia" w:ascii="仿宋_GB2312" w:eastAsia="仿宋_GB2312"/>
          <w:color w:val="auto"/>
          <w:sz w:val="32"/>
          <w:szCs w:val="36"/>
          <w:lang w:eastAsia="zh-CN"/>
        </w:rPr>
        <w:t>同时及时</w:t>
      </w:r>
      <w:r>
        <w:rPr>
          <w:rFonts w:ascii="仿宋_GB2312" w:eastAsia="仿宋_GB2312"/>
          <w:color w:val="auto"/>
          <w:sz w:val="32"/>
          <w:szCs w:val="36"/>
        </w:rPr>
        <w:t>组织依法办理行政复议答复和行政应诉工作，积极配合行政复议机关或者人民法院化解行政争议。</w:t>
      </w:r>
      <w:r>
        <w:rPr>
          <w:rFonts w:hint="eastAsia" w:ascii="仿宋_GB2312" w:eastAsia="仿宋_GB2312"/>
          <w:color w:val="auto"/>
          <w:sz w:val="32"/>
          <w:szCs w:val="36"/>
          <w:lang w:val="en-US" w:eastAsia="zh-CN"/>
        </w:rPr>
        <w:t>认真参与立法调研，为立法工作提供相应参考</w:t>
      </w:r>
      <w:r>
        <w:rPr>
          <w:rFonts w:ascii="仿宋_GB2312" w:eastAsia="仿宋_GB2312"/>
          <w:color w:val="auto"/>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6"/>
          <w:lang w:val="en-US" w:eastAsia="zh-CN"/>
        </w:rPr>
      </w:pPr>
      <w:r>
        <w:rPr>
          <w:rFonts w:hint="eastAsia" w:ascii="仿宋_GB2312" w:hAnsi="仿宋_GB2312" w:eastAsia="仿宋_GB2312" w:cs="仿宋_GB2312"/>
          <w:b/>
          <w:bCs/>
          <w:sz w:val="32"/>
          <w:szCs w:val="32"/>
          <w:lang w:val="en-US" w:eastAsia="zh-CN"/>
        </w:rPr>
        <w:t>2.严格规范公正文明执法。</w:t>
      </w:r>
      <w:r>
        <w:rPr>
          <w:rFonts w:hint="eastAsia" w:ascii="仿宋_GB2312" w:eastAsia="仿宋_GB2312"/>
          <w:color w:val="auto"/>
          <w:sz w:val="32"/>
          <w:szCs w:val="36"/>
          <w:lang w:val="en-US" w:eastAsia="zh-CN"/>
        </w:rPr>
        <w:t>严格落实《看丹街道办事处重大行政执法决定法制审核及听证标准》、《看丹街道办事处行政执法公示制度》、《看丹街道办事处执法全过程记录规定》等制度，推动实现执法信息公开透明、执法全过程留痕、执法决定合法有效，推进综合执法严格规范公正文明。同时，规范新入职执法人员资格考试与证件发放，加强行政执法人员业务能力，认真参与市、区法治业务培训，提高执法业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6"/>
          <w:lang w:val="en-US" w:eastAsia="zh-CN"/>
        </w:rPr>
      </w:pPr>
      <w:r>
        <w:rPr>
          <w:rFonts w:hint="eastAsia" w:ascii="仿宋_GB2312" w:hAnsi="仿宋_GB2312" w:eastAsia="仿宋_GB2312" w:cs="仿宋_GB2312"/>
          <w:b/>
          <w:bCs/>
          <w:sz w:val="32"/>
          <w:szCs w:val="32"/>
          <w:lang w:val="en-US" w:eastAsia="zh-CN"/>
        </w:rPr>
        <w:t>3.坚持和发展新时代“枫桥经验”。</w:t>
      </w:r>
      <w:r>
        <w:rPr>
          <w:rFonts w:hint="eastAsia" w:ascii="仿宋_GB2312" w:eastAsia="仿宋_GB2312"/>
          <w:color w:val="auto"/>
          <w:sz w:val="32"/>
          <w:szCs w:val="36"/>
          <w:lang w:val="en-US" w:eastAsia="zh-CN"/>
        </w:rPr>
        <w:t>坚持调解力量、资源、经验“三整合”模式，实现街道、社区（村）两级调解委员会全覆盖，组建一支以律师和专职调解员为骨干、志愿者为补充的专兼结合的调解员队伍。同时积极参与接诉即办、未诉先办，以12345市民热线为依托，灵活运用“互联网+”、一线调解等方式，充分调动辖区律所、法庭、派出所、物业等力量，推动基层矛盾纠纷源头预防、实质化解，做好辖区稳定的“调节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6"/>
          <w:lang w:val="en-US" w:eastAsia="zh-CN"/>
        </w:rPr>
      </w:pPr>
      <w:r>
        <w:rPr>
          <w:rFonts w:hint="eastAsia" w:ascii="仿宋_GB2312" w:hAnsi="仿宋_GB2312" w:eastAsia="仿宋_GB2312" w:cs="仿宋_GB2312"/>
          <w:b/>
          <w:bCs/>
          <w:sz w:val="32"/>
          <w:szCs w:val="32"/>
          <w:lang w:val="en-US" w:eastAsia="zh-CN"/>
        </w:rPr>
        <w:t>4.持续优化营商环境。</w:t>
      </w:r>
      <w:r>
        <w:rPr>
          <w:rFonts w:hint="eastAsia" w:ascii="仿宋_GB2312" w:hAnsi="仿宋_GB2312" w:eastAsia="仿宋_GB2312" w:cs="仿宋_GB2312"/>
          <w:sz w:val="32"/>
          <w:szCs w:val="32"/>
          <w:lang w:val="en-US" w:eastAsia="zh-CN"/>
        </w:rPr>
        <w:t>认真落实市区优化营商环境相关规划，完善营商环境工作机制，进一步提升企业群众获得感。</w:t>
      </w:r>
      <w:r>
        <w:rPr>
          <w:rFonts w:hint="eastAsia" w:ascii="仿宋_GB2312" w:eastAsia="仿宋_GB2312"/>
          <w:color w:val="auto"/>
          <w:sz w:val="32"/>
          <w:szCs w:val="36"/>
          <w:lang w:val="en-US" w:eastAsia="zh-CN"/>
        </w:rPr>
        <w:t>看丹街道同中关村科技园区丰台园成立“看丹街道·中关村科技园区丰台园合作发展联盟”，从产业资源对接、合作发展等角度激发各类市场主体和各层次人才的发展动能，不断培育和拓展区域经济新增长点。街道将充分发挥属地服务作用，强化社会管理和公共服务职能，为园区发展提供多方支持，共同打造整齐优美的城乡环境、营造安全稳定的社会环境、创造高效便利的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5.着力推动基层治理提档升级。</w:t>
      </w:r>
      <w:r>
        <w:rPr>
          <w:rFonts w:ascii="仿宋_GB2312" w:eastAsia="仿宋_GB2312"/>
          <w:color w:val="auto"/>
          <w:sz w:val="32"/>
          <w:szCs w:val="36"/>
        </w:rPr>
        <w:t>贯彻落实全市法治乡村建设三年行动计划，推进</w:t>
      </w:r>
      <w:r>
        <w:rPr>
          <w:rFonts w:hint="eastAsia" w:ascii="仿宋_GB2312" w:eastAsia="仿宋_GB2312"/>
          <w:color w:val="auto"/>
          <w:sz w:val="32"/>
          <w:szCs w:val="36"/>
        </w:rPr>
        <w:t>榆树庄村</w:t>
      </w:r>
      <w:r>
        <w:rPr>
          <w:rFonts w:ascii="仿宋_GB2312" w:eastAsia="仿宋_GB2312"/>
          <w:color w:val="auto"/>
          <w:sz w:val="32"/>
          <w:szCs w:val="36"/>
        </w:rPr>
        <w:t>民主法治示范村建设并加强动态管理。</w:t>
      </w:r>
      <w:r>
        <w:rPr>
          <w:rFonts w:hint="eastAsia" w:ascii="仿宋_GB2312" w:eastAsia="仿宋_GB2312"/>
          <w:color w:val="auto"/>
          <w:sz w:val="32"/>
          <w:szCs w:val="36"/>
          <w:lang w:eastAsia="zh-CN"/>
        </w:rPr>
        <w:t>成立看丹街道物业联盟，有效组织辖区物业单位更好服务辖区居民。华林家园小区顺利引进物业。</w:t>
      </w:r>
      <w:r>
        <w:rPr>
          <w:rFonts w:hint="eastAsia" w:ascii="仿宋_GB2312" w:hAnsi="仿宋_GB2312" w:eastAsia="仿宋_GB2312" w:cs="仿宋_GB2312"/>
          <w:b w:val="0"/>
          <w:bCs w:val="0"/>
          <w:sz w:val="32"/>
          <w:szCs w:val="32"/>
          <w:lang w:val="en-US" w:eastAsia="zh-CN"/>
        </w:rPr>
        <w:t>将新时代文明实践活动深入基层治理全过程，通过党建引领、党员带头、党员包户等机制，引导商户诚信经营，积极参与志愿服务，落实“门前三包”，承包包片范围内的卫生、秩序及设施管理，助力文明城区创建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6"/>
          <w:lang w:val="en-US" w:eastAsia="zh-CN"/>
        </w:rPr>
      </w:pPr>
      <w:r>
        <w:rPr>
          <w:rFonts w:hint="eastAsia" w:ascii="仿宋_GB2312" w:hAnsi="仿宋_GB2312" w:eastAsia="仿宋_GB2312" w:cs="仿宋_GB2312"/>
          <w:b/>
          <w:bCs/>
          <w:sz w:val="32"/>
          <w:szCs w:val="32"/>
          <w:lang w:val="en-US" w:eastAsia="zh-CN"/>
        </w:rPr>
        <w:t>6.全面构建立体普法宣传新格局。</w:t>
      </w:r>
      <w:r>
        <w:rPr>
          <w:rFonts w:hint="eastAsia" w:ascii="仿宋_GB2312" w:hAnsi="仿宋_GB2312" w:eastAsia="仿宋_GB2312" w:cs="仿宋_GB2312"/>
          <w:b w:val="0"/>
          <w:bCs w:val="0"/>
          <w:sz w:val="32"/>
          <w:szCs w:val="32"/>
          <w:lang w:val="en-US" w:eastAsia="zh-CN"/>
        </w:rPr>
        <w:t>深入落实“八五”普法决策部署，确立部门联动、社区村具体负责、各界广泛参与模式，充</w:t>
      </w:r>
      <w:r>
        <w:rPr>
          <w:rFonts w:hint="eastAsia" w:ascii="仿宋_GB2312" w:eastAsia="仿宋_GB2312"/>
          <w:color w:val="auto"/>
          <w:sz w:val="32"/>
          <w:szCs w:val="36"/>
          <w:lang w:val="en-US" w:eastAsia="zh-CN"/>
        </w:rPr>
        <w:t>分发挥村居法律顾问作用，聚焦重点时节、重点群体，深入开展“法律十进”活动，以“静态”法治阵地与“动态”普法相结合，实现普法宣传与群众学法“同频共振”。推动“新媒体+法治”智能普法，通过“看丹街道”微信公众号及时推送法治信息，宣传法治，同时利用腾讯会议等平台，邀请律师为机关、社区村解读《民法典》、《物业管理条例》等，切实提高法律素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6"/>
          <w:lang w:val="en-US" w:eastAsia="zh-CN"/>
        </w:rPr>
      </w:pPr>
      <w:r>
        <w:rPr>
          <w:rFonts w:hint="eastAsia" w:ascii="仿宋_GB2312" w:eastAsia="仿宋_GB2312"/>
          <w:b/>
          <w:bCs/>
          <w:color w:val="auto"/>
          <w:sz w:val="32"/>
          <w:szCs w:val="36"/>
          <w:lang w:val="en-US" w:eastAsia="zh-CN"/>
        </w:rPr>
        <w:t>7.深化公共法律服务。</w:t>
      </w:r>
      <w:r>
        <w:rPr>
          <w:rFonts w:hint="eastAsia" w:ascii="仿宋_GB2312" w:eastAsia="仿宋_GB2312"/>
          <w:color w:val="auto"/>
          <w:sz w:val="32"/>
          <w:szCs w:val="36"/>
          <w:lang w:val="en-US" w:eastAsia="zh-CN"/>
        </w:rPr>
        <w:t>以北京市“一刻钟社区服务圈”为载体，联合村居法律顾问团队，在社区村建设公共法律服务站,强化“法律明白人”培养，关注特殊群体，大力推广运用远程网络等法律服务模式，促进优质法律服务资源向社区村辐射，让居村民“足不出社区村”即可享受到家门口的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二、2023年法治政府建设存在的问题和不足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eastAsia="仿宋_GB2312"/>
          <w:color w:val="auto"/>
          <w:sz w:val="32"/>
          <w:szCs w:val="36"/>
          <w:lang w:val="en-US" w:eastAsia="zh-CN"/>
        </w:rPr>
      </w:pPr>
      <w:r>
        <w:rPr>
          <w:rFonts w:hint="eastAsia" w:ascii="仿宋_GB2312" w:eastAsia="仿宋_GB2312"/>
          <w:color w:val="auto"/>
          <w:sz w:val="32"/>
          <w:szCs w:val="36"/>
          <w:lang w:val="en-US" w:eastAsia="zh-CN"/>
        </w:rPr>
        <w:t>一年来，看丹街道在法治政府建设方面取得了一些成效，但仍存在一些问题和不足：一是习近平法治思想学习还不够全面深入，理论联系</w:t>
      </w:r>
      <w:r>
        <w:rPr>
          <w:rFonts w:hint="eastAsia" w:ascii="仿宋_GB2312" w:hAnsi="仿宋_GB2312" w:eastAsia="仿宋_GB2312" w:cs="仿宋_GB2312"/>
          <w:color w:val="auto"/>
          <w:kern w:val="0"/>
          <w:sz w:val="32"/>
          <w:szCs w:val="32"/>
          <w:lang w:val="en-US" w:eastAsia="zh-CN"/>
        </w:rPr>
        <w:t>实际运用能力有待进一步增强</w:t>
      </w:r>
      <w:r>
        <w:rPr>
          <w:rFonts w:hint="eastAsia" w:ascii="仿宋_GB2312" w:eastAsia="仿宋_GB2312"/>
          <w:color w:val="auto"/>
          <w:sz w:val="32"/>
          <w:szCs w:val="36"/>
          <w:lang w:val="en-US" w:eastAsia="zh-CN"/>
        </w:rPr>
        <w:t>；二是基层法治思维还不能完全适应新形势下的社会发展要求，法治思维与法治能力还有待进一步提升；三是</w:t>
      </w:r>
      <w:r>
        <w:rPr>
          <w:rFonts w:hint="eastAsia" w:ascii="仿宋_GB2312" w:hAnsi="仿宋_GB2312" w:eastAsia="仿宋_GB2312" w:cs="仿宋_GB2312"/>
          <w:color w:val="auto"/>
          <w:kern w:val="0"/>
          <w:sz w:val="32"/>
          <w:szCs w:val="32"/>
          <w:lang w:val="en-US" w:eastAsia="zh-CN"/>
        </w:rPr>
        <w:t>法治宣传教育工作发展不平衡，</w:t>
      </w:r>
      <w:r>
        <w:rPr>
          <w:rFonts w:hint="eastAsia" w:ascii="仿宋_GB2312" w:eastAsia="仿宋_GB2312"/>
          <w:color w:val="auto"/>
          <w:sz w:val="32"/>
          <w:szCs w:val="36"/>
          <w:lang w:val="en-US" w:eastAsia="zh-CN"/>
        </w:rPr>
        <w:t>普法宣传形式与内容还需更加多元化精准性。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三、2023年党政主要负责人履行推进法治政府建设第一责任人职责情况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6"/>
          <w:lang w:val="en-US" w:eastAsia="zh-CN"/>
        </w:rPr>
      </w:pPr>
      <w:r>
        <w:rPr>
          <w:rFonts w:hint="eastAsia" w:ascii="仿宋_GB2312" w:eastAsia="仿宋_GB2312"/>
          <w:color w:val="auto"/>
          <w:sz w:val="32"/>
          <w:szCs w:val="36"/>
          <w:lang w:val="en-US" w:eastAsia="zh-CN"/>
        </w:rPr>
        <w:t>2023年，看丹街道党政主要负责人围绕学习贯彻党的二十大精神，深入学习贯彻习近平法治思想，以习近平新时代中国特色社会主义思想为指导，按照《丰台区关于党政主要负责人履行推进法治建设第一责任人职责情况列入年终述职内容工作的实施办法》（丰法委发[2021]7号）的要求，认真履行推进法治建设第一责任人职责，带头学法,模范用法，积极主动听取法治建设工作情况汇报,及时研究解决有关重大问题,充分发挥好在法治建设中的引领示范作用，有效推动各项责任落实、工作落地。一是认真组织开展主题教育，带头深入学习习近平法治思想，常态化开展会前学法，切实提高政治站位；二是加强组织领导建设，研究分析法治建设中疑难点，亲自调度接诉即办、信访调解等工作，着力于化解社会矛盾纠纷；三是坚持依法依规决策，严格执行民主集中制，坚持重大事项集体研究决策，规范重大行政执法决定审核；四是高度重视司法所规范化建设，坚持硬件设施软件设施两手抓两手硬，规范化建设社区矫正室、调解室等，同时注重培养专业法律人才；五是深入开展法治宣传，将法治宣传纳入街道年度预算，依托村居法律顾问、辖区单位等组织开展各类法治宣传活动，形成浓厚法治氛围；六是加强法治队伍建设，注重培养乡村法律明白人，努力为辖区居民提供优质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6"/>
          <w:lang w:val="en-US" w:eastAsia="zh-CN"/>
        </w:rPr>
      </w:pPr>
      <w:r>
        <w:rPr>
          <w:rFonts w:hint="eastAsia" w:ascii="黑体" w:hAnsi="黑体" w:eastAsia="黑体" w:cs="黑体"/>
          <w:sz w:val="32"/>
          <w:szCs w:val="32"/>
          <w:lang w:val="en-US" w:eastAsia="zh-CN"/>
        </w:rPr>
        <w:t>四、2024年法治政府建设工作初步安排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（一）提高工作能力，增强法治意识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看丹街道将进一步深入习近平法治思想学习，健全、完善领导干部学习培训等制度，着力提高领导干部运用法治思维和法治方式深化改革、推动发展、化解矛盾、维护稳定的能力，</w:t>
      </w:r>
      <w:r>
        <w:rPr>
          <w:rFonts w:hint="eastAsia" w:ascii="仿宋_GB2312" w:eastAsia="仿宋_GB2312"/>
          <w:color w:val="auto"/>
          <w:sz w:val="32"/>
          <w:szCs w:val="36"/>
          <w:lang w:val="en-US" w:eastAsia="zh-CN"/>
        </w:rPr>
        <w:t>强化基层行政执法队伍建设，</w:t>
      </w:r>
      <w:r>
        <w:rPr>
          <w:rFonts w:hint="eastAsia" w:ascii="仿宋_GB2312" w:hAnsi="仿宋_GB2312" w:eastAsia="仿宋_GB2312" w:cs="仿宋_GB2312"/>
          <w:color w:val="auto"/>
          <w:kern w:val="0"/>
          <w:sz w:val="32"/>
          <w:szCs w:val="32"/>
          <w:lang w:val="en-US" w:eastAsia="zh-CN"/>
        </w:rPr>
        <w:t>增强行政执法人员严格规范公正文明执法，</w:t>
      </w:r>
      <w:r>
        <w:rPr>
          <w:rFonts w:hint="eastAsia" w:ascii="仿宋_GB2312" w:eastAsia="仿宋_GB2312"/>
          <w:color w:val="auto"/>
          <w:sz w:val="32"/>
          <w:szCs w:val="36"/>
          <w:lang w:val="en-US" w:eastAsia="zh-CN"/>
        </w:rPr>
        <w:t>做好执法人员培训，提升行政执法能力和水平。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（二）增强工作指导，加强公共法律服务建设。</w:t>
      </w:r>
      <w:r>
        <w:rPr>
          <w:rFonts w:hint="eastAsia" w:ascii="仿宋_GB2312" w:hAnsi="仿宋_GB2312" w:eastAsia="仿宋_GB2312" w:cs="仿宋_GB2312"/>
          <w:color w:val="auto"/>
          <w:sz w:val="32"/>
          <w:szCs w:val="32"/>
          <w:lang w:eastAsia="zh-CN"/>
        </w:rPr>
        <w:t>积极发挥</w:t>
      </w:r>
      <w:r>
        <w:rPr>
          <w:rFonts w:hint="eastAsia" w:ascii="仿宋_GB2312" w:hAnsi="仿宋_GB2312" w:eastAsia="仿宋_GB2312" w:cs="仿宋_GB2312"/>
          <w:color w:val="auto"/>
          <w:sz w:val="32"/>
          <w:szCs w:val="32"/>
        </w:rPr>
        <w:t>法治</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阵地</w:t>
      </w:r>
      <w:r>
        <w:rPr>
          <w:rFonts w:hint="eastAsia" w:ascii="仿宋_GB2312" w:hAnsi="仿宋_GB2312" w:eastAsia="仿宋_GB2312" w:cs="仿宋_GB2312"/>
          <w:color w:val="auto"/>
          <w:sz w:val="32"/>
          <w:szCs w:val="32"/>
          <w:lang w:eastAsia="zh-CN"/>
        </w:rPr>
        <w:t>作用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依托</w:t>
      </w:r>
      <w:r>
        <w:rPr>
          <w:rFonts w:hint="eastAsia" w:ascii="仿宋_GB2312" w:hAnsi="仿宋_GB2312" w:eastAsia="仿宋_GB2312" w:cs="仿宋_GB2312"/>
          <w:color w:val="auto"/>
          <w:sz w:val="32"/>
          <w:szCs w:val="32"/>
          <w:lang w:val="en-US" w:eastAsia="zh-CN"/>
        </w:rPr>
        <w:t>村居法律顾问机制，充分调动社区、村积极性、主动性和创造性，在日常法治教育的基础上</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法律与日常生活习俗</w:t>
      </w:r>
      <w:r>
        <w:rPr>
          <w:rFonts w:hint="eastAsia" w:ascii="仿宋_GB2312" w:hAnsi="仿宋_GB2312" w:eastAsia="仿宋_GB2312" w:cs="仿宋_GB2312"/>
          <w:color w:val="auto"/>
          <w:sz w:val="32"/>
          <w:szCs w:val="32"/>
        </w:rPr>
        <w:t>相结合，</w:t>
      </w:r>
      <w:r>
        <w:rPr>
          <w:rFonts w:hint="eastAsia" w:ascii="仿宋_GB2312" w:hAnsi="仿宋_GB2312" w:eastAsia="仿宋_GB2312" w:cs="仿宋_GB2312"/>
          <w:color w:val="auto"/>
          <w:sz w:val="32"/>
          <w:szCs w:val="32"/>
          <w:lang w:val="en-US" w:eastAsia="zh-CN"/>
        </w:rPr>
        <w:t>利用重要节日和宣传节点，有针对性的开展公共法律服务，提高法治意识。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创新普法模式</w:t>
      </w:r>
      <w:r>
        <w:rPr>
          <w:rFonts w:hint="eastAsia" w:ascii="楷体_GB2312" w:hAnsi="楷体_GB2312" w:eastAsia="楷体_GB2312" w:cs="楷体_GB2312"/>
          <w:color w:val="auto"/>
          <w:sz w:val="32"/>
          <w:szCs w:val="32"/>
        </w:rPr>
        <w:t>，形成法治宣传教育联盟。</w:t>
      </w:r>
      <w:r>
        <w:rPr>
          <w:rFonts w:hint="eastAsia" w:ascii="仿宋_GB2312" w:hAnsi="仿宋_GB2312" w:eastAsia="仿宋_GB2312" w:cs="仿宋_GB2312"/>
          <w:color w:val="auto"/>
          <w:sz w:val="32"/>
          <w:szCs w:val="32"/>
          <w:lang w:eastAsia="zh-CN"/>
        </w:rPr>
        <w:t>创新普法的形式和内容，广泛利用网络新媒体，重点关注特殊人群，丰富公共法律服务供给，满足群众多元法律服务的需求。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看丹街道办事处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C0541"/>
    <w:rsid w:val="04385C39"/>
    <w:rsid w:val="06EA189F"/>
    <w:rsid w:val="08B961D8"/>
    <w:rsid w:val="08D57714"/>
    <w:rsid w:val="09D75A97"/>
    <w:rsid w:val="10AD60E8"/>
    <w:rsid w:val="16EE42D8"/>
    <w:rsid w:val="1ABC044C"/>
    <w:rsid w:val="1B7726F1"/>
    <w:rsid w:val="1F0E0B0C"/>
    <w:rsid w:val="20EC0311"/>
    <w:rsid w:val="21644AD8"/>
    <w:rsid w:val="21ED5502"/>
    <w:rsid w:val="24112111"/>
    <w:rsid w:val="2AE62EE8"/>
    <w:rsid w:val="346548F9"/>
    <w:rsid w:val="36057E1B"/>
    <w:rsid w:val="36C233DE"/>
    <w:rsid w:val="39BB729B"/>
    <w:rsid w:val="39BC6AE7"/>
    <w:rsid w:val="3B306EA8"/>
    <w:rsid w:val="40BE1148"/>
    <w:rsid w:val="4427205B"/>
    <w:rsid w:val="45454DB4"/>
    <w:rsid w:val="48A94304"/>
    <w:rsid w:val="57B30962"/>
    <w:rsid w:val="5C2A0A7A"/>
    <w:rsid w:val="681F2092"/>
    <w:rsid w:val="68354966"/>
    <w:rsid w:val="76120561"/>
    <w:rsid w:val="77A075CE"/>
    <w:rsid w:val="79D30DA7"/>
    <w:rsid w:val="7E805998"/>
    <w:rsid w:val="7E8C0541"/>
    <w:rsid w:val="F297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2023-11-21T10:08:00Z</dcterms:created>
  <dc:creator>Administrator</dc:creator>
  <cp:lastModifiedBy>Administrator</cp:lastModifiedBy>
  <cp:lastPrinted>2023-11-29T16:42:00Z</cp:lastPrinted>
  <dcterms:modified xsi:type="dcterms:W3CDTF">2023-12-01T05:58:08Z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DAAED59554314AC3BE3A25271F52AC2E</vt:lpwstr>
  </property>
</Properties>
</file>