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3CFC" w:rsidRDefault="00E92F23">
      <w:pPr>
        <w:spacing w:line="560" w:lineRule="exact"/>
        <w:jc w:val="left"/>
        <w:rPr>
          <w:rFonts w:ascii="方正小标宋简体" w:eastAsia="方正小标宋简体"/>
          <w:sz w:val="36"/>
          <w:szCs w:val="36"/>
        </w:rPr>
      </w:pPr>
      <w:r>
        <w:rPr>
          <w:rFonts w:ascii="方正黑体_GBK" w:eastAsia="方正黑体_GBK" w:hAnsi="方正黑体_GBK" w:cs="方正黑体_GBK" w:hint="eastAsia"/>
          <w:sz w:val="32"/>
        </w:rPr>
        <w:t>附件4</w:t>
      </w:r>
    </w:p>
    <w:p w:rsidR="00C13CFC" w:rsidRDefault="00E92F23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部门（单位）整体绩效评价报告</w:t>
      </w:r>
    </w:p>
    <w:p w:rsidR="00C13CFC" w:rsidRDefault="00E92F23">
      <w:pPr>
        <w:spacing w:line="56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（参考模版）</w:t>
      </w:r>
    </w:p>
    <w:p w:rsidR="00C13CFC" w:rsidRDefault="00C13CFC">
      <w:pPr>
        <w:jc w:val="center"/>
        <w:rPr>
          <w:rFonts w:ascii="仿宋_GB2312"/>
          <w:szCs w:val="30"/>
        </w:rPr>
      </w:pPr>
    </w:p>
    <w:p w:rsidR="00E92F23" w:rsidRPr="00E92F23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一、部门概况</w:t>
      </w:r>
    </w:p>
    <w:p w:rsidR="00E92F23" w:rsidRPr="00E92F23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1.机构设置及职责工作任务情况</w:t>
      </w:r>
    </w:p>
    <w:p w:rsidR="00E92F23" w:rsidRPr="00E92F23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年度部门整体绩效及自评工作由本单位财务部门牵头，各业务科室配合提供产出绩效资料，完成去年事后绩效评价工作。</w:t>
      </w:r>
    </w:p>
    <w:p w:rsidR="00E92F23" w:rsidRPr="00E92F23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2.部门整体绩效目标设立情况</w:t>
      </w:r>
    </w:p>
    <w:p w:rsidR="00E92F23" w:rsidRPr="00DB2E8C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马家堡街道根据202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年预算及工作重点，有序推进预算支出和绩效考核工作，202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年全年基本上各项</w:t>
      </w:r>
      <w:proofErr w:type="gramStart"/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目经费</w:t>
      </w:r>
      <w:proofErr w:type="gramEnd"/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实现100%支出进度，由于疫情原因影响，部分项目存在未支出情况。绩效指标设立科学性、可行性、有效性取得一定进步，实现了预期的成本控制和绩效管理目标，有利于提高业务科室工作效率和效益。</w:t>
      </w:r>
    </w:p>
    <w:p w:rsidR="00E92F23" w:rsidRPr="00E92F23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二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、</w:t>
      </w: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当年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预</w:t>
      </w:r>
      <w:bookmarkStart w:id="0" w:name="_GoBack"/>
      <w:bookmarkEnd w:id="0"/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算执行情况</w:t>
      </w:r>
    </w:p>
    <w:p w:rsidR="00E92F23" w:rsidRPr="00DB2E8C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2023年</w:t>
      </w:r>
      <w:r w:rsidRPr="00EE38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全年</w:t>
      </w: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预算数</w:t>
      </w:r>
      <w:r w:rsidR="00EE38FF"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23766.24</w:t>
      </w: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万元</w:t>
      </w:r>
      <w:r w:rsidRPr="00EE38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</w:t>
      </w: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其中</w:t>
      </w:r>
      <w:r w:rsidRPr="00EE38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，基本</w:t>
      </w: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支出</w:t>
      </w:r>
      <w:r w:rsidRPr="00EE38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预算数</w:t>
      </w:r>
      <w:r w:rsidR="00EE38FF"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11219.41</w:t>
      </w:r>
      <w:r w:rsidRPr="00EE38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万元，</w:t>
      </w: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项目支出预算数</w:t>
      </w:r>
      <w:r w:rsidR="00EE38FF"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12853.43</w:t>
      </w:r>
      <w:r w:rsidRPr="00EE38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万元，其他支出</w:t>
      </w: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预算数0</w:t>
      </w:r>
      <w:r w:rsidRPr="00EE38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万元</w:t>
      </w: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。预算</w:t>
      </w:r>
      <w:r w:rsidRPr="00EE38FF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执行率为</w:t>
      </w:r>
      <w:r w:rsidR="00EE38FF"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100</w:t>
      </w:r>
      <w:r w:rsidRPr="00EE38FF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%。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三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、整体绩效目标实现情况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（一）产出完成情况分析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在202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年度里，马家堡街道提升整体工作能力，从居住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环境、街道样貌、辖区治安、社区活动等多方位为辖区居民提供保障，提升马家堡地区居民生活质量和幸福感。1.打造高素质保安队伍，协助街道维护辖区秩序，协助执法分队完成执法工作；2.提高辖区安全生产生活质量；3.增强党组织的战斗力。提升党组织影响力，调动党员积极性，直接提升党组织服务群众的能力；4.支持加强商务楼宇党群服务中心建设，打造标杆党群服务中心；5.保障辖区居民日常生活，满足基本生活需求，进而提高居民生活水平和生活品质；6.加强建设城市指挥中心，提高街道</w:t>
      </w:r>
      <w:proofErr w:type="gramStart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接诉即办</w:t>
      </w:r>
      <w:proofErr w:type="gramEnd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工作能力，及时了解并解决居民需求和生活困难；7.通过科普活动、文化活动、体育活动等多种多样的社区活动，丰富街道居民业务生活，提高居民幸福感和满意度，打造文明辖区、科普辖区、宜居辖区；8.保障辖区内环境卫生情况，洒水降尘、提高卫生条件等。；9.打造高素质工作队伍，提高街道工作人员、社区工作者工作能力和责任意识，建设优秀志愿者队伍。；10.保障街道日常工作运转。                                   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（二）效果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实现情况分析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1.社会效益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开展各项廉政警示教育活动、保证干部日常管理工作有序进行、指标保证机关日常工作有序开展、保障符合救助政策人员基本权益、开展适应残疾人的各类专项活动，丰富残疾人业余生活、保障符合救助政策人员基本权益、保障辖区内文化体育类活动有序开展、丰富辖区居民文化体育类活动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种类，提升居民身体素质、定期慰问辖区内共建学校、提升保证居民居住环境得到改善、保障街道</w:t>
      </w:r>
      <w:proofErr w:type="gramStart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接诉即办</w:t>
      </w:r>
      <w:proofErr w:type="gramEnd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工作平稳有序进行、消除辖区内各类安全隐患风险，维护基本安全生产秩序、保证各类统计工作有序开展保证各类统计工作有序开展、定期开展各项普法宣传活动有序进行、推进党群服务中心建设、保障青年</w:t>
      </w:r>
      <w:proofErr w:type="gramStart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汇活动</w:t>
      </w:r>
      <w:proofErr w:type="gramEnd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有序开展、保证各类党建活动有序开展、保证居家养老服务有序进行、保障志愿服务活动有序开展、保障辖区内社区工作正常运转、保障辖区内食品安全、消除辖区内突发事件安全隐患、保障居民生产基本安全，指导从业人员合理安全进行相关安全生产活动、维护辖区内基本生活秩序，杜绝违法违规行为发生、改善失管小区内公共区域环境，消除居住安全隐患。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2.可持续</w:t>
      </w:r>
      <w:r w:rsidRPr="00DB2E8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性影响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消除危树安全隐患，及时修剪补种树木保证辖区内绿化覆盖率、维护辖区内公共文化设施完整可用。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3.生态效益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有效减少垃圾</w:t>
      </w:r>
      <w:proofErr w:type="gramStart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分错类</w:t>
      </w:r>
      <w:proofErr w:type="gramEnd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情况，提高分类水平、清理各类无主大件垃圾，维护辖区卫生整洁、辖区卫生环境，提升居民归属感。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四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、预算管理</w:t>
      </w: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情况分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析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（一）财务管理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1.财务</w:t>
      </w:r>
      <w:r w:rsidRPr="00DB2E8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管理制度健全性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</w:t>
      </w:r>
      <w:proofErr w:type="gramStart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全年我</w:t>
      </w:r>
      <w:proofErr w:type="gramEnd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单位更新并完善了单位内控制度及财务制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度，优化各项支出及审核流程，降低财务支出风险，提高资金</w:t>
      </w:r>
      <w:proofErr w:type="gramStart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支出自</w:t>
      </w:r>
      <w:proofErr w:type="gramEnd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效率。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2.资金使用合</w:t>
      </w:r>
      <w:proofErr w:type="gramStart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规</w:t>
      </w:r>
      <w:proofErr w:type="gramEnd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性</w:t>
      </w:r>
      <w:r w:rsidRPr="00DB2E8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和安全性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年全年预算项目均合</w:t>
      </w:r>
      <w:proofErr w:type="gramStart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规</w:t>
      </w:r>
      <w:proofErr w:type="gramEnd"/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安全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3.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会计</w:t>
      </w:r>
      <w:r w:rsidRPr="00DB2E8C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基础信息完善性</w:t>
      </w:r>
    </w:p>
    <w:p w:rsidR="00E92F23" w:rsidRPr="00DB2E8C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年全年会计核算工作完整有效。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（二）资产管理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全年资产均及时录入资产动态库管理，并按月计提折旧，到期资产及时清理。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（三）绩效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管理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3</w:t>
      </w: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年全年所有项目均在绩效目标范围内合理、及时支出。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五、总体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评价结论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（一）评价</w:t>
      </w:r>
      <w:r w:rsidRPr="00E92F23">
        <w:rPr>
          <w:rFonts w:ascii="仿宋_GB2312" w:eastAsia="仿宋_GB2312" w:hAnsi="宋体" w:cs="宋体"/>
          <w:color w:val="000000"/>
          <w:kern w:val="0"/>
          <w:sz w:val="32"/>
          <w:szCs w:val="32"/>
        </w:rPr>
        <w:t>得分</w:t>
      </w: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情况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2023年事后绩效评价工作中部门评价项目数量为1个，项目金额1372.71万元，评价结果为良好，选择项目名称为生活垃圾分类示范小区（村）激励资金。单位自评项目数量为104个，项目金额12352.96万元，评价结果优秀的有99个，良好的有3个，中等的有2个。</w:t>
      </w:r>
    </w:p>
    <w:p w:rsidR="00E92F23" w:rsidRPr="00E92F23" w:rsidRDefault="00E92F23" w:rsidP="00E92F23">
      <w:pPr>
        <w:spacing w:line="600" w:lineRule="exact"/>
        <w:ind w:leftChars="50" w:left="105" w:firstLineChars="150" w:firstLine="48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（二）存在的问题及原因分析</w:t>
      </w:r>
    </w:p>
    <w:p w:rsidR="00E92F23" w:rsidRPr="00DB2E8C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六、措施建议</w:t>
      </w:r>
    </w:p>
    <w:p w:rsidR="00E92F23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加快预算项目资金支出进度，保障项目支出按照绩效目标合理有效及时支出。提高预算资金使用效益、提升收益群</w:t>
      </w:r>
      <w:r w:rsidRPr="00DB2E8C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lastRenderedPageBreak/>
        <w:t>体整体满意程度。</w:t>
      </w:r>
    </w:p>
    <w:p w:rsidR="00E92F23" w:rsidRPr="00E92F23" w:rsidRDefault="00E92F23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E92F23" w:rsidRPr="00E92F23" w:rsidRDefault="00E92F23" w:rsidP="00E92F23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</w:t>
      </w:r>
    </w:p>
    <w:p w:rsidR="00E92F23" w:rsidRPr="00115ACD" w:rsidRDefault="00E92F23" w:rsidP="00E92F23">
      <w:pPr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  <w:r w:rsidRPr="00E92F23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</w:t>
      </w:r>
      <w:r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 xml:space="preserve">                 </w:t>
      </w:r>
      <w:r w:rsidRPr="00115ACD">
        <w:rPr>
          <w:rFonts w:ascii="仿宋_GB2312" w:eastAsia="仿宋_GB2312" w:hAnsi="宋体" w:cs="宋体" w:hint="eastAsia"/>
          <w:color w:val="000000"/>
          <w:kern w:val="0"/>
          <w:sz w:val="32"/>
          <w:szCs w:val="32"/>
        </w:rPr>
        <w:t>马家堡街道办事处</w:t>
      </w:r>
    </w:p>
    <w:p w:rsidR="00C13CFC" w:rsidRDefault="00C13CFC" w:rsidP="00E92F23">
      <w:pPr>
        <w:spacing w:line="600" w:lineRule="exact"/>
        <w:ind w:firstLineChars="200" w:firstLine="640"/>
        <w:rPr>
          <w:rFonts w:ascii="仿宋_GB2312" w:eastAsia="仿宋_GB2312" w:hAnsi="宋体" w:cs="宋体"/>
          <w:color w:val="000000"/>
          <w:kern w:val="0"/>
          <w:sz w:val="32"/>
          <w:szCs w:val="32"/>
        </w:rPr>
      </w:pPr>
    </w:p>
    <w:p w:rsidR="00C13CFC" w:rsidRDefault="00C13CFC">
      <w:pPr>
        <w:spacing w:line="560" w:lineRule="exact"/>
        <w:jc w:val="left"/>
        <w:rPr>
          <w:rFonts w:ascii="方正小标宋简体" w:eastAsia="方正小标宋简体"/>
          <w:sz w:val="36"/>
          <w:szCs w:val="36"/>
        </w:rPr>
      </w:pPr>
    </w:p>
    <w:sectPr w:rsidR="00C13CFC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6FD" w:rsidRDefault="007866FD">
      <w:r>
        <w:separator/>
      </w:r>
    </w:p>
  </w:endnote>
  <w:endnote w:type="continuationSeparator" w:id="0">
    <w:p w:rsidR="007866FD" w:rsidRDefault="007866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方正小标宋简体">
    <w:altName w:val="Arial Unicode MS"/>
    <w:charset w:val="86"/>
    <w:family w:val="auto"/>
    <w:pitch w:val="default"/>
    <w:sig w:usb0="00000000" w:usb1="080E0000" w:usb2="00000000" w:usb3="00000000" w:csb0="00040000" w:csb1="00000000"/>
  </w:font>
  <w:font w:name="方正黑体_GBK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altName w:val="仿宋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CFC" w:rsidRDefault="00E92F23">
    <w:pPr>
      <w:pStyle w:val="a4"/>
      <w:jc w:val="right"/>
    </w:pPr>
    <w:r>
      <w:rPr>
        <w:noProof/>
        <w:sz w:val="2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C13CFC" w:rsidRDefault="00E92F23">
                          <w:pPr>
                            <w:pStyle w:val="a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EE38F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C13CFC" w:rsidRDefault="00E92F23">
                    <w:pPr>
                      <w:pStyle w:val="a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EE38F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6FD" w:rsidRDefault="007866FD">
      <w:r>
        <w:separator/>
      </w:r>
    </w:p>
  </w:footnote>
  <w:footnote w:type="continuationSeparator" w:id="0">
    <w:p w:rsidR="007866FD" w:rsidRDefault="007866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7F09F4"/>
    <w:rsid w:val="CEFD3F3D"/>
    <w:rsid w:val="D6B22E60"/>
    <w:rsid w:val="EA3F77F2"/>
    <w:rsid w:val="EEFE5989"/>
    <w:rsid w:val="EFCF3EAE"/>
    <w:rsid w:val="F4FDEB06"/>
    <w:rsid w:val="F5B764A2"/>
    <w:rsid w:val="F77F09F4"/>
    <w:rsid w:val="FBFF6E65"/>
    <w:rsid w:val="FEEF6AA0"/>
    <w:rsid w:val="FFB792B8"/>
    <w:rsid w:val="FFD7BFFC"/>
    <w:rsid w:val="FFFA6B0F"/>
    <w:rsid w:val="FFFFB6E6"/>
    <w:rsid w:val="007866FD"/>
    <w:rsid w:val="00C13CFC"/>
    <w:rsid w:val="00E92F23"/>
    <w:rsid w:val="00EE38FF"/>
    <w:rsid w:val="00F51838"/>
    <w:rsid w:val="175F53D8"/>
    <w:rsid w:val="263C7165"/>
    <w:rsid w:val="37173543"/>
    <w:rsid w:val="3FDBA076"/>
    <w:rsid w:val="3FDFB3F0"/>
    <w:rsid w:val="3FDFC9A6"/>
    <w:rsid w:val="3FF76880"/>
    <w:rsid w:val="5BFD4AC2"/>
    <w:rsid w:val="67759716"/>
    <w:rsid w:val="6F7ED27B"/>
    <w:rsid w:val="75B17A7C"/>
    <w:rsid w:val="7AB7FF50"/>
    <w:rsid w:val="7AEAF641"/>
    <w:rsid w:val="7BAD2729"/>
    <w:rsid w:val="7BFEB0DB"/>
    <w:rsid w:val="7FFF4E81"/>
    <w:rsid w:val="7FFFD0D3"/>
    <w:rsid w:val="8716660E"/>
    <w:rsid w:val="A3AA735E"/>
    <w:rsid w:val="A75D4892"/>
    <w:rsid w:val="AFFFCE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line="600" w:lineRule="exact"/>
      <w:ind w:firstLine="640"/>
      <w:outlineLvl w:val="0"/>
    </w:pPr>
    <w:rPr>
      <w:rFonts w:ascii="黑体" w:eastAsia="黑体" w:hAnsi="黑体" w:cs="宋体"/>
      <w:color w:val="000000"/>
      <w:kern w:val="0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1">
    <w:name w:val="heading 1"/>
    <w:basedOn w:val="a"/>
    <w:next w:val="a"/>
    <w:uiPriority w:val="9"/>
    <w:qFormat/>
    <w:pPr>
      <w:spacing w:line="600" w:lineRule="exact"/>
      <w:ind w:firstLine="640"/>
      <w:outlineLvl w:val="0"/>
    </w:pPr>
    <w:rPr>
      <w:rFonts w:ascii="黑体" w:eastAsia="黑体" w:hAnsi="黑体" w:cs="宋体"/>
      <w:color w:val="000000"/>
      <w:kern w:val="0"/>
    </w:rPr>
  </w:style>
  <w:style w:type="paragraph" w:styleId="2">
    <w:name w:val="heading 2"/>
    <w:basedOn w:val="a"/>
    <w:next w:val="a"/>
    <w:qFormat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</w:style>
  <w:style w:type="paragraph" w:styleId="a4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10">
    <w:name w:val="列出段落1"/>
    <w:basedOn w:val="a"/>
    <w:uiPriority w:val="34"/>
    <w:qFormat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288</Words>
  <Characters>1645</Characters>
  <Application>Microsoft Office Word</Application>
  <DocSecurity>0</DocSecurity>
  <Lines>13</Lines>
  <Paragraphs>3</Paragraphs>
  <ScaleCrop>false</ScaleCrop>
  <Company/>
  <LinksUpToDate>false</LinksUpToDate>
  <CharactersWithSpaces>1930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</cp:lastModifiedBy>
  <cp:revision>2</cp:revision>
  <cp:lastPrinted>2023-03-06T01:31:00Z</cp:lastPrinted>
  <dcterms:created xsi:type="dcterms:W3CDTF">2024-03-13T06:24:00Z</dcterms:created>
  <dcterms:modified xsi:type="dcterms:W3CDTF">2024-03-13T06:24:00Z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2052-11.8.2.8808</vt:lpwstr>
  </property>
</Properties>
</file>