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5E" w:rsidRDefault="0026215E">
      <w:pPr>
        <w:jc w:val="center"/>
        <w:rPr>
          <w:rFonts w:ascii="黑体" w:eastAsia="黑体"/>
          <w:sz w:val="72"/>
          <w:szCs w:val="72"/>
        </w:rPr>
      </w:pPr>
    </w:p>
    <w:p w:rsidR="0026215E" w:rsidRDefault="0026215E">
      <w:pPr>
        <w:pStyle w:val="a0"/>
        <w:ind w:firstLine="420"/>
      </w:pPr>
    </w:p>
    <w:p w:rsidR="0026215E" w:rsidRDefault="0026215E">
      <w:pPr>
        <w:jc w:val="center"/>
        <w:rPr>
          <w:rFonts w:ascii="黑体" w:eastAsia="黑体"/>
          <w:sz w:val="72"/>
          <w:szCs w:val="72"/>
        </w:rPr>
      </w:pPr>
    </w:p>
    <w:p w:rsidR="0026215E" w:rsidRDefault="0026215E">
      <w:pPr>
        <w:jc w:val="center"/>
        <w:rPr>
          <w:rFonts w:ascii="黑体" w:eastAsia="黑体"/>
          <w:sz w:val="72"/>
          <w:szCs w:val="72"/>
        </w:rPr>
      </w:pPr>
    </w:p>
    <w:p w:rsidR="0026215E" w:rsidRDefault="00333C93">
      <w:pPr>
        <w:jc w:val="center"/>
        <w:rPr>
          <w:rFonts w:ascii="黑体" w:eastAsia="黑体"/>
          <w:sz w:val="72"/>
          <w:szCs w:val="72"/>
        </w:rPr>
      </w:pPr>
      <w:r>
        <w:rPr>
          <w:rFonts w:ascii="黑体" w:eastAsia="黑体" w:hint="eastAsia"/>
          <w:sz w:val="72"/>
          <w:szCs w:val="72"/>
        </w:rPr>
        <w:t>北京市丰台区植保植检站</w:t>
      </w:r>
    </w:p>
    <w:p w:rsidR="0026215E" w:rsidRDefault="00333C93">
      <w:pPr>
        <w:jc w:val="center"/>
        <w:rPr>
          <w:rFonts w:ascii="黑体" w:eastAsia="黑体"/>
          <w:sz w:val="52"/>
          <w:szCs w:val="52"/>
        </w:rPr>
      </w:pPr>
      <w:r>
        <w:rPr>
          <w:rFonts w:ascii="黑体" w:eastAsia="黑体" w:hint="eastAsia"/>
          <w:sz w:val="72"/>
          <w:szCs w:val="72"/>
        </w:rPr>
        <w:t xml:space="preserve">  </w:t>
      </w:r>
      <w:r>
        <w:rPr>
          <w:rFonts w:ascii="黑体" w:eastAsia="黑体" w:hint="eastAsia"/>
          <w:sz w:val="72"/>
          <w:szCs w:val="72"/>
        </w:rPr>
        <w:t>202</w:t>
      </w:r>
      <w:r>
        <w:rPr>
          <w:rFonts w:ascii="黑体" w:eastAsia="黑体"/>
          <w:sz w:val="72"/>
          <w:szCs w:val="72"/>
        </w:rPr>
        <w:t>1</w:t>
      </w:r>
      <w:r>
        <w:rPr>
          <w:rFonts w:ascii="黑体" w:eastAsia="黑体" w:hint="eastAsia"/>
          <w:sz w:val="72"/>
          <w:szCs w:val="72"/>
        </w:rPr>
        <w:t>年度部门决算（草案</w:t>
      </w:r>
      <w:r>
        <w:rPr>
          <w:rFonts w:ascii="黑体" w:eastAsia="黑体"/>
          <w:sz w:val="72"/>
          <w:szCs w:val="72"/>
        </w:rPr>
        <w:t>）</w:t>
      </w:r>
    </w:p>
    <w:p w:rsidR="0026215E" w:rsidRDefault="0026215E">
      <w:pPr>
        <w:jc w:val="center"/>
        <w:rPr>
          <w:rFonts w:ascii="黑体" w:eastAsia="黑体"/>
          <w:sz w:val="52"/>
          <w:szCs w:val="52"/>
        </w:rPr>
      </w:pPr>
    </w:p>
    <w:p w:rsidR="0026215E" w:rsidRDefault="0026215E">
      <w:pPr>
        <w:jc w:val="center"/>
        <w:rPr>
          <w:rFonts w:ascii="黑体" w:eastAsia="黑体"/>
          <w:sz w:val="52"/>
          <w:szCs w:val="52"/>
        </w:rPr>
      </w:pPr>
    </w:p>
    <w:p w:rsidR="0026215E" w:rsidRDefault="0026215E">
      <w:pPr>
        <w:pStyle w:val="a0"/>
        <w:ind w:firstLine="1040"/>
        <w:rPr>
          <w:rFonts w:ascii="黑体" w:eastAsia="黑体"/>
          <w:sz w:val="52"/>
          <w:szCs w:val="52"/>
        </w:rPr>
      </w:pPr>
    </w:p>
    <w:p w:rsidR="0026215E" w:rsidRDefault="0026215E">
      <w:pPr>
        <w:pStyle w:val="a0"/>
        <w:ind w:firstLine="1040"/>
        <w:rPr>
          <w:rFonts w:ascii="黑体" w:eastAsia="黑体"/>
          <w:sz w:val="52"/>
          <w:szCs w:val="52"/>
        </w:rPr>
      </w:pPr>
    </w:p>
    <w:p w:rsidR="0026215E" w:rsidRDefault="0026215E">
      <w:pPr>
        <w:jc w:val="center"/>
        <w:rPr>
          <w:rFonts w:ascii="黑体" w:eastAsia="黑体"/>
          <w:sz w:val="52"/>
          <w:szCs w:val="52"/>
        </w:rPr>
      </w:pPr>
    </w:p>
    <w:p w:rsidR="0026215E" w:rsidRDefault="00333C93">
      <w:pPr>
        <w:spacing w:line="500" w:lineRule="exact"/>
        <w:ind w:firstLine="645"/>
        <w:jc w:val="center"/>
        <w:rPr>
          <w:rFonts w:ascii="宋体" w:hAnsi="宋体" w:cs="宋体"/>
          <w:b/>
          <w:bCs/>
          <w:kern w:val="0"/>
          <w:sz w:val="36"/>
          <w:szCs w:val="36"/>
        </w:rPr>
      </w:pPr>
      <w:r>
        <w:rPr>
          <w:rFonts w:ascii="宋体" w:hAnsi="宋体" w:cs="宋体" w:hint="eastAsia"/>
          <w:b/>
          <w:bCs/>
          <w:kern w:val="0"/>
          <w:sz w:val="44"/>
          <w:szCs w:val="36"/>
        </w:rPr>
        <w:lastRenderedPageBreak/>
        <w:t>目</w:t>
      </w:r>
      <w:r>
        <w:rPr>
          <w:rFonts w:ascii="宋体" w:hAnsi="宋体" w:cs="宋体" w:hint="eastAsia"/>
          <w:b/>
          <w:bCs/>
          <w:kern w:val="0"/>
          <w:sz w:val="44"/>
          <w:szCs w:val="36"/>
        </w:rPr>
        <w:t xml:space="preserve">    </w:t>
      </w:r>
      <w:r>
        <w:rPr>
          <w:rFonts w:ascii="宋体" w:hAnsi="宋体" w:cs="宋体" w:hint="eastAsia"/>
          <w:b/>
          <w:bCs/>
          <w:kern w:val="0"/>
          <w:sz w:val="44"/>
          <w:szCs w:val="36"/>
        </w:rPr>
        <w:t>录</w:t>
      </w:r>
    </w:p>
    <w:p w:rsidR="0026215E" w:rsidRDefault="00333C93">
      <w:pPr>
        <w:tabs>
          <w:tab w:val="center" w:pos="6979"/>
        </w:tabs>
        <w:spacing w:beforeLines="100" w:before="312"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w:t>
      </w:r>
      <w:r>
        <w:rPr>
          <w:rFonts w:ascii="宋体" w:hAnsi="宋体" w:cs="宋体" w:hint="eastAsia"/>
          <w:bCs/>
          <w:spacing w:val="40"/>
          <w:kern w:val="0"/>
          <w:sz w:val="32"/>
          <w:szCs w:val="32"/>
        </w:rPr>
        <w:t xml:space="preserve"> 202</w:t>
      </w:r>
      <w:r>
        <w:rPr>
          <w:rFonts w:ascii="宋体" w:hAnsi="宋体" w:cs="宋体"/>
          <w:bCs/>
          <w:spacing w:val="40"/>
          <w:kern w:val="0"/>
          <w:sz w:val="32"/>
          <w:szCs w:val="32"/>
        </w:rPr>
        <w:t>1</w:t>
      </w:r>
      <w:r>
        <w:rPr>
          <w:rFonts w:ascii="宋体" w:hAnsi="宋体" w:cs="宋体" w:hint="eastAsia"/>
          <w:bCs/>
          <w:spacing w:val="40"/>
          <w:kern w:val="0"/>
          <w:sz w:val="32"/>
          <w:szCs w:val="32"/>
        </w:rPr>
        <w:t>年度部门决算报表</w:t>
      </w:r>
    </w:p>
    <w:p w:rsidR="0026215E" w:rsidRDefault="00333C93">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w:t>
      </w:r>
      <w:r>
        <w:rPr>
          <w:rFonts w:ascii="仿宋_GB2312" w:eastAsia="仿宋_GB2312" w:hAnsi="仿宋" w:cs="宋体"/>
          <w:bCs/>
          <w:spacing w:val="40"/>
          <w:kern w:val="0"/>
          <w:sz w:val="32"/>
          <w:szCs w:val="32"/>
        </w:rPr>
        <w:t>基本支出决算表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九、国有资本经营预算财政拨款支出决算表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rsidR="0026215E" w:rsidRDefault="00333C93">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w:t>
      </w:r>
      <w:r>
        <w:rPr>
          <w:rFonts w:ascii="仿宋_GB2312" w:eastAsia="仿宋_GB2312" w:hAnsi="仿宋" w:cs="宋体"/>
          <w:bCs/>
          <w:spacing w:val="40"/>
          <w:kern w:val="0"/>
          <w:sz w:val="32"/>
          <w:szCs w:val="32"/>
        </w:rPr>
        <w:t>购买服务</w:t>
      </w:r>
      <w:r>
        <w:rPr>
          <w:rFonts w:ascii="仿宋_GB2312" w:eastAsia="仿宋_GB2312" w:hAnsi="仿宋" w:cs="宋体" w:hint="eastAsia"/>
          <w:bCs/>
          <w:spacing w:val="40"/>
          <w:kern w:val="0"/>
          <w:sz w:val="32"/>
          <w:szCs w:val="32"/>
        </w:rPr>
        <w:t>支出</w:t>
      </w:r>
      <w:r>
        <w:rPr>
          <w:rFonts w:ascii="仿宋_GB2312" w:eastAsia="仿宋_GB2312" w:hAnsi="仿宋" w:cs="宋体"/>
          <w:bCs/>
          <w:spacing w:val="40"/>
          <w:kern w:val="0"/>
          <w:sz w:val="32"/>
          <w:szCs w:val="32"/>
        </w:rPr>
        <w:t>情况表</w:t>
      </w:r>
    </w:p>
    <w:p w:rsidR="0026215E" w:rsidRDefault="00333C93">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第二部分</w:t>
      </w:r>
      <w:r>
        <w:rPr>
          <w:rFonts w:ascii="宋体" w:hAnsi="宋体" w:cs="宋体" w:hint="eastAsia"/>
          <w:bCs/>
          <w:spacing w:val="40"/>
          <w:kern w:val="0"/>
          <w:sz w:val="32"/>
          <w:szCs w:val="32"/>
        </w:rPr>
        <w:t xml:space="preserve"> </w:t>
      </w:r>
      <w:r>
        <w:rPr>
          <w:rFonts w:ascii="宋体" w:hAnsi="宋体" w:hint="eastAsia"/>
          <w:spacing w:val="40"/>
          <w:sz w:val="32"/>
          <w:szCs w:val="32"/>
        </w:rPr>
        <w:t>202</w:t>
      </w:r>
      <w:r>
        <w:rPr>
          <w:rFonts w:ascii="宋体" w:hAnsi="宋体"/>
          <w:spacing w:val="40"/>
          <w:sz w:val="32"/>
          <w:szCs w:val="32"/>
        </w:rPr>
        <w:t>1</w:t>
      </w:r>
      <w:r>
        <w:rPr>
          <w:rFonts w:ascii="宋体" w:hAnsi="宋体" w:hint="eastAsia"/>
          <w:spacing w:val="40"/>
          <w:sz w:val="32"/>
          <w:szCs w:val="32"/>
        </w:rPr>
        <w:t>年度部门决算说明</w:t>
      </w:r>
    </w:p>
    <w:p w:rsidR="0026215E" w:rsidRDefault="00333C93">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第三部分</w:t>
      </w:r>
      <w:r>
        <w:rPr>
          <w:rFonts w:ascii="宋体" w:hAnsi="宋体" w:cs="宋体" w:hint="eastAsia"/>
          <w:bCs/>
          <w:spacing w:val="40"/>
          <w:kern w:val="0"/>
          <w:sz w:val="32"/>
          <w:szCs w:val="32"/>
        </w:rPr>
        <w:t xml:space="preserve"> </w:t>
      </w:r>
      <w:r>
        <w:rPr>
          <w:rFonts w:ascii="宋体" w:hAnsi="宋体" w:hint="eastAsia"/>
          <w:spacing w:val="40"/>
          <w:sz w:val="32"/>
          <w:szCs w:val="32"/>
        </w:rPr>
        <w:t>202</w:t>
      </w:r>
      <w:r>
        <w:rPr>
          <w:rFonts w:ascii="宋体" w:hAnsi="宋体"/>
          <w:spacing w:val="40"/>
          <w:sz w:val="32"/>
          <w:szCs w:val="32"/>
        </w:rPr>
        <w:t>1</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26215E" w:rsidRDefault="00333C93">
      <w:pPr>
        <w:tabs>
          <w:tab w:val="center" w:pos="6979"/>
        </w:tabs>
        <w:spacing w:beforeLines="50" w:before="156" w:afterLines="50" w:after="156"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w:t>
      </w:r>
      <w:r>
        <w:rPr>
          <w:rFonts w:ascii="宋体" w:hAnsi="宋体" w:cs="宋体" w:hint="eastAsia"/>
          <w:spacing w:val="40"/>
          <w:kern w:val="0"/>
          <w:sz w:val="32"/>
          <w:szCs w:val="32"/>
        </w:rPr>
        <w:t xml:space="preserve"> 202</w:t>
      </w:r>
      <w:r>
        <w:rPr>
          <w:rFonts w:ascii="宋体" w:hAnsi="宋体" w:cs="宋体"/>
          <w:spacing w:val="40"/>
          <w:kern w:val="0"/>
          <w:sz w:val="32"/>
          <w:szCs w:val="32"/>
        </w:rPr>
        <w:t>1</w:t>
      </w:r>
      <w:r>
        <w:rPr>
          <w:rFonts w:ascii="宋体" w:hAnsi="宋体" w:cs="宋体" w:hint="eastAsia"/>
          <w:spacing w:val="40"/>
          <w:kern w:val="0"/>
          <w:sz w:val="32"/>
          <w:szCs w:val="32"/>
        </w:rPr>
        <w:t>年度部门绩效评价情况</w:t>
      </w:r>
    </w:p>
    <w:p w:rsidR="0026215E" w:rsidRDefault="00333C93">
      <w:pPr>
        <w:tabs>
          <w:tab w:val="center" w:pos="6979"/>
        </w:tabs>
        <w:spacing w:beforeLines="50" w:before="156" w:afterLines="50" w:after="156"/>
        <w:jc w:val="center"/>
        <w:rPr>
          <w:rFonts w:ascii="宋体" w:hAnsi="宋体" w:cs="宋体"/>
          <w:b/>
          <w:bCs/>
          <w:spacing w:val="40"/>
          <w:kern w:val="0"/>
          <w:sz w:val="44"/>
          <w:szCs w:val="44"/>
        </w:rPr>
      </w:pPr>
      <w:r>
        <w:rPr>
          <w:rFonts w:ascii="宋体" w:hAnsi="宋体" w:cs="宋体" w:hint="eastAsia"/>
          <w:b/>
          <w:bCs/>
          <w:spacing w:val="40"/>
          <w:kern w:val="0"/>
          <w:sz w:val="32"/>
          <w:szCs w:val="32"/>
        </w:rPr>
        <w:lastRenderedPageBreak/>
        <w:t>第一部分</w:t>
      </w:r>
      <w:r>
        <w:rPr>
          <w:rFonts w:ascii="宋体" w:hAnsi="宋体" w:cs="宋体" w:hint="eastAsia"/>
          <w:b/>
          <w:bCs/>
          <w:spacing w:val="40"/>
          <w:kern w:val="0"/>
          <w:sz w:val="32"/>
          <w:szCs w:val="32"/>
        </w:rPr>
        <w:t xml:space="preserve"> 2021</w:t>
      </w:r>
      <w:r>
        <w:rPr>
          <w:rFonts w:ascii="宋体" w:hAnsi="宋体" w:cs="宋体" w:hint="eastAsia"/>
          <w:b/>
          <w:bCs/>
          <w:spacing w:val="40"/>
          <w:kern w:val="0"/>
          <w:sz w:val="32"/>
          <w:szCs w:val="32"/>
        </w:rPr>
        <w:t>年度部门决算报表</w:t>
      </w:r>
    </w:p>
    <w:p w:rsidR="0026215E" w:rsidRDefault="00333C93">
      <w:pPr>
        <w:tabs>
          <w:tab w:val="center" w:pos="6979"/>
        </w:tabs>
        <w:spacing w:line="580" w:lineRule="exact"/>
        <w:ind w:firstLineChars="200" w:firstLine="560"/>
        <w:rPr>
          <w:rFonts w:ascii="仿宋_GB2312" w:eastAsia="仿宋_GB2312" w:hAnsi="宋体" w:cs="宋体"/>
          <w:bCs/>
          <w:spacing w:val="40"/>
          <w:kern w:val="0"/>
          <w:sz w:val="32"/>
          <w:szCs w:val="32"/>
        </w:rPr>
      </w:pPr>
      <w:r>
        <w:rPr>
          <w:rFonts w:ascii="仿宋_GB2312" w:eastAsia="仿宋_GB2312" w:hint="eastAsia"/>
          <w:kern w:val="0"/>
          <w:sz w:val="28"/>
          <w:szCs w:val="28"/>
        </w:rPr>
        <w:t>北京市丰台区植保植检站</w:t>
      </w:r>
      <w:r>
        <w:rPr>
          <w:rFonts w:ascii="仿宋_GB2312" w:eastAsia="仿宋_GB2312" w:hint="eastAsia"/>
          <w:kern w:val="0"/>
          <w:sz w:val="28"/>
          <w:szCs w:val="28"/>
        </w:rPr>
        <w:t>202</w:t>
      </w:r>
      <w:r>
        <w:rPr>
          <w:rFonts w:ascii="仿宋_GB2312" w:eastAsia="仿宋_GB2312" w:hint="eastAsia"/>
          <w:kern w:val="0"/>
          <w:sz w:val="28"/>
          <w:szCs w:val="28"/>
        </w:rPr>
        <w:t>1</w:t>
      </w:r>
      <w:r>
        <w:rPr>
          <w:rFonts w:ascii="仿宋_GB2312" w:eastAsia="仿宋_GB2312" w:hint="eastAsia"/>
          <w:kern w:val="0"/>
          <w:sz w:val="28"/>
          <w:szCs w:val="28"/>
        </w:rPr>
        <w:t>年度部门决算报表详见附件。</w:t>
      </w:r>
      <w:r>
        <w:rPr>
          <w:rFonts w:ascii="仿宋_GB2312" w:eastAsia="仿宋_GB2312" w:hAnsi="宋体" w:cs="宋体" w:hint="eastAsia"/>
          <w:bCs/>
          <w:spacing w:val="40"/>
          <w:kern w:val="0"/>
          <w:sz w:val="32"/>
          <w:szCs w:val="32"/>
        </w:rPr>
        <w:t>。</w:t>
      </w:r>
    </w:p>
    <w:p w:rsidR="0026215E" w:rsidRDefault="00333C93">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t>第二部分</w:t>
      </w:r>
      <w:r>
        <w:rPr>
          <w:rFonts w:ascii="宋体" w:hAnsi="宋体" w:cs="宋体" w:hint="eastAsia"/>
          <w:b/>
          <w:bCs/>
          <w:spacing w:val="40"/>
          <w:kern w:val="0"/>
          <w:sz w:val="32"/>
          <w:szCs w:val="32"/>
        </w:rPr>
        <w:t xml:space="preserve"> </w:t>
      </w:r>
      <w:r>
        <w:rPr>
          <w:rFonts w:ascii="宋体" w:hAnsi="宋体" w:hint="eastAsia"/>
          <w:b/>
          <w:spacing w:val="40"/>
          <w:sz w:val="32"/>
          <w:szCs w:val="32"/>
        </w:rPr>
        <w:t>202</w:t>
      </w:r>
      <w:r>
        <w:rPr>
          <w:rFonts w:ascii="宋体" w:hAnsi="宋体"/>
          <w:b/>
          <w:spacing w:val="40"/>
          <w:sz w:val="32"/>
          <w:szCs w:val="32"/>
        </w:rPr>
        <w:t>1</w:t>
      </w:r>
      <w:r>
        <w:rPr>
          <w:rFonts w:ascii="宋体" w:hAnsi="宋体" w:hint="eastAsia"/>
          <w:b/>
          <w:spacing w:val="40"/>
          <w:sz w:val="32"/>
          <w:szCs w:val="32"/>
        </w:rPr>
        <w:t>年度部门决算说明</w:t>
      </w:r>
    </w:p>
    <w:p w:rsidR="0026215E" w:rsidRDefault="00333C93">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一、部门</w:t>
      </w:r>
      <w:r>
        <w:rPr>
          <w:rFonts w:ascii="黑体" w:eastAsia="黑体" w:hint="eastAsia"/>
          <w:b/>
          <w:sz w:val="28"/>
          <w:szCs w:val="28"/>
        </w:rPr>
        <w:t>/</w:t>
      </w:r>
      <w:r>
        <w:rPr>
          <w:rFonts w:ascii="黑体" w:eastAsia="黑体" w:hint="eastAsia"/>
          <w:b/>
          <w:sz w:val="28"/>
          <w:szCs w:val="28"/>
        </w:rPr>
        <w:t>单位基本情况</w:t>
      </w:r>
      <w:r>
        <w:rPr>
          <w:rFonts w:ascii="仿宋_GB2312" w:eastAsia="仿宋_GB2312" w:hint="eastAsia"/>
          <w:sz w:val="28"/>
          <w:szCs w:val="28"/>
        </w:rPr>
        <w:t>（比照</w:t>
      </w:r>
      <w:r>
        <w:rPr>
          <w:rFonts w:ascii="仿宋_GB2312" w:eastAsia="仿宋_GB2312"/>
          <w:sz w:val="28"/>
          <w:szCs w:val="28"/>
        </w:rPr>
        <w:t>预算公开</w:t>
      </w:r>
      <w:r>
        <w:rPr>
          <w:rFonts w:ascii="仿宋_GB2312" w:eastAsia="仿宋_GB2312" w:hint="eastAsia"/>
          <w:sz w:val="28"/>
          <w:szCs w:val="28"/>
        </w:rPr>
        <w:t>的内容</w:t>
      </w:r>
      <w:r>
        <w:rPr>
          <w:rFonts w:ascii="仿宋_GB2312" w:eastAsia="仿宋_GB2312"/>
          <w:sz w:val="28"/>
          <w:szCs w:val="28"/>
        </w:rPr>
        <w:t>格式）</w:t>
      </w:r>
    </w:p>
    <w:p w:rsidR="0026215E" w:rsidRDefault="00333C93">
      <w:pPr>
        <w:widowControl/>
        <w:adjustRightIn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w:t>
      </w:r>
      <w:r>
        <w:rPr>
          <w:rFonts w:ascii="仿宋_GB2312" w:eastAsia="仿宋_GB2312" w:hint="eastAsia"/>
          <w:sz w:val="28"/>
          <w:szCs w:val="28"/>
        </w:rPr>
        <w:t>：</w:t>
      </w:r>
      <w:r>
        <w:rPr>
          <w:rFonts w:ascii="仿宋_GB2312" w:eastAsia="仿宋_GB2312" w:hint="eastAsia"/>
          <w:sz w:val="28"/>
          <w:szCs w:val="28"/>
        </w:rPr>
        <w:t>北京市丰台区植保植检站为丰台区农业农村局下属独立编制、独立核算正科级全额事业单位。职责范围：植物检疫执法、农药监督管理、病虫测报、疫情监控、农药残留检测、农田灭鼠、试验示范、专业普查、培训普及</w:t>
      </w:r>
      <w:r>
        <w:rPr>
          <w:rFonts w:ascii="仿宋_GB2312" w:eastAsia="仿宋_GB2312" w:hint="eastAsia"/>
          <w:sz w:val="28"/>
          <w:szCs w:val="28"/>
        </w:rPr>
        <w:t>。</w:t>
      </w:r>
      <w:r>
        <w:rPr>
          <w:rFonts w:ascii="仿宋" w:eastAsia="仿宋" w:hAnsi="仿宋" w:cs="仿宋" w:hint="eastAsia"/>
          <w:bCs/>
          <w:color w:val="000000"/>
          <w:spacing w:val="15"/>
          <w:kern w:val="0"/>
          <w:sz w:val="28"/>
          <w:szCs w:val="28"/>
        </w:rPr>
        <w:t>下设四个职能科室。检疫室：负责</w:t>
      </w:r>
      <w:r>
        <w:rPr>
          <w:rFonts w:ascii="仿宋" w:eastAsia="仿宋" w:hAnsi="仿宋" w:cs="宋体" w:hint="eastAsia"/>
          <w:spacing w:val="15"/>
          <w:kern w:val="0"/>
          <w:sz w:val="28"/>
          <w:szCs w:val="28"/>
        </w:rPr>
        <w:t>对丰台区所辖范围内的植物检疫行政执法、行政许可（产地检疫、调运检疫等）、检疫性有害生物的普查和监测、植物检疫监测点管理等工作。</w:t>
      </w:r>
      <w:r>
        <w:rPr>
          <w:rFonts w:ascii="仿宋" w:eastAsia="仿宋" w:hAnsi="仿宋" w:cs="仿宋" w:hint="eastAsia"/>
          <w:bCs/>
          <w:color w:val="000000"/>
          <w:spacing w:val="15"/>
          <w:kern w:val="0"/>
          <w:sz w:val="28"/>
          <w:szCs w:val="28"/>
        </w:rPr>
        <w:t>农药室：</w:t>
      </w:r>
      <w:r>
        <w:rPr>
          <w:rFonts w:ascii="仿宋" w:eastAsia="仿宋" w:hAnsi="仿宋" w:cs="宋体" w:hint="eastAsia"/>
          <w:spacing w:val="15"/>
          <w:kern w:val="0"/>
          <w:sz w:val="28"/>
          <w:szCs w:val="28"/>
        </w:rPr>
        <w:t>负责全区农药监督管理、农产品质</w:t>
      </w:r>
      <w:proofErr w:type="gramStart"/>
      <w:r>
        <w:rPr>
          <w:rFonts w:ascii="仿宋" w:eastAsia="仿宋" w:hAnsi="仿宋" w:cs="宋体" w:hint="eastAsia"/>
          <w:spacing w:val="15"/>
          <w:kern w:val="0"/>
          <w:sz w:val="28"/>
          <w:szCs w:val="28"/>
        </w:rPr>
        <w:t>量安全</w:t>
      </w:r>
      <w:proofErr w:type="gramEnd"/>
      <w:r>
        <w:rPr>
          <w:rFonts w:ascii="仿宋" w:eastAsia="仿宋" w:hAnsi="仿宋" w:cs="宋体" w:hint="eastAsia"/>
          <w:spacing w:val="15"/>
          <w:kern w:val="0"/>
          <w:sz w:val="28"/>
          <w:szCs w:val="28"/>
        </w:rPr>
        <w:t>监管、农田灭鼠等工作。</w:t>
      </w:r>
      <w:r>
        <w:rPr>
          <w:rFonts w:ascii="仿宋" w:eastAsia="仿宋" w:hAnsi="仿宋" w:cs="仿宋" w:hint="eastAsia"/>
          <w:bCs/>
          <w:color w:val="000000"/>
          <w:spacing w:val="15"/>
          <w:kern w:val="0"/>
          <w:sz w:val="28"/>
          <w:szCs w:val="28"/>
        </w:rPr>
        <w:t>行政办公室，负责站内日常行政，党建，人事等工作。后勤办公室，负责站内后勤保障，伙食，财务管理等工作。</w:t>
      </w:r>
    </w:p>
    <w:p w:rsidR="0026215E" w:rsidRDefault="00333C93">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26215E" w:rsidRDefault="00333C93">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行政编制</w:t>
      </w:r>
      <w:r>
        <w:rPr>
          <w:rFonts w:ascii="仿宋_GB2312" w:eastAsia="仿宋_GB2312" w:hint="eastAsia"/>
          <w:kern w:val="0"/>
          <w:sz w:val="28"/>
          <w:szCs w:val="28"/>
        </w:rPr>
        <w:t>0</w:t>
      </w:r>
      <w:r>
        <w:rPr>
          <w:rFonts w:ascii="仿宋_GB2312" w:eastAsia="仿宋_GB2312" w:hint="eastAsia"/>
          <w:kern w:val="0"/>
          <w:sz w:val="28"/>
          <w:szCs w:val="28"/>
        </w:rPr>
        <w:t>人，实有人数</w:t>
      </w:r>
      <w:r>
        <w:rPr>
          <w:rFonts w:ascii="仿宋_GB2312" w:eastAsia="仿宋_GB2312" w:hint="eastAsia"/>
          <w:kern w:val="0"/>
          <w:sz w:val="28"/>
          <w:szCs w:val="28"/>
        </w:rPr>
        <w:t>0</w:t>
      </w:r>
      <w:r>
        <w:rPr>
          <w:rFonts w:ascii="仿宋_GB2312" w:eastAsia="仿宋_GB2312" w:hint="eastAsia"/>
          <w:kern w:val="0"/>
          <w:sz w:val="28"/>
          <w:szCs w:val="28"/>
        </w:rPr>
        <w:t>人；事业编制</w:t>
      </w:r>
      <w:r>
        <w:rPr>
          <w:rFonts w:ascii="仿宋_GB2312" w:eastAsia="仿宋_GB2312" w:hint="eastAsia"/>
          <w:kern w:val="0"/>
          <w:sz w:val="28"/>
          <w:szCs w:val="28"/>
        </w:rPr>
        <w:t>22</w:t>
      </w:r>
      <w:r>
        <w:rPr>
          <w:rFonts w:ascii="仿宋_GB2312" w:eastAsia="仿宋_GB2312" w:hint="eastAsia"/>
          <w:kern w:val="0"/>
          <w:sz w:val="28"/>
          <w:szCs w:val="28"/>
        </w:rPr>
        <w:t>人，实有人数</w:t>
      </w:r>
      <w:r>
        <w:rPr>
          <w:rFonts w:ascii="仿宋_GB2312" w:eastAsia="仿宋_GB2312" w:hint="eastAsia"/>
          <w:kern w:val="0"/>
          <w:sz w:val="28"/>
          <w:szCs w:val="28"/>
        </w:rPr>
        <w:t>17</w:t>
      </w:r>
      <w:r>
        <w:rPr>
          <w:rFonts w:ascii="仿宋_GB2312" w:eastAsia="仿宋_GB2312" w:hint="eastAsia"/>
          <w:kern w:val="0"/>
          <w:sz w:val="28"/>
          <w:szCs w:val="28"/>
        </w:rPr>
        <w:t>人。</w:t>
      </w:r>
    </w:p>
    <w:p w:rsidR="0026215E" w:rsidRDefault="00333C93">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26215E" w:rsidRDefault="00333C9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年度收</w:t>
      </w:r>
      <w:r>
        <w:rPr>
          <w:rFonts w:ascii="仿宋_GB2312" w:eastAsia="仿宋_GB2312" w:hint="eastAsia"/>
          <w:sz w:val="28"/>
          <w:szCs w:val="28"/>
        </w:rPr>
        <w:t>入</w:t>
      </w:r>
      <w:r>
        <w:rPr>
          <w:rFonts w:ascii="仿宋_GB2312" w:eastAsia="仿宋_GB2312" w:hint="eastAsia"/>
          <w:sz w:val="28"/>
          <w:szCs w:val="28"/>
        </w:rPr>
        <w:t>总计</w:t>
      </w:r>
      <w:r>
        <w:rPr>
          <w:rFonts w:ascii="仿宋_GB2312" w:eastAsia="仿宋_GB2312" w:hint="eastAsia"/>
          <w:sz w:val="28"/>
          <w:szCs w:val="28"/>
        </w:rPr>
        <w:t>672.285535</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Pr>
          <w:rFonts w:ascii="仿宋_GB2312" w:eastAsia="仿宋_GB2312" w:hint="eastAsia"/>
          <w:sz w:val="28"/>
          <w:szCs w:val="28"/>
        </w:rPr>
        <w:t>177.196072</w:t>
      </w:r>
      <w:r>
        <w:rPr>
          <w:rFonts w:ascii="仿宋_GB2312" w:eastAsia="仿宋_GB2312" w:hint="eastAsia"/>
          <w:sz w:val="28"/>
          <w:szCs w:val="28"/>
        </w:rPr>
        <w:t>万元，</w:t>
      </w:r>
      <w:r>
        <w:rPr>
          <w:rFonts w:ascii="仿宋_GB2312" w:eastAsia="仿宋_GB2312" w:hint="eastAsia"/>
          <w:sz w:val="28"/>
          <w:szCs w:val="28"/>
        </w:rPr>
        <w:t>减少</w:t>
      </w:r>
      <w:r>
        <w:rPr>
          <w:rFonts w:ascii="仿宋_GB2312" w:eastAsia="仿宋_GB2312" w:hint="eastAsia"/>
          <w:sz w:val="28"/>
          <w:szCs w:val="28"/>
        </w:rPr>
        <w:t>26.36</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2021</w:t>
      </w:r>
      <w:r>
        <w:rPr>
          <w:rFonts w:ascii="仿宋_GB2312" w:eastAsia="仿宋_GB2312" w:hint="eastAsia"/>
          <w:sz w:val="28"/>
          <w:szCs w:val="28"/>
        </w:rPr>
        <w:t>年度支出总计</w:t>
      </w:r>
      <w:r>
        <w:rPr>
          <w:rFonts w:ascii="仿宋_GB2312" w:eastAsia="仿宋_GB2312" w:hint="eastAsia"/>
          <w:sz w:val="28"/>
          <w:szCs w:val="28"/>
        </w:rPr>
        <w:t>723.465255</w:t>
      </w:r>
      <w:r>
        <w:rPr>
          <w:rFonts w:ascii="仿宋_GB2312" w:eastAsia="仿宋_GB2312" w:hint="eastAsia"/>
          <w:sz w:val="28"/>
          <w:szCs w:val="28"/>
        </w:rPr>
        <w:t>万元，</w:t>
      </w:r>
      <w:r>
        <w:rPr>
          <w:rFonts w:ascii="仿宋_GB2312" w:eastAsia="仿宋_GB2312"/>
          <w:sz w:val="28"/>
          <w:szCs w:val="28"/>
        </w:rPr>
        <w:t>上年</w:t>
      </w:r>
      <w:r>
        <w:rPr>
          <w:rFonts w:ascii="仿宋_GB2312" w:eastAsia="仿宋_GB2312" w:hint="eastAsia"/>
          <w:sz w:val="28"/>
          <w:szCs w:val="28"/>
        </w:rPr>
        <w:t>减少</w:t>
      </w:r>
      <w:r>
        <w:rPr>
          <w:rFonts w:ascii="仿宋_GB2312" w:eastAsia="仿宋_GB2312" w:hint="eastAsia"/>
          <w:sz w:val="28"/>
          <w:szCs w:val="28"/>
        </w:rPr>
        <w:t>46.792160</w:t>
      </w:r>
      <w:r>
        <w:rPr>
          <w:rFonts w:ascii="仿宋_GB2312" w:eastAsia="仿宋_GB2312" w:hint="eastAsia"/>
          <w:sz w:val="28"/>
          <w:szCs w:val="28"/>
        </w:rPr>
        <w:t>万元，</w:t>
      </w:r>
      <w:r>
        <w:rPr>
          <w:rFonts w:ascii="仿宋_GB2312" w:eastAsia="仿宋_GB2312" w:hint="eastAsia"/>
          <w:sz w:val="28"/>
          <w:szCs w:val="28"/>
        </w:rPr>
        <w:t>减少</w:t>
      </w:r>
      <w:r>
        <w:rPr>
          <w:rFonts w:ascii="仿宋_GB2312" w:eastAsia="仿宋_GB2312" w:hint="eastAsia"/>
          <w:sz w:val="28"/>
          <w:szCs w:val="28"/>
        </w:rPr>
        <w:t>6.47</w:t>
      </w:r>
      <w:r>
        <w:rPr>
          <w:rFonts w:ascii="仿宋_GB2312" w:eastAsia="仿宋_GB2312" w:hint="eastAsia"/>
          <w:sz w:val="28"/>
          <w:szCs w:val="28"/>
        </w:rPr>
        <w:t>%</w:t>
      </w:r>
      <w:r>
        <w:rPr>
          <w:rFonts w:ascii="仿宋_GB2312" w:eastAsia="仿宋_GB2312" w:hint="eastAsia"/>
          <w:sz w:val="28"/>
          <w:szCs w:val="28"/>
        </w:rPr>
        <w:t>。</w:t>
      </w:r>
    </w:p>
    <w:p w:rsidR="0026215E" w:rsidRDefault="00333C9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lastRenderedPageBreak/>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26215E" w:rsidRDefault="00333C9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年度本年收入合计</w:t>
      </w:r>
      <w:r>
        <w:rPr>
          <w:rFonts w:ascii="仿宋_GB2312" w:eastAsia="仿宋_GB2312" w:hint="eastAsia"/>
          <w:sz w:val="28"/>
          <w:szCs w:val="28"/>
        </w:rPr>
        <w:t>672.285535</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Pr>
          <w:rFonts w:ascii="仿宋_GB2312" w:eastAsia="仿宋_GB2312" w:hint="eastAsia"/>
          <w:sz w:val="28"/>
          <w:szCs w:val="28"/>
        </w:rPr>
        <w:t>177.196072</w:t>
      </w:r>
      <w:r>
        <w:rPr>
          <w:rFonts w:ascii="仿宋_GB2312" w:eastAsia="仿宋_GB2312" w:hint="eastAsia"/>
          <w:sz w:val="28"/>
          <w:szCs w:val="28"/>
        </w:rPr>
        <w:t>万元，</w:t>
      </w:r>
      <w:r>
        <w:rPr>
          <w:rFonts w:ascii="仿宋_GB2312" w:eastAsia="仿宋_GB2312" w:hint="eastAsia"/>
          <w:sz w:val="28"/>
          <w:szCs w:val="28"/>
        </w:rPr>
        <w:t>减少</w:t>
      </w:r>
      <w:r>
        <w:rPr>
          <w:rFonts w:ascii="仿宋_GB2312" w:eastAsia="仿宋_GB2312" w:hint="eastAsia"/>
          <w:sz w:val="28"/>
          <w:szCs w:val="28"/>
        </w:rPr>
        <w:t>26.36%</w:t>
      </w:r>
      <w:r>
        <w:rPr>
          <w:rFonts w:ascii="仿宋_GB2312" w:eastAsia="仿宋_GB2312" w:hint="eastAsia"/>
          <w:sz w:val="28"/>
          <w:szCs w:val="28"/>
        </w:rPr>
        <w:t>，其中：财政拨款收入</w:t>
      </w:r>
      <w:r>
        <w:rPr>
          <w:rFonts w:ascii="仿宋_GB2312" w:eastAsia="仿宋_GB2312" w:hint="eastAsia"/>
          <w:sz w:val="28"/>
          <w:szCs w:val="28"/>
        </w:rPr>
        <w:t>672.285535</w:t>
      </w:r>
      <w:r>
        <w:rPr>
          <w:rFonts w:ascii="仿宋_GB2312" w:eastAsia="仿宋_GB2312" w:hint="eastAsia"/>
          <w:sz w:val="28"/>
          <w:szCs w:val="28"/>
        </w:rPr>
        <w:t>万元，占收入合计的</w:t>
      </w:r>
      <w:r>
        <w:rPr>
          <w:rFonts w:ascii="仿宋_GB2312" w:eastAsia="仿宋_GB2312" w:hint="eastAsia"/>
          <w:sz w:val="28"/>
          <w:szCs w:val="28"/>
        </w:rPr>
        <w:t>100</w:t>
      </w:r>
      <w:r>
        <w:rPr>
          <w:rFonts w:ascii="仿宋_GB2312" w:eastAsia="仿宋_GB2312" w:hint="eastAsia"/>
          <w:sz w:val="28"/>
          <w:szCs w:val="28"/>
        </w:rPr>
        <w:t>%</w:t>
      </w:r>
      <w:r>
        <w:rPr>
          <w:rFonts w:ascii="仿宋_GB2312" w:eastAsia="仿宋_GB2312" w:hint="eastAsia"/>
          <w:sz w:val="28"/>
          <w:szCs w:val="28"/>
        </w:rPr>
        <w:t>；上级补助收入</w:t>
      </w:r>
      <w:r>
        <w:rPr>
          <w:rFonts w:ascii="仿宋_GB2312" w:eastAsia="仿宋_GB2312" w:hint="eastAsia"/>
          <w:sz w:val="28"/>
          <w:szCs w:val="28"/>
        </w:rPr>
        <w:t>0.00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；事业收入</w:t>
      </w:r>
      <w:r>
        <w:rPr>
          <w:rFonts w:ascii="仿宋_GB2312" w:eastAsia="仿宋_GB2312" w:hint="eastAsia"/>
          <w:sz w:val="28"/>
          <w:szCs w:val="28"/>
        </w:rPr>
        <w:t>0.00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；经营收入</w:t>
      </w:r>
      <w:r>
        <w:rPr>
          <w:rFonts w:ascii="仿宋_GB2312" w:eastAsia="仿宋_GB2312" w:hint="eastAsia"/>
          <w:sz w:val="28"/>
          <w:szCs w:val="28"/>
        </w:rPr>
        <w:t>0.00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；附属单位上缴收入</w:t>
      </w:r>
      <w:r>
        <w:rPr>
          <w:rFonts w:ascii="仿宋_GB2312" w:eastAsia="仿宋_GB2312" w:hint="eastAsia"/>
          <w:sz w:val="28"/>
          <w:szCs w:val="28"/>
        </w:rPr>
        <w:t>0.00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；其他收入</w:t>
      </w:r>
      <w:r>
        <w:rPr>
          <w:rFonts w:ascii="仿宋_GB2312" w:eastAsia="仿宋_GB2312" w:hint="eastAsia"/>
          <w:sz w:val="28"/>
          <w:szCs w:val="28"/>
        </w:rPr>
        <w:t>0.00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w:t>
      </w:r>
    </w:p>
    <w:p w:rsidR="0026215E" w:rsidRDefault="00333C9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26215E" w:rsidRDefault="00333C9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年度本年支出合计</w:t>
      </w:r>
      <w:r>
        <w:rPr>
          <w:rFonts w:ascii="仿宋_GB2312" w:eastAsia="仿宋_GB2312" w:hint="eastAsia"/>
          <w:sz w:val="28"/>
          <w:szCs w:val="28"/>
        </w:rPr>
        <w:t>723.465255</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Pr>
          <w:rFonts w:ascii="仿宋_GB2312" w:eastAsia="仿宋_GB2312" w:hint="eastAsia"/>
          <w:sz w:val="28"/>
          <w:szCs w:val="28"/>
        </w:rPr>
        <w:t>46.792160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减少</w:t>
      </w:r>
      <w:r>
        <w:rPr>
          <w:rFonts w:ascii="仿宋_GB2312" w:eastAsia="仿宋_GB2312" w:hint="eastAsia"/>
          <w:sz w:val="28"/>
          <w:szCs w:val="28"/>
        </w:rPr>
        <w:t>6.47%</w:t>
      </w:r>
      <w:r>
        <w:rPr>
          <w:rFonts w:ascii="仿宋_GB2312" w:eastAsia="仿宋_GB2312" w:hint="eastAsia"/>
          <w:sz w:val="28"/>
          <w:szCs w:val="28"/>
        </w:rPr>
        <w:t>，</w:t>
      </w:r>
      <w:r>
        <w:rPr>
          <w:rFonts w:ascii="仿宋_GB2312" w:eastAsia="仿宋_GB2312" w:hint="eastAsia"/>
          <w:sz w:val="28"/>
          <w:szCs w:val="28"/>
        </w:rPr>
        <w:t>其中：基本支出</w:t>
      </w:r>
      <w:r>
        <w:rPr>
          <w:rFonts w:ascii="仿宋_GB2312" w:eastAsia="仿宋_GB2312" w:hint="eastAsia"/>
          <w:sz w:val="28"/>
          <w:szCs w:val="28"/>
        </w:rPr>
        <w:t>601.387544</w:t>
      </w:r>
      <w:r>
        <w:rPr>
          <w:rFonts w:ascii="仿宋_GB2312" w:eastAsia="仿宋_GB2312" w:hint="eastAsia"/>
          <w:sz w:val="28"/>
          <w:szCs w:val="28"/>
        </w:rPr>
        <w:t>万元，占支出合计的</w:t>
      </w:r>
      <w:r>
        <w:rPr>
          <w:rFonts w:ascii="仿宋_GB2312" w:eastAsia="仿宋_GB2312" w:hint="eastAsia"/>
          <w:sz w:val="28"/>
          <w:szCs w:val="28"/>
        </w:rPr>
        <w:t>83.13</w:t>
      </w:r>
      <w:r>
        <w:rPr>
          <w:rFonts w:ascii="仿宋_GB2312" w:eastAsia="仿宋_GB2312" w:hint="eastAsia"/>
          <w:sz w:val="28"/>
          <w:szCs w:val="28"/>
        </w:rPr>
        <w:t>%</w:t>
      </w:r>
      <w:r>
        <w:rPr>
          <w:rFonts w:ascii="仿宋_GB2312" w:eastAsia="仿宋_GB2312" w:hint="eastAsia"/>
          <w:sz w:val="28"/>
          <w:szCs w:val="28"/>
        </w:rPr>
        <w:t>；项目支出</w:t>
      </w:r>
      <w:r>
        <w:rPr>
          <w:rFonts w:ascii="仿宋_GB2312" w:eastAsia="仿宋_GB2312" w:hint="eastAsia"/>
          <w:sz w:val="28"/>
          <w:szCs w:val="28"/>
        </w:rPr>
        <w:t>122.077711</w:t>
      </w:r>
      <w:r>
        <w:rPr>
          <w:rFonts w:ascii="仿宋_GB2312" w:eastAsia="仿宋_GB2312" w:hint="eastAsia"/>
          <w:sz w:val="28"/>
          <w:szCs w:val="28"/>
        </w:rPr>
        <w:t>万元，占支出合计的</w:t>
      </w:r>
      <w:r>
        <w:rPr>
          <w:rFonts w:ascii="仿宋_GB2312" w:eastAsia="仿宋_GB2312" w:hint="eastAsia"/>
          <w:sz w:val="28"/>
          <w:szCs w:val="28"/>
        </w:rPr>
        <w:t>16.87</w:t>
      </w:r>
      <w:r>
        <w:rPr>
          <w:rFonts w:ascii="仿宋_GB2312" w:eastAsia="仿宋_GB2312" w:hint="eastAsia"/>
          <w:sz w:val="28"/>
          <w:szCs w:val="28"/>
        </w:rPr>
        <w:t>%;</w:t>
      </w:r>
      <w:r>
        <w:rPr>
          <w:rFonts w:ascii="仿宋_GB2312" w:eastAsia="仿宋_GB2312" w:hint="eastAsia"/>
          <w:sz w:val="28"/>
          <w:szCs w:val="28"/>
        </w:rPr>
        <w:t>上缴上级支出</w:t>
      </w:r>
      <w:r>
        <w:rPr>
          <w:rFonts w:ascii="仿宋_GB2312" w:eastAsia="仿宋_GB2312" w:hint="eastAsia"/>
          <w:sz w:val="28"/>
          <w:szCs w:val="28"/>
        </w:rPr>
        <w:t>0.00</w:t>
      </w:r>
      <w:r>
        <w:rPr>
          <w:rFonts w:ascii="仿宋_GB2312" w:eastAsia="仿宋_GB2312" w:hint="eastAsia"/>
          <w:sz w:val="28"/>
          <w:szCs w:val="28"/>
        </w:rPr>
        <w:t>万元，占支出合计的</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；经营支出</w:t>
      </w:r>
      <w:r>
        <w:rPr>
          <w:rFonts w:ascii="仿宋_GB2312" w:eastAsia="仿宋_GB2312" w:hint="eastAsia"/>
          <w:sz w:val="28"/>
          <w:szCs w:val="28"/>
        </w:rPr>
        <w:t>0.00</w:t>
      </w:r>
      <w:r>
        <w:rPr>
          <w:rFonts w:ascii="仿宋_GB2312" w:eastAsia="仿宋_GB2312" w:hint="eastAsia"/>
          <w:sz w:val="28"/>
          <w:szCs w:val="28"/>
        </w:rPr>
        <w:t>万元，占支出合计的</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；对附属单位补助支出</w:t>
      </w:r>
      <w:r>
        <w:rPr>
          <w:rFonts w:ascii="仿宋_GB2312" w:eastAsia="仿宋_GB2312" w:hint="eastAsia"/>
          <w:sz w:val="28"/>
          <w:szCs w:val="28"/>
        </w:rPr>
        <w:t>0.00</w:t>
      </w:r>
      <w:r>
        <w:rPr>
          <w:rFonts w:ascii="仿宋_GB2312" w:eastAsia="仿宋_GB2312" w:hint="eastAsia"/>
          <w:sz w:val="28"/>
          <w:szCs w:val="28"/>
        </w:rPr>
        <w:t>万元，占支出合计的</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w:t>
      </w:r>
    </w:p>
    <w:p w:rsidR="0026215E" w:rsidRDefault="00333C93">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26215E" w:rsidRDefault="00463AAE" w:rsidP="001173F5">
      <w:pPr>
        <w:snapToGrid w:val="0"/>
        <w:spacing w:line="520" w:lineRule="exact"/>
        <w:rPr>
          <w:rFonts w:ascii="仿宋_GB2312" w:eastAsia="仿宋_GB2312"/>
          <w:sz w:val="28"/>
          <w:szCs w:val="28"/>
        </w:rPr>
      </w:pPr>
      <w:r>
        <w:rPr>
          <w:rFonts w:ascii="仿宋_GB2312" w:eastAsia="仿宋_GB2312" w:hint="eastAsia"/>
          <w:sz w:val="28"/>
          <w:szCs w:val="28"/>
        </w:rPr>
        <w:t xml:space="preserve">   </w:t>
      </w:r>
      <w:bookmarkStart w:id="0" w:name="_GoBack"/>
      <w:bookmarkEnd w:id="0"/>
      <w:r w:rsidR="00333C93">
        <w:rPr>
          <w:rFonts w:ascii="仿宋_GB2312" w:eastAsia="仿宋_GB2312" w:hint="eastAsia"/>
          <w:sz w:val="28"/>
          <w:szCs w:val="28"/>
        </w:rPr>
        <w:t>202</w:t>
      </w:r>
      <w:r w:rsidR="00333C93">
        <w:rPr>
          <w:rFonts w:ascii="仿宋_GB2312" w:eastAsia="仿宋_GB2312"/>
          <w:sz w:val="28"/>
          <w:szCs w:val="28"/>
        </w:rPr>
        <w:t>1</w:t>
      </w:r>
      <w:r w:rsidR="00333C93">
        <w:rPr>
          <w:rFonts w:ascii="仿宋_GB2312" w:eastAsia="仿宋_GB2312" w:hint="eastAsia"/>
          <w:sz w:val="28"/>
          <w:szCs w:val="28"/>
        </w:rPr>
        <w:t>年度财政拨款收</w:t>
      </w:r>
      <w:r w:rsidR="00333C93">
        <w:rPr>
          <w:rFonts w:ascii="仿宋_GB2312" w:eastAsia="仿宋_GB2312" w:hint="eastAsia"/>
          <w:sz w:val="28"/>
          <w:szCs w:val="28"/>
        </w:rPr>
        <w:t>入总计</w:t>
      </w:r>
      <w:r w:rsidR="00333C93">
        <w:rPr>
          <w:rFonts w:ascii="仿宋_GB2312" w:eastAsia="仿宋_GB2312" w:hint="eastAsia"/>
          <w:sz w:val="28"/>
          <w:szCs w:val="28"/>
        </w:rPr>
        <w:t>672.285535</w:t>
      </w:r>
      <w:r w:rsidR="00333C93">
        <w:rPr>
          <w:rFonts w:ascii="仿宋_GB2312" w:eastAsia="仿宋_GB2312" w:hint="eastAsia"/>
          <w:sz w:val="28"/>
          <w:szCs w:val="28"/>
        </w:rPr>
        <w:t>万元，</w:t>
      </w:r>
      <w:r w:rsidR="00333C93">
        <w:rPr>
          <w:rFonts w:ascii="仿宋_GB2312" w:eastAsia="仿宋_GB2312"/>
          <w:sz w:val="28"/>
          <w:szCs w:val="28"/>
        </w:rPr>
        <w:t>比上年</w:t>
      </w:r>
      <w:r w:rsidR="00333C93">
        <w:rPr>
          <w:rFonts w:ascii="仿宋_GB2312" w:eastAsia="仿宋_GB2312" w:hint="eastAsia"/>
          <w:sz w:val="28"/>
          <w:szCs w:val="28"/>
        </w:rPr>
        <w:t>减少</w:t>
      </w:r>
      <w:r w:rsidR="00333C93">
        <w:rPr>
          <w:rFonts w:ascii="仿宋_GB2312" w:eastAsia="仿宋_GB2312" w:hint="eastAsia"/>
          <w:sz w:val="28"/>
          <w:szCs w:val="28"/>
        </w:rPr>
        <w:t>177.196072</w:t>
      </w:r>
      <w:r w:rsidR="00333C93">
        <w:rPr>
          <w:rFonts w:ascii="仿宋_GB2312" w:eastAsia="仿宋_GB2312" w:hint="eastAsia"/>
          <w:sz w:val="28"/>
          <w:szCs w:val="28"/>
        </w:rPr>
        <w:t>万元，</w:t>
      </w:r>
      <w:r w:rsidR="00333C93">
        <w:rPr>
          <w:rFonts w:ascii="仿宋_GB2312" w:eastAsia="仿宋_GB2312" w:hint="eastAsia"/>
          <w:sz w:val="28"/>
          <w:szCs w:val="28"/>
        </w:rPr>
        <w:t>减少</w:t>
      </w:r>
      <w:r w:rsidR="00333C93">
        <w:rPr>
          <w:rFonts w:ascii="仿宋_GB2312" w:eastAsia="仿宋_GB2312" w:hint="eastAsia"/>
          <w:sz w:val="28"/>
          <w:szCs w:val="28"/>
        </w:rPr>
        <w:t>26.36</w:t>
      </w:r>
      <w:r w:rsidR="00333C93">
        <w:rPr>
          <w:rFonts w:ascii="仿宋_GB2312" w:eastAsia="仿宋_GB2312" w:hint="eastAsia"/>
          <w:sz w:val="28"/>
          <w:szCs w:val="28"/>
        </w:rPr>
        <w:t>%</w:t>
      </w:r>
      <w:r w:rsidR="00333C93">
        <w:rPr>
          <w:rFonts w:ascii="仿宋_GB2312" w:eastAsia="仿宋_GB2312" w:hint="eastAsia"/>
          <w:sz w:val="28"/>
          <w:szCs w:val="28"/>
        </w:rPr>
        <w:t>。</w:t>
      </w:r>
      <w:r w:rsidR="00333C93">
        <w:rPr>
          <w:rFonts w:ascii="仿宋_GB2312" w:eastAsia="仿宋_GB2312" w:hint="eastAsia"/>
          <w:sz w:val="28"/>
          <w:szCs w:val="28"/>
        </w:rPr>
        <w:t>2021</w:t>
      </w:r>
      <w:r w:rsidR="00333C93">
        <w:rPr>
          <w:rFonts w:ascii="仿宋_GB2312" w:eastAsia="仿宋_GB2312" w:hint="eastAsia"/>
          <w:sz w:val="28"/>
          <w:szCs w:val="28"/>
        </w:rPr>
        <w:t>年度财政拨款支出</w:t>
      </w:r>
      <w:r w:rsidR="00333C93">
        <w:rPr>
          <w:rFonts w:ascii="仿宋_GB2312" w:eastAsia="仿宋_GB2312" w:hint="eastAsia"/>
          <w:sz w:val="28"/>
          <w:szCs w:val="28"/>
        </w:rPr>
        <w:t>总计</w:t>
      </w:r>
      <w:r w:rsidR="00333C93">
        <w:rPr>
          <w:rFonts w:ascii="仿宋_GB2312" w:eastAsia="仿宋_GB2312" w:hint="eastAsia"/>
          <w:sz w:val="28"/>
          <w:szCs w:val="28"/>
        </w:rPr>
        <w:t>723.465255</w:t>
      </w:r>
      <w:r w:rsidR="00333C93">
        <w:rPr>
          <w:rFonts w:ascii="仿宋_GB2312" w:eastAsia="仿宋_GB2312" w:hint="eastAsia"/>
          <w:sz w:val="28"/>
          <w:szCs w:val="28"/>
        </w:rPr>
        <w:t>万元，</w:t>
      </w:r>
      <w:r w:rsidR="00333C93">
        <w:rPr>
          <w:rFonts w:ascii="仿宋_GB2312" w:eastAsia="仿宋_GB2312"/>
          <w:sz w:val="28"/>
          <w:szCs w:val="28"/>
        </w:rPr>
        <w:t>上年</w:t>
      </w:r>
      <w:r w:rsidR="00333C93">
        <w:rPr>
          <w:rFonts w:ascii="仿宋_GB2312" w:eastAsia="仿宋_GB2312" w:hint="eastAsia"/>
          <w:sz w:val="28"/>
          <w:szCs w:val="28"/>
        </w:rPr>
        <w:t>减少</w:t>
      </w:r>
      <w:r w:rsidR="00333C93">
        <w:rPr>
          <w:rFonts w:ascii="仿宋_GB2312" w:eastAsia="仿宋_GB2312" w:hint="eastAsia"/>
          <w:sz w:val="28"/>
          <w:szCs w:val="28"/>
        </w:rPr>
        <w:t>46.792160</w:t>
      </w:r>
      <w:r w:rsidR="00333C93">
        <w:rPr>
          <w:rFonts w:ascii="仿宋_GB2312" w:eastAsia="仿宋_GB2312" w:hint="eastAsia"/>
          <w:sz w:val="28"/>
          <w:szCs w:val="28"/>
        </w:rPr>
        <w:t>万元，</w:t>
      </w:r>
      <w:r w:rsidR="00333C93">
        <w:rPr>
          <w:rFonts w:ascii="仿宋_GB2312" w:eastAsia="仿宋_GB2312" w:hint="eastAsia"/>
          <w:sz w:val="28"/>
          <w:szCs w:val="28"/>
        </w:rPr>
        <w:t>减少</w:t>
      </w:r>
      <w:r w:rsidR="00333C93">
        <w:rPr>
          <w:rFonts w:ascii="仿宋_GB2312" w:eastAsia="仿宋_GB2312" w:hint="eastAsia"/>
          <w:sz w:val="28"/>
          <w:szCs w:val="28"/>
        </w:rPr>
        <w:t>6.47%</w:t>
      </w:r>
      <w:r w:rsidR="00333C93">
        <w:rPr>
          <w:rFonts w:ascii="仿宋_GB2312" w:eastAsia="仿宋_GB2312" w:hint="eastAsia"/>
          <w:sz w:val="28"/>
          <w:szCs w:val="28"/>
        </w:rPr>
        <w:t>。</w:t>
      </w:r>
      <w:r w:rsidR="00333C93">
        <w:rPr>
          <w:rFonts w:ascii="仿宋_GB2312" w:eastAsia="仿宋_GB2312" w:hint="eastAsia"/>
          <w:sz w:val="28"/>
          <w:szCs w:val="28"/>
        </w:rPr>
        <w:t>主要原因：</w:t>
      </w:r>
      <w:r w:rsidR="00333C93">
        <w:rPr>
          <w:rFonts w:ascii="仿宋_GB2312" w:eastAsia="仿宋_GB2312" w:hAnsi="仿宋" w:hint="eastAsia"/>
          <w:sz w:val="28"/>
          <w:szCs w:val="28"/>
        </w:rPr>
        <w:t>本单位以实际出发，厉行节约，本年度财政拨款收支减少。</w:t>
      </w:r>
    </w:p>
    <w:p w:rsidR="0026215E" w:rsidRDefault="00333C93">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26215E" w:rsidRDefault="00333C93">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26215E" w:rsidRDefault="00333C93">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年度一般公共预算财政拨款支出</w:t>
      </w:r>
      <w:r>
        <w:rPr>
          <w:rFonts w:ascii="仿宋_GB2312" w:eastAsia="仿宋_GB2312" w:hint="eastAsia"/>
          <w:sz w:val="28"/>
          <w:szCs w:val="28"/>
        </w:rPr>
        <w:t>723.465255</w:t>
      </w:r>
      <w:r>
        <w:rPr>
          <w:rFonts w:ascii="仿宋_GB2312" w:eastAsia="仿宋_GB2312" w:hint="eastAsia"/>
          <w:sz w:val="28"/>
          <w:szCs w:val="28"/>
        </w:rPr>
        <w:t>万元，主要用于以下方面（按大类）：</w:t>
      </w:r>
      <w:r>
        <w:rPr>
          <w:rFonts w:ascii="仿宋_GB2312" w:eastAsia="仿宋_GB2312" w:hint="eastAsia"/>
          <w:sz w:val="28"/>
          <w:szCs w:val="28"/>
        </w:rPr>
        <w:t>教育支出</w:t>
      </w:r>
      <w:r>
        <w:rPr>
          <w:rFonts w:ascii="仿宋_GB2312" w:eastAsia="仿宋_GB2312" w:hint="eastAsia"/>
          <w:sz w:val="28"/>
          <w:szCs w:val="28"/>
        </w:rPr>
        <w:t>0.17</w:t>
      </w:r>
      <w:r>
        <w:rPr>
          <w:rFonts w:ascii="仿宋_GB2312" w:eastAsia="仿宋_GB2312" w:hint="eastAsia"/>
          <w:sz w:val="28"/>
          <w:szCs w:val="28"/>
        </w:rPr>
        <w:t>万元，占本</w:t>
      </w:r>
      <w:r>
        <w:rPr>
          <w:rFonts w:ascii="仿宋_GB2312" w:eastAsia="仿宋_GB2312" w:hint="eastAsia"/>
          <w:sz w:val="28"/>
          <w:szCs w:val="28"/>
        </w:rPr>
        <w:lastRenderedPageBreak/>
        <w:t>年财政拨款支出</w:t>
      </w:r>
      <w:r>
        <w:rPr>
          <w:rFonts w:ascii="仿宋_GB2312" w:eastAsia="仿宋_GB2312" w:hint="eastAsia"/>
          <w:sz w:val="28"/>
          <w:szCs w:val="28"/>
        </w:rPr>
        <w:t>0.03</w:t>
      </w:r>
      <w:r>
        <w:rPr>
          <w:rFonts w:ascii="仿宋_GB2312" w:eastAsia="仿宋_GB2312" w:hint="eastAsia"/>
          <w:sz w:val="28"/>
          <w:szCs w:val="28"/>
        </w:rPr>
        <w:t>%</w:t>
      </w:r>
      <w:r>
        <w:rPr>
          <w:rFonts w:ascii="仿宋_GB2312" w:eastAsia="仿宋_GB2312" w:hint="eastAsia"/>
          <w:sz w:val="28"/>
          <w:szCs w:val="28"/>
        </w:rPr>
        <w:t>；社会保障和就业支出</w:t>
      </w:r>
      <w:r>
        <w:rPr>
          <w:rFonts w:ascii="仿宋_GB2312" w:eastAsia="仿宋_GB2312" w:hint="eastAsia"/>
          <w:sz w:val="28"/>
          <w:szCs w:val="28"/>
        </w:rPr>
        <w:t>143.846582</w:t>
      </w:r>
      <w:r>
        <w:rPr>
          <w:rFonts w:ascii="仿宋_GB2312" w:eastAsia="仿宋_GB2312" w:hint="eastAsia"/>
          <w:sz w:val="28"/>
          <w:szCs w:val="28"/>
        </w:rPr>
        <w:t>万元，占本年财政拨款支出</w:t>
      </w:r>
      <w:r>
        <w:rPr>
          <w:rFonts w:ascii="仿宋_GB2312" w:eastAsia="仿宋_GB2312" w:hint="eastAsia"/>
          <w:sz w:val="28"/>
          <w:szCs w:val="28"/>
        </w:rPr>
        <w:t>1</w:t>
      </w:r>
      <w:r>
        <w:rPr>
          <w:rFonts w:ascii="仿宋_GB2312" w:eastAsia="仿宋_GB2312" w:hint="eastAsia"/>
          <w:sz w:val="28"/>
          <w:szCs w:val="28"/>
        </w:rPr>
        <w:t>9.88%</w:t>
      </w:r>
      <w:r>
        <w:rPr>
          <w:rFonts w:ascii="仿宋_GB2312" w:eastAsia="仿宋_GB2312" w:hint="eastAsia"/>
          <w:sz w:val="28"/>
          <w:szCs w:val="28"/>
        </w:rPr>
        <w:t>；农林水支出</w:t>
      </w:r>
      <w:r>
        <w:rPr>
          <w:rFonts w:ascii="仿宋_GB2312" w:eastAsia="仿宋_GB2312" w:hint="eastAsia"/>
          <w:sz w:val="28"/>
          <w:szCs w:val="28"/>
        </w:rPr>
        <w:t>511.367489</w:t>
      </w:r>
      <w:r>
        <w:rPr>
          <w:rFonts w:ascii="仿宋_GB2312" w:eastAsia="仿宋_GB2312" w:hint="eastAsia"/>
          <w:sz w:val="28"/>
          <w:szCs w:val="28"/>
        </w:rPr>
        <w:t>万元，占本年财政拨款支出</w:t>
      </w:r>
      <w:r>
        <w:rPr>
          <w:rFonts w:ascii="仿宋_GB2312" w:eastAsia="仿宋_GB2312" w:hint="eastAsia"/>
          <w:sz w:val="28"/>
          <w:szCs w:val="28"/>
        </w:rPr>
        <w:t>70.68%</w:t>
      </w:r>
      <w:r>
        <w:rPr>
          <w:rFonts w:ascii="仿宋_GB2312" w:eastAsia="仿宋_GB2312" w:hint="eastAsia"/>
          <w:sz w:val="28"/>
          <w:szCs w:val="28"/>
        </w:rPr>
        <w:t>；住房保障支出</w:t>
      </w:r>
      <w:r>
        <w:rPr>
          <w:rFonts w:ascii="仿宋_GB2312" w:eastAsia="仿宋_GB2312" w:hint="eastAsia"/>
          <w:sz w:val="28"/>
          <w:szCs w:val="28"/>
        </w:rPr>
        <w:t>68.081184</w:t>
      </w:r>
      <w:r>
        <w:rPr>
          <w:rFonts w:ascii="仿宋_GB2312" w:eastAsia="仿宋_GB2312" w:hint="eastAsia"/>
          <w:sz w:val="28"/>
          <w:szCs w:val="28"/>
        </w:rPr>
        <w:t>万元，占本年财政拨款支出</w:t>
      </w:r>
      <w:r>
        <w:rPr>
          <w:rFonts w:ascii="仿宋_GB2312" w:eastAsia="仿宋_GB2312" w:hint="eastAsia"/>
          <w:sz w:val="28"/>
          <w:szCs w:val="28"/>
        </w:rPr>
        <w:t>9.41%</w:t>
      </w:r>
      <w:r>
        <w:rPr>
          <w:rFonts w:ascii="仿宋_GB2312" w:eastAsia="仿宋_GB2312" w:hint="eastAsia"/>
          <w:sz w:val="28"/>
          <w:szCs w:val="28"/>
        </w:rPr>
        <w:t>。</w:t>
      </w:r>
    </w:p>
    <w:p w:rsidR="0026215E" w:rsidRDefault="00333C93">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26215E" w:rsidRDefault="00333C93">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int="eastAsia"/>
          <w:sz w:val="28"/>
          <w:szCs w:val="28"/>
        </w:rPr>
        <w:t>教育支出</w:t>
      </w:r>
      <w:r>
        <w:rPr>
          <w:rFonts w:ascii="仿宋_GB2312" w:eastAsia="仿宋_GB2312" w:hint="eastAsia"/>
          <w:sz w:val="28"/>
          <w:szCs w:val="28"/>
        </w:rPr>
        <w:t>”（类）</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年度决算</w:t>
      </w:r>
      <w:r>
        <w:rPr>
          <w:rFonts w:ascii="仿宋_GB2312" w:eastAsia="仿宋_GB2312" w:hint="eastAsia"/>
          <w:sz w:val="28"/>
          <w:szCs w:val="28"/>
        </w:rPr>
        <w:t>0.17</w:t>
      </w:r>
      <w:r>
        <w:rPr>
          <w:rFonts w:ascii="仿宋_GB2312" w:eastAsia="仿宋_GB2312" w:hint="eastAsia"/>
          <w:sz w:val="28"/>
          <w:szCs w:val="28"/>
        </w:rPr>
        <w:t>万元，比</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年年初预算减少</w:t>
      </w:r>
      <w:r>
        <w:rPr>
          <w:rFonts w:ascii="仿宋_GB2312" w:eastAsia="仿宋_GB2312" w:hint="eastAsia"/>
          <w:sz w:val="28"/>
          <w:szCs w:val="28"/>
        </w:rPr>
        <w:t>0.595</w:t>
      </w:r>
      <w:r>
        <w:rPr>
          <w:rFonts w:ascii="仿宋_GB2312" w:eastAsia="仿宋_GB2312" w:hint="eastAsia"/>
          <w:sz w:val="28"/>
          <w:szCs w:val="28"/>
        </w:rPr>
        <w:t>万元，下降</w:t>
      </w:r>
      <w:r>
        <w:rPr>
          <w:rFonts w:ascii="仿宋_GB2312" w:eastAsia="仿宋_GB2312" w:hint="eastAsia"/>
          <w:sz w:val="28"/>
          <w:szCs w:val="28"/>
        </w:rPr>
        <w:t>77.77</w:t>
      </w:r>
      <w:r>
        <w:rPr>
          <w:rFonts w:ascii="仿宋_GB2312" w:eastAsia="仿宋_GB2312" w:hint="eastAsia"/>
          <w:sz w:val="28"/>
          <w:szCs w:val="28"/>
        </w:rPr>
        <w:t>%</w:t>
      </w:r>
      <w:r>
        <w:rPr>
          <w:rFonts w:ascii="仿宋_GB2312" w:eastAsia="仿宋_GB2312" w:hint="eastAsia"/>
          <w:sz w:val="28"/>
          <w:szCs w:val="28"/>
        </w:rPr>
        <w:t>。其中：“</w:t>
      </w:r>
      <w:r>
        <w:rPr>
          <w:rFonts w:ascii="仿宋_GB2312" w:eastAsia="仿宋_GB2312" w:hint="eastAsia"/>
          <w:sz w:val="28"/>
          <w:szCs w:val="28"/>
        </w:rPr>
        <w:t>培训支出</w:t>
      </w:r>
      <w:r>
        <w:rPr>
          <w:rFonts w:ascii="仿宋_GB2312" w:eastAsia="仿宋_GB2312" w:hint="eastAsia"/>
          <w:sz w:val="28"/>
          <w:szCs w:val="28"/>
        </w:rPr>
        <w:t>”（款，下同）</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年度决算</w:t>
      </w:r>
      <w:r>
        <w:rPr>
          <w:rFonts w:ascii="仿宋_GB2312" w:eastAsia="仿宋_GB2312" w:hint="eastAsia"/>
          <w:sz w:val="28"/>
          <w:szCs w:val="28"/>
        </w:rPr>
        <w:t>0.17</w:t>
      </w:r>
      <w:r>
        <w:rPr>
          <w:rFonts w:ascii="仿宋_GB2312" w:eastAsia="仿宋_GB2312" w:hint="eastAsia"/>
          <w:sz w:val="28"/>
          <w:szCs w:val="28"/>
        </w:rPr>
        <w:t>万</w:t>
      </w:r>
      <w:r>
        <w:rPr>
          <w:rFonts w:ascii="仿宋_GB2312" w:eastAsia="仿宋_GB2312" w:hint="eastAsia"/>
          <w:sz w:val="28"/>
          <w:szCs w:val="28"/>
        </w:rPr>
        <w:t>元，比</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年年初预算减少</w:t>
      </w:r>
      <w:r>
        <w:rPr>
          <w:rFonts w:ascii="仿宋_GB2312" w:eastAsia="仿宋_GB2312" w:hint="eastAsia"/>
          <w:sz w:val="28"/>
          <w:szCs w:val="28"/>
        </w:rPr>
        <w:t>0.595</w:t>
      </w:r>
      <w:r>
        <w:rPr>
          <w:rFonts w:ascii="仿宋_GB2312" w:eastAsia="仿宋_GB2312" w:hint="eastAsia"/>
          <w:sz w:val="28"/>
          <w:szCs w:val="28"/>
        </w:rPr>
        <w:t>万元，下降</w:t>
      </w:r>
      <w:r>
        <w:rPr>
          <w:rFonts w:ascii="仿宋_GB2312" w:eastAsia="仿宋_GB2312" w:hint="eastAsia"/>
          <w:sz w:val="28"/>
          <w:szCs w:val="28"/>
        </w:rPr>
        <w:t>77.77</w:t>
      </w:r>
      <w:r>
        <w:rPr>
          <w:rFonts w:ascii="仿宋_GB2312" w:eastAsia="仿宋_GB2312" w:hint="eastAsia"/>
          <w:sz w:val="28"/>
          <w:szCs w:val="28"/>
        </w:rPr>
        <w:t>%</w:t>
      </w:r>
      <w:r>
        <w:rPr>
          <w:rFonts w:ascii="仿宋_GB2312" w:eastAsia="仿宋_GB2312" w:hint="eastAsia"/>
          <w:sz w:val="28"/>
          <w:szCs w:val="28"/>
        </w:rPr>
        <w:t>。主要原因：</w:t>
      </w:r>
      <w:r>
        <w:rPr>
          <w:rFonts w:ascii="仿宋_GB2312" w:eastAsia="仿宋_GB2312" w:hint="eastAsia"/>
          <w:sz w:val="28"/>
          <w:szCs w:val="28"/>
        </w:rPr>
        <w:t>本单位厉行节约，严格控制培训经费支出。</w:t>
      </w:r>
    </w:p>
    <w:p w:rsidR="0026215E" w:rsidRDefault="00333C93">
      <w:pPr>
        <w:spacing w:line="58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社会保障和就业支出</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类</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年度决算</w:t>
      </w:r>
      <w:r>
        <w:rPr>
          <w:rFonts w:ascii="仿宋_GB2312" w:eastAsia="仿宋_GB2312" w:hint="eastAsia"/>
          <w:sz w:val="28"/>
          <w:szCs w:val="28"/>
        </w:rPr>
        <w:t>143.846582</w:t>
      </w:r>
      <w:r>
        <w:rPr>
          <w:rFonts w:ascii="仿宋_GB2312" w:eastAsia="仿宋_GB2312" w:hint="eastAsia"/>
          <w:sz w:val="28"/>
          <w:szCs w:val="28"/>
        </w:rPr>
        <w:t>万元，比</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w:t>
      </w:r>
      <w:r>
        <w:rPr>
          <w:rFonts w:ascii="仿宋_GB2312" w:eastAsia="仿宋_GB2312" w:hint="eastAsia"/>
          <w:sz w:val="28"/>
          <w:szCs w:val="28"/>
        </w:rPr>
        <w:t>增加</w:t>
      </w:r>
      <w:r>
        <w:rPr>
          <w:rFonts w:ascii="仿宋_GB2312" w:eastAsia="仿宋_GB2312" w:hint="eastAsia"/>
          <w:sz w:val="28"/>
          <w:szCs w:val="28"/>
        </w:rPr>
        <w:t>18.639782</w:t>
      </w:r>
      <w:r>
        <w:rPr>
          <w:rFonts w:ascii="仿宋_GB2312" w:eastAsia="仿宋_GB2312" w:hint="eastAsia"/>
          <w:sz w:val="28"/>
          <w:szCs w:val="28"/>
        </w:rPr>
        <w:t>万元，</w:t>
      </w:r>
      <w:r>
        <w:rPr>
          <w:rFonts w:ascii="仿宋_GB2312" w:eastAsia="仿宋_GB2312" w:hint="eastAsia"/>
          <w:sz w:val="28"/>
          <w:szCs w:val="28"/>
        </w:rPr>
        <w:t>上升</w:t>
      </w:r>
      <w:r>
        <w:rPr>
          <w:rFonts w:ascii="仿宋_GB2312" w:eastAsia="仿宋_GB2312" w:hint="eastAsia"/>
          <w:sz w:val="28"/>
          <w:szCs w:val="28"/>
        </w:rPr>
        <w:t>14.89</w:t>
      </w:r>
      <w:r>
        <w:rPr>
          <w:rFonts w:ascii="仿宋_GB2312" w:eastAsia="仿宋_GB2312" w:hint="eastAsia"/>
          <w:sz w:val="28"/>
          <w:szCs w:val="28"/>
        </w:rPr>
        <w:t>%</w:t>
      </w:r>
      <w:r>
        <w:rPr>
          <w:rFonts w:ascii="仿宋_GB2312" w:eastAsia="仿宋_GB2312" w:hint="eastAsia"/>
          <w:sz w:val="28"/>
          <w:szCs w:val="28"/>
        </w:rPr>
        <w:t>。其中：“</w:t>
      </w:r>
      <w:r>
        <w:rPr>
          <w:rFonts w:ascii="仿宋_GB2312" w:eastAsia="仿宋_GB2312" w:hint="eastAsia"/>
          <w:sz w:val="28"/>
          <w:szCs w:val="28"/>
        </w:rPr>
        <w:t>行政事业单位养老支出</w:t>
      </w:r>
      <w:r>
        <w:rPr>
          <w:rFonts w:ascii="仿宋_GB2312" w:eastAsia="仿宋_GB2312" w:hint="eastAsia"/>
          <w:sz w:val="28"/>
          <w:szCs w:val="28"/>
        </w:rPr>
        <w:t>”（款）</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年度决算</w:t>
      </w:r>
      <w:r>
        <w:rPr>
          <w:rFonts w:ascii="仿宋_GB2312" w:eastAsia="仿宋_GB2312" w:hint="eastAsia"/>
          <w:sz w:val="28"/>
          <w:szCs w:val="28"/>
        </w:rPr>
        <w:t>143.846582</w:t>
      </w:r>
      <w:r>
        <w:rPr>
          <w:rFonts w:ascii="仿宋_GB2312" w:eastAsia="仿宋_GB2312" w:hint="eastAsia"/>
          <w:sz w:val="28"/>
          <w:szCs w:val="28"/>
        </w:rPr>
        <w:t>万元，比</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w:t>
      </w:r>
      <w:r>
        <w:rPr>
          <w:rFonts w:ascii="仿宋_GB2312" w:eastAsia="仿宋_GB2312" w:hint="eastAsia"/>
          <w:sz w:val="28"/>
          <w:szCs w:val="28"/>
        </w:rPr>
        <w:t>增加</w:t>
      </w:r>
      <w:r>
        <w:rPr>
          <w:rFonts w:ascii="仿宋_GB2312" w:eastAsia="仿宋_GB2312" w:hint="eastAsia"/>
          <w:sz w:val="28"/>
          <w:szCs w:val="28"/>
        </w:rPr>
        <w:t>18.639782</w:t>
      </w:r>
      <w:r>
        <w:rPr>
          <w:rFonts w:ascii="仿宋_GB2312" w:eastAsia="仿宋_GB2312" w:hint="eastAsia"/>
          <w:sz w:val="28"/>
          <w:szCs w:val="28"/>
        </w:rPr>
        <w:t>万元，</w:t>
      </w:r>
      <w:r>
        <w:rPr>
          <w:rFonts w:ascii="仿宋_GB2312" w:eastAsia="仿宋_GB2312" w:hint="eastAsia"/>
          <w:sz w:val="28"/>
          <w:szCs w:val="28"/>
        </w:rPr>
        <w:t>上升</w:t>
      </w:r>
      <w:r>
        <w:rPr>
          <w:rFonts w:ascii="仿宋_GB2312" w:eastAsia="仿宋_GB2312" w:hint="eastAsia"/>
          <w:sz w:val="28"/>
          <w:szCs w:val="28"/>
        </w:rPr>
        <w:t>14.89</w:t>
      </w:r>
      <w:r>
        <w:rPr>
          <w:rFonts w:ascii="仿宋_GB2312" w:eastAsia="仿宋_GB2312" w:hint="eastAsia"/>
          <w:sz w:val="28"/>
          <w:szCs w:val="28"/>
        </w:rPr>
        <w:t>%</w:t>
      </w:r>
      <w:r>
        <w:rPr>
          <w:rFonts w:ascii="仿宋_GB2312" w:eastAsia="仿宋_GB2312" w:hint="eastAsia"/>
          <w:sz w:val="28"/>
          <w:szCs w:val="28"/>
        </w:rPr>
        <w:t>。主要原因：</w:t>
      </w:r>
      <w:r>
        <w:rPr>
          <w:rFonts w:ascii="仿宋_GB2312" w:eastAsia="仿宋_GB2312" w:hint="eastAsia"/>
          <w:sz w:val="28"/>
          <w:szCs w:val="28"/>
        </w:rPr>
        <w:t>本单位有退休去世人员，发放丧葬费及抚恤金，支出有所增加。</w:t>
      </w:r>
    </w:p>
    <w:p w:rsidR="0026215E" w:rsidRDefault="00333C93">
      <w:pPr>
        <w:pStyle w:val="a0"/>
        <w:ind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、“农林水支出”（类）</w:t>
      </w:r>
      <w:r>
        <w:rPr>
          <w:rFonts w:ascii="仿宋_GB2312" w:eastAsia="仿宋_GB2312" w:hint="eastAsia"/>
          <w:sz w:val="28"/>
          <w:szCs w:val="28"/>
        </w:rPr>
        <w:t>2021</w:t>
      </w:r>
      <w:r>
        <w:rPr>
          <w:rFonts w:ascii="仿宋_GB2312" w:eastAsia="仿宋_GB2312" w:hint="eastAsia"/>
          <w:sz w:val="28"/>
          <w:szCs w:val="28"/>
        </w:rPr>
        <w:t>年决算</w:t>
      </w:r>
      <w:r>
        <w:rPr>
          <w:rFonts w:ascii="仿宋_GB2312" w:eastAsia="仿宋_GB2312" w:hint="eastAsia"/>
          <w:sz w:val="28"/>
          <w:szCs w:val="28"/>
        </w:rPr>
        <w:t>511.367489</w:t>
      </w:r>
      <w:r>
        <w:rPr>
          <w:rFonts w:ascii="仿宋_GB2312" w:eastAsia="仿宋_GB2312" w:hint="eastAsia"/>
          <w:sz w:val="28"/>
          <w:szCs w:val="28"/>
        </w:rPr>
        <w:t>万元，比</w:t>
      </w:r>
      <w:r>
        <w:rPr>
          <w:rFonts w:ascii="仿宋_GB2312" w:eastAsia="仿宋_GB2312" w:hint="eastAsia"/>
          <w:sz w:val="28"/>
          <w:szCs w:val="28"/>
        </w:rPr>
        <w:t>2021</w:t>
      </w:r>
      <w:r>
        <w:rPr>
          <w:rFonts w:ascii="仿宋_GB2312" w:eastAsia="仿宋_GB2312" w:hint="eastAsia"/>
          <w:sz w:val="28"/>
          <w:szCs w:val="28"/>
        </w:rPr>
        <w:t>年初预算减少</w:t>
      </w:r>
      <w:r>
        <w:rPr>
          <w:rFonts w:ascii="仿宋_GB2312" w:eastAsia="仿宋_GB2312" w:hint="eastAsia"/>
          <w:sz w:val="28"/>
          <w:szCs w:val="28"/>
        </w:rPr>
        <w:t>39.846511</w:t>
      </w:r>
      <w:r>
        <w:rPr>
          <w:rFonts w:ascii="仿宋_GB2312" w:eastAsia="仿宋_GB2312" w:hint="eastAsia"/>
          <w:sz w:val="28"/>
          <w:szCs w:val="28"/>
        </w:rPr>
        <w:t>万元，下降</w:t>
      </w:r>
      <w:r>
        <w:rPr>
          <w:rFonts w:ascii="仿宋_GB2312" w:eastAsia="仿宋_GB2312" w:hint="eastAsia"/>
          <w:sz w:val="28"/>
          <w:szCs w:val="28"/>
        </w:rPr>
        <w:t>7.22%</w:t>
      </w:r>
      <w:r>
        <w:rPr>
          <w:rFonts w:ascii="仿宋_GB2312" w:eastAsia="仿宋_GB2312" w:hint="eastAsia"/>
          <w:sz w:val="28"/>
          <w:szCs w:val="28"/>
        </w:rPr>
        <w:t>。其中：“农业农村”（款）</w:t>
      </w:r>
      <w:r>
        <w:rPr>
          <w:rFonts w:ascii="仿宋_GB2312" w:eastAsia="仿宋_GB2312" w:hint="eastAsia"/>
          <w:sz w:val="28"/>
          <w:szCs w:val="28"/>
        </w:rPr>
        <w:t>2021</w:t>
      </w:r>
      <w:r>
        <w:rPr>
          <w:rFonts w:ascii="仿宋_GB2312" w:eastAsia="仿宋_GB2312" w:hint="eastAsia"/>
          <w:sz w:val="28"/>
          <w:szCs w:val="28"/>
        </w:rPr>
        <w:t>年度决算</w:t>
      </w:r>
      <w:r>
        <w:rPr>
          <w:rFonts w:ascii="仿宋_GB2312" w:eastAsia="仿宋_GB2312" w:hint="eastAsia"/>
          <w:sz w:val="28"/>
          <w:szCs w:val="28"/>
        </w:rPr>
        <w:t>511367489</w:t>
      </w:r>
      <w:r>
        <w:rPr>
          <w:rFonts w:ascii="仿宋_GB2312" w:eastAsia="仿宋_GB2312" w:hint="eastAsia"/>
          <w:sz w:val="28"/>
          <w:szCs w:val="28"/>
        </w:rPr>
        <w:t>万元，比</w:t>
      </w:r>
      <w:r>
        <w:rPr>
          <w:rFonts w:ascii="仿宋_GB2312" w:eastAsia="仿宋_GB2312" w:hint="eastAsia"/>
          <w:sz w:val="28"/>
          <w:szCs w:val="28"/>
        </w:rPr>
        <w:t>2021</w:t>
      </w:r>
      <w:r>
        <w:rPr>
          <w:rFonts w:ascii="仿宋_GB2312" w:eastAsia="仿宋_GB2312" w:hint="eastAsia"/>
          <w:sz w:val="28"/>
          <w:szCs w:val="28"/>
        </w:rPr>
        <w:t>年初预算减少</w:t>
      </w:r>
      <w:r>
        <w:rPr>
          <w:rFonts w:ascii="仿宋_GB2312" w:eastAsia="仿宋_GB2312" w:hint="eastAsia"/>
          <w:sz w:val="28"/>
          <w:szCs w:val="28"/>
        </w:rPr>
        <w:t>39.846511</w:t>
      </w:r>
      <w:r>
        <w:rPr>
          <w:rFonts w:ascii="仿宋_GB2312" w:eastAsia="仿宋_GB2312" w:hint="eastAsia"/>
          <w:sz w:val="28"/>
          <w:szCs w:val="28"/>
        </w:rPr>
        <w:t>万元，下降</w:t>
      </w:r>
      <w:r>
        <w:rPr>
          <w:rFonts w:ascii="仿宋_GB2312" w:eastAsia="仿宋_GB2312" w:hint="eastAsia"/>
          <w:sz w:val="28"/>
          <w:szCs w:val="28"/>
        </w:rPr>
        <w:t>7.22%</w:t>
      </w:r>
      <w:r>
        <w:rPr>
          <w:rFonts w:ascii="仿宋_GB2312" w:eastAsia="仿宋_GB2312" w:hint="eastAsia"/>
          <w:sz w:val="28"/>
          <w:szCs w:val="28"/>
        </w:rPr>
        <w:t>。主要原因：本单位以实际出发，厉行节约，此项支出有所下降。</w:t>
      </w:r>
    </w:p>
    <w:p w:rsidR="0026215E" w:rsidRDefault="00333C93">
      <w:pPr>
        <w:pStyle w:val="a0"/>
        <w:ind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、“住房保障支出”（类）</w:t>
      </w:r>
      <w:r>
        <w:rPr>
          <w:rFonts w:ascii="仿宋_GB2312" w:eastAsia="仿宋_GB2312" w:hint="eastAsia"/>
          <w:sz w:val="28"/>
          <w:szCs w:val="28"/>
        </w:rPr>
        <w:t>2021</w:t>
      </w:r>
      <w:r>
        <w:rPr>
          <w:rFonts w:ascii="仿宋_GB2312" w:eastAsia="仿宋_GB2312" w:hint="eastAsia"/>
          <w:sz w:val="28"/>
          <w:szCs w:val="28"/>
        </w:rPr>
        <w:t>年决算</w:t>
      </w:r>
      <w:r>
        <w:rPr>
          <w:rFonts w:ascii="仿宋_GB2312" w:eastAsia="仿宋_GB2312" w:hint="eastAsia"/>
          <w:sz w:val="28"/>
          <w:szCs w:val="28"/>
        </w:rPr>
        <w:t>68.081184</w:t>
      </w:r>
      <w:r>
        <w:rPr>
          <w:rFonts w:ascii="仿宋_GB2312" w:eastAsia="仿宋_GB2312" w:hint="eastAsia"/>
          <w:sz w:val="28"/>
          <w:szCs w:val="28"/>
        </w:rPr>
        <w:t>万元，比</w:t>
      </w:r>
      <w:r>
        <w:rPr>
          <w:rFonts w:ascii="仿宋_GB2312" w:eastAsia="仿宋_GB2312" w:hint="eastAsia"/>
          <w:sz w:val="28"/>
          <w:szCs w:val="28"/>
        </w:rPr>
        <w:t>2021</w:t>
      </w:r>
      <w:r>
        <w:rPr>
          <w:rFonts w:ascii="仿宋_GB2312" w:eastAsia="仿宋_GB2312" w:hint="eastAsia"/>
          <w:sz w:val="28"/>
          <w:szCs w:val="28"/>
        </w:rPr>
        <w:t>年初预算减少</w:t>
      </w:r>
      <w:r>
        <w:rPr>
          <w:rFonts w:ascii="仿宋_GB2312" w:eastAsia="仿宋_GB2312" w:hint="eastAsia"/>
          <w:sz w:val="28"/>
          <w:szCs w:val="28"/>
        </w:rPr>
        <w:t>12.303216</w:t>
      </w:r>
      <w:r>
        <w:rPr>
          <w:rFonts w:ascii="仿宋_GB2312" w:eastAsia="仿宋_GB2312" w:hint="eastAsia"/>
          <w:sz w:val="28"/>
          <w:szCs w:val="28"/>
        </w:rPr>
        <w:t>万元，下降</w:t>
      </w:r>
      <w:r>
        <w:rPr>
          <w:rFonts w:ascii="仿宋_GB2312" w:eastAsia="仿宋_GB2312" w:hint="eastAsia"/>
          <w:sz w:val="28"/>
          <w:szCs w:val="28"/>
        </w:rPr>
        <w:t>15.31%</w:t>
      </w:r>
      <w:r>
        <w:rPr>
          <w:rFonts w:ascii="仿宋_GB2312" w:eastAsia="仿宋_GB2312" w:hint="eastAsia"/>
          <w:sz w:val="28"/>
          <w:szCs w:val="28"/>
        </w:rPr>
        <w:t>。其中：“住房改革支出”（款）</w:t>
      </w:r>
      <w:r>
        <w:rPr>
          <w:rFonts w:ascii="仿宋_GB2312" w:eastAsia="仿宋_GB2312" w:hint="eastAsia"/>
          <w:sz w:val="28"/>
          <w:szCs w:val="28"/>
        </w:rPr>
        <w:t>2021</w:t>
      </w:r>
      <w:r>
        <w:rPr>
          <w:rFonts w:ascii="仿宋_GB2312" w:eastAsia="仿宋_GB2312" w:hint="eastAsia"/>
          <w:sz w:val="28"/>
          <w:szCs w:val="28"/>
        </w:rPr>
        <w:t>年决算</w:t>
      </w:r>
      <w:r>
        <w:rPr>
          <w:rFonts w:ascii="仿宋_GB2312" w:eastAsia="仿宋_GB2312" w:hint="eastAsia"/>
          <w:sz w:val="28"/>
          <w:szCs w:val="28"/>
        </w:rPr>
        <w:t>68.081184</w:t>
      </w:r>
      <w:r>
        <w:rPr>
          <w:rFonts w:ascii="仿宋_GB2312" w:eastAsia="仿宋_GB2312" w:hint="eastAsia"/>
          <w:sz w:val="28"/>
          <w:szCs w:val="28"/>
        </w:rPr>
        <w:t>万元，比</w:t>
      </w:r>
      <w:r>
        <w:rPr>
          <w:rFonts w:ascii="仿宋_GB2312" w:eastAsia="仿宋_GB2312" w:hint="eastAsia"/>
          <w:sz w:val="28"/>
          <w:szCs w:val="28"/>
        </w:rPr>
        <w:t>2021</w:t>
      </w:r>
      <w:r>
        <w:rPr>
          <w:rFonts w:ascii="仿宋_GB2312" w:eastAsia="仿宋_GB2312" w:hint="eastAsia"/>
          <w:sz w:val="28"/>
          <w:szCs w:val="28"/>
        </w:rPr>
        <w:t>年初预算减少</w:t>
      </w:r>
      <w:r>
        <w:rPr>
          <w:rFonts w:ascii="仿宋_GB2312" w:eastAsia="仿宋_GB2312" w:hint="eastAsia"/>
          <w:sz w:val="28"/>
          <w:szCs w:val="28"/>
        </w:rPr>
        <w:t>12.303216</w:t>
      </w:r>
      <w:r>
        <w:rPr>
          <w:rFonts w:ascii="仿宋_GB2312" w:eastAsia="仿宋_GB2312" w:hint="eastAsia"/>
          <w:sz w:val="28"/>
          <w:szCs w:val="28"/>
        </w:rPr>
        <w:t>万元，下降</w:t>
      </w:r>
      <w:r>
        <w:rPr>
          <w:rFonts w:ascii="仿宋_GB2312" w:eastAsia="仿宋_GB2312" w:hint="eastAsia"/>
          <w:sz w:val="28"/>
          <w:szCs w:val="28"/>
        </w:rPr>
        <w:t>15.31%</w:t>
      </w:r>
      <w:r>
        <w:rPr>
          <w:rFonts w:ascii="仿宋_GB2312" w:eastAsia="仿宋_GB2312" w:hint="eastAsia"/>
          <w:sz w:val="28"/>
          <w:szCs w:val="28"/>
        </w:rPr>
        <w:t>。主要原因：本单位以实际出发，厉行节约，此项支出有所下降。</w:t>
      </w:r>
    </w:p>
    <w:p w:rsidR="0026215E" w:rsidRDefault="00333C93">
      <w:pPr>
        <w:pStyle w:val="a0"/>
        <w:ind w:firstLine="562"/>
        <w:rPr>
          <w:rFonts w:ascii="仿宋_GB2312" w:eastAsia="仿宋_GB2312"/>
          <w:sz w:val="28"/>
          <w:szCs w:val="28"/>
        </w:rPr>
      </w:pPr>
      <w:r>
        <w:rPr>
          <w:rFonts w:ascii="黑体" w:eastAsia="黑体" w:hint="eastAsia"/>
          <w:b/>
          <w:sz w:val="28"/>
          <w:szCs w:val="28"/>
        </w:rPr>
        <w:t>五、政府性基金预算财政拨款支出决算情况说明</w:t>
      </w:r>
    </w:p>
    <w:p w:rsidR="0026215E" w:rsidRDefault="00333C93">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本年度无此项支出</w:t>
      </w:r>
      <w:r>
        <w:rPr>
          <w:rFonts w:ascii="仿宋_GB2312" w:eastAsia="仿宋_GB2312" w:hint="eastAsia"/>
          <w:sz w:val="28"/>
          <w:szCs w:val="28"/>
        </w:rPr>
        <w:t>。</w:t>
      </w:r>
    </w:p>
    <w:p w:rsidR="0026215E" w:rsidRDefault="00333C93">
      <w:pPr>
        <w:spacing w:line="580" w:lineRule="exact"/>
        <w:ind w:firstLineChars="196" w:firstLine="551"/>
        <w:rPr>
          <w:rFonts w:ascii="黑体" w:eastAsia="黑体"/>
          <w:sz w:val="28"/>
          <w:szCs w:val="28"/>
        </w:rPr>
      </w:pPr>
      <w:r>
        <w:rPr>
          <w:rFonts w:ascii="黑体" w:eastAsia="黑体" w:hint="eastAsia"/>
          <w:b/>
          <w:sz w:val="28"/>
          <w:szCs w:val="28"/>
        </w:rPr>
        <w:t>六、财政拨款基本支出决算情况说明</w:t>
      </w:r>
    </w:p>
    <w:p w:rsidR="0026215E" w:rsidRDefault="00333C93">
      <w:pPr>
        <w:tabs>
          <w:tab w:val="center" w:pos="6979"/>
        </w:tabs>
        <w:spacing w:line="580" w:lineRule="exact"/>
        <w:ind w:firstLineChars="196" w:firstLine="549"/>
        <w:rPr>
          <w:rFonts w:ascii="宋体" w:hAnsi="宋体"/>
          <w:b/>
          <w:spacing w:val="40"/>
          <w:sz w:val="32"/>
          <w:szCs w:val="32"/>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年使用一般公共预算财政拨款安排基本支出</w:t>
      </w:r>
      <w:r>
        <w:rPr>
          <w:rFonts w:ascii="仿宋_GB2312" w:eastAsia="仿宋_GB2312" w:hint="eastAsia"/>
          <w:sz w:val="28"/>
          <w:szCs w:val="28"/>
        </w:rPr>
        <w:t>601.387544</w:t>
      </w:r>
      <w:r>
        <w:rPr>
          <w:rFonts w:ascii="仿宋_GB2312" w:eastAsia="仿宋_GB2312" w:hint="eastAsia"/>
          <w:sz w:val="28"/>
          <w:szCs w:val="28"/>
        </w:rPr>
        <w:t>万元，使用政府性基金财政拨款安排基本支出</w:t>
      </w:r>
      <w:r>
        <w:rPr>
          <w:rFonts w:ascii="仿宋_GB2312" w:eastAsia="仿宋_GB2312" w:hint="eastAsia"/>
          <w:sz w:val="28"/>
          <w:szCs w:val="28"/>
        </w:rPr>
        <w:t>0.00</w:t>
      </w:r>
      <w:r>
        <w:rPr>
          <w:rFonts w:ascii="仿宋_GB2312" w:eastAsia="仿宋_GB2312" w:hint="eastAsia"/>
          <w:sz w:val="28"/>
          <w:szCs w:val="28"/>
        </w:rPr>
        <w:t>万元，其中：（</w:t>
      </w:r>
      <w:r>
        <w:rPr>
          <w:rFonts w:ascii="仿宋_GB2312" w:eastAsia="仿宋_GB2312" w:hint="eastAsia"/>
          <w:sz w:val="28"/>
          <w:szCs w:val="28"/>
        </w:rPr>
        <w:t>1</w:t>
      </w:r>
      <w:r>
        <w:rPr>
          <w:rFonts w:ascii="仿宋_GB2312" w:eastAsia="仿宋_GB2312" w:hint="eastAsia"/>
          <w:sz w:val="28"/>
          <w:szCs w:val="28"/>
        </w:rPr>
        <w:t>）工资福利支出包括基本工资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26215E" w:rsidRDefault="00333C93">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t>第三部分</w:t>
      </w:r>
      <w:r>
        <w:rPr>
          <w:rFonts w:ascii="宋体" w:hAnsi="宋体" w:hint="eastAsia"/>
          <w:b/>
          <w:spacing w:val="40"/>
          <w:sz w:val="32"/>
          <w:szCs w:val="32"/>
        </w:rPr>
        <w:t>202</w:t>
      </w:r>
      <w:r>
        <w:rPr>
          <w:rFonts w:ascii="宋体" w:hAnsi="宋体"/>
          <w:b/>
          <w:spacing w:val="40"/>
          <w:sz w:val="32"/>
          <w:szCs w:val="32"/>
        </w:rPr>
        <w:t>1</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26215E" w:rsidRDefault="00333C93">
      <w:pPr>
        <w:spacing w:line="560" w:lineRule="exact"/>
        <w:ind w:firstLineChars="200" w:firstLine="560"/>
        <w:rPr>
          <w:rFonts w:ascii="黑体" w:eastAsia="黑体"/>
          <w:sz w:val="28"/>
          <w:szCs w:val="28"/>
        </w:rPr>
      </w:pPr>
      <w:r>
        <w:rPr>
          <w:rFonts w:ascii="黑体" w:eastAsia="黑体" w:hint="eastAsia"/>
          <w:sz w:val="28"/>
          <w:szCs w:val="28"/>
        </w:rPr>
        <w:t>一、“三公”经费财政拨款决算情</w:t>
      </w:r>
      <w:r>
        <w:rPr>
          <w:rFonts w:ascii="黑体" w:eastAsia="黑体" w:hint="eastAsia"/>
          <w:sz w:val="28"/>
          <w:szCs w:val="28"/>
        </w:rPr>
        <w:t>况</w:t>
      </w:r>
    </w:p>
    <w:p w:rsidR="0026215E" w:rsidRDefault="00333C93">
      <w:pPr>
        <w:spacing w:line="560" w:lineRule="exact"/>
        <w:ind w:firstLine="600"/>
        <w:rPr>
          <w:rFonts w:ascii="仿宋_GB2312" w:eastAsia="仿宋_GB2312"/>
          <w:sz w:val="28"/>
          <w:szCs w:val="28"/>
        </w:rPr>
      </w:pPr>
      <w:r>
        <w:rPr>
          <w:rFonts w:ascii="仿宋_GB2312" w:eastAsia="仿宋_GB2312" w:hint="eastAsia"/>
          <w:sz w:val="28"/>
          <w:szCs w:val="28"/>
        </w:rPr>
        <w:t>“三公”经费包括本单位</w:t>
      </w:r>
      <w:r>
        <w:rPr>
          <w:rFonts w:ascii="仿宋_GB2312" w:eastAsia="仿宋_GB2312" w:hint="eastAsia"/>
          <w:sz w:val="28"/>
          <w:szCs w:val="28"/>
        </w:rPr>
        <w:t>是</w:t>
      </w:r>
      <w:r>
        <w:rPr>
          <w:rFonts w:ascii="仿宋_GB2312" w:eastAsia="仿宋_GB2312" w:hint="eastAsia"/>
          <w:sz w:val="28"/>
          <w:szCs w:val="28"/>
        </w:rPr>
        <w:t>1</w:t>
      </w:r>
      <w:r>
        <w:rPr>
          <w:rFonts w:ascii="仿宋_GB2312" w:eastAsia="仿宋_GB2312" w:hint="eastAsia"/>
          <w:bCs/>
          <w:sz w:val="28"/>
          <w:szCs w:val="28"/>
        </w:rPr>
        <w:t>个</w:t>
      </w:r>
      <w:r>
        <w:rPr>
          <w:rFonts w:ascii="仿宋_GB2312" w:eastAsia="仿宋_GB2312" w:hint="eastAsia"/>
          <w:sz w:val="28"/>
          <w:szCs w:val="28"/>
        </w:rPr>
        <w:t>事业单位。</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年“三公”经费财政拨款决算数</w:t>
      </w:r>
      <w:r>
        <w:rPr>
          <w:rFonts w:ascii="仿宋_GB2312" w:eastAsia="仿宋_GB2312" w:hint="eastAsia"/>
          <w:sz w:val="28"/>
          <w:szCs w:val="28"/>
        </w:rPr>
        <w:t>0.525863</w:t>
      </w:r>
      <w:r>
        <w:rPr>
          <w:rFonts w:ascii="仿宋_GB2312" w:eastAsia="仿宋_GB2312" w:hint="eastAsia"/>
          <w:sz w:val="28"/>
          <w:szCs w:val="28"/>
        </w:rPr>
        <w:t>万元，比</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年“三公”经费财政拨款年初预算</w:t>
      </w:r>
      <w:r>
        <w:rPr>
          <w:rFonts w:ascii="仿宋_GB2312" w:eastAsia="仿宋_GB2312" w:hint="eastAsia"/>
          <w:sz w:val="28"/>
          <w:szCs w:val="28"/>
        </w:rPr>
        <w:t>4.0321</w:t>
      </w:r>
      <w:r>
        <w:rPr>
          <w:rFonts w:ascii="仿宋_GB2312" w:eastAsia="仿宋_GB2312" w:hint="eastAsia"/>
          <w:sz w:val="28"/>
          <w:szCs w:val="28"/>
        </w:rPr>
        <w:t>万元减少</w:t>
      </w:r>
      <w:r>
        <w:rPr>
          <w:rFonts w:ascii="仿宋_GB2312" w:eastAsia="仿宋_GB2312" w:hint="eastAsia"/>
          <w:sz w:val="28"/>
          <w:szCs w:val="28"/>
        </w:rPr>
        <w:t>3.506237</w:t>
      </w:r>
      <w:r>
        <w:rPr>
          <w:rFonts w:ascii="仿宋_GB2312" w:eastAsia="仿宋_GB2312" w:hint="eastAsia"/>
          <w:sz w:val="28"/>
          <w:szCs w:val="28"/>
        </w:rPr>
        <w:t>万元。其中：</w:t>
      </w:r>
    </w:p>
    <w:p w:rsidR="0026215E" w:rsidRDefault="00333C93">
      <w:pPr>
        <w:spacing w:line="560" w:lineRule="exact"/>
        <w:ind w:firstLine="60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因公出国（境）费用。</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年决算数</w:t>
      </w:r>
      <w:r>
        <w:rPr>
          <w:rFonts w:ascii="仿宋_GB2312" w:eastAsia="仿宋_GB2312" w:hint="eastAsia"/>
          <w:sz w:val="28"/>
          <w:szCs w:val="28"/>
        </w:rPr>
        <w:t>0.00</w:t>
      </w:r>
      <w:r>
        <w:rPr>
          <w:rFonts w:ascii="仿宋_GB2312" w:eastAsia="仿宋_GB2312" w:hint="eastAsia"/>
          <w:sz w:val="28"/>
          <w:szCs w:val="28"/>
        </w:rPr>
        <w:t>万元，比</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年年初预算数</w:t>
      </w:r>
      <w:r>
        <w:rPr>
          <w:rFonts w:ascii="仿宋_GB2312" w:eastAsia="仿宋_GB2312" w:hint="eastAsia"/>
          <w:sz w:val="28"/>
          <w:szCs w:val="28"/>
        </w:rPr>
        <w:t>0.00</w:t>
      </w:r>
      <w:r>
        <w:rPr>
          <w:rFonts w:ascii="仿宋_GB2312" w:eastAsia="仿宋_GB2312" w:hint="eastAsia"/>
          <w:sz w:val="28"/>
          <w:szCs w:val="28"/>
        </w:rPr>
        <w:t>万元增加</w:t>
      </w:r>
      <w:r>
        <w:rPr>
          <w:rFonts w:ascii="仿宋_GB2312" w:eastAsia="仿宋_GB2312" w:hint="eastAsia"/>
          <w:sz w:val="28"/>
          <w:szCs w:val="28"/>
        </w:rPr>
        <w:t>0.00</w:t>
      </w:r>
      <w:r>
        <w:rPr>
          <w:rFonts w:ascii="仿宋_GB2312" w:eastAsia="仿宋_GB2312" w:hint="eastAsia"/>
          <w:sz w:val="28"/>
          <w:szCs w:val="28"/>
        </w:rPr>
        <w:t>万元。主要原因：</w:t>
      </w:r>
      <w:r>
        <w:rPr>
          <w:rFonts w:ascii="仿宋_GB2312" w:eastAsia="仿宋_GB2312" w:hint="eastAsia"/>
          <w:sz w:val="28"/>
          <w:szCs w:val="28"/>
        </w:rPr>
        <w:t>本单位本年度无此项支出安排</w:t>
      </w:r>
      <w:r>
        <w:rPr>
          <w:rFonts w:ascii="仿宋_GB2312" w:eastAsia="仿宋_GB2312" w:hint="eastAsia"/>
          <w:sz w:val="28"/>
          <w:szCs w:val="28"/>
        </w:rPr>
        <w:t>。</w:t>
      </w:r>
    </w:p>
    <w:p w:rsidR="0026215E" w:rsidRDefault="00333C93">
      <w:pPr>
        <w:spacing w:line="560" w:lineRule="exact"/>
        <w:ind w:firstLine="60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公务接待费。</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年决算数</w:t>
      </w:r>
      <w:r>
        <w:rPr>
          <w:rFonts w:ascii="仿宋_GB2312" w:eastAsia="仿宋_GB2312" w:hint="eastAsia"/>
          <w:sz w:val="28"/>
          <w:szCs w:val="28"/>
        </w:rPr>
        <w:t>0.00</w:t>
      </w:r>
      <w:r>
        <w:rPr>
          <w:rFonts w:ascii="仿宋_GB2312" w:eastAsia="仿宋_GB2312" w:hint="eastAsia"/>
          <w:sz w:val="28"/>
          <w:szCs w:val="28"/>
        </w:rPr>
        <w:t>万元，比</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年年初预算数</w:t>
      </w:r>
      <w:r>
        <w:rPr>
          <w:rFonts w:ascii="仿宋_GB2312" w:eastAsia="仿宋_GB2312" w:hint="eastAsia"/>
          <w:sz w:val="28"/>
          <w:szCs w:val="28"/>
        </w:rPr>
        <w:t>0.4321</w:t>
      </w:r>
      <w:r>
        <w:rPr>
          <w:rFonts w:ascii="仿宋_GB2312" w:eastAsia="仿宋_GB2312" w:hint="eastAsia"/>
          <w:sz w:val="28"/>
          <w:szCs w:val="28"/>
        </w:rPr>
        <w:t>万元减少</w:t>
      </w:r>
      <w:r>
        <w:rPr>
          <w:rFonts w:ascii="仿宋_GB2312" w:eastAsia="仿宋_GB2312" w:hint="eastAsia"/>
          <w:sz w:val="28"/>
          <w:szCs w:val="28"/>
        </w:rPr>
        <w:t>0.4321</w:t>
      </w:r>
      <w:r>
        <w:rPr>
          <w:rFonts w:ascii="仿宋_GB2312" w:eastAsia="仿宋_GB2312" w:hint="eastAsia"/>
          <w:sz w:val="28"/>
          <w:szCs w:val="28"/>
        </w:rPr>
        <w:t>万元。主要原因：</w:t>
      </w:r>
      <w:r>
        <w:rPr>
          <w:rFonts w:ascii="仿宋_GB2312" w:eastAsia="仿宋_GB2312" w:hint="eastAsia"/>
          <w:sz w:val="28"/>
          <w:szCs w:val="28"/>
        </w:rPr>
        <w:t>本单</w:t>
      </w:r>
      <w:r>
        <w:rPr>
          <w:rFonts w:ascii="仿宋_GB2312" w:eastAsia="仿宋_GB2312" w:hint="eastAsia"/>
          <w:sz w:val="28"/>
          <w:szCs w:val="28"/>
        </w:rPr>
        <w:lastRenderedPageBreak/>
        <w:t>位本年度无此支出</w:t>
      </w:r>
      <w:r>
        <w:rPr>
          <w:rFonts w:ascii="仿宋_GB2312" w:eastAsia="仿宋_GB2312" w:hint="eastAsia"/>
          <w:sz w:val="28"/>
          <w:szCs w:val="28"/>
        </w:rPr>
        <w:t>。</w:t>
      </w:r>
    </w:p>
    <w:p w:rsidR="0026215E" w:rsidRDefault="00333C93">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公务用车购置及运行维护费。</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年决算数</w:t>
      </w:r>
      <w:r>
        <w:rPr>
          <w:rFonts w:ascii="仿宋_GB2312" w:eastAsia="仿宋_GB2312" w:hint="eastAsia"/>
          <w:sz w:val="28"/>
          <w:szCs w:val="28"/>
        </w:rPr>
        <w:t>0.525863</w:t>
      </w:r>
      <w:r>
        <w:rPr>
          <w:rFonts w:ascii="仿宋_GB2312" w:eastAsia="仿宋_GB2312" w:hint="eastAsia"/>
          <w:sz w:val="28"/>
          <w:szCs w:val="28"/>
        </w:rPr>
        <w:t>万元，比</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年年初预算数</w:t>
      </w:r>
      <w:r>
        <w:rPr>
          <w:rFonts w:ascii="仿宋_GB2312" w:eastAsia="仿宋_GB2312" w:hint="eastAsia"/>
          <w:sz w:val="28"/>
          <w:szCs w:val="28"/>
        </w:rPr>
        <w:t>3.6</w:t>
      </w:r>
      <w:r>
        <w:rPr>
          <w:rFonts w:ascii="仿宋_GB2312" w:eastAsia="仿宋_GB2312" w:hint="eastAsia"/>
          <w:sz w:val="28"/>
          <w:szCs w:val="28"/>
        </w:rPr>
        <w:t>万元减少</w:t>
      </w:r>
      <w:r>
        <w:rPr>
          <w:rFonts w:ascii="仿宋_GB2312" w:eastAsia="仿宋_GB2312" w:hint="eastAsia"/>
          <w:sz w:val="28"/>
          <w:szCs w:val="28"/>
        </w:rPr>
        <w:t>3.074137</w:t>
      </w:r>
      <w:r>
        <w:rPr>
          <w:rFonts w:ascii="仿宋_GB2312" w:eastAsia="仿宋_GB2312" w:hint="eastAsia"/>
          <w:sz w:val="28"/>
          <w:szCs w:val="28"/>
        </w:rPr>
        <w:t>万元。其中，公务用车运行维护费</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年决算数</w:t>
      </w:r>
      <w:r>
        <w:rPr>
          <w:rFonts w:ascii="仿宋_GB2312" w:eastAsia="仿宋_GB2312" w:hint="eastAsia"/>
          <w:sz w:val="28"/>
          <w:szCs w:val="28"/>
        </w:rPr>
        <w:t>0.525863</w:t>
      </w:r>
      <w:r>
        <w:rPr>
          <w:rFonts w:ascii="仿宋_GB2312" w:eastAsia="仿宋_GB2312" w:hint="eastAsia"/>
          <w:sz w:val="28"/>
          <w:szCs w:val="28"/>
        </w:rPr>
        <w:t>万元，比</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年年初预算数</w:t>
      </w:r>
      <w:r>
        <w:rPr>
          <w:rFonts w:ascii="仿宋_GB2312" w:eastAsia="仿宋_GB2312" w:hint="eastAsia"/>
          <w:sz w:val="28"/>
          <w:szCs w:val="28"/>
        </w:rPr>
        <w:t>3.6</w:t>
      </w:r>
      <w:r>
        <w:rPr>
          <w:rFonts w:ascii="仿宋_GB2312" w:eastAsia="仿宋_GB2312" w:hint="eastAsia"/>
          <w:sz w:val="28"/>
          <w:szCs w:val="28"/>
        </w:rPr>
        <w:t>万元减少</w:t>
      </w:r>
      <w:r>
        <w:rPr>
          <w:rFonts w:ascii="仿宋_GB2312" w:eastAsia="仿宋_GB2312" w:hint="eastAsia"/>
          <w:sz w:val="28"/>
          <w:szCs w:val="28"/>
        </w:rPr>
        <w:t>3.074137</w:t>
      </w:r>
      <w:r>
        <w:rPr>
          <w:rFonts w:ascii="仿宋_GB2312" w:eastAsia="仿宋_GB2312" w:hint="eastAsia"/>
          <w:sz w:val="28"/>
          <w:szCs w:val="28"/>
        </w:rPr>
        <w:t>万元，主要原因：</w:t>
      </w:r>
      <w:r>
        <w:rPr>
          <w:rFonts w:ascii="仿宋_GB2312" w:eastAsia="仿宋_GB2312" w:hint="eastAsia"/>
          <w:sz w:val="28"/>
          <w:szCs w:val="28"/>
        </w:rPr>
        <w:t>本单位厉行节约，实际支出下降</w:t>
      </w:r>
      <w:r>
        <w:rPr>
          <w:rFonts w:ascii="仿宋_GB2312" w:eastAsia="仿宋_GB2312" w:hint="eastAsia"/>
          <w:sz w:val="28"/>
          <w:szCs w:val="28"/>
        </w:rPr>
        <w:t>。</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年公务用车运行维护费中，公务用车加油</w:t>
      </w:r>
      <w:r w:rsidR="005B339D">
        <w:rPr>
          <w:rFonts w:ascii="仿宋_GB2312" w:eastAsia="仿宋_GB2312" w:hint="eastAsia"/>
          <w:sz w:val="28"/>
          <w:szCs w:val="28"/>
        </w:rPr>
        <w:t>0.1</w:t>
      </w:r>
      <w:r>
        <w:rPr>
          <w:rFonts w:ascii="仿宋_GB2312" w:eastAsia="仿宋_GB2312" w:hint="eastAsia"/>
          <w:sz w:val="28"/>
          <w:szCs w:val="28"/>
        </w:rPr>
        <w:t>万元，公务用车维修</w:t>
      </w:r>
      <w:r>
        <w:rPr>
          <w:rFonts w:ascii="仿宋_GB2312" w:eastAsia="仿宋_GB2312" w:hint="eastAsia"/>
          <w:sz w:val="28"/>
          <w:szCs w:val="28"/>
        </w:rPr>
        <w:t>0.425863</w:t>
      </w:r>
      <w:r>
        <w:rPr>
          <w:rFonts w:ascii="仿宋_GB2312" w:eastAsia="仿宋_GB2312" w:hint="eastAsia"/>
          <w:sz w:val="28"/>
          <w:szCs w:val="28"/>
        </w:rPr>
        <w:t>万元，公务用车保险</w:t>
      </w:r>
      <w:r>
        <w:rPr>
          <w:rFonts w:ascii="仿宋_GB2312" w:eastAsia="仿宋_GB2312" w:hint="eastAsia"/>
          <w:sz w:val="28"/>
          <w:szCs w:val="28"/>
        </w:rPr>
        <w:t>0.00</w:t>
      </w:r>
      <w:r>
        <w:rPr>
          <w:rFonts w:ascii="仿宋_GB2312" w:eastAsia="仿宋_GB2312" w:hint="eastAsia"/>
          <w:sz w:val="28"/>
          <w:szCs w:val="28"/>
        </w:rPr>
        <w:t>万元，公务用车其他支出</w:t>
      </w:r>
      <w:r>
        <w:rPr>
          <w:rFonts w:ascii="仿宋_GB2312" w:eastAsia="仿宋_GB2312" w:hint="eastAsia"/>
          <w:sz w:val="28"/>
          <w:szCs w:val="28"/>
        </w:rPr>
        <w:t>0.00</w:t>
      </w:r>
      <w:r>
        <w:rPr>
          <w:rFonts w:ascii="仿宋_GB2312" w:eastAsia="仿宋_GB2312" w:hint="eastAsia"/>
          <w:sz w:val="28"/>
          <w:szCs w:val="28"/>
        </w:rPr>
        <w:t>万元。</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年公务用车保有量</w:t>
      </w:r>
      <w:r>
        <w:rPr>
          <w:rFonts w:ascii="仿宋_GB2312" w:eastAsia="仿宋_GB2312" w:hint="eastAsia"/>
          <w:sz w:val="28"/>
          <w:szCs w:val="28"/>
        </w:rPr>
        <w:t>2</w:t>
      </w:r>
      <w:r>
        <w:rPr>
          <w:rFonts w:ascii="仿宋_GB2312" w:eastAsia="仿宋_GB2312" w:hint="eastAsia"/>
          <w:sz w:val="28"/>
          <w:szCs w:val="28"/>
        </w:rPr>
        <w:t>辆，车均运行维护费</w:t>
      </w:r>
      <w:r>
        <w:rPr>
          <w:rFonts w:ascii="仿宋_GB2312" w:eastAsia="仿宋_GB2312" w:hint="eastAsia"/>
          <w:sz w:val="28"/>
          <w:szCs w:val="28"/>
        </w:rPr>
        <w:t>0.2629315</w:t>
      </w:r>
      <w:r>
        <w:rPr>
          <w:rFonts w:ascii="仿宋_GB2312" w:eastAsia="仿宋_GB2312" w:hint="eastAsia"/>
          <w:sz w:val="28"/>
          <w:szCs w:val="28"/>
        </w:rPr>
        <w:t>万元。</w:t>
      </w:r>
    </w:p>
    <w:p w:rsidR="0026215E" w:rsidRDefault="00333C93">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26215E" w:rsidRDefault="00333C93">
      <w:pPr>
        <w:spacing w:line="560" w:lineRule="exact"/>
        <w:ind w:firstLineChars="200" w:firstLine="560"/>
        <w:rPr>
          <w:rFonts w:ascii="仿宋_GB2312" w:eastAsia="仿宋_GB2312"/>
          <w:sz w:val="28"/>
          <w:szCs w:val="28"/>
        </w:rPr>
      </w:pPr>
      <w:r>
        <w:rPr>
          <w:rFonts w:ascii="仿宋_GB2312" w:eastAsia="仿宋_GB2312" w:hint="eastAsia"/>
          <w:sz w:val="28"/>
          <w:szCs w:val="28"/>
        </w:rPr>
        <w:t>不属于机关运行经费统计范围</w:t>
      </w:r>
      <w:r>
        <w:rPr>
          <w:rFonts w:ascii="仿宋_GB2312" w:eastAsia="仿宋_GB2312" w:hint="eastAsia"/>
          <w:sz w:val="28"/>
          <w:szCs w:val="28"/>
        </w:rPr>
        <w:t>。</w:t>
      </w:r>
    </w:p>
    <w:p w:rsidR="0026215E" w:rsidRDefault="00333C93">
      <w:pPr>
        <w:ind w:left="540"/>
        <w:rPr>
          <w:rFonts w:ascii="黑体" w:eastAsia="黑体"/>
          <w:sz w:val="28"/>
          <w:szCs w:val="28"/>
        </w:rPr>
      </w:pPr>
      <w:r>
        <w:rPr>
          <w:rFonts w:ascii="黑体" w:eastAsia="黑体" w:hint="eastAsia"/>
          <w:sz w:val="28"/>
          <w:szCs w:val="28"/>
        </w:rPr>
        <w:t>三、政府采购支出情况</w:t>
      </w:r>
    </w:p>
    <w:p w:rsidR="0026215E" w:rsidRDefault="00333C93">
      <w:pPr>
        <w:ind w:firstLineChars="192" w:firstLine="538"/>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年政府采购支出总额</w:t>
      </w:r>
      <w:r>
        <w:rPr>
          <w:rFonts w:ascii="仿宋_GB2312" w:eastAsia="仿宋_GB2312" w:hint="eastAsia"/>
          <w:sz w:val="28"/>
          <w:szCs w:val="28"/>
        </w:rPr>
        <w:t>4.425863</w:t>
      </w:r>
      <w:r>
        <w:rPr>
          <w:rFonts w:ascii="仿宋_GB2312" w:eastAsia="仿宋_GB2312" w:hint="eastAsia"/>
          <w:sz w:val="28"/>
          <w:szCs w:val="28"/>
        </w:rPr>
        <w:t>万元，其中：政府采购货物支出</w:t>
      </w:r>
      <w:r>
        <w:rPr>
          <w:rFonts w:ascii="仿宋_GB2312" w:eastAsia="仿宋_GB2312" w:hint="eastAsia"/>
          <w:sz w:val="28"/>
          <w:szCs w:val="28"/>
        </w:rPr>
        <w:t>0.00</w:t>
      </w:r>
      <w:r>
        <w:rPr>
          <w:rFonts w:ascii="仿宋_GB2312" w:eastAsia="仿宋_GB2312" w:hint="eastAsia"/>
          <w:sz w:val="28"/>
          <w:szCs w:val="28"/>
        </w:rPr>
        <w:t>万元，政府采购工程支出</w:t>
      </w:r>
      <w:r>
        <w:rPr>
          <w:rFonts w:ascii="仿宋_GB2312" w:eastAsia="仿宋_GB2312" w:hint="eastAsia"/>
          <w:sz w:val="28"/>
          <w:szCs w:val="28"/>
        </w:rPr>
        <w:t>0.00</w:t>
      </w:r>
      <w:r>
        <w:rPr>
          <w:rFonts w:ascii="仿宋_GB2312" w:eastAsia="仿宋_GB2312" w:hint="eastAsia"/>
          <w:sz w:val="28"/>
          <w:szCs w:val="28"/>
        </w:rPr>
        <w:t>万元，政府采购服务支出</w:t>
      </w:r>
      <w:r>
        <w:rPr>
          <w:rFonts w:ascii="仿宋_GB2312" w:eastAsia="仿宋_GB2312" w:hint="eastAsia"/>
          <w:sz w:val="28"/>
          <w:szCs w:val="28"/>
        </w:rPr>
        <w:t>4.425863</w:t>
      </w:r>
      <w:r>
        <w:rPr>
          <w:rFonts w:ascii="仿宋_GB2312" w:eastAsia="仿宋_GB2312" w:hint="eastAsia"/>
          <w:sz w:val="28"/>
          <w:szCs w:val="28"/>
        </w:rPr>
        <w:t>万元。授予中小企业合同金额</w:t>
      </w:r>
      <w:r>
        <w:rPr>
          <w:rFonts w:ascii="仿宋_GB2312" w:eastAsia="仿宋_GB2312" w:hint="eastAsia"/>
          <w:sz w:val="28"/>
          <w:szCs w:val="28"/>
        </w:rPr>
        <w:t>4.00</w:t>
      </w:r>
      <w:r>
        <w:rPr>
          <w:rFonts w:ascii="仿宋_GB2312" w:eastAsia="仿宋_GB2312" w:hint="eastAsia"/>
          <w:sz w:val="28"/>
          <w:szCs w:val="28"/>
        </w:rPr>
        <w:t>万元，占政府采购支出总额的</w:t>
      </w:r>
      <w:r>
        <w:rPr>
          <w:rFonts w:ascii="仿宋_GB2312" w:eastAsia="仿宋_GB2312" w:hint="eastAsia"/>
          <w:sz w:val="28"/>
          <w:szCs w:val="28"/>
        </w:rPr>
        <w:t>90.37</w:t>
      </w:r>
      <w:r>
        <w:rPr>
          <w:rFonts w:ascii="仿宋_GB2312" w:eastAsia="仿宋_GB2312" w:hint="eastAsia"/>
          <w:sz w:val="28"/>
          <w:szCs w:val="28"/>
        </w:rPr>
        <w:t>%</w:t>
      </w:r>
      <w:r>
        <w:rPr>
          <w:rFonts w:ascii="仿宋_GB2312" w:eastAsia="仿宋_GB2312" w:hint="eastAsia"/>
          <w:sz w:val="28"/>
          <w:szCs w:val="28"/>
        </w:rPr>
        <w:t>，其中：授予小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w:t>
      </w:r>
      <w:r>
        <w:rPr>
          <w:rFonts w:ascii="仿宋_GB2312" w:eastAsia="仿宋_GB2312" w:hint="eastAsia"/>
          <w:sz w:val="28"/>
          <w:szCs w:val="28"/>
        </w:rPr>
        <w:t>4.00</w:t>
      </w:r>
      <w:r>
        <w:rPr>
          <w:rFonts w:ascii="仿宋_GB2312" w:eastAsia="仿宋_GB2312" w:hint="eastAsia"/>
          <w:sz w:val="28"/>
          <w:szCs w:val="28"/>
        </w:rPr>
        <w:t>万元，占政府采购支出总额的</w:t>
      </w:r>
      <w:r>
        <w:rPr>
          <w:rFonts w:ascii="仿宋_GB2312" w:eastAsia="仿宋_GB2312" w:hint="eastAsia"/>
          <w:sz w:val="28"/>
          <w:szCs w:val="28"/>
        </w:rPr>
        <w:t>90.37</w:t>
      </w:r>
      <w:r>
        <w:rPr>
          <w:rFonts w:ascii="仿宋_GB2312" w:eastAsia="仿宋_GB2312" w:hint="eastAsia"/>
          <w:sz w:val="28"/>
          <w:szCs w:val="28"/>
        </w:rPr>
        <w:t>%</w:t>
      </w:r>
      <w:r>
        <w:rPr>
          <w:rFonts w:ascii="仿宋_GB2312" w:eastAsia="仿宋_GB2312" w:hint="eastAsia"/>
          <w:sz w:val="28"/>
          <w:szCs w:val="28"/>
        </w:rPr>
        <w:t>。</w:t>
      </w:r>
    </w:p>
    <w:p w:rsidR="0026215E" w:rsidRDefault="00333C93">
      <w:pPr>
        <w:ind w:firstLineChars="200" w:firstLine="560"/>
        <w:rPr>
          <w:rFonts w:ascii="黑体" w:eastAsia="黑体"/>
          <w:sz w:val="28"/>
          <w:szCs w:val="28"/>
        </w:rPr>
      </w:pPr>
      <w:r>
        <w:rPr>
          <w:rFonts w:ascii="黑体" w:eastAsia="黑体" w:hint="eastAsia"/>
          <w:sz w:val="28"/>
          <w:szCs w:val="28"/>
        </w:rPr>
        <w:t>四、国有资产占用情况</w:t>
      </w:r>
    </w:p>
    <w:p w:rsidR="0026215E" w:rsidRDefault="00333C93">
      <w:pPr>
        <w:ind w:firstLineChars="200" w:firstLine="560"/>
        <w:rPr>
          <w:rFonts w:ascii="仿宋_GB2312" w:eastAsia="仿宋_GB2312"/>
          <w:sz w:val="32"/>
          <w:szCs w:val="32"/>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年车辆</w:t>
      </w:r>
      <w:r>
        <w:rPr>
          <w:rFonts w:ascii="仿宋_GB2312" w:eastAsia="仿宋_GB2312" w:hint="eastAsia"/>
          <w:sz w:val="28"/>
          <w:szCs w:val="28"/>
        </w:rPr>
        <w:t>2</w:t>
      </w:r>
      <w:r>
        <w:rPr>
          <w:rFonts w:ascii="仿宋_GB2312" w:eastAsia="仿宋_GB2312" w:hint="eastAsia"/>
          <w:sz w:val="28"/>
          <w:szCs w:val="28"/>
        </w:rPr>
        <w:t>台，</w:t>
      </w:r>
      <w:r>
        <w:rPr>
          <w:rFonts w:ascii="仿宋_GB2312" w:eastAsia="仿宋_GB2312" w:hint="eastAsia"/>
          <w:sz w:val="28"/>
          <w:szCs w:val="28"/>
        </w:rPr>
        <w:t>原值</w:t>
      </w:r>
      <w:r>
        <w:rPr>
          <w:rFonts w:ascii="仿宋_GB2312" w:eastAsia="仿宋_GB2312" w:hint="eastAsia"/>
          <w:sz w:val="28"/>
          <w:szCs w:val="28"/>
        </w:rPr>
        <w:t>31.0444</w:t>
      </w:r>
      <w:r>
        <w:rPr>
          <w:rFonts w:ascii="仿宋_GB2312" w:eastAsia="仿宋_GB2312" w:hint="eastAsia"/>
          <w:sz w:val="28"/>
          <w:szCs w:val="28"/>
        </w:rPr>
        <w:t>万元；单位价值</w:t>
      </w:r>
      <w:r>
        <w:rPr>
          <w:rFonts w:ascii="仿宋_GB2312" w:eastAsia="仿宋_GB2312" w:hint="eastAsia"/>
          <w:sz w:val="28"/>
          <w:szCs w:val="28"/>
        </w:rPr>
        <w:t>50</w:t>
      </w:r>
      <w:r>
        <w:rPr>
          <w:rFonts w:ascii="仿宋_GB2312" w:eastAsia="仿宋_GB2312" w:hint="eastAsia"/>
          <w:sz w:val="28"/>
          <w:szCs w:val="28"/>
        </w:rPr>
        <w:t>万元以上的通用设备</w:t>
      </w:r>
      <w:r>
        <w:rPr>
          <w:rFonts w:ascii="仿宋_GB2312" w:eastAsia="仿宋_GB2312" w:hint="eastAsia"/>
          <w:sz w:val="28"/>
          <w:szCs w:val="28"/>
        </w:rPr>
        <w:t>3</w:t>
      </w:r>
      <w:r>
        <w:rPr>
          <w:rFonts w:ascii="仿宋_GB2312" w:eastAsia="仿宋_GB2312" w:hint="eastAsia"/>
          <w:sz w:val="28"/>
          <w:szCs w:val="28"/>
        </w:rPr>
        <w:t>台（套），单位价值</w:t>
      </w:r>
      <w:r>
        <w:rPr>
          <w:rFonts w:ascii="仿宋_GB2312" w:eastAsia="仿宋_GB2312" w:hint="eastAsia"/>
          <w:sz w:val="28"/>
          <w:szCs w:val="28"/>
        </w:rPr>
        <w:t>100</w:t>
      </w:r>
      <w:r>
        <w:rPr>
          <w:rFonts w:ascii="仿宋_GB2312" w:eastAsia="仿宋_GB2312" w:hint="eastAsia"/>
          <w:sz w:val="28"/>
          <w:szCs w:val="28"/>
        </w:rPr>
        <w:t>万元以上的专用设备</w:t>
      </w:r>
      <w:r>
        <w:rPr>
          <w:rFonts w:ascii="仿宋_GB2312" w:eastAsia="仿宋_GB2312" w:hint="eastAsia"/>
          <w:sz w:val="28"/>
          <w:szCs w:val="28"/>
        </w:rPr>
        <w:t>0</w:t>
      </w:r>
      <w:r>
        <w:rPr>
          <w:rFonts w:ascii="仿宋_GB2312" w:eastAsia="仿宋_GB2312" w:hint="eastAsia"/>
          <w:sz w:val="28"/>
          <w:szCs w:val="28"/>
        </w:rPr>
        <w:t>台（套）。</w:t>
      </w:r>
    </w:p>
    <w:p w:rsidR="0026215E" w:rsidRDefault="00333C93">
      <w:pPr>
        <w:ind w:firstLineChars="200" w:firstLine="560"/>
        <w:rPr>
          <w:rFonts w:ascii="黑体" w:eastAsia="黑体"/>
          <w:sz w:val="28"/>
          <w:szCs w:val="28"/>
        </w:rPr>
      </w:pPr>
      <w:r>
        <w:rPr>
          <w:rFonts w:ascii="黑体" w:eastAsia="黑体" w:hint="eastAsia"/>
          <w:sz w:val="28"/>
          <w:szCs w:val="28"/>
        </w:rPr>
        <w:t>五、国有资</w:t>
      </w:r>
      <w:r>
        <w:rPr>
          <w:rFonts w:ascii="黑体" w:eastAsia="黑体" w:hint="eastAsia"/>
          <w:sz w:val="28"/>
          <w:szCs w:val="28"/>
        </w:rPr>
        <w:t>本经营预算财</w:t>
      </w:r>
      <w:r>
        <w:rPr>
          <w:rFonts w:ascii="黑体" w:eastAsia="黑体"/>
          <w:sz w:val="28"/>
          <w:szCs w:val="28"/>
        </w:rPr>
        <w:t>政拨款</w:t>
      </w:r>
      <w:r>
        <w:rPr>
          <w:rFonts w:ascii="黑体" w:eastAsia="黑体" w:hint="eastAsia"/>
          <w:sz w:val="28"/>
          <w:szCs w:val="28"/>
        </w:rPr>
        <w:t>收支情况</w:t>
      </w:r>
    </w:p>
    <w:p w:rsidR="0026215E" w:rsidRDefault="00333C93">
      <w:pPr>
        <w:spacing w:line="560" w:lineRule="exact"/>
        <w:ind w:firstLineChars="150" w:firstLine="420"/>
        <w:rPr>
          <w:rFonts w:ascii="仿宋_GB2312" w:eastAsia="仿宋_GB2312"/>
          <w:sz w:val="28"/>
          <w:szCs w:val="28"/>
        </w:rPr>
      </w:pPr>
      <w:r>
        <w:rPr>
          <w:rFonts w:ascii="仿宋_GB2312" w:eastAsia="仿宋_GB2312" w:hint="eastAsia"/>
          <w:sz w:val="28"/>
          <w:szCs w:val="28"/>
        </w:rPr>
        <w:lastRenderedPageBreak/>
        <w:t>本年度无此项</w:t>
      </w:r>
      <w:r>
        <w:rPr>
          <w:rFonts w:ascii="仿宋_GB2312" w:eastAsia="仿宋_GB2312"/>
          <w:sz w:val="28"/>
          <w:szCs w:val="28"/>
        </w:rPr>
        <w:t>经费</w:t>
      </w:r>
      <w:r>
        <w:rPr>
          <w:rFonts w:ascii="仿宋_GB2312" w:eastAsia="仿宋_GB2312" w:hint="eastAsia"/>
          <w:sz w:val="28"/>
          <w:szCs w:val="28"/>
        </w:rPr>
        <w:t>。</w:t>
      </w:r>
    </w:p>
    <w:p w:rsidR="0026215E" w:rsidRDefault="00333C93">
      <w:pPr>
        <w:ind w:firstLineChars="192" w:firstLine="538"/>
        <w:rPr>
          <w:rFonts w:ascii="黑体" w:eastAsia="黑体"/>
          <w:sz w:val="28"/>
          <w:szCs w:val="28"/>
        </w:rPr>
      </w:pPr>
      <w:r>
        <w:rPr>
          <w:rFonts w:ascii="黑体" w:eastAsia="黑体" w:hint="eastAsia"/>
          <w:sz w:val="28"/>
          <w:szCs w:val="28"/>
        </w:rPr>
        <w:t>六</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26215E" w:rsidRDefault="00333C93">
      <w:pPr>
        <w:ind w:firstLineChars="192" w:firstLine="538"/>
        <w:rPr>
          <w:rFonts w:ascii="仿宋_GB2312" w:eastAsia="仿宋_GB2312"/>
          <w:sz w:val="28"/>
          <w:szCs w:val="28"/>
        </w:rPr>
      </w:pPr>
      <w:r>
        <w:rPr>
          <w:rFonts w:ascii="仿宋_GB2312" w:eastAsia="仿宋_GB2312"/>
          <w:sz w:val="28"/>
          <w:szCs w:val="28"/>
        </w:rPr>
        <w:t>2021</w:t>
      </w:r>
      <w:r>
        <w:rPr>
          <w:rFonts w:ascii="仿宋_GB2312" w:eastAsia="仿宋_GB2312"/>
          <w:sz w:val="28"/>
          <w:szCs w:val="28"/>
        </w:rPr>
        <w:t>年政府购买服务决算</w:t>
      </w:r>
      <w:r>
        <w:rPr>
          <w:rFonts w:ascii="仿宋_GB2312" w:eastAsia="仿宋_GB2312" w:hint="eastAsia"/>
          <w:sz w:val="28"/>
          <w:szCs w:val="28"/>
        </w:rPr>
        <w:t>0.00</w:t>
      </w:r>
      <w:r>
        <w:rPr>
          <w:rFonts w:ascii="仿宋_GB2312" w:eastAsia="仿宋_GB2312" w:hint="eastAsia"/>
          <w:sz w:val="28"/>
          <w:szCs w:val="28"/>
        </w:rPr>
        <w:t>万元。</w:t>
      </w:r>
    </w:p>
    <w:p w:rsidR="0026215E" w:rsidRDefault="00333C93">
      <w:pPr>
        <w:ind w:firstLineChars="200" w:firstLine="560"/>
        <w:jc w:val="left"/>
        <w:rPr>
          <w:rFonts w:ascii="仿宋_GB2312" w:eastAsia="仿宋_GB2312"/>
          <w:color w:val="000000"/>
          <w:sz w:val="32"/>
          <w:szCs w:val="32"/>
        </w:rPr>
      </w:pPr>
      <w:r>
        <w:rPr>
          <w:rFonts w:ascii="黑体" w:eastAsia="黑体" w:hint="eastAsia"/>
          <w:sz w:val="28"/>
          <w:szCs w:val="28"/>
        </w:rPr>
        <w:t>七、</w:t>
      </w:r>
      <w:r>
        <w:rPr>
          <w:rFonts w:ascii="黑体" w:eastAsia="黑体"/>
          <w:sz w:val="28"/>
          <w:szCs w:val="28"/>
        </w:rPr>
        <w:t>专业名词解释</w:t>
      </w:r>
    </w:p>
    <w:p w:rsidR="0026215E" w:rsidRDefault="00333C93">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基本支出：指为保障机构正常运转、完成日常工作任务而发生的人员支出和公用支出。</w:t>
      </w:r>
    </w:p>
    <w:p w:rsidR="0026215E" w:rsidRDefault="00333C93">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项目支出：指在基本支出之外为完成特定行政任务或事业发展目标所发生的支出。</w:t>
      </w:r>
    </w:p>
    <w:p w:rsidR="0026215E" w:rsidRDefault="00333C93">
      <w:pPr>
        <w:ind w:firstLineChars="200" w:firstLine="560"/>
        <w:rPr>
          <w:rFonts w:ascii="仿宋_GB2312" w:eastAsia="仿宋_GB2312" w:hAnsi="宋体"/>
          <w:sz w:val="28"/>
          <w:szCs w:val="28"/>
        </w:rPr>
      </w:pP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sz w:val="28"/>
          <w:szCs w:val="28"/>
        </w:rPr>
        <w:t>“三公”经费：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26215E" w:rsidRDefault="00333C93">
      <w:pPr>
        <w:ind w:firstLineChars="200" w:firstLine="560"/>
        <w:rPr>
          <w:rFonts w:ascii="仿宋_GB2312" w:eastAsia="仿宋_GB2312" w:hAnsi="宋体"/>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w:t>
      </w:r>
      <w:r>
        <w:rPr>
          <w:rFonts w:ascii="仿宋_GB2312" w:eastAsia="仿宋_GB2312" w:hAnsi="宋体"/>
          <w:sz w:val="28"/>
          <w:szCs w:val="28"/>
        </w:rPr>
        <w:t>一般公共预算财政</w:t>
      </w:r>
      <w:r>
        <w:rPr>
          <w:rFonts w:ascii="仿宋_GB2312" w:eastAsia="仿宋_GB2312" w:hAnsi="宋体" w:hint="eastAsia"/>
          <w:sz w:val="28"/>
          <w:szCs w:val="28"/>
        </w:rPr>
        <w:t>拨款</w:t>
      </w:r>
      <w:r>
        <w:rPr>
          <w:rFonts w:ascii="仿宋_GB2312" w:eastAsia="仿宋_GB2312" w:hAnsi="宋体"/>
          <w:sz w:val="28"/>
          <w:szCs w:val="28"/>
        </w:rPr>
        <w:t>安排的基本支出中的日常公用经</w:t>
      </w:r>
      <w:r>
        <w:rPr>
          <w:rFonts w:ascii="仿宋_GB2312" w:eastAsia="仿宋_GB2312" w:hAnsi="宋体"/>
          <w:sz w:val="28"/>
          <w:szCs w:val="28"/>
        </w:rPr>
        <w:t>费支出</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26215E" w:rsidRDefault="00333C93">
      <w:pPr>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26215E" w:rsidRDefault="00333C93">
      <w:pPr>
        <w:ind w:firstLineChars="200" w:firstLine="560"/>
        <w:rPr>
          <w:rFonts w:ascii="仿宋_GB2312" w:eastAsia="仿宋_GB2312"/>
          <w:sz w:val="28"/>
          <w:szCs w:val="28"/>
        </w:rPr>
      </w:pPr>
      <w:r>
        <w:rPr>
          <w:rFonts w:ascii="仿宋_GB2312" w:eastAsia="仿宋_GB2312" w:hint="eastAsia"/>
          <w:sz w:val="28"/>
          <w:szCs w:val="28"/>
        </w:rPr>
        <w:lastRenderedPageBreak/>
        <w:t>6</w:t>
      </w:r>
      <w:r>
        <w:rPr>
          <w:rFonts w:ascii="仿宋_GB2312" w:eastAsia="仿宋_GB2312"/>
          <w:sz w:val="28"/>
          <w:szCs w:val="28"/>
        </w:rPr>
        <w:t>.</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26215E" w:rsidRDefault="00333C93">
      <w:pPr>
        <w:ind w:firstLineChars="200" w:firstLine="634"/>
        <w:rPr>
          <w:rFonts w:ascii="黑体" w:eastAsia="黑体"/>
          <w:b/>
          <w:sz w:val="28"/>
          <w:szCs w:val="28"/>
        </w:rPr>
      </w:pPr>
      <w:r>
        <w:rPr>
          <w:rFonts w:ascii="仿宋_GB2312" w:eastAsia="仿宋_GB2312" w:hint="eastAsia"/>
          <w:b/>
          <w:color w:val="000000"/>
          <w:spacing w:val="-2"/>
          <w:sz w:val="32"/>
          <w:szCs w:val="32"/>
        </w:rPr>
        <w:t>（</w:t>
      </w:r>
      <w:r>
        <w:rPr>
          <w:rFonts w:ascii="仿宋_GB2312" w:eastAsia="仿宋_GB2312" w:hint="eastAsia"/>
          <w:b/>
          <w:color w:val="000000"/>
          <w:spacing w:val="-2"/>
          <w:sz w:val="32"/>
          <w:szCs w:val="32"/>
        </w:rPr>
        <w:t>各部门</w:t>
      </w:r>
      <w:r>
        <w:rPr>
          <w:rFonts w:ascii="仿宋_GB2312" w:eastAsia="仿宋_GB2312" w:hint="eastAsia"/>
          <w:b/>
          <w:color w:val="000000"/>
          <w:spacing w:val="-2"/>
          <w:sz w:val="32"/>
          <w:szCs w:val="32"/>
        </w:rPr>
        <w:t>/</w:t>
      </w:r>
      <w:r>
        <w:rPr>
          <w:rFonts w:ascii="仿宋_GB2312" w:eastAsia="仿宋_GB2312" w:hint="eastAsia"/>
          <w:b/>
          <w:color w:val="000000"/>
          <w:spacing w:val="-2"/>
          <w:sz w:val="32"/>
          <w:szCs w:val="32"/>
        </w:rPr>
        <w:t>单位应</w:t>
      </w:r>
      <w:r>
        <w:rPr>
          <w:rFonts w:ascii="仿宋_GB2312" w:eastAsia="仿宋_GB2312" w:hint="eastAsia"/>
          <w:b/>
          <w:color w:val="000000"/>
          <w:spacing w:val="-2"/>
          <w:sz w:val="32"/>
          <w:szCs w:val="32"/>
        </w:rPr>
        <w:t>增加本年</w:t>
      </w:r>
      <w:r>
        <w:rPr>
          <w:rFonts w:ascii="仿宋_GB2312" w:eastAsia="仿宋_GB2312" w:hint="eastAsia"/>
          <w:b/>
          <w:color w:val="000000"/>
          <w:spacing w:val="-2"/>
          <w:sz w:val="32"/>
          <w:szCs w:val="32"/>
        </w:rPr>
        <w:t>使用的所有</w:t>
      </w:r>
      <w:r>
        <w:rPr>
          <w:rFonts w:ascii="仿宋_GB2312" w:eastAsia="仿宋_GB2312" w:hint="eastAsia"/>
          <w:b/>
          <w:color w:val="000000"/>
          <w:spacing w:val="-2"/>
          <w:sz w:val="32"/>
          <w:szCs w:val="32"/>
        </w:rPr>
        <w:t>支出功能分类类级科目的名词解释）</w:t>
      </w:r>
    </w:p>
    <w:p w:rsidR="0026215E" w:rsidRDefault="00333C93">
      <w:pPr>
        <w:ind w:firstLineChars="200" w:firstLine="640"/>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 xml:space="preserve">  </w:t>
      </w:r>
      <w:r>
        <w:rPr>
          <w:rFonts w:ascii="黑体" w:eastAsia="黑体" w:hint="eastAsia"/>
          <w:sz w:val="32"/>
          <w:szCs w:val="32"/>
        </w:rPr>
        <w:t>2021</w:t>
      </w:r>
      <w:r>
        <w:rPr>
          <w:rFonts w:ascii="黑体" w:eastAsia="黑体" w:hint="eastAsia"/>
          <w:sz w:val="32"/>
          <w:szCs w:val="32"/>
        </w:rPr>
        <w:t>年度</w:t>
      </w:r>
      <w:r>
        <w:rPr>
          <w:rFonts w:ascii="黑体" w:eastAsia="黑体" w:hint="eastAsia"/>
          <w:sz w:val="32"/>
          <w:szCs w:val="32"/>
        </w:rPr>
        <w:t>部门绩效评价情况</w:t>
      </w:r>
    </w:p>
    <w:p w:rsidR="0026215E" w:rsidRDefault="00333C93">
      <w:pPr>
        <w:ind w:firstLineChars="200" w:firstLine="560"/>
        <w:rPr>
          <w:rFonts w:ascii="黑体" w:eastAsia="黑体"/>
          <w:sz w:val="28"/>
          <w:szCs w:val="28"/>
        </w:rPr>
      </w:pPr>
      <w:r>
        <w:rPr>
          <w:rFonts w:ascii="仿宋_GB2312" w:eastAsia="仿宋_GB2312" w:hint="eastAsia"/>
          <w:sz w:val="28"/>
          <w:szCs w:val="28"/>
        </w:rPr>
        <w:t>（部门填写以下一、二、三部分，二级单位仅填写三）</w:t>
      </w:r>
    </w:p>
    <w:p w:rsidR="0026215E" w:rsidRDefault="00333C93">
      <w:pPr>
        <w:numPr>
          <w:ilvl w:val="0"/>
          <w:numId w:val="2"/>
        </w:numPr>
        <w:spacing w:line="580" w:lineRule="exact"/>
        <w:ind w:firstLineChars="200" w:firstLine="560"/>
        <w:rPr>
          <w:rFonts w:ascii="黑体" w:eastAsia="黑体"/>
          <w:sz w:val="28"/>
          <w:szCs w:val="28"/>
        </w:rPr>
      </w:pPr>
      <w:r>
        <w:rPr>
          <w:rFonts w:ascii="黑体" w:eastAsia="黑体" w:hint="eastAsia"/>
          <w:sz w:val="28"/>
          <w:szCs w:val="28"/>
        </w:rPr>
        <w:t>部门整体绩效评价报告</w:t>
      </w:r>
    </w:p>
    <w:p w:rsidR="0026215E" w:rsidRDefault="00333C93">
      <w:pPr>
        <w:spacing w:line="580" w:lineRule="exact"/>
        <w:ind w:firstLineChars="200" w:firstLine="560"/>
        <w:rPr>
          <w:rFonts w:ascii="黑体" w:eastAsia="黑体"/>
          <w:sz w:val="28"/>
          <w:szCs w:val="28"/>
        </w:rPr>
      </w:pPr>
      <w:r>
        <w:rPr>
          <w:rFonts w:ascii="黑体" w:eastAsia="黑体" w:hint="eastAsia"/>
          <w:sz w:val="28"/>
          <w:szCs w:val="28"/>
        </w:rPr>
        <w:t>二、项目</w:t>
      </w:r>
      <w:r>
        <w:rPr>
          <w:rFonts w:ascii="黑体" w:eastAsia="黑体" w:hint="eastAsia"/>
          <w:sz w:val="28"/>
          <w:szCs w:val="28"/>
        </w:rPr>
        <w:t>支出</w:t>
      </w:r>
      <w:r>
        <w:rPr>
          <w:rFonts w:ascii="黑体" w:eastAsia="黑体" w:hint="eastAsia"/>
          <w:sz w:val="28"/>
          <w:szCs w:val="28"/>
        </w:rPr>
        <w:t>绩效评价报告</w:t>
      </w:r>
    </w:p>
    <w:p w:rsidR="0026215E" w:rsidRDefault="00333C93">
      <w:pPr>
        <w:spacing w:line="580" w:lineRule="exact"/>
        <w:ind w:firstLineChars="200" w:firstLine="560"/>
        <w:rPr>
          <w:rFonts w:ascii="黑体" w:eastAsia="黑体"/>
          <w:sz w:val="28"/>
          <w:szCs w:val="28"/>
        </w:rPr>
      </w:pPr>
      <w:r>
        <w:rPr>
          <w:rFonts w:ascii="黑体" w:eastAsia="黑体" w:hint="eastAsia"/>
          <w:sz w:val="28"/>
          <w:szCs w:val="28"/>
        </w:rPr>
        <w:t>三</w:t>
      </w:r>
      <w:r>
        <w:rPr>
          <w:rFonts w:ascii="黑体" w:eastAsia="黑体"/>
          <w:sz w:val="28"/>
          <w:szCs w:val="28"/>
        </w:rPr>
        <w:t>、</w:t>
      </w:r>
      <w:r>
        <w:rPr>
          <w:rFonts w:ascii="黑体" w:eastAsia="黑体" w:hint="eastAsia"/>
          <w:sz w:val="28"/>
          <w:szCs w:val="28"/>
        </w:rPr>
        <w:t>项目</w:t>
      </w:r>
      <w:r>
        <w:rPr>
          <w:rFonts w:ascii="黑体" w:eastAsia="黑体"/>
          <w:sz w:val="28"/>
          <w:szCs w:val="28"/>
        </w:rPr>
        <w:t>支出绩效自评表</w:t>
      </w:r>
    </w:p>
    <w:p w:rsidR="0026215E" w:rsidRDefault="0026215E">
      <w:pPr>
        <w:pStyle w:val="a0"/>
        <w:ind w:firstLine="560"/>
        <w:rPr>
          <w:rFonts w:ascii="黑体" w:eastAsia="黑体"/>
          <w:sz w:val="28"/>
          <w:szCs w:val="28"/>
        </w:rPr>
      </w:pPr>
    </w:p>
    <w:p w:rsidR="0026215E" w:rsidRDefault="0026215E">
      <w:pPr>
        <w:pStyle w:val="a0"/>
        <w:ind w:firstLine="560"/>
        <w:rPr>
          <w:rFonts w:ascii="黑体" w:eastAsia="黑体"/>
          <w:sz w:val="28"/>
          <w:szCs w:val="28"/>
        </w:rPr>
      </w:pPr>
    </w:p>
    <w:p w:rsidR="0026215E" w:rsidRDefault="0026215E">
      <w:pPr>
        <w:pStyle w:val="a0"/>
        <w:ind w:firstLine="560"/>
        <w:rPr>
          <w:rFonts w:ascii="黑体" w:eastAsia="黑体"/>
          <w:sz w:val="28"/>
          <w:szCs w:val="28"/>
        </w:rPr>
      </w:pPr>
    </w:p>
    <w:p w:rsidR="0026215E" w:rsidRDefault="0026215E">
      <w:pPr>
        <w:pStyle w:val="a0"/>
        <w:ind w:firstLine="560"/>
        <w:rPr>
          <w:rFonts w:ascii="黑体" w:eastAsia="黑体"/>
          <w:sz w:val="28"/>
          <w:szCs w:val="28"/>
        </w:rPr>
      </w:pPr>
    </w:p>
    <w:p w:rsidR="0026215E" w:rsidRDefault="0026215E">
      <w:pPr>
        <w:pStyle w:val="a0"/>
        <w:ind w:firstLine="560"/>
        <w:rPr>
          <w:rFonts w:ascii="黑体" w:eastAsia="黑体"/>
          <w:sz w:val="28"/>
          <w:szCs w:val="28"/>
        </w:rPr>
      </w:pPr>
    </w:p>
    <w:p w:rsidR="0026215E" w:rsidRDefault="0026215E">
      <w:pPr>
        <w:pStyle w:val="a0"/>
        <w:ind w:firstLine="560"/>
        <w:rPr>
          <w:rFonts w:ascii="黑体" w:eastAsia="黑体"/>
          <w:sz w:val="28"/>
          <w:szCs w:val="28"/>
        </w:rPr>
      </w:pPr>
    </w:p>
    <w:p w:rsidR="0026215E" w:rsidRDefault="0026215E">
      <w:pPr>
        <w:pStyle w:val="a0"/>
        <w:ind w:firstLine="560"/>
        <w:rPr>
          <w:rFonts w:ascii="黑体" w:eastAsia="黑体"/>
          <w:sz w:val="28"/>
          <w:szCs w:val="28"/>
        </w:rPr>
      </w:pPr>
    </w:p>
    <w:p w:rsidR="0026215E" w:rsidRDefault="0026215E">
      <w:pPr>
        <w:pStyle w:val="a0"/>
        <w:ind w:firstLine="560"/>
        <w:rPr>
          <w:rFonts w:ascii="黑体" w:eastAsia="黑体"/>
          <w:sz w:val="28"/>
          <w:szCs w:val="28"/>
        </w:rPr>
      </w:pPr>
    </w:p>
    <w:p w:rsidR="0026215E" w:rsidRDefault="0026215E">
      <w:pPr>
        <w:pStyle w:val="a0"/>
        <w:ind w:firstLine="560"/>
        <w:rPr>
          <w:rFonts w:ascii="黑体" w:eastAsia="黑体"/>
          <w:sz w:val="28"/>
          <w:szCs w:val="28"/>
        </w:rPr>
      </w:pPr>
    </w:p>
    <w:p w:rsidR="0026215E" w:rsidRDefault="0026215E">
      <w:pPr>
        <w:pStyle w:val="a0"/>
        <w:ind w:firstLine="560"/>
        <w:rPr>
          <w:rFonts w:ascii="黑体" w:eastAsia="黑体"/>
          <w:sz w:val="28"/>
          <w:szCs w:val="28"/>
        </w:rPr>
      </w:pPr>
    </w:p>
    <w:tbl>
      <w:tblPr>
        <w:tblW w:w="15525" w:type="dxa"/>
        <w:tblCellMar>
          <w:left w:w="0" w:type="dxa"/>
          <w:right w:w="0" w:type="dxa"/>
        </w:tblCellMar>
        <w:tblLook w:val="04A0" w:firstRow="1" w:lastRow="0" w:firstColumn="1" w:lastColumn="0" w:noHBand="0" w:noVBand="1"/>
      </w:tblPr>
      <w:tblGrid>
        <w:gridCol w:w="660"/>
        <w:gridCol w:w="1186"/>
        <w:gridCol w:w="1468"/>
        <w:gridCol w:w="2569"/>
        <w:gridCol w:w="2337"/>
        <w:gridCol w:w="1597"/>
        <w:gridCol w:w="1398"/>
        <w:gridCol w:w="1078"/>
        <w:gridCol w:w="1079"/>
        <w:gridCol w:w="2153"/>
      </w:tblGrid>
      <w:tr w:rsidR="0026215E">
        <w:trPr>
          <w:trHeight w:val="680"/>
        </w:trPr>
        <w:tc>
          <w:tcPr>
            <w:tcW w:w="1553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仿宋_GB2312" w:eastAsia="仿宋_GB2312" w:hAnsi="等线" w:cs="仿宋_GB2312" w:hint="eastAsia"/>
                <w:color w:val="000000"/>
                <w:sz w:val="32"/>
                <w:szCs w:val="32"/>
              </w:rPr>
            </w:pPr>
            <w:r>
              <w:rPr>
                <w:rFonts w:ascii="仿宋_GB2312" w:eastAsia="仿宋_GB2312" w:hAnsi="等线" w:cs="仿宋_GB2312"/>
                <w:color w:val="000000"/>
                <w:kern w:val="0"/>
                <w:sz w:val="32"/>
                <w:szCs w:val="32"/>
                <w:lang w:bidi="ar"/>
              </w:rPr>
              <w:t xml:space="preserve"> </w:t>
            </w:r>
            <w:r>
              <w:rPr>
                <w:rFonts w:ascii="宋体" w:hAnsi="宋体" w:cs="宋体" w:hint="eastAsia"/>
                <w:b/>
                <w:color w:val="000000"/>
                <w:kern w:val="0"/>
                <w:sz w:val="32"/>
                <w:szCs w:val="32"/>
                <w:lang w:bidi="ar"/>
              </w:rPr>
              <w:t>项目支出绩效自评表</w:t>
            </w:r>
            <w:r>
              <w:rPr>
                <w:rFonts w:ascii="宋体" w:hAnsi="宋体" w:cs="宋体" w:hint="eastAsia"/>
                <w:color w:val="000000"/>
                <w:kern w:val="0"/>
                <w:sz w:val="32"/>
                <w:szCs w:val="32"/>
                <w:lang w:bidi="ar"/>
              </w:rPr>
              <w:t xml:space="preserve"> </w:t>
            </w:r>
          </w:p>
        </w:tc>
      </w:tr>
      <w:tr w:rsidR="0026215E">
        <w:trPr>
          <w:trHeight w:val="375"/>
        </w:trPr>
        <w:tc>
          <w:tcPr>
            <w:tcW w:w="1553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2021</w:t>
            </w:r>
            <w:r>
              <w:rPr>
                <w:rFonts w:ascii="宋体" w:hAnsi="宋体" w:cs="宋体" w:hint="eastAsia"/>
                <w:color w:val="000000"/>
                <w:kern w:val="0"/>
                <w:sz w:val="22"/>
                <w:szCs w:val="22"/>
                <w:lang w:bidi="ar"/>
              </w:rPr>
              <w:t>年度）</w:t>
            </w:r>
          </w:p>
        </w:tc>
      </w:tr>
      <w:tr w:rsidR="0026215E">
        <w:trPr>
          <w:trHeight w:val="4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部门运转聘用人员经费</w:t>
            </w:r>
          </w:p>
        </w:tc>
      </w:tr>
      <w:tr w:rsidR="0026215E">
        <w:trPr>
          <w:trHeight w:val="4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北京市丰台区农业农村局</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432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北京市丰台区植保植检站</w:t>
            </w:r>
          </w:p>
        </w:tc>
      </w:tr>
      <w:tr w:rsidR="0026215E">
        <w:trPr>
          <w:trHeight w:val="4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项目负责人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李晨钢</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联系电话</w:t>
            </w:r>
          </w:p>
        </w:tc>
        <w:tc>
          <w:tcPr>
            <w:tcW w:w="432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13910530670</w:t>
            </w:r>
          </w:p>
        </w:tc>
      </w:tr>
      <w:tr w:rsidR="0026215E">
        <w:trPr>
          <w:trHeight w:val="585"/>
        </w:trPr>
        <w:tc>
          <w:tcPr>
            <w:tcW w:w="330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（万元）</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noProof/>
                <w:color w:val="000000"/>
                <w:kern w:val="0"/>
                <w:sz w:val="24"/>
                <w:bdr w:val="single" w:sz="8" w:space="0" w:color="000000"/>
              </w:rPr>
              <w:drawing>
                <wp:anchor distT="0" distB="0" distL="114300" distR="114300" simplePos="0" relativeHeight="251654656" behindDoc="0" locked="0" layoutInCell="1" allowOverlap="1">
                  <wp:simplePos x="0" y="0"/>
                  <wp:positionH relativeFrom="column">
                    <wp:posOffset>25400</wp:posOffset>
                  </wp:positionH>
                  <wp:positionV relativeFrom="paragraph">
                    <wp:posOffset>19050</wp:posOffset>
                  </wp:positionV>
                  <wp:extent cx="857250" cy="209550"/>
                  <wp:effectExtent l="0" t="0" r="0" b="0"/>
                  <wp:wrapNone/>
                  <wp:docPr id="5" name="直接箭头连接符_1"/>
                  <wp:cNvGraphicFramePr/>
                  <a:graphic xmlns:a="http://schemas.openxmlformats.org/drawingml/2006/main">
                    <a:graphicData uri="http://schemas.openxmlformats.org/drawingml/2006/picture">
                      <pic:pic xmlns:pic="http://schemas.openxmlformats.org/drawingml/2006/picture">
                        <pic:nvPicPr>
                          <pic:cNvPr id="5" name="直接箭头连接符_1"/>
                          <pic:cNvPicPr/>
                        </pic:nvPicPr>
                        <pic:blipFill>
                          <a:blip/>
                          <a:stretch>
                            <a:fillRect/>
                          </a:stretch>
                        </pic:blipFill>
                        <pic:spPr>
                          <a:xfrm>
                            <a:off x="0" y="0"/>
                            <a:ext cx="857250" cy="209550"/>
                          </a:xfrm>
                          <a:prstGeom prst="rect">
                            <a:avLst/>
                          </a:prstGeom>
                          <a:noFill/>
                          <a:ln>
                            <a:noFill/>
                          </a:ln>
                        </pic:spPr>
                      </pic:pic>
                    </a:graphicData>
                  </a:graphic>
                </wp:anchor>
              </w:drawing>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r>
              <w:rPr>
                <w:rFonts w:ascii="宋体" w:hAnsi="宋体" w:cs="宋体" w:hint="eastAsia"/>
                <w:color w:val="000000"/>
                <w:kern w:val="0"/>
                <w:sz w:val="24"/>
                <w:lang w:bidi="ar"/>
              </w:rPr>
              <w:t>A</w:t>
            </w:r>
            <w:r>
              <w:rPr>
                <w:rFonts w:ascii="宋体" w:hAnsi="宋体" w:cs="宋体" w:hint="eastAsia"/>
                <w:color w:val="000000"/>
                <w:kern w:val="0"/>
                <w:sz w:val="24"/>
                <w:lang w:bidi="ar"/>
              </w:rPr>
              <w: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r>
              <w:rPr>
                <w:rFonts w:ascii="宋体" w:hAnsi="宋体" w:cs="宋体" w:hint="eastAsia"/>
                <w:color w:val="000000"/>
                <w:kern w:val="0"/>
                <w:sz w:val="24"/>
                <w:lang w:bidi="ar"/>
              </w:rPr>
              <w:t>B</w:t>
            </w: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r>
              <w:rPr>
                <w:rFonts w:ascii="宋体" w:hAnsi="宋体" w:cs="宋体" w:hint="eastAsia"/>
                <w:color w:val="000000"/>
                <w:kern w:val="0"/>
                <w:sz w:val="24"/>
                <w:lang w:bidi="ar"/>
              </w:rPr>
              <w:t>B/A)</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26215E">
        <w:trPr>
          <w:trHeight w:val="40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10.2024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10.2024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10.2024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26215E">
        <w:trPr>
          <w:trHeight w:val="585"/>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当年财政</w:t>
            </w:r>
            <w:r>
              <w:rPr>
                <w:rFonts w:ascii="宋体" w:hAnsi="宋体" w:cs="宋体" w:hint="eastAsia"/>
                <w:color w:val="000000"/>
                <w:kern w:val="0"/>
                <w:sz w:val="24"/>
                <w:lang w:bidi="ar"/>
              </w:rPr>
              <w:br/>
            </w:r>
            <w:r>
              <w:rPr>
                <w:rFonts w:ascii="宋体" w:hAnsi="宋体" w:cs="宋体" w:hint="eastAsia"/>
                <w:color w:val="000000"/>
                <w:kern w:val="0"/>
                <w:sz w:val="24"/>
                <w:lang w:bidi="ar"/>
              </w:rPr>
              <w:t>拨款</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10.2024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10.2024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10.2024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0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上年结转资金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38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其他资金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757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732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26215E">
        <w:trPr>
          <w:trHeight w:val="15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757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按月发放聘用人员工资，聘用人员按时到岗，每天按时做好职工午餐，确保饭菜的质量，保障职工吃上放心、可口的饭菜。门卫：每天收发报纸快递。保洁：每日卫生保洁</w:t>
            </w:r>
          </w:p>
        </w:tc>
        <w:tc>
          <w:tcPr>
            <w:tcW w:w="732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按月发放聘用人员工资，聘用人员按时到岗，每天按时做好职工午餐，确保饭菜的质量，保障职工吃上放心、可口的饭菜。门卫：每天收发报纸快递。保洁：每日卫生保洁</w:t>
            </w:r>
          </w:p>
        </w:tc>
      </w:tr>
      <w:tr w:rsidR="0026215E">
        <w:trPr>
          <w:trHeight w:val="5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绩效指标</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r>
              <w:rPr>
                <w:rFonts w:ascii="宋体" w:hAnsi="宋体" w:cs="宋体" w:hint="eastAsia"/>
                <w:color w:val="000000"/>
                <w:kern w:val="0"/>
                <w:sz w:val="24"/>
                <w:lang w:bidi="ar"/>
              </w:rPr>
              <w:t>(A)</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r>
              <w:rPr>
                <w:rFonts w:ascii="宋体" w:hAnsi="宋体" w:cs="宋体" w:hint="eastAsia"/>
                <w:color w:val="000000"/>
                <w:kern w:val="0"/>
                <w:sz w:val="24"/>
                <w:lang w:bidi="ar"/>
              </w:rPr>
              <w:t>(B)</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r>
              <w:rPr>
                <w:rFonts w:ascii="宋体" w:hAnsi="宋体" w:cs="宋体" w:hint="eastAsia"/>
                <w:color w:val="000000"/>
                <w:kern w:val="0"/>
                <w:sz w:val="24"/>
                <w:lang w:bidi="ar"/>
              </w:rPr>
              <w:t>(50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聘用临时工</w:t>
            </w:r>
            <w:r>
              <w:rPr>
                <w:rFonts w:ascii="宋体" w:hAnsi="宋体" w:cs="宋体" w:hint="eastAsia"/>
                <w:color w:val="000000"/>
                <w:kern w:val="0"/>
                <w:sz w:val="24"/>
                <w:lang w:bidi="ar"/>
              </w:rPr>
              <w:t>3</w:t>
            </w:r>
            <w:r>
              <w:rPr>
                <w:rFonts w:ascii="宋体" w:hAnsi="宋体" w:cs="宋体" w:hint="eastAsia"/>
                <w:color w:val="000000"/>
                <w:kern w:val="0"/>
                <w:sz w:val="24"/>
                <w:lang w:bidi="ar"/>
              </w:rPr>
              <w:t>名</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聘用临时工</w:t>
            </w:r>
            <w:r>
              <w:rPr>
                <w:rFonts w:ascii="宋体" w:hAnsi="宋体" w:cs="宋体" w:hint="eastAsia"/>
                <w:color w:val="000000"/>
                <w:kern w:val="0"/>
                <w:sz w:val="24"/>
                <w:lang w:bidi="ar"/>
              </w:rPr>
              <w:t>3</w:t>
            </w:r>
            <w:r>
              <w:rPr>
                <w:rFonts w:ascii="宋体" w:hAnsi="宋体" w:cs="宋体" w:hint="eastAsia"/>
                <w:color w:val="000000"/>
                <w:kern w:val="0"/>
                <w:sz w:val="24"/>
                <w:lang w:bidi="ar"/>
              </w:rPr>
              <w:t>名</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聘用临时工</w:t>
            </w:r>
            <w:r>
              <w:rPr>
                <w:rFonts w:ascii="宋体" w:hAnsi="宋体" w:cs="宋体" w:hint="eastAsia"/>
                <w:color w:val="000000"/>
                <w:kern w:val="0"/>
                <w:sz w:val="24"/>
                <w:lang w:bidi="ar"/>
              </w:rPr>
              <w:t>3</w:t>
            </w:r>
            <w:r>
              <w:rPr>
                <w:rFonts w:ascii="宋体" w:hAnsi="宋体" w:cs="宋体" w:hint="eastAsia"/>
                <w:color w:val="000000"/>
                <w:kern w:val="0"/>
                <w:sz w:val="24"/>
                <w:lang w:bidi="ar"/>
              </w:rPr>
              <w:t>名</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单位环境卫生、每日</w:t>
            </w:r>
            <w:r>
              <w:rPr>
                <w:rFonts w:ascii="宋体" w:hAnsi="宋体" w:cs="宋体" w:hint="eastAsia"/>
                <w:color w:val="000000"/>
                <w:kern w:val="0"/>
                <w:sz w:val="24"/>
                <w:lang w:bidi="ar"/>
              </w:rPr>
              <w:t>2</w:t>
            </w:r>
            <w:r>
              <w:rPr>
                <w:rFonts w:ascii="宋体" w:hAnsi="宋体" w:cs="宋体" w:hint="eastAsia"/>
                <w:color w:val="000000"/>
                <w:kern w:val="0"/>
                <w:sz w:val="24"/>
                <w:lang w:bidi="ar"/>
              </w:rPr>
              <w:t>餐，质量合格</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质量符合要求</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质量符合要求</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项目预计</w:t>
            </w:r>
            <w:r>
              <w:rPr>
                <w:rFonts w:ascii="宋体" w:hAnsi="宋体" w:cs="宋体" w:hint="eastAsia"/>
                <w:color w:val="000000"/>
                <w:kern w:val="0"/>
                <w:sz w:val="24"/>
                <w:lang w:bidi="ar"/>
              </w:rPr>
              <w:t>12</w:t>
            </w:r>
            <w:r>
              <w:rPr>
                <w:rFonts w:ascii="宋体" w:hAnsi="宋体" w:cs="宋体" w:hint="eastAsia"/>
                <w:color w:val="000000"/>
                <w:kern w:val="0"/>
                <w:sz w:val="24"/>
                <w:lang w:bidi="ar"/>
              </w:rPr>
              <w:t>月底完成</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月底</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月底</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预算控制数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10.2024</w:t>
            </w:r>
            <w:r>
              <w:rPr>
                <w:rFonts w:ascii="宋体" w:hAnsi="宋体" w:cs="宋体" w:hint="eastAsia"/>
                <w:color w:val="000000"/>
                <w:kern w:val="0"/>
                <w:sz w:val="24"/>
                <w:lang w:bidi="ar"/>
              </w:rPr>
              <w:t>万元</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10.2024</w:t>
            </w:r>
            <w:r>
              <w:rPr>
                <w:rFonts w:ascii="宋体" w:hAnsi="宋体" w:cs="宋体" w:hint="eastAsia"/>
                <w:color w:val="000000"/>
                <w:kern w:val="0"/>
                <w:sz w:val="24"/>
                <w:lang w:bidi="ar"/>
              </w:rPr>
              <w:t>万元</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效果指标</w:t>
            </w:r>
            <w:r>
              <w:rPr>
                <w:rFonts w:ascii="宋体" w:hAnsi="宋体" w:cs="宋体" w:hint="eastAsia"/>
                <w:color w:val="000000"/>
                <w:kern w:val="0"/>
                <w:sz w:val="24"/>
                <w:lang w:bidi="ar"/>
              </w:rPr>
              <w:t>(30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提高工作环境安全及环境美化</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提高工作环境安全及环境美化</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提高工作环境安全及环境美化</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效果资料量化程度有待加强</w:t>
            </w: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提高工作环境安全及环境美化</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提高工作环境安全及环境美化</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提高工作环境安全及环境美化</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效果资料量化程度有待加强</w:t>
            </w:r>
          </w:p>
        </w:tc>
      </w:tr>
      <w:tr w:rsidR="0026215E">
        <w:trPr>
          <w:trHeight w:val="106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r>
              <w:rPr>
                <w:rFonts w:ascii="宋体" w:hAnsi="宋体" w:cs="宋体" w:hint="eastAsia"/>
                <w:color w:val="000000"/>
                <w:kern w:val="0"/>
                <w:sz w:val="24"/>
                <w:lang w:bidi="ar"/>
              </w:rPr>
              <w:br/>
            </w:r>
            <w:r>
              <w:rPr>
                <w:rFonts w:ascii="宋体" w:hAnsi="宋体" w:cs="宋体" w:hint="eastAsia"/>
                <w:color w:val="000000"/>
                <w:kern w:val="0"/>
                <w:sz w:val="24"/>
                <w:lang w:bidi="ar"/>
              </w:rPr>
              <w:t>（</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服务对象满意度指标</w:t>
            </w: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公众满意度</w:t>
            </w:r>
            <w:r>
              <w:rPr>
                <w:rFonts w:ascii="宋体" w:hAnsi="宋体" w:cs="宋体" w:hint="eastAsia"/>
                <w:color w:val="000000"/>
                <w:kern w:val="0"/>
                <w:sz w:val="24"/>
                <w:lang w:bidi="ar"/>
              </w:rPr>
              <w:t>100%</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90%</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90%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支撑材料有待加强</w:t>
            </w:r>
          </w:p>
        </w:tc>
      </w:tr>
      <w:tr w:rsidR="0026215E">
        <w:trPr>
          <w:trHeight w:val="30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总分</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96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bl>
    <w:p w:rsidR="0026215E" w:rsidRDefault="0026215E">
      <w:pPr>
        <w:spacing w:line="480" w:lineRule="exact"/>
        <w:rPr>
          <w:rFonts w:ascii="黑体" w:eastAsia="黑体"/>
          <w:sz w:val="32"/>
          <w:szCs w:val="32"/>
        </w:rPr>
      </w:pPr>
    </w:p>
    <w:p w:rsidR="0026215E" w:rsidRDefault="0026215E">
      <w:pPr>
        <w:pStyle w:val="a0"/>
        <w:ind w:firstLine="640"/>
        <w:rPr>
          <w:rFonts w:ascii="黑体" w:eastAsia="黑体"/>
          <w:sz w:val="32"/>
          <w:szCs w:val="32"/>
        </w:rPr>
      </w:pPr>
    </w:p>
    <w:p w:rsidR="0026215E" w:rsidRDefault="0026215E">
      <w:pPr>
        <w:pStyle w:val="a0"/>
        <w:ind w:firstLine="640"/>
        <w:rPr>
          <w:rFonts w:ascii="黑体" w:eastAsia="黑体"/>
          <w:sz w:val="32"/>
          <w:szCs w:val="32"/>
        </w:rPr>
      </w:pPr>
    </w:p>
    <w:p w:rsidR="0026215E" w:rsidRDefault="0026215E">
      <w:pPr>
        <w:pStyle w:val="a0"/>
        <w:ind w:firstLine="640"/>
        <w:rPr>
          <w:rFonts w:ascii="黑体" w:eastAsia="黑体"/>
          <w:sz w:val="32"/>
          <w:szCs w:val="32"/>
        </w:rPr>
      </w:pPr>
    </w:p>
    <w:p w:rsidR="0026215E" w:rsidRDefault="0026215E">
      <w:pPr>
        <w:pStyle w:val="a0"/>
        <w:ind w:firstLine="640"/>
        <w:rPr>
          <w:rFonts w:ascii="黑体" w:eastAsia="黑体"/>
          <w:sz w:val="32"/>
          <w:szCs w:val="32"/>
        </w:rPr>
      </w:pPr>
    </w:p>
    <w:p w:rsidR="0026215E" w:rsidRDefault="0026215E">
      <w:pPr>
        <w:pStyle w:val="a0"/>
        <w:ind w:firstLine="640"/>
        <w:rPr>
          <w:rFonts w:ascii="黑体" w:eastAsia="黑体"/>
          <w:sz w:val="32"/>
          <w:szCs w:val="32"/>
        </w:rPr>
      </w:pPr>
    </w:p>
    <w:p w:rsidR="0026215E" w:rsidRDefault="0026215E">
      <w:pPr>
        <w:pStyle w:val="a0"/>
        <w:ind w:firstLine="640"/>
        <w:rPr>
          <w:rFonts w:ascii="黑体" w:eastAsia="黑体"/>
          <w:sz w:val="32"/>
          <w:szCs w:val="32"/>
        </w:rPr>
      </w:pPr>
    </w:p>
    <w:p w:rsidR="0026215E" w:rsidRDefault="0026215E">
      <w:pPr>
        <w:pStyle w:val="a0"/>
        <w:ind w:firstLine="640"/>
        <w:rPr>
          <w:rFonts w:ascii="黑体" w:eastAsia="黑体"/>
          <w:sz w:val="32"/>
          <w:szCs w:val="32"/>
        </w:rPr>
      </w:pPr>
    </w:p>
    <w:tbl>
      <w:tblPr>
        <w:tblW w:w="15480" w:type="dxa"/>
        <w:tblCellMar>
          <w:left w:w="0" w:type="dxa"/>
          <w:right w:w="0" w:type="dxa"/>
        </w:tblCellMar>
        <w:tblLook w:val="04A0" w:firstRow="1" w:lastRow="0" w:firstColumn="1" w:lastColumn="0" w:noHBand="0" w:noVBand="1"/>
      </w:tblPr>
      <w:tblGrid>
        <w:gridCol w:w="661"/>
        <w:gridCol w:w="1177"/>
        <w:gridCol w:w="1468"/>
        <w:gridCol w:w="2128"/>
        <w:gridCol w:w="3023"/>
        <w:gridCol w:w="1596"/>
        <w:gridCol w:w="1388"/>
        <w:gridCol w:w="1077"/>
        <w:gridCol w:w="1218"/>
        <w:gridCol w:w="1744"/>
      </w:tblGrid>
      <w:tr w:rsidR="0026215E">
        <w:trPr>
          <w:trHeight w:val="680"/>
        </w:trPr>
        <w:tc>
          <w:tcPr>
            <w:tcW w:w="1549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仿宋_GB2312" w:eastAsia="仿宋_GB2312" w:hAnsi="等线" w:cs="仿宋_GB2312" w:hint="eastAsia"/>
                <w:color w:val="000000"/>
                <w:sz w:val="32"/>
                <w:szCs w:val="32"/>
              </w:rPr>
            </w:pPr>
            <w:r>
              <w:rPr>
                <w:rFonts w:ascii="仿宋_GB2312" w:eastAsia="仿宋_GB2312" w:hAnsi="等线" w:cs="仿宋_GB2312"/>
                <w:color w:val="000000"/>
                <w:kern w:val="0"/>
                <w:sz w:val="32"/>
                <w:szCs w:val="32"/>
                <w:lang w:bidi="ar"/>
              </w:rPr>
              <w:t xml:space="preserve"> </w:t>
            </w:r>
            <w:r>
              <w:rPr>
                <w:rFonts w:ascii="宋体" w:hAnsi="宋体" w:cs="宋体" w:hint="eastAsia"/>
                <w:b/>
                <w:color w:val="000000"/>
                <w:kern w:val="0"/>
                <w:sz w:val="32"/>
                <w:szCs w:val="32"/>
                <w:lang w:bidi="ar"/>
              </w:rPr>
              <w:t>项目支出绩效自评表</w:t>
            </w:r>
            <w:r>
              <w:rPr>
                <w:rFonts w:ascii="宋体" w:hAnsi="宋体" w:cs="宋体" w:hint="eastAsia"/>
                <w:color w:val="000000"/>
                <w:kern w:val="0"/>
                <w:sz w:val="32"/>
                <w:szCs w:val="32"/>
                <w:lang w:bidi="ar"/>
              </w:rPr>
              <w:t xml:space="preserve"> </w:t>
            </w:r>
          </w:p>
        </w:tc>
      </w:tr>
      <w:tr w:rsidR="0026215E">
        <w:trPr>
          <w:trHeight w:val="375"/>
        </w:trPr>
        <w:tc>
          <w:tcPr>
            <w:tcW w:w="1549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2021</w:t>
            </w:r>
            <w:r>
              <w:rPr>
                <w:rFonts w:ascii="宋体" w:hAnsi="宋体" w:cs="宋体" w:hint="eastAsia"/>
                <w:color w:val="000000"/>
                <w:kern w:val="0"/>
                <w:sz w:val="22"/>
                <w:szCs w:val="22"/>
                <w:lang w:bidi="ar"/>
              </w:rPr>
              <w:t>年度）</w:t>
            </w:r>
          </w:p>
        </w:tc>
      </w:tr>
      <w:tr w:rsidR="0026215E">
        <w:trPr>
          <w:trHeight w:val="40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丰台区蔬菜病虫害专业化统防统治服务项目</w:t>
            </w:r>
          </w:p>
        </w:tc>
      </w:tr>
      <w:tr w:rsidR="0026215E">
        <w:trPr>
          <w:trHeight w:val="40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北京市丰台区农业农村局</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405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北京市丰台区植保植检站</w:t>
            </w:r>
          </w:p>
        </w:tc>
      </w:tr>
      <w:tr w:rsidR="0026215E">
        <w:trPr>
          <w:trHeight w:val="40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项目负责人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刘春来</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联系电话</w:t>
            </w:r>
          </w:p>
        </w:tc>
        <w:tc>
          <w:tcPr>
            <w:tcW w:w="405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83609011</w:t>
            </w:r>
          </w:p>
        </w:tc>
      </w:tr>
      <w:tr w:rsidR="0026215E">
        <w:trPr>
          <w:trHeight w:val="585"/>
        </w:trPr>
        <w:tc>
          <w:tcPr>
            <w:tcW w:w="329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（万元）</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noProof/>
                <w:color w:val="000000"/>
                <w:kern w:val="0"/>
                <w:sz w:val="24"/>
                <w:bdr w:val="single" w:sz="8" w:space="0" w:color="000000"/>
              </w:rPr>
              <w:drawing>
                <wp:anchor distT="0" distB="0" distL="114300" distR="114300" simplePos="0" relativeHeight="25165568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6" name="直接箭头连接符_1"/>
                  <wp:cNvGraphicFramePr/>
                  <a:graphic xmlns:a="http://schemas.openxmlformats.org/drawingml/2006/main">
                    <a:graphicData uri="http://schemas.openxmlformats.org/drawingml/2006/picture">
                      <pic:pic xmlns:pic="http://schemas.openxmlformats.org/drawingml/2006/picture">
                        <pic:nvPicPr>
                          <pic:cNvPr id="6"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r>
              <w:rPr>
                <w:rFonts w:ascii="宋体" w:hAnsi="宋体" w:cs="宋体" w:hint="eastAsia"/>
                <w:color w:val="000000"/>
                <w:kern w:val="0"/>
                <w:sz w:val="24"/>
                <w:lang w:bidi="ar"/>
              </w:rPr>
              <w:t>A</w:t>
            </w:r>
            <w:r>
              <w:rPr>
                <w:rFonts w:ascii="宋体" w:hAnsi="宋体" w:cs="宋体" w:hint="eastAsia"/>
                <w:color w:val="000000"/>
                <w:kern w:val="0"/>
                <w:sz w:val="24"/>
                <w:lang w:bidi="ar"/>
              </w:rPr>
              <w:t>）</w:t>
            </w: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r>
              <w:rPr>
                <w:rFonts w:ascii="宋体" w:hAnsi="宋体" w:cs="宋体" w:hint="eastAsia"/>
                <w:color w:val="000000"/>
                <w:kern w:val="0"/>
                <w:sz w:val="24"/>
                <w:lang w:bidi="ar"/>
              </w:rPr>
              <w:t>B</w:t>
            </w: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r>
              <w:rPr>
                <w:rFonts w:ascii="宋体" w:hAnsi="宋体" w:cs="宋体" w:hint="eastAsia"/>
                <w:color w:val="000000"/>
                <w:kern w:val="0"/>
                <w:sz w:val="24"/>
                <w:lang w:bidi="ar"/>
              </w:rPr>
              <w:t>B/A)</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26215E">
        <w:trPr>
          <w:trHeight w:val="403"/>
        </w:trPr>
        <w:tc>
          <w:tcPr>
            <w:tcW w:w="329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26215E">
        <w:trPr>
          <w:trHeight w:val="585"/>
        </w:trPr>
        <w:tc>
          <w:tcPr>
            <w:tcW w:w="329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当年财政</w:t>
            </w:r>
            <w:r>
              <w:rPr>
                <w:rFonts w:ascii="宋体" w:hAnsi="宋体" w:cs="宋体" w:hint="eastAsia"/>
                <w:color w:val="000000"/>
                <w:kern w:val="0"/>
                <w:sz w:val="24"/>
                <w:lang w:bidi="ar"/>
              </w:rPr>
              <w:br/>
            </w:r>
            <w:r>
              <w:rPr>
                <w:rFonts w:ascii="宋体" w:hAnsi="宋体" w:cs="宋体" w:hint="eastAsia"/>
                <w:color w:val="000000"/>
                <w:kern w:val="0"/>
                <w:sz w:val="24"/>
                <w:lang w:bidi="ar"/>
              </w:rPr>
              <w:t>拨款</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00"/>
        </w:trPr>
        <w:tc>
          <w:tcPr>
            <w:tcW w:w="329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上年结转资金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380"/>
        </w:trPr>
        <w:tc>
          <w:tcPr>
            <w:tcW w:w="329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其他资金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2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781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704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26215E">
        <w:trPr>
          <w:trHeight w:val="2263"/>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781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通过项目的实施，推广高效精准施药技术，以绿色防控技术为支撑，丰台区开展蔬菜专业化统防统治工作，稳步推进专业化统防统治服务模式，建立专业化统防统治服务体系。在全区推广蔬菜病虫害绿色防控技术，推进绿色防控与统防统治相融合工作，切实保障农产品质量安全、减少化学农药用量</w:t>
            </w:r>
          </w:p>
        </w:tc>
        <w:tc>
          <w:tcPr>
            <w:tcW w:w="704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2020</w:t>
            </w:r>
            <w:r>
              <w:rPr>
                <w:rFonts w:ascii="宋体" w:hAnsi="宋体" w:cs="宋体" w:hint="eastAsia"/>
                <w:color w:val="000000"/>
                <w:kern w:val="0"/>
                <w:sz w:val="24"/>
                <w:lang w:bidi="ar"/>
              </w:rPr>
              <w:t>年开展蔬菜专业化统防统治服务面积</w:t>
            </w:r>
            <w:r>
              <w:rPr>
                <w:rFonts w:ascii="宋体" w:hAnsi="宋体" w:cs="宋体" w:hint="eastAsia"/>
                <w:color w:val="000000"/>
                <w:kern w:val="0"/>
                <w:sz w:val="24"/>
                <w:lang w:bidi="ar"/>
              </w:rPr>
              <w:t>475</w:t>
            </w:r>
            <w:r>
              <w:rPr>
                <w:rFonts w:ascii="宋体" w:hAnsi="宋体" w:cs="宋体" w:hint="eastAsia"/>
                <w:color w:val="000000"/>
                <w:kern w:val="0"/>
                <w:sz w:val="24"/>
                <w:lang w:bidi="ar"/>
              </w:rPr>
              <w:t>亩，覆盖</w:t>
            </w:r>
            <w:r>
              <w:rPr>
                <w:rFonts w:ascii="宋体" w:hAnsi="宋体" w:cs="宋体" w:hint="eastAsia"/>
                <w:color w:val="000000"/>
                <w:kern w:val="0"/>
                <w:sz w:val="24"/>
                <w:lang w:bidi="ar"/>
              </w:rPr>
              <w:t>8</w:t>
            </w:r>
            <w:r>
              <w:rPr>
                <w:rFonts w:ascii="宋体" w:hAnsi="宋体" w:cs="宋体" w:hint="eastAsia"/>
                <w:color w:val="000000"/>
                <w:kern w:val="0"/>
                <w:sz w:val="24"/>
                <w:lang w:bidi="ar"/>
              </w:rPr>
              <w:t>个农业园区通过项目的实施，推广高效精准施药技术，以绿色防控技术为支撑，丰台区开展蔬菜专业化统防统治工作，稳步推进专业化统防统治服务模式，建立专业化统防统治服务体系。在全区推广蔬菜病虫害绿色防控</w:t>
            </w:r>
            <w:r>
              <w:rPr>
                <w:rFonts w:ascii="宋体" w:hAnsi="宋体" w:cs="宋体" w:hint="eastAsia"/>
                <w:color w:val="000000"/>
                <w:kern w:val="0"/>
                <w:sz w:val="24"/>
                <w:lang w:bidi="ar"/>
              </w:rPr>
              <w:t>技术，推进绿色防控与统防统治相融合工作，切实保障农产品质量安全、减少化学农药用量</w:t>
            </w:r>
          </w:p>
        </w:tc>
      </w:tr>
      <w:tr w:rsidR="0026215E">
        <w:trPr>
          <w:trHeight w:val="5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绩效指标</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r>
              <w:rPr>
                <w:rFonts w:ascii="宋体" w:hAnsi="宋体" w:cs="宋体" w:hint="eastAsia"/>
                <w:color w:val="000000"/>
                <w:kern w:val="0"/>
                <w:sz w:val="24"/>
                <w:lang w:bidi="ar"/>
              </w:rPr>
              <w:t>(A)</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r>
              <w:rPr>
                <w:rFonts w:ascii="宋体" w:hAnsi="宋体" w:cs="宋体" w:hint="eastAsia"/>
                <w:color w:val="000000"/>
                <w:kern w:val="0"/>
                <w:sz w:val="24"/>
                <w:lang w:bidi="ar"/>
              </w:rPr>
              <w:t>(B)</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26215E">
        <w:trPr>
          <w:trHeight w:val="763"/>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r>
              <w:rPr>
                <w:rFonts w:ascii="宋体" w:hAnsi="宋体" w:cs="宋体" w:hint="eastAsia"/>
                <w:color w:val="000000"/>
                <w:kern w:val="0"/>
                <w:sz w:val="24"/>
                <w:lang w:bidi="ar"/>
              </w:rPr>
              <w:t>(50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开展统防统治服务面积</w:t>
            </w:r>
            <w:r>
              <w:rPr>
                <w:rFonts w:ascii="宋体" w:hAnsi="宋体" w:cs="宋体" w:hint="eastAsia"/>
                <w:color w:val="000000"/>
                <w:kern w:val="0"/>
                <w:sz w:val="24"/>
                <w:lang w:bidi="ar"/>
              </w:rPr>
              <w:t>475</w:t>
            </w:r>
            <w:r>
              <w:rPr>
                <w:rFonts w:ascii="宋体" w:hAnsi="宋体" w:cs="宋体" w:hint="eastAsia"/>
                <w:color w:val="000000"/>
                <w:kern w:val="0"/>
                <w:sz w:val="24"/>
                <w:lang w:bidi="ar"/>
              </w:rPr>
              <w:t>亩</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开展统防统治服务面积</w:t>
            </w:r>
            <w:r>
              <w:rPr>
                <w:rFonts w:ascii="宋体" w:hAnsi="宋体" w:cs="宋体" w:hint="eastAsia"/>
                <w:color w:val="000000"/>
                <w:kern w:val="0"/>
                <w:sz w:val="24"/>
                <w:lang w:bidi="ar"/>
              </w:rPr>
              <w:t>480</w:t>
            </w:r>
            <w:r>
              <w:rPr>
                <w:rFonts w:ascii="宋体" w:hAnsi="宋体" w:cs="宋体" w:hint="eastAsia"/>
                <w:color w:val="000000"/>
                <w:kern w:val="0"/>
                <w:sz w:val="24"/>
                <w:lang w:bidi="ar"/>
              </w:rPr>
              <w:t>亩</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480</w:t>
            </w:r>
            <w:r>
              <w:rPr>
                <w:rFonts w:ascii="宋体" w:hAnsi="宋体" w:cs="宋体" w:hint="eastAsia"/>
                <w:color w:val="000000"/>
                <w:kern w:val="0"/>
                <w:sz w:val="24"/>
                <w:lang w:bidi="ar"/>
              </w:rPr>
              <w:t>亩</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483"/>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性诱捕器防治</w:t>
            </w:r>
            <w:r>
              <w:rPr>
                <w:rFonts w:ascii="宋体" w:hAnsi="宋体" w:cs="宋体" w:hint="eastAsia"/>
                <w:color w:val="000000"/>
                <w:kern w:val="0"/>
                <w:sz w:val="24"/>
                <w:lang w:bidi="ar"/>
              </w:rPr>
              <w:t>70</w:t>
            </w:r>
            <w:r>
              <w:rPr>
                <w:rFonts w:ascii="宋体" w:hAnsi="宋体" w:cs="宋体" w:hint="eastAsia"/>
                <w:color w:val="000000"/>
                <w:kern w:val="0"/>
                <w:sz w:val="24"/>
                <w:lang w:bidi="ar"/>
              </w:rPr>
              <w:t>亩；色板诱杀</w:t>
            </w:r>
            <w:r>
              <w:rPr>
                <w:rFonts w:ascii="宋体" w:hAnsi="宋体" w:cs="宋体" w:hint="eastAsia"/>
                <w:color w:val="000000"/>
                <w:kern w:val="0"/>
                <w:sz w:val="24"/>
                <w:lang w:bidi="ar"/>
              </w:rPr>
              <w:t>334</w:t>
            </w:r>
            <w:r>
              <w:rPr>
                <w:rFonts w:ascii="宋体" w:hAnsi="宋体" w:cs="宋体" w:hint="eastAsia"/>
                <w:color w:val="000000"/>
                <w:kern w:val="0"/>
                <w:sz w:val="24"/>
                <w:lang w:bidi="ar"/>
              </w:rPr>
              <w:t>亩；田间技术指导服务</w:t>
            </w:r>
            <w:r>
              <w:rPr>
                <w:rFonts w:ascii="宋体" w:hAnsi="宋体" w:cs="宋体" w:hint="eastAsia"/>
                <w:color w:val="000000"/>
                <w:kern w:val="0"/>
                <w:sz w:val="24"/>
                <w:lang w:bidi="ar"/>
              </w:rPr>
              <w:t>76</w:t>
            </w:r>
            <w:r>
              <w:rPr>
                <w:rFonts w:ascii="宋体" w:hAnsi="宋体" w:cs="宋体" w:hint="eastAsia"/>
                <w:color w:val="000000"/>
                <w:kern w:val="0"/>
                <w:sz w:val="24"/>
                <w:lang w:bidi="ar"/>
              </w:rPr>
              <w:t>亩。</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性诱捕器防治</w:t>
            </w:r>
            <w:r>
              <w:rPr>
                <w:rFonts w:ascii="宋体" w:hAnsi="宋体" w:cs="宋体" w:hint="eastAsia"/>
                <w:color w:val="000000"/>
                <w:kern w:val="0"/>
                <w:sz w:val="24"/>
                <w:lang w:bidi="ar"/>
              </w:rPr>
              <w:t>70</w:t>
            </w:r>
            <w:r>
              <w:rPr>
                <w:rFonts w:ascii="宋体" w:hAnsi="宋体" w:cs="宋体" w:hint="eastAsia"/>
                <w:color w:val="000000"/>
                <w:kern w:val="0"/>
                <w:sz w:val="24"/>
                <w:lang w:bidi="ar"/>
              </w:rPr>
              <w:t>亩；色板诱杀</w:t>
            </w:r>
            <w:r>
              <w:rPr>
                <w:rFonts w:ascii="宋体" w:hAnsi="宋体" w:cs="宋体" w:hint="eastAsia"/>
                <w:color w:val="000000"/>
                <w:kern w:val="0"/>
                <w:sz w:val="24"/>
                <w:lang w:bidi="ar"/>
              </w:rPr>
              <w:t>334</w:t>
            </w:r>
            <w:r>
              <w:rPr>
                <w:rFonts w:ascii="宋体" w:hAnsi="宋体" w:cs="宋体" w:hint="eastAsia"/>
                <w:color w:val="000000"/>
                <w:kern w:val="0"/>
                <w:sz w:val="24"/>
                <w:lang w:bidi="ar"/>
              </w:rPr>
              <w:t>亩；田间技术指导服务</w:t>
            </w:r>
            <w:r>
              <w:rPr>
                <w:rFonts w:ascii="宋体" w:hAnsi="宋体" w:cs="宋体" w:hint="eastAsia"/>
                <w:color w:val="000000"/>
                <w:kern w:val="0"/>
                <w:sz w:val="24"/>
                <w:lang w:bidi="ar"/>
              </w:rPr>
              <w:t>76</w:t>
            </w:r>
            <w:r>
              <w:rPr>
                <w:rFonts w:ascii="宋体" w:hAnsi="宋体" w:cs="宋体" w:hint="eastAsia"/>
                <w:color w:val="000000"/>
                <w:kern w:val="0"/>
                <w:sz w:val="24"/>
                <w:lang w:bidi="ar"/>
              </w:rPr>
              <w:t>亩，防治率</w:t>
            </w:r>
            <w:r>
              <w:rPr>
                <w:rFonts w:ascii="宋体" w:hAnsi="宋体" w:cs="宋体" w:hint="eastAsia"/>
                <w:color w:val="000000"/>
                <w:kern w:val="0"/>
                <w:sz w:val="24"/>
                <w:lang w:bidi="ar"/>
              </w:rPr>
              <w:t>100%</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性诱捕器防治</w:t>
            </w:r>
            <w:r>
              <w:rPr>
                <w:rFonts w:ascii="宋体" w:hAnsi="宋体" w:cs="宋体" w:hint="eastAsia"/>
                <w:color w:val="000000"/>
                <w:kern w:val="0"/>
                <w:sz w:val="24"/>
                <w:lang w:bidi="ar"/>
              </w:rPr>
              <w:t>70</w:t>
            </w:r>
            <w:r>
              <w:rPr>
                <w:rFonts w:ascii="宋体" w:hAnsi="宋体" w:cs="宋体" w:hint="eastAsia"/>
                <w:color w:val="000000"/>
                <w:kern w:val="0"/>
                <w:sz w:val="24"/>
                <w:lang w:bidi="ar"/>
              </w:rPr>
              <w:t>亩；色板诱杀</w:t>
            </w:r>
            <w:r>
              <w:rPr>
                <w:rFonts w:ascii="宋体" w:hAnsi="宋体" w:cs="宋体" w:hint="eastAsia"/>
                <w:color w:val="000000"/>
                <w:kern w:val="0"/>
                <w:sz w:val="24"/>
                <w:lang w:bidi="ar"/>
              </w:rPr>
              <w:t>334</w:t>
            </w:r>
            <w:r>
              <w:rPr>
                <w:rFonts w:ascii="宋体" w:hAnsi="宋体" w:cs="宋体" w:hint="eastAsia"/>
                <w:color w:val="000000"/>
                <w:kern w:val="0"/>
                <w:sz w:val="24"/>
                <w:lang w:bidi="ar"/>
              </w:rPr>
              <w:t>亩；田间技术指导服务</w:t>
            </w:r>
            <w:r>
              <w:rPr>
                <w:rFonts w:ascii="宋体" w:hAnsi="宋体" w:cs="宋体" w:hint="eastAsia"/>
                <w:color w:val="000000"/>
                <w:kern w:val="0"/>
                <w:sz w:val="24"/>
                <w:lang w:bidi="ar"/>
              </w:rPr>
              <w:t>76</w:t>
            </w:r>
            <w:r>
              <w:rPr>
                <w:rFonts w:ascii="宋体" w:hAnsi="宋体" w:cs="宋体" w:hint="eastAsia"/>
                <w:color w:val="000000"/>
                <w:kern w:val="0"/>
                <w:sz w:val="24"/>
                <w:lang w:bidi="ar"/>
              </w:rPr>
              <w:t>亩，防治率</w:t>
            </w:r>
            <w:r>
              <w:rPr>
                <w:rFonts w:ascii="宋体" w:hAnsi="宋体" w:cs="宋体" w:hint="eastAsia"/>
                <w:color w:val="000000"/>
                <w:kern w:val="0"/>
                <w:sz w:val="24"/>
                <w:lang w:bidi="ar"/>
              </w:rPr>
              <w:t>100%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预计完成时间</w:t>
            </w:r>
            <w:r>
              <w:rPr>
                <w:rFonts w:ascii="宋体" w:hAnsi="宋体" w:cs="宋体" w:hint="eastAsia"/>
                <w:color w:val="000000"/>
                <w:kern w:val="0"/>
                <w:sz w:val="24"/>
                <w:lang w:bidi="ar"/>
              </w:rPr>
              <w:t>5</w:t>
            </w:r>
            <w:r>
              <w:rPr>
                <w:rFonts w:ascii="宋体" w:hAnsi="宋体" w:cs="宋体" w:hint="eastAsia"/>
                <w:color w:val="000000"/>
                <w:kern w:val="0"/>
                <w:sz w:val="24"/>
                <w:lang w:bidi="ar"/>
              </w:rPr>
              <w:t>月</w:t>
            </w:r>
            <w:r>
              <w:rPr>
                <w:rFonts w:ascii="宋体" w:hAnsi="宋体" w:cs="宋体" w:hint="eastAsia"/>
                <w:color w:val="000000"/>
                <w:kern w:val="0"/>
                <w:sz w:val="24"/>
                <w:lang w:bidi="ar"/>
              </w:rPr>
              <w:t>-10</w:t>
            </w:r>
            <w:r>
              <w:rPr>
                <w:rFonts w:ascii="宋体" w:hAnsi="宋体" w:cs="宋体" w:hint="eastAsia"/>
                <w:color w:val="000000"/>
                <w:kern w:val="0"/>
                <w:sz w:val="24"/>
                <w:lang w:bidi="ar"/>
              </w:rPr>
              <w:t>月完成</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月</w:t>
            </w:r>
            <w:r>
              <w:rPr>
                <w:rFonts w:ascii="宋体" w:hAnsi="宋体" w:cs="宋体" w:hint="eastAsia"/>
                <w:color w:val="000000"/>
                <w:kern w:val="0"/>
                <w:sz w:val="24"/>
                <w:lang w:bidi="ar"/>
              </w:rPr>
              <w:t>-10</w:t>
            </w:r>
            <w:r>
              <w:rPr>
                <w:rFonts w:ascii="宋体" w:hAnsi="宋体" w:cs="宋体" w:hint="eastAsia"/>
                <w:color w:val="000000"/>
                <w:kern w:val="0"/>
                <w:sz w:val="24"/>
                <w:lang w:bidi="ar"/>
              </w:rPr>
              <w:t>月完成</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月</w:t>
            </w:r>
            <w:r>
              <w:rPr>
                <w:rFonts w:ascii="宋体" w:hAnsi="宋体" w:cs="宋体" w:hint="eastAsia"/>
                <w:color w:val="000000"/>
                <w:kern w:val="0"/>
                <w:sz w:val="24"/>
                <w:lang w:bidi="ar"/>
              </w:rPr>
              <w:t>-10</w:t>
            </w:r>
            <w:r>
              <w:rPr>
                <w:rFonts w:ascii="宋体" w:hAnsi="宋体" w:cs="宋体" w:hint="eastAsia"/>
                <w:color w:val="000000"/>
                <w:kern w:val="0"/>
                <w:sz w:val="24"/>
                <w:lang w:bidi="ar"/>
              </w:rPr>
              <w:t>月完成</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预算控制数</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万元</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万元</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效果指标</w:t>
            </w:r>
            <w:r>
              <w:rPr>
                <w:rFonts w:ascii="宋体" w:hAnsi="宋体" w:cs="宋体" w:hint="eastAsia"/>
                <w:color w:val="000000"/>
                <w:kern w:val="0"/>
                <w:sz w:val="24"/>
                <w:lang w:bidi="ar"/>
              </w:rPr>
              <w:t>(30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04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推广绿色防控技术，保障农产品质</w:t>
            </w:r>
            <w:proofErr w:type="gramStart"/>
            <w:r>
              <w:rPr>
                <w:rFonts w:ascii="宋体" w:hAnsi="宋体" w:cs="宋体" w:hint="eastAsia"/>
                <w:color w:val="000000"/>
                <w:kern w:val="0"/>
                <w:sz w:val="24"/>
                <w:lang w:bidi="ar"/>
              </w:rPr>
              <w:t>量安全</w:t>
            </w:r>
            <w:proofErr w:type="gramEnd"/>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推广绿色防控技术，保障农产品质</w:t>
            </w:r>
            <w:proofErr w:type="gramStart"/>
            <w:r>
              <w:rPr>
                <w:rFonts w:ascii="宋体" w:hAnsi="宋体" w:cs="宋体" w:hint="eastAsia"/>
                <w:color w:val="000000"/>
                <w:kern w:val="0"/>
                <w:sz w:val="24"/>
                <w:lang w:bidi="ar"/>
              </w:rPr>
              <w:t>量安全</w:t>
            </w:r>
            <w:proofErr w:type="gramEnd"/>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推广绿色防控技术，保障农产品质</w:t>
            </w:r>
            <w:proofErr w:type="gramStart"/>
            <w:r>
              <w:rPr>
                <w:rFonts w:ascii="宋体" w:hAnsi="宋体" w:cs="宋体" w:hint="eastAsia"/>
                <w:color w:val="000000"/>
                <w:kern w:val="0"/>
                <w:sz w:val="24"/>
                <w:lang w:bidi="ar"/>
              </w:rPr>
              <w:t>量安全</w:t>
            </w:r>
            <w:proofErr w:type="gramEnd"/>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效益指标量化不足</w:t>
            </w:r>
          </w:p>
        </w:tc>
      </w:tr>
      <w:tr w:rsidR="0026215E">
        <w:trPr>
          <w:trHeight w:val="8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促进农药减量化，减少农业污染，保护农业生态安全</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促进农药减量化，减少农业污染，保护农业生态安全</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促进农药减量化，减少农业污染，保护农业生态安全</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44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引导蔬菜种植产业病虫害防控中不断向绿色环保意识转变，促进蔬菜业的健康发展。</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引导蔬菜种植产业病虫害防控中不断向绿色环保意识转变，促进蔬菜业的健康发展。</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引导蔬菜种植产业病虫害防控中不断向绿色环保意识转变，促进蔬菜业的健康发展。</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效益指标量化不足</w:t>
            </w:r>
          </w:p>
        </w:tc>
      </w:tr>
      <w:tr w:rsidR="0026215E">
        <w:trPr>
          <w:trHeight w:val="1063"/>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r>
              <w:rPr>
                <w:rFonts w:ascii="宋体" w:hAnsi="宋体" w:cs="宋体" w:hint="eastAsia"/>
                <w:color w:val="000000"/>
                <w:kern w:val="0"/>
                <w:sz w:val="24"/>
                <w:lang w:bidi="ar"/>
              </w:rPr>
              <w:br/>
            </w:r>
            <w:r>
              <w:rPr>
                <w:rFonts w:ascii="宋体" w:hAnsi="宋体" w:cs="宋体" w:hint="eastAsia"/>
                <w:color w:val="000000"/>
                <w:kern w:val="0"/>
                <w:sz w:val="24"/>
                <w:lang w:bidi="ar"/>
              </w:rPr>
              <w:t>（</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服务对象满意度指标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项目实施区域的</w:t>
            </w:r>
            <w:r>
              <w:rPr>
                <w:rFonts w:ascii="宋体" w:hAnsi="宋体" w:cs="宋体" w:hint="eastAsia"/>
                <w:color w:val="000000"/>
                <w:kern w:val="0"/>
                <w:sz w:val="24"/>
                <w:lang w:bidi="ar"/>
              </w:rPr>
              <w:br/>
            </w:r>
            <w:r>
              <w:rPr>
                <w:rFonts w:ascii="宋体" w:hAnsi="宋体" w:cs="宋体" w:hint="eastAsia"/>
                <w:color w:val="000000"/>
                <w:kern w:val="0"/>
                <w:sz w:val="24"/>
                <w:lang w:bidi="ar"/>
              </w:rPr>
              <w:t>不特定公众满意度≥</w:t>
            </w:r>
            <w:r>
              <w:rPr>
                <w:rFonts w:ascii="宋体" w:hAnsi="宋体" w:cs="宋体" w:hint="eastAsia"/>
                <w:color w:val="000000"/>
                <w:kern w:val="0"/>
                <w:sz w:val="24"/>
                <w:lang w:bidi="ar"/>
              </w:rPr>
              <w:t>95%</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公众满意度≥</w:t>
            </w:r>
            <w:r>
              <w:rPr>
                <w:rFonts w:ascii="宋体" w:hAnsi="宋体" w:cs="宋体" w:hint="eastAsia"/>
                <w:color w:val="000000"/>
                <w:kern w:val="0"/>
                <w:sz w:val="24"/>
                <w:lang w:bidi="ar"/>
              </w:rPr>
              <w:t>95%</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公众满意度≥</w:t>
            </w:r>
            <w:r>
              <w:rPr>
                <w:rFonts w:ascii="宋体" w:hAnsi="宋体" w:cs="宋体" w:hint="eastAsia"/>
                <w:color w:val="000000"/>
                <w:kern w:val="0"/>
                <w:sz w:val="24"/>
                <w:lang w:bidi="ar"/>
              </w:rPr>
              <w:t>95%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农业园区期望</w:t>
            </w:r>
            <w:r>
              <w:rPr>
                <w:rFonts w:ascii="宋体" w:hAnsi="宋体" w:cs="宋体" w:hint="eastAsia"/>
                <w:color w:val="000000"/>
                <w:kern w:val="0"/>
                <w:sz w:val="24"/>
                <w:lang w:bidi="ar"/>
              </w:rPr>
              <w:br/>
            </w:r>
            <w:r>
              <w:rPr>
                <w:rFonts w:ascii="宋体" w:hAnsi="宋体" w:cs="宋体" w:hint="eastAsia"/>
                <w:color w:val="000000"/>
                <w:kern w:val="0"/>
                <w:sz w:val="24"/>
                <w:lang w:bidi="ar"/>
              </w:rPr>
              <w:t>全覆盖，满意度</w:t>
            </w:r>
            <w:proofErr w:type="gramStart"/>
            <w:r>
              <w:rPr>
                <w:rFonts w:ascii="宋体" w:hAnsi="宋体" w:cs="宋体" w:hint="eastAsia"/>
                <w:color w:val="000000"/>
                <w:kern w:val="0"/>
                <w:sz w:val="24"/>
                <w:lang w:bidi="ar"/>
              </w:rPr>
              <w:t>调查面</w:t>
            </w:r>
            <w:proofErr w:type="gramEnd"/>
            <w:r>
              <w:rPr>
                <w:rFonts w:ascii="宋体" w:hAnsi="宋体" w:cs="宋体" w:hint="eastAsia"/>
                <w:color w:val="000000"/>
                <w:kern w:val="0"/>
                <w:sz w:val="24"/>
                <w:lang w:bidi="ar"/>
              </w:rPr>
              <w:t>太窄。</w:t>
            </w:r>
          </w:p>
        </w:tc>
      </w:tr>
      <w:tr w:rsidR="0026215E">
        <w:trPr>
          <w:trHeight w:val="30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总分</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97</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bl>
    <w:p w:rsidR="0026215E" w:rsidRDefault="0026215E">
      <w:pPr>
        <w:pStyle w:val="a0"/>
        <w:ind w:firstLineChars="0" w:firstLine="0"/>
        <w:rPr>
          <w:rFonts w:ascii="黑体" w:eastAsia="黑体"/>
          <w:sz w:val="32"/>
          <w:szCs w:val="32"/>
        </w:rPr>
      </w:pPr>
    </w:p>
    <w:tbl>
      <w:tblPr>
        <w:tblW w:w="14670" w:type="dxa"/>
        <w:tblCellMar>
          <w:left w:w="0" w:type="dxa"/>
          <w:right w:w="0" w:type="dxa"/>
        </w:tblCellMar>
        <w:tblLook w:val="04A0" w:firstRow="1" w:lastRow="0" w:firstColumn="1" w:lastColumn="0" w:noHBand="0" w:noVBand="1"/>
      </w:tblPr>
      <w:tblGrid>
        <w:gridCol w:w="660"/>
        <w:gridCol w:w="517"/>
        <w:gridCol w:w="995"/>
        <w:gridCol w:w="7470"/>
        <w:gridCol w:w="1598"/>
        <w:gridCol w:w="641"/>
        <w:gridCol w:w="995"/>
        <w:gridCol w:w="516"/>
        <w:gridCol w:w="754"/>
        <w:gridCol w:w="524"/>
      </w:tblGrid>
      <w:tr w:rsidR="0026215E">
        <w:trPr>
          <w:trHeight w:val="680"/>
        </w:trPr>
        <w:tc>
          <w:tcPr>
            <w:tcW w:w="1468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仿宋_GB2312" w:eastAsia="仿宋_GB2312" w:hAnsi="等线" w:cs="仿宋_GB2312" w:hint="eastAsia"/>
                <w:color w:val="000000"/>
                <w:sz w:val="32"/>
                <w:szCs w:val="32"/>
              </w:rPr>
            </w:pPr>
            <w:r>
              <w:rPr>
                <w:rFonts w:ascii="仿宋_GB2312" w:eastAsia="仿宋_GB2312" w:hAnsi="等线" w:cs="仿宋_GB2312"/>
                <w:color w:val="000000"/>
                <w:kern w:val="0"/>
                <w:sz w:val="32"/>
                <w:szCs w:val="32"/>
                <w:lang w:bidi="ar"/>
              </w:rPr>
              <w:t xml:space="preserve"> </w:t>
            </w:r>
            <w:r>
              <w:rPr>
                <w:rFonts w:ascii="宋体" w:hAnsi="宋体" w:cs="宋体" w:hint="eastAsia"/>
                <w:b/>
                <w:color w:val="000000"/>
                <w:kern w:val="0"/>
                <w:sz w:val="32"/>
                <w:szCs w:val="32"/>
                <w:lang w:bidi="ar"/>
              </w:rPr>
              <w:t>项目支出绩效自评表</w:t>
            </w:r>
            <w:r>
              <w:rPr>
                <w:rFonts w:ascii="宋体" w:hAnsi="宋体" w:cs="宋体" w:hint="eastAsia"/>
                <w:color w:val="000000"/>
                <w:kern w:val="0"/>
                <w:sz w:val="32"/>
                <w:szCs w:val="32"/>
                <w:lang w:bidi="ar"/>
              </w:rPr>
              <w:t xml:space="preserve"> </w:t>
            </w:r>
          </w:p>
        </w:tc>
      </w:tr>
      <w:tr w:rsidR="0026215E">
        <w:trPr>
          <w:trHeight w:val="375"/>
        </w:trPr>
        <w:tc>
          <w:tcPr>
            <w:tcW w:w="1468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w:t>
            </w:r>
          </w:p>
        </w:tc>
      </w:tr>
      <w:tr w:rsidR="0026215E">
        <w:trPr>
          <w:trHeight w:val="4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机构运转经费</w:t>
            </w:r>
          </w:p>
        </w:tc>
      </w:tr>
      <w:tr w:rsidR="0026215E">
        <w:trPr>
          <w:trHeight w:val="4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北京市丰台区农业农村局</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9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北京市丰台区植保植检站</w:t>
            </w:r>
          </w:p>
        </w:tc>
      </w:tr>
      <w:tr w:rsidR="0026215E">
        <w:trPr>
          <w:trHeight w:val="4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项目负责人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李晨钢</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联系电话</w:t>
            </w:r>
          </w:p>
        </w:tc>
        <w:tc>
          <w:tcPr>
            <w:tcW w:w="39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13910530670</w:t>
            </w:r>
          </w:p>
        </w:tc>
      </w:tr>
      <w:tr w:rsidR="0026215E">
        <w:trPr>
          <w:trHeight w:val="585"/>
        </w:trPr>
        <w:tc>
          <w:tcPr>
            <w:tcW w:w="330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（万元）</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noProof/>
                <w:color w:val="000000"/>
                <w:kern w:val="0"/>
                <w:sz w:val="24"/>
                <w:bdr w:val="single" w:sz="8" w:space="0" w:color="000000"/>
              </w:rPr>
              <w:drawing>
                <wp:anchor distT="0" distB="0" distL="114300" distR="114300" simplePos="0" relativeHeight="251656704" behindDoc="0" locked="0" layoutInCell="1" allowOverlap="1">
                  <wp:simplePos x="0" y="0"/>
                  <wp:positionH relativeFrom="column">
                    <wp:posOffset>25400</wp:posOffset>
                  </wp:positionH>
                  <wp:positionV relativeFrom="paragraph">
                    <wp:posOffset>19050</wp:posOffset>
                  </wp:positionV>
                  <wp:extent cx="857250" cy="209550"/>
                  <wp:effectExtent l="0" t="0" r="0" b="0"/>
                  <wp:wrapNone/>
                  <wp:docPr id="9" name="直接箭头连接符_1"/>
                  <wp:cNvGraphicFramePr/>
                  <a:graphic xmlns:a="http://schemas.openxmlformats.org/drawingml/2006/main">
                    <a:graphicData uri="http://schemas.openxmlformats.org/drawingml/2006/picture">
                      <pic:pic xmlns:pic="http://schemas.openxmlformats.org/drawingml/2006/picture">
                        <pic:nvPicPr>
                          <pic:cNvPr id="9" name="直接箭头连接符_1"/>
                          <pic:cNvPicPr/>
                        </pic:nvPicPr>
                        <pic:blipFill>
                          <a:blip/>
                          <a:stretch>
                            <a:fillRect/>
                          </a:stretch>
                        </pic:blipFill>
                        <pic:spPr>
                          <a:xfrm>
                            <a:off x="0" y="0"/>
                            <a:ext cx="857250" cy="209550"/>
                          </a:xfrm>
                          <a:prstGeom prst="rect">
                            <a:avLst/>
                          </a:prstGeom>
                          <a:noFill/>
                          <a:ln>
                            <a:noFill/>
                          </a:ln>
                        </pic:spPr>
                      </pic:pic>
                    </a:graphicData>
                  </a:graphic>
                </wp:anchor>
              </w:drawing>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r>
              <w:rPr>
                <w:rFonts w:ascii="宋体" w:hAnsi="宋体" w:cs="宋体" w:hint="eastAsia"/>
                <w:color w:val="000000"/>
                <w:kern w:val="0"/>
                <w:sz w:val="24"/>
                <w:lang w:bidi="ar"/>
              </w:rPr>
              <w:t>A</w:t>
            </w:r>
            <w:r>
              <w:rPr>
                <w:rFonts w:ascii="宋体" w:hAnsi="宋体" w:cs="宋体" w:hint="eastAsia"/>
                <w:color w:val="000000"/>
                <w:kern w:val="0"/>
                <w:sz w:val="24"/>
                <w:lang w:bidi="ar"/>
              </w:rPr>
              <w: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r>
              <w:rPr>
                <w:rFonts w:ascii="宋体" w:hAnsi="宋体" w:cs="宋体" w:hint="eastAsia"/>
                <w:color w:val="000000"/>
                <w:kern w:val="0"/>
                <w:sz w:val="24"/>
                <w:lang w:bidi="ar"/>
              </w:rPr>
              <w:t>B</w:t>
            </w: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r>
              <w:rPr>
                <w:rFonts w:ascii="宋体" w:hAnsi="宋体" w:cs="宋体" w:hint="eastAsia"/>
                <w:color w:val="000000"/>
                <w:kern w:val="0"/>
                <w:sz w:val="24"/>
                <w:lang w:bidi="ar"/>
              </w:rPr>
              <w:t>B/A)</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26215E">
        <w:trPr>
          <w:trHeight w:val="40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26215E">
        <w:trPr>
          <w:trHeight w:val="585"/>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当年财政</w:t>
            </w:r>
            <w:r>
              <w:rPr>
                <w:rFonts w:ascii="宋体" w:hAnsi="宋体" w:cs="宋体" w:hint="eastAsia"/>
                <w:color w:val="000000"/>
                <w:kern w:val="0"/>
                <w:sz w:val="24"/>
                <w:lang w:bidi="ar"/>
              </w:rPr>
              <w:br/>
            </w:r>
            <w:r>
              <w:rPr>
                <w:rFonts w:ascii="宋体" w:hAnsi="宋体" w:cs="宋体" w:hint="eastAsia"/>
                <w:color w:val="000000"/>
                <w:kern w:val="0"/>
                <w:sz w:val="24"/>
                <w:lang w:bidi="ar"/>
              </w:rPr>
              <w:t>拨款</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0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上年结转资金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38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其他资金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年度总体目标</w:t>
            </w:r>
          </w:p>
        </w:tc>
        <w:tc>
          <w:tcPr>
            <w:tcW w:w="713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691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26215E">
        <w:trPr>
          <w:trHeight w:val="15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713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每天按时做好职工午餐，确保饭菜的质量，保障职工吃上放心、可口的饭菜。</w:t>
            </w:r>
          </w:p>
        </w:tc>
        <w:tc>
          <w:tcPr>
            <w:tcW w:w="691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每天按时做好职工午餐，确保饭菜的质量，保障职工吃上放心、可口的饭菜。</w:t>
            </w:r>
          </w:p>
        </w:tc>
      </w:tr>
      <w:tr w:rsidR="0026215E">
        <w:trPr>
          <w:trHeight w:val="5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绩效指标</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r>
              <w:rPr>
                <w:rFonts w:ascii="宋体" w:hAnsi="宋体" w:cs="宋体" w:hint="eastAsia"/>
                <w:color w:val="000000"/>
                <w:kern w:val="0"/>
                <w:sz w:val="24"/>
                <w:lang w:bidi="ar"/>
              </w:rPr>
              <w:t>(A)</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r>
              <w:rPr>
                <w:rFonts w:ascii="宋体" w:hAnsi="宋体" w:cs="宋体" w:hint="eastAsia"/>
                <w:color w:val="000000"/>
                <w:kern w:val="0"/>
                <w:sz w:val="24"/>
                <w:lang w:bidi="ar"/>
              </w:rPr>
              <w:t>(B)</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r>
              <w:rPr>
                <w:rFonts w:ascii="宋体" w:hAnsi="宋体" w:cs="宋体" w:hint="eastAsia"/>
                <w:color w:val="000000"/>
                <w:kern w:val="0"/>
                <w:sz w:val="24"/>
                <w:lang w:bidi="ar"/>
              </w:rPr>
              <w:t>(50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每日</w:t>
            </w:r>
            <w:r>
              <w:rPr>
                <w:rFonts w:ascii="宋体" w:hAnsi="宋体" w:cs="宋体" w:hint="eastAsia"/>
                <w:color w:val="000000"/>
                <w:kern w:val="0"/>
                <w:sz w:val="24"/>
                <w:lang w:bidi="ar"/>
              </w:rPr>
              <w:t>2</w:t>
            </w:r>
            <w:r>
              <w:rPr>
                <w:rFonts w:ascii="宋体" w:hAnsi="宋体" w:cs="宋体" w:hint="eastAsia"/>
                <w:color w:val="000000"/>
                <w:kern w:val="0"/>
                <w:sz w:val="24"/>
                <w:lang w:bidi="ar"/>
              </w:rPr>
              <w:t>餐</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每日</w:t>
            </w:r>
            <w:r>
              <w:rPr>
                <w:rFonts w:ascii="宋体" w:hAnsi="宋体" w:cs="宋体" w:hint="eastAsia"/>
                <w:color w:val="000000"/>
                <w:kern w:val="0"/>
                <w:sz w:val="24"/>
                <w:lang w:bidi="ar"/>
              </w:rPr>
              <w:t>2</w:t>
            </w:r>
            <w:r>
              <w:rPr>
                <w:rFonts w:ascii="宋体" w:hAnsi="宋体" w:cs="宋体" w:hint="eastAsia"/>
                <w:color w:val="000000"/>
                <w:kern w:val="0"/>
                <w:sz w:val="24"/>
                <w:lang w:bidi="ar"/>
              </w:rPr>
              <w:t>餐</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每日</w:t>
            </w:r>
            <w:r>
              <w:rPr>
                <w:rFonts w:ascii="宋体" w:hAnsi="宋体" w:cs="宋体" w:hint="eastAsia"/>
                <w:color w:val="000000"/>
                <w:kern w:val="0"/>
                <w:sz w:val="24"/>
                <w:lang w:bidi="ar"/>
              </w:rPr>
              <w:t>2</w:t>
            </w:r>
            <w:r>
              <w:rPr>
                <w:rFonts w:ascii="宋体" w:hAnsi="宋体" w:cs="宋体" w:hint="eastAsia"/>
                <w:color w:val="000000"/>
                <w:kern w:val="0"/>
                <w:sz w:val="24"/>
                <w:lang w:bidi="ar"/>
              </w:rPr>
              <w:t>餐</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6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提供安全、可口餐食，质量符合标准</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质量符合标准</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质量符合标准</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月底</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月底</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预算控制数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5.808</w:t>
            </w:r>
            <w:r>
              <w:rPr>
                <w:rFonts w:ascii="宋体" w:hAnsi="宋体" w:cs="宋体" w:hint="eastAsia"/>
                <w:color w:val="000000"/>
                <w:kern w:val="0"/>
                <w:sz w:val="24"/>
                <w:lang w:bidi="ar"/>
              </w:rPr>
              <w:t>万元</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5.808</w:t>
            </w:r>
            <w:r>
              <w:rPr>
                <w:rFonts w:ascii="宋体" w:hAnsi="宋体" w:cs="宋体" w:hint="eastAsia"/>
                <w:color w:val="000000"/>
                <w:kern w:val="0"/>
                <w:sz w:val="24"/>
                <w:lang w:bidi="ar"/>
              </w:rPr>
              <w:t>万元</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效果指标</w:t>
            </w:r>
            <w:r>
              <w:rPr>
                <w:rFonts w:ascii="宋体" w:hAnsi="宋体" w:cs="宋体" w:hint="eastAsia"/>
                <w:color w:val="000000"/>
                <w:kern w:val="0"/>
                <w:sz w:val="24"/>
                <w:lang w:bidi="ar"/>
              </w:rPr>
              <w:t>(30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保障职工吃上放心、可口的饭菜</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保障职工吃上放心、可口的饭菜</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保障职工吃上放心、可口的饭菜</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效果资料量化程度有待加强</w:t>
            </w: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15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0" w:type="auto"/>
            <w:tcBorders>
              <w:top w:val="nil"/>
              <w:left w:val="nil"/>
              <w:bottom w:val="nil"/>
              <w:right w:val="nil"/>
            </w:tcBorders>
            <w:shd w:val="clear" w:color="auto" w:fill="auto"/>
            <w:noWrap/>
            <w:tcMar>
              <w:top w:w="15" w:type="dxa"/>
              <w:left w:w="15" w:type="dxa"/>
              <w:right w:w="15" w:type="dxa"/>
            </w:tcMar>
            <w:vAlign w:val="bottom"/>
          </w:tcPr>
          <w:p w:rsidR="0026215E" w:rsidRDefault="00333C93">
            <w:pPr>
              <w:widowControl/>
              <w:jc w:val="center"/>
              <w:textAlignment w:val="bottom"/>
              <w:rPr>
                <w:rFonts w:ascii="宋体" w:hAnsi="宋体" w:cs="宋体"/>
                <w:color w:val="000000"/>
                <w:sz w:val="24"/>
              </w:rPr>
            </w:pPr>
            <w:r>
              <w:rPr>
                <w:rFonts w:ascii="宋体" w:hAnsi="宋体" w:cs="宋体" w:hint="eastAsia"/>
                <w:color w:val="000000"/>
                <w:kern w:val="0"/>
                <w:sz w:val="24"/>
                <w:lang w:bidi="ar"/>
              </w:rPr>
              <w:t>按时做好职工午餐，确保饭菜的质量，保障职工吃上放心、可口的饭菜</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按时做好职工午餐，确保饭菜的质量，保障职工吃上放心、可口的饭菜</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按时做好职工午餐，确保饭菜的质量，保障职工吃上放心、可口的饭菜</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效果资料量化程度有待加强</w:t>
            </w:r>
          </w:p>
        </w:tc>
      </w:tr>
      <w:tr w:rsidR="0026215E">
        <w:trPr>
          <w:trHeight w:val="106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r>
              <w:rPr>
                <w:rFonts w:ascii="宋体" w:hAnsi="宋体" w:cs="宋体" w:hint="eastAsia"/>
                <w:color w:val="000000"/>
                <w:kern w:val="0"/>
                <w:sz w:val="24"/>
                <w:lang w:bidi="ar"/>
              </w:rPr>
              <w:br/>
            </w:r>
            <w:r>
              <w:rPr>
                <w:rFonts w:ascii="宋体" w:hAnsi="宋体" w:cs="宋体" w:hint="eastAsia"/>
                <w:color w:val="000000"/>
                <w:kern w:val="0"/>
                <w:sz w:val="24"/>
                <w:lang w:bidi="ar"/>
              </w:rPr>
              <w:t>（</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服务对象满意度指标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职工就餐满意度≥</w:t>
            </w:r>
            <w:r>
              <w:rPr>
                <w:rFonts w:ascii="宋体" w:hAnsi="宋体" w:cs="宋体" w:hint="eastAsia"/>
                <w:color w:val="000000"/>
                <w:kern w:val="0"/>
                <w:sz w:val="24"/>
                <w:lang w:bidi="ar"/>
              </w:rPr>
              <w:t>90%</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90%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90%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支撑材料有待加强</w:t>
            </w:r>
          </w:p>
        </w:tc>
      </w:tr>
      <w:tr w:rsidR="0026215E">
        <w:trPr>
          <w:trHeight w:val="30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总分</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96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bl>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tbl>
      <w:tblPr>
        <w:tblW w:w="14655" w:type="dxa"/>
        <w:tblCellMar>
          <w:left w:w="0" w:type="dxa"/>
          <w:right w:w="0" w:type="dxa"/>
        </w:tblCellMar>
        <w:tblLook w:val="04A0" w:firstRow="1" w:lastRow="0" w:firstColumn="1" w:lastColumn="0" w:noHBand="0" w:noVBand="1"/>
      </w:tblPr>
      <w:tblGrid>
        <w:gridCol w:w="660"/>
        <w:gridCol w:w="1176"/>
        <w:gridCol w:w="1468"/>
        <w:gridCol w:w="2128"/>
        <w:gridCol w:w="2337"/>
        <w:gridCol w:w="1596"/>
        <w:gridCol w:w="1388"/>
        <w:gridCol w:w="1078"/>
        <w:gridCol w:w="1079"/>
        <w:gridCol w:w="1745"/>
      </w:tblGrid>
      <w:tr w:rsidR="0026215E">
        <w:trPr>
          <w:trHeight w:val="680"/>
        </w:trPr>
        <w:tc>
          <w:tcPr>
            <w:tcW w:w="1466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仿宋_GB2312" w:eastAsia="仿宋_GB2312" w:hAnsi="等线" w:cs="仿宋_GB2312" w:hint="eastAsia"/>
                <w:color w:val="000000"/>
                <w:sz w:val="32"/>
                <w:szCs w:val="32"/>
              </w:rPr>
            </w:pPr>
            <w:r>
              <w:rPr>
                <w:rFonts w:ascii="仿宋_GB2312" w:eastAsia="仿宋_GB2312" w:hAnsi="等线" w:cs="仿宋_GB2312"/>
                <w:color w:val="000000"/>
                <w:kern w:val="0"/>
                <w:sz w:val="32"/>
                <w:szCs w:val="32"/>
                <w:lang w:bidi="ar"/>
              </w:rPr>
              <w:t xml:space="preserve"> </w:t>
            </w:r>
            <w:r>
              <w:rPr>
                <w:rFonts w:ascii="宋体" w:hAnsi="宋体" w:cs="宋体" w:hint="eastAsia"/>
                <w:b/>
                <w:color w:val="000000"/>
                <w:kern w:val="0"/>
                <w:sz w:val="32"/>
                <w:szCs w:val="32"/>
                <w:lang w:bidi="ar"/>
              </w:rPr>
              <w:t>项目支出绩效自评表</w:t>
            </w:r>
            <w:r>
              <w:rPr>
                <w:rFonts w:ascii="宋体" w:hAnsi="宋体" w:cs="宋体" w:hint="eastAsia"/>
                <w:color w:val="000000"/>
                <w:kern w:val="0"/>
                <w:sz w:val="32"/>
                <w:szCs w:val="32"/>
                <w:lang w:bidi="ar"/>
              </w:rPr>
              <w:t xml:space="preserve"> </w:t>
            </w:r>
          </w:p>
        </w:tc>
      </w:tr>
      <w:tr w:rsidR="0026215E">
        <w:trPr>
          <w:trHeight w:val="375"/>
        </w:trPr>
        <w:tc>
          <w:tcPr>
            <w:tcW w:w="1466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2021</w:t>
            </w:r>
            <w:r>
              <w:rPr>
                <w:rFonts w:ascii="宋体" w:hAnsi="宋体" w:cs="宋体" w:hint="eastAsia"/>
                <w:color w:val="000000"/>
                <w:kern w:val="0"/>
                <w:sz w:val="22"/>
                <w:szCs w:val="22"/>
                <w:lang w:bidi="ar"/>
              </w:rPr>
              <w:t>年度）</w:t>
            </w:r>
          </w:p>
        </w:tc>
      </w:tr>
      <w:tr w:rsidR="0026215E">
        <w:trPr>
          <w:trHeight w:val="40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加强农产品质</w:t>
            </w:r>
            <w:proofErr w:type="gramStart"/>
            <w:r>
              <w:rPr>
                <w:rFonts w:ascii="宋体" w:hAnsi="宋体" w:cs="宋体" w:hint="eastAsia"/>
                <w:color w:val="000000"/>
                <w:kern w:val="0"/>
                <w:sz w:val="24"/>
                <w:lang w:bidi="ar"/>
              </w:rPr>
              <w:t>量安全</w:t>
            </w:r>
            <w:proofErr w:type="gramEnd"/>
            <w:r>
              <w:rPr>
                <w:rFonts w:ascii="宋体" w:hAnsi="宋体" w:cs="宋体" w:hint="eastAsia"/>
                <w:color w:val="000000"/>
                <w:kern w:val="0"/>
                <w:sz w:val="24"/>
                <w:lang w:bidi="ar"/>
              </w:rPr>
              <w:t>监管项目</w:t>
            </w:r>
          </w:p>
        </w:tc>
      </w:tr>
      <w:tr w:rsidR="0026215E">
        <w:trPr>
          <w:trHeight w:val="40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北京市丰台区农业农村局</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left"/>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9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textAlignment w:val="center"/>
              <w:rPr>
                <w:rFonts w:ascii="宋体" w:hAnsi="宋体" w:cs="宋体"/>
                <w:color w:val="000000"/>
                <w:sz w:val="24"/>
              </w:rPr>
            </w:pPr>
            <w:r>
              <w:rPr>
                <w:rFonts w:ascii="宋体" w:hAnsi="宋体" w:cs="宋体" w:hint="eastAsia"/>
                <w:color w:val="000000"/>
                <w:kern w:val="0"/>
                <w:sz w:val="24"/>
                <w:lang w:bidi="ar"/>
              </w:rPr>
              <w:t>北京市丰台区植保植检站</w:t>
            </w:r>
          </w:p>
        </w:tc>
      </w:tr>
      <w:tr w:rsidR="0026215E">
        <w:trPr>
          <w:trHeight w:val="40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项目负责人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刘春来</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left"/>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联系电话</w:t>
            </w:r>
          </w:p>
        </w:tc>
        <w:tc>
          <w:tcPr>
            <w:tcW w:w="39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textAlignment w:val="center"/>
              <w:rPr>
                <w:rFonts w:ascii="宋体" w:hAnsi="宋体" w:cs="宋体"/>
                <w:color w:val="000000"/>
                <w:sz w:val="24"/>
              </w:rPr>
            </w:pPr>
            <w:r>
              <w:rPr>
                <w:rFonts w:ascii="宋体" w:hAnsi="宋体" w:cs="宋体" w:hint="eastAsia"/>
                <w:color w:val="000000"/>
                <w:kern w:val="0"/>
                <w:sz w:val="24"/>
                <w:lang w:bidi="ar"/>
              </w:rPr>
              <w:t>83609011</w:t>
            </w:r>
          </w:p>
        </w:tc>
      </w:tr>
      <w:tr w:rsidR="0026215E">
        <w:trPr>
          <w:trHeight w:val="585"/>
        </w:trPr>
        <w:tc>
          <w:tcPr>
            <w:tcW w:w="329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（万元）</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noProof/>
                <w:color w:val="000000"/>
                <w:kern w:val="0"/>
                <w:sz w:val="24"/>
                <w:bdr w:val="single" w:sz="8" w:space="0" w:color="000000"/>
              </w:rPr>
              <w:drawing>
                <wp:anchor distT="0" distB="0" distL="114300" distR="114300" simplePos="0" relativeHeight="251657728"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10" name="直接箭头连接符_1"/>
                  <wp:cNvGraphicFramePr/>
                  <a:graphic xmlns:a="http://schemas.openxmlformats.org/drawingml/2006/main">
                    <a:graphicData uri="http://schemas.openxmlformats.org/drawingml/2006/picture">
                      <pic:pic xmlns:pic="http://schemas.openxmlformats.org/drawingml/2006/picture">
                        <pic:nvPicPr>
                          <pic:cNvPr id="10"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r>
              <w:rPr>
                <w:rFonts w:ascii="宋体" w:hAnsi="宋体" w:cs="宋体" w:hint="eastAsia"/>
                <w:color w:val="000000"/>
                <w:kern w:val="0"/>
                <w:sz w:val="24"/>
                <w:lang w:bidi="ar"/>
              </w:rPr>
              <w:t>A</w:t>
            </w:r>
            <w:r>
              <w:rPr>
                <w:rFonts w:ascii="宋体" w:hAnsi="宋体" w:cs="宋体" w:hint="eastAsia"/>
                <w:color w:val="000000"/>
                <w:kern w:val="0"/>
                <w:sz w:val="24"/>
                <w:lang w:bidi="ar"/>
              </w:rPr>
              <w:t>）</w:t>
            </w: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r>
              <w:rPr>
                <w:rFonts w:ascii="宋体" w:hAnsi="宋体" w:cs="宋体" w:hint="eastAsia"/>
                <w:color w:val="000000"/>
                <w:kern w:val="0"/>
                <w:sz w:val="24"/>
                <w:lang w:bidi="ar"/>
              </w:rPr>
              <w:t>B</w:t>
            </w: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r>
              <w:rPr>
                <w:rFonts w:ascii="宋体" w:hAnsi="宋体" w:cs="宋体" w:hint="eastAsia"/>
                <w:color w:val="000000"/>
                <w:kern w:val="0"/>
                <w:sz w:val="24"/>
                <w:lang w:bidi="ar"/>
              </w:rPr>
              <w:t>B/A)</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26215E">
        <w:trPr>
          <w:trHeight w:val="403"/>
        </w:trPr>
        <w:tc>
          <w:tcPr>
            <w:tcW w:w="329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9.469</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9.469</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9.469</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26215E">
        <w:trPr>
          <w:trHeight w:val="585"/>
        </w:trPr>
        <w:tc>
          <w:tcPr>
            <w:tcW w:w="329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当年财政</w:t>
            </w:r>
            <w:r>
              <w:rPr>
                <w:rFonts w:ascii="宋体" w:hAnsi="宋体" w:cs="宋体" w:hint="eastAsia"/>
                <w:color w:val="000000"/>
                <w:kern w:val="0"/>
                <w:sz w:val="24"/>
                <w:lang w:bidi="ar"/>
              </w:rPr>
              <w:br/>
            </w:r>
            <w:r>
              <w:rPr>
                <w:rFonts w:ascii="宋体" w:hAnsi="宋体" w:cs="宋体" w:hint="eastAsia"/>
                <w:color w:val="000000"/>
                <w:kern w:val="0"/>
                <w:sz w:val="24"/>
                <w:lang w:bidi="ar"/>
              </w:rPr>
              <w:t>拨款</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9.469</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9.469</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9.469</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00"/>
        </w:trPr>
        <w:tc>
          <w:tcPr>
            <w:tcW w:w="329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上年结转资金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380"/>
        </w:trPr>
        <w:tc>
          <w:tcPr>
            <w:tcW w:w="329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其他资金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2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71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690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26215E">
        <w:trPr>
          <w:trHeight w:val="206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71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通过农药残留检测试剂、试验材料配备，用于丰台区定性快速检测工作完成农产品质</w:t>
            </w:r>
            <w:proofErr w:type="gramStart"/>
            <w:r>
              <w:rPr>
                <w:rFonts w:ascii="宋体" w:hAnsi="宋体" w:cs="宋体" w:hint="eastAsia"/>
                <w:color w:val="000000"/>
                <w:kern w:val="0"/>
                <w:sz w:val="22"/>
                <w:szCs w:val="22"/>
                <w:lang w:bidi="ar"/>
              </w:rPr>
              <w:t>量安全</w:t>
            </w:r>
            <w:proofErr w:type="gramEnd"/>
            <w:r>
              <w:rPr>
                <w:rFonts w:ascii="宋体" w:hAnsi="宋体" w:cs="宋体" w:hint="eastAsia"/>
                <w:color w:val="000000"/>
                <w:kern w:val="0"/>
                <w:sz w:val="22"/>
                <w:szCs w:val="22"/>
                <w:lang w:bidi="ar"/>
              </w:rPr>
              <w:t>检测</w:t>
            </w:r>
            <w:r>
              <w:rPr>
                <w:rFonts w:ascii="宋体" w:hAnsi="宋体" w:cs="宋体" w:hint="eastAsia"/>
                <w:color w:val="000000"/>
                <w:kern w:val="0"/>
                <w:sz w:val="22"/>
                <w:szCs w:val="22"/>
                <w:lang w:bidi="ar"/>
              </w:rPr>
              <w:t>900</w:t>
            </w:r>
            <w:r>
              <w:rPr>
                <w:rFonts w:ascii="宋体" w:hAnsi="宋体" w:cs="宋体" w:hint="eastAsia"/>
                <w:color w:val="000000"/>
                <w:kern w:val="0"/>
                <w:sz w:val="22"/>
                <w:szCs w:val="22"/>
                <w:lang w:bidi="ar"/>
              </w:rPr>
              <w:t>个抽样工作。进度指标为在</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月底前完成，预算控制数在</w:t>
            </w:r>
            <w:r>
              <w:rPr>
                <w:rFonts w:ascii="宋体" w:hAnsi="宋体" w:cs="宋体" w:hint="eastAsia"/>
                <w:color w:val="000000"/>
                <w:kern w:val="0"/>
                <w:sz w:val="22"/>
                <w:szCs w:val="22"/>
                <w:lang w:bidi="ar"/>
              </w:rPr>
              <w:t>9.469</w:t>
            </w:r>
            <w:r>
              <w:rPr>
                <w:rFonts w:ascii="宋体" w:hAnsi="宋体" w:cs="宋体" w:hint="eastAsia"/>
                <w:color w:val="000000"/>
                <w:kern w:val="0"/>
                <w:sz w:val="22"/>
                <w:szCs w:val="22"/>
                <w:lang w:bidi="ar"/>
              </w:rPr>
              <w:t>万元内；加强涉农资金监督管理，确保合</w:t>
            </w:r>
            <w:proofErr w:type="gramStart"/>
            <w:r>
              <w:rPr>
                <w:rFonts w:ascii="宋体" w:hAnsi="宋体" w:cs="宋体" w:hint="eastAsia"/>
                <w:color w:val="000000"/>
                <w:kern w:val="0"/>
                <w:sz w:val="22"/>
                <w:szCs w:val="22"/>
                <w:lang w:bidi="ar"/>
              </w:rPr>
              <w:t>规</w:t>
            </w:r>
            <w:proofErr w:type="gramEnd"/>
            <w:r>
              <w:rPr>
                <w:rFonts w:ascii="宋体" w:hAnsi="宋体" w:cs="宋体" w:hint="eastAsia"/>
                <w:color w:val="000000"/>
                <w:kern w:val="0"/>
                <w:sz w:val="22"/>
                <w:szCs w:val="22"/>
                <w:lang w:bidi="ar"/>
              </w:rPr>
              <w:t>使用项目资金。服务对象满意度≥</w:t>
            </w:r>
            <w:r>
              <w:rPr>
                <w:rFonts w:ascii="宋体" w:hAnsi="宋体" w:cs="宋体" w:hint="eastAsia"/>
                <w:color w:val="000000"/>
                <w:kern w:val="0"/>
                <w:sz w:val="22"/>
                <w:szCs w:val="22"/>
                <w:lang w:bidi="ar"/>
              </w:rPr>
              <w:t>90%</w:t>
            </w:r>
            <w:r>
              <w:rPr>
                <w:rFonts w:ascii="宋体" w:hAnsi="宋体" w:cs="宋体" w:hint="eastAsia"/>
                <w:color w:val="000000"/>
                <w:kern w:val="0"/>
                <w:sz w:val="22"/>
                <w:szCs w:val="22"/>
                <w:lang w:bidi="ar"/>
              </w:rPr>
              <w:t>。</w:t>
            </w:r>
          </w:p>
        </w:tc>
        <w:tc>
          <w:tcPr>
            <w:tcW w:w="690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已完成通过农药残留检测试剂、试验材料配备，用于丰台区定性快速检测工作。指标为</w:t>
            </w:r>
            <w:r>
              <w:rPr>
                <w:rFonts w:ascii="宋体" w:hAnsi="宋体" w:cs="宋体" w:hint="eastAsia"/>
                <w:color w:val="000000"/>
                <w:kern w:val="0"/>
                <w:sz w:val="24"/>
                <w:lang w:bidi="ar"/>
              </w:rPr>
              <w:t>900</w:t>
            </w:r>
            <w:r>
              <w:rPr>
                <w:rFonts w:ascii="宋体" w:hAnsi="宋体" w:cs="宋体" w:hint="eastAsia"/>
                <w:color w:val="000000"/>
                <w:kern w:val="0"/>
                <w:sz w:val="24"/>
                <w:lang w:bidi="ar"/>
              </w:rPr>
              <w:t>个样品，在</w:t>
            </w:r>
            <w:r>
              <w:rPr>
                <w:rFonts w:ascii="宋体" w:hAnsi="宋体" w:cs="宋体" w:hint="eastAsia"/>
                <w:color w:val="000000"/>
                <w:kern w:val="0"/>
                <w:sz w:val="24"/>
                <w:lang w:bidi="ar"/>
              </w:rPr>
              <w:t>2021</w:t>
            </w:r>
            <w:r>
              <w:rPr>
                <w:rFonts w:ascii="宋体" w:hAnsi="宋体" w:cs="宋体" w:hint="eastAsia"/>
                <w:color w:val="000000"/>
                <w:kern w:val="0"/>
                <w:sz w:val="24"/>
                <w:lang w:bidi="ar"/>
              </w:rPr>
              <w:t>年</w:t>
            </w:r>
            <w:r>
              <w:rPr>
                <w:rFonts w:ascii="宋体" w:hAnsi="宋体" w:cs="宋体" w:hint="eastAsia"/>
                <w:color w:val="000000"/>
                <w:kern w:val="0"/>
                <w:sz w:val="24"/>
                <w:lang w:bidi="ar"/>
              </w:rPr>
              <w:t>12</w:t>
            </w:r>
            <w:r>
              <w:rPr>
                <w:rFonts w:ascii="宋体" w:hAnsi="宋体" w:cs="宋体" w:hint="eastAsia"/>
                <w:color w:val="000000"/>
                <w:kern w:val="0"/>
                <w:sz w:val="24"/>
                <w:lang w:bidi="ar"/>
              </w:rPr>
              <w:t>月底前完成，实际使用金额为</w:t>
            </w:r>
            <w:r>
              <w:rPr>
                <w:rFonts w:ascii="宋体" w:hAnsi="宋体" w:cs="宋体" w:hint="eastAsia"/>
                <w:color w:val="000000"/>
                <w:kern w:val="0"/>
                <w:sz w:val="24"/>
                <w:lang w:bidi="ar"/>
              </w:rPr>
              <w:t>9.469</w:t>
            </w:r>
            <w:r>
              <w:rPr>
                <w:rFonts w:ascii="宋体" w:hAnsi="宋体" w:cs="宋体" w:hint="eastAsia"/>
                <w:color w:val="000000"/>
                <w:kern w:val="0"/>
                <w:sz w:val="24"/>
                <w:lang w:bidi="ar"/>
              </w:rPr>
              <w:t>万元；加强涉农资金监督管理，确保合</w:t>
            </w:r>
            <w:proofErr w:type="gramStart"/>
            <w:r>
              <w:rPr>
                <w:rFonts w:ascii="宋体" w:hAnsi="宋体" w:cs="宋体" w:hint="eastAsia"/>
                <w:color w:val="000000"/>
                <w:kern w:val="0"/>
                <w:sz w:val="24"/>
                <w:lang w:bidi="ar"/>
              </w:rPr>
              <w:t>规</w:t>
            </w:r>
            <w:proofErr w:type="gramEnd"/>
            <w:r>
              <w:rPr>
                <w:rFonts w:ascii="宋体" w:hAnsi="宋体" w:cs="宋体" w:hint="eastAsia"/>
                <w:color w:val="000000"/>
                <w:kern w:val="0"/>
                <w:sz w:val="24"/>
                <w:lang w:bidi="ar"/>
              </w:rPr>
              <w:t>使用项目资金。服务对象满意度≥</w:t>
            </w:r>
            <w:r>
              <w:rPr>
                <w:rFonts w:ascii="宋体" w:hAnsi="宋体" w:cs="宋体" w:hint="eastAsia"/>
                <w:color w:val="000000"/>
                <w:kern w:val="0"/>
                <w:sz w:val="24"/>
                <w:lang w:bidi="ar"/>
              </w:rPr>
              <w:t>90%</w:t>
            </w:r>
            <w:r>
              <w:rPr>
                <w:rFonts w:ascii="宋体" w:hAnsi="宋体" w:cs="宋体" w:hint="eastAsia"/>
                <w:color w:val="000000"/>
                <w:kern w:val="0"/>
                <w:sz w:val="24"/>
                <w:lang w:bidi="ar"/>
              </w:rPr>
              <w:t>。</w:t>
            </w:r>
          </w:p>
        </w:tc>
      </w:tr>
      <w:tr w:rsidR="0026215E">
        <w:trPr>
          <w:trHeight w:val="5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绩效指标</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r>
              <w:rPr>
                <w:rFonts w:ascii="宋体" w:hAnsi="宋体" w:cs="宋体" w:hint="eastAsia"/>
                <w:color w:val="000000"/>
                <w:kern w:val="0"/>
                <w:sz w:val="24"/>
                <w:lang w:bidi="ar"/>
              </w:rPr>
              <w:t>(A)</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r>
              <w:rPr>
                <w:rFonts w:ascii="宋体" w:hAnsi="宋体" w:cs="宋体" w:hint="eastAsia"/>
                <w:color w:val="000000"/>
                <w:kern w:val="0"/>
                <w:sz w:val="24"/>
                <w:lang w:bidi="ar"/>
              </w:rPr>
              <w:t>(B)</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26215E">
        <w:trPr>
          <w:trHeight w:val="9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r>
              <w:rPr>
                <w:rFonts w:ascii="宋体" w:hAnsi="宋体" w:cs="宋体" w:hint="eastAsia"/>
                <w:color w:val="000000"/>
                <w:kern w:val="0"/>
                <w:sz w:val="24"/>
                <w:lang w:bidi="ar"/>
              </w:rPr>
              <w:t>(50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0" w:type="auto"/>
            <w:vMerge w:val="restart"/>
            <w:tcBorders>
              <w:top w:val="single" w:sz="8" w:space="0" w:color="000000"/>
              <w:left w:val="single" w:sz="8" w:space="0" w:color="000000"/>
              <w:bottom w:val="nil"/>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检测</w:t>
            </w:r>
            <w:r>
              <w:rPr>
                <w:rFonts w:ascii="宋体" w:hAnsi="宋体" w:cs="宋体" w:hint="eastAsia"/>
                <w:color w:val="000000"/>
                <w:kern w:val="0"/>
                <w:sz w:val="22"/>
                <w:szCs w:val="22"/>
                <w:lang w:bidi="ar"/>
              </w:rPr>
              <w:t>900</w:t>
            </w:r>
            <w:r>
              <w:rPr>
                <w:rFonts w:ascii="宋体" w:hAnsi="宋体" w:cs="宋体" w:hint="eastAsia"/>
                <w:color w:val="000000"/>
                <w:kern w:val="0"/>
                <w:sz w:val="22"/>
                <w:szCs w:val="22"/>
                <w:lang w:bidi="ar"/>
              </w:rPr>
              <w:t>个蔬菜样品</w:t>
            </w:r>
          </w:p>
        </w:tc>
        <w:tc>
          <w:tcPr>
            <w:tcW w:w="23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检测</w:t>
            </w:r>
            <w:r>
              <w:rPr>
                <w:rFonts w:ascii="宋体" w:hAnsi="宋体" w:cs="宋体" w:hint="eastAsia"/>
                <w:color w:val="000000"/>
                <w:kern w:val="0"/>
                <w:sz w:val="22"/>
                <w:szCs w:val="22"/>
                <w:lang w:bidi="ar"/>
              </w:rPr>
              <w:t>900</w:t>
            </w:r>
            <w:r>
              <w:rPr>
                <w:rFonts w:ascii="宋体" w:hAnsi="宋体" w:cs="宋体" w:hint="eastAsia"/>
                <w:color w:val="000000"/>
                <w:kern w:val="0"/>
                <w:sz w:val="22"/>
                <w:szCs w:val="22"/>
                <w:lang w:bidi="ar"/>
              </w:rPr>
              <w:t>个蔬菜样品</w:t>
            </w:r>
          </w:p>
        </w:tc>
        <w:tc>
          <w:tcPr>
            <w:tcW w:w="299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检测</w:t>
            </w:r>
            <w:r>
              <w:rPr>
                <w:rFonts w:ascii="宋体" w:hAnsi="宋体" w:cs="宋体" w:hint="eastAsia"/>
                <w:color w:val="000000"/>
                <w:kern w:val="0"/>
                <w:sz w:val="22"/>
                <w:szCs w:val="22"/>
                <w:lang w:bidi="ar"/>
              </w:rPr>
              <w:t>900</w:t>
            </w:r>
            <w:r>
              <w:rPr>
                <w:rFonts w:ascii="宋体" w:hAnsi="宋体" w:cs="宋体" w:hint="eastAsia"/>
                <w:color w:val="000000"/>
                <w:kern w:val="0"/>
                <w:sz w:val="22"/>
                <w:szCs w:val="22"/>
                <w:lang w:bidi="ar"/>
              </w:rPr>
              <w:t>个蔬菜样品</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7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624"/>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vMerge/>
            <w:tcBorders>
              <w:top w:val="single" w:sz="8" w:space="0" w:color="000000"/>
              <w:left w:val="single" w:sz="8" w:space="0" w:color="000000"/>
              <w:bottom w:val="nil"/>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2"/>
                <w:szCs w:val="22"/>
              </w:rPr>
            </w:pPr>
          </w:p>
        </w:tc>
        <w:tc>
          <w:tcPr>
            <w:tcW w:w="23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2"/>
                <w:szCs w:val="22"/>
              </w:rPr>
            </w:pPr>
          </w:p>
        </w:tc>
        <w:tc>
          <w:tcPr>
            <w:tcW w:w="299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2"/>
                <w:szCs w:val="22"/>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624"/>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vMerge/>
            <w:tcBorders>
              <w:top w:val="single" w:sz="8" w:space="0" w:color="000000"/>
              <w:left w:val="single" w:sz="8" w:space="0" w:color="000000"/>
              <w:bottom w:val="nil"/>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2"/>
                <w:szCs w:val="22"/>
              </w:rPr>
            </w:pPr>
          </w:p>
        </w:tc>
        <w:tc>
          <w:tcPr>
            <w:tcW w:w="23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2"/>
                <w:szCs w:val="22"/>
              </w:rPr>
            </w:pPr>
          </w:p>
        </w:tc>
        <w:tc>
          <w:tcPr>
            <w:tcW w:w="299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2"/>
                <w:szCs w:val="22"/>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14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tcPr>
          <w:p w:rsidR="0026215E" w:rsidRDefault="00333C93">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推广绿色防控技术，提高农产品质量安全，农药残留检测合格率≥</w:t>
            </w:r>
            <w:r>
              <w:rPr>
                <w:rFonts w:ascii="宋体" w:hAnsi="宋体" w:cs="宋体" w:hint="eastAsia"/>
                <w:color w:val="000000"/>
                <w:kern w:val="0"/>
                <w:sz w:val="22"/>
                <w:szCs w:val="22"/>
                <w:lang w:bidi="ar"/>
              </w:rPr>
              <w:t>98%</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tcPr>
          <w:p w:rsidR="0026215E" w:rsidRDefault="00333C93">
            <w:pPr>
              <w:widowControl/>
              <w:textAlignment w:val="top"/>
              <w:rPr>
                <w:rFonts w:ascii="宋体" w:hAnsi="宋体" w:cs="宋体"/>
                <w:color w:val="000000"/>
                <w:sz w:val="22"/>
                <w:szCs w:val="22"/>
              </w:rPr>
            </w:pPr>
            <w:r>
              <w:rPr>
                <w:rFonts w:ascii="宋体" w:hAnsi="宋体" w:cs="宋体" w:hint="eastAsia"/>
                <w:color w:val="000000"/>
                <w:kern w:val="0"/>
                <w:sz w:val="22"/>
                <w:szCs w:val="22"/>
                <w:lang w:bidi="ar"/>
              </w:rPr>
              <w:t>推广绿色防控技术，提高农产品质量安全，农药残留检测合格率≥</w:t>
            </w:r>
            <w:r>
              <w:rPr>
                <w:rFonts w:ascii="宋体" w:hAnsi="宋体" w:cs="宋体" w:hint="eastAsia"/>
                <w:color w:val="000000"/>
                <w:kern w:val="0"/>
                <w:sz w:val="22"/>
                <w:szCs w:val="22"/>
                <w:lang w:bidi="ar"/>
              </w:rPr>
              <w:t>98%</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tcPr>
          <w:p w:rsidR="0026215E" w:rsidRDefault="00333C93">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推广绿色防控技术，提高农产品质量安全，农药残留检测合格率≥</w:t>
            </w:r>
            <w:r>
              <w:rPr>
                <w:rFonts w:ascii="宋体" w:hAnsi="宋体" w:cs="宋体" w:hint="eastAsia"/>
                <w:color w:val="000000"/>
                <w:kern w:val="0"/>
                <w:sz w:val="22"/>
                <w:szCs w:val="22"/>
                <w:lang w:bidi="ar"/>
              </w:rPr>
              <w:t>98%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703"/>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13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6215E" w:rsidRDefault="00333C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2021</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月</w:t>
            </w:r>
          </w:p>
        </w:tc>
        <w:tc>
          <w:tcPr>
            <w:tcW w:w="234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6215E" w:rsidRDefault="00333C93">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2021</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月</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2021</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月</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943"/>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13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6215E" w:rsidRDefault="00333C93">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预算控制数</w:t>
            </w:r>
          </w:p>
        </w:tc>
        <w:tc>
          <w:tcPr>
            <w:tcW w:w="234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6215E" w:rsidRDefault="00333C93">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总成本控制在</w:t>
            </w:r>
            <w:r>
              <w:rPr>
                <w:rFonts w:ascii="宋体" w:hAnsi="宋体" w:cs="宋体" w:hint="eastAsia"/>
                <w:color w:val="000000"/>
                <w:kern w:val="0"/>
                <w:sz w:val="22"/>
                <w:szCs w:val="22"/>
                <w:lang w:bidi="ar"/>
              </w:rPr>
              <w:t>9.469</w:t>
            </w:r>
            <w:r>
              <w:rPr>
                <w:rFonts w:ascii="宋体" w:hAnsi="宋体" w:cs="宋体" w:hint="eastAsia"/>
                <w:color w:val="000000"/>
                <w:kern w:val="0"/>
                <w:sz w:val="22"/>
                <w:szCs w:val="22"/>
                <w:lang w:bidi="ar"/>
              </w:rPr>
              <w:t>万元</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总成本控制在</w:t>
            </w:r>
            <w:r>
              <w:rPr>
                <w:rFonts w:ascii="宋体" w:hAnsi="宋体" w:cs="宋体" w:hint="eastAsia"/>
                <w:color w:val="000000"/>
                <w:kern w:val="0"/>
                <w:sz w:val="22"/>
                <w:szCs w:val="22"/>
                <w:lang w:bidi="ar"/>
              </w:rPr>
              <w:t>9.469</w:t>
            </w:r>
            <w:r>
              <w:rPr>
                <w:rFonts w:ascii="宋体" w:hAnsi="宋体" w:cs="宋体" w:hint="eastAsia"/>
                <w:color w:val="000000"/>
                <w:kern w:val="0"/>
                <w:sz w:val="22"/>
                <w:szCs w:val="22"/>
                <w:lang w:bidi="ar"/>
              </w:rPr>
              <w:t>万元</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2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效果指标</w:t>
            </w:r>
            <w:r>
              <w:rPr>
                <w:rFonts w:ascii="宋体" w:hAnsi="宋体" w:cs="宋体" w:hint="eastAsia"/>
                <w:color w:val="000000"/>
                <w:kern w:val="0"/>
                <w:sz w:val="24"/>
                <w:lang w:bidi="ar"/>
              </w:rPr>
              <w:t>(30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推广绿色防控技术，保障农产品质</w:t>
            </w:r>
            <w:proofErr w:type="gramStart"/>
            <w:r>
              <w:rPr>
                <w:rFonts w:ascii="宋体" w:hAnsi="宋体" w:cs="宋体" w:hint="eastAsia"/>
                <w:color w:val="000000"/>
                <w:kern w:val="0"/>
                <w:sz w:val="24"/>
                <w:lang w:bidi="ar"/>
              </w:rPr>
              <w:t>量安全</w:t>
            </w:r>
            <w:proofErr w:type="gramEnd"/>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推广绿色防控技术，保障农产品质</w:t>
            </w:r>
            <w:proofErr w:type="gramStart"/>
            <w:r>
              <w:rPr>
                <w:rFonts w:ascii="宋体" w:hAnsi="宋体" w:cs="宋体" w:hint="eastAsia"/>
                <w:color w:val="000000"/>
                <w:kern w:val="0"/>
                <w:sz w:val="24"/>
                <w:lang w:bidi="ar"/>
              </w:rPr>
              <w:t>量安全</w:t>
            </w:r>
            <w:proofErr w:type="gramEnd"/>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推广绿色防控技术，保障农产品质</w:t>
            </w:r>
            <w:proofErr w:type="gramStart"/>
            <w:r>
              <w:rPr>
                <w:rFonts w:ascii="宋体" w:hAnsi="宋体" w:cs="宋体" w:hint="eastAsia"/>
                <w:color w:val="000000"/>
                <w:kern w:val="0"/>
                <w:sz w:val="24"/>
                <w:lang w:bidi="ar"/>
              </w:rPr>
              <w:t>量安全</w:t>
            </w:r>
            <w:proofErr w:type="gramEnd"/>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1750" w:type="dxa"/>
            <w:vMerge w:val="restart"/>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效益指标量化不足</w:t>
            </w:r>
          </w:p>
        </w:tc>
      </w:tr>
      <w:tr w:rsidR="0026215E">
        <w:trPr>
          <w:trHeight w:val="8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促进农药减量化，减少农业污染，保护农业生态安全</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促进农药减量化，减少农业污染，保护农业生态安全</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促进农药减量化，减少农业污染，保护农业生态安全</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vMerge/>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8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加强农残检测和监督检查，保障农产品生产安全</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加强农残检测和监督检查，保障农产品生产安全</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加强农残检测和监督检查，保障农产品生产安全</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vMerge/>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34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r>
              <w:rPr>
                <w:rFonts w:ascii="宋体" w:hAnsi="宋体" w:cs="宋体" w:hint="eastAsia"/>
                <w:color w:val="000000"/>
                <w:kern w:val="0"/>
                <w:sz w:val="24"/>
                <w:lang w:bidi="ar"/>
              </w:rPr>
              <w:br/>
            </w:r>
            <w:r>
              <w:rPr>
                <w:rFonts w:ascii="宋体" w:hAnsi="宋体" w:cs="宋体" w:hint="eastAsia"/>
                <w:color w:val="000000"/>
                <w:kern w:val="0"/>
                <w:sz w:val="24"/>
                <w:lang w:bidi="ar"/>
              </w:rPr>
              <w:t>（</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服务对象满意度指标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项目实施区域的不特定公众满意度≥</w:t>
            </w:r>
            <w:r>
              <w:rPr>
                <w:rFonts w:ascii="宋体" w:hAnsi="宋体" w:cs="宋体" w:hint="eastAsia"/>
                <w:color w:val="000000"/>
                <w:kern w:val="0"/>
                <w:sz w:val="24"/>
                <w:lang w:bidi="ar"/>
              </w:rPr>
              <w:t>90%</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公众满意度≥</w:t>
            </w:r>
            <w:r>
              <w:rPr>
                <w:rFonts w:ascii="宋体" w:hAnsi="宋体" w:cs="宋体" w:hint="eastAsia"/>
                <w:color w:val="000000"/>
                <w:kern w:val="0"/>
                <w:sz w:val="24"/>
                <w:lang w:bidi="ar"/>
              </w:rPr>
              <w:t>90%</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公众满意度≥</w:t>
            </w:r>
            <w:r>
              <w:rPr>
                <w:rFonts w:ascii="宋体" w:hAnsi="宋体" w:cs="宋体" w:hint="eastAsia"/>
                <w:color w:val="000000"/>
                <w:kern w:val="0"/>
                <w:sz w:val="24"/>
                <w:lang w:bidi="ar"/>
              </w:rPr>
              <w:t>90%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750" w:type="dxa"/>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农业园区期待更多的绿色防控技术落地，满意度面太窄。</w:t>
            </w:r>
          </w:p>
        </w:tc>
      </w:tr>
      <w:tr w:rsidR="0026215E">
        <w:trPr>
          <w:trHeight w:val="30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总分</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97</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bl>
    <w:p w:rsidR="0026215E" w:rsidRDefault="0026215E">
      <w:pPr>
        <w:pStyle w:val="a0"/>
        <w:ind w:firstLineChars="0" w:firstLine="0"/>
        <w:rPr>
          <w:rFonts w:ascii="黑体" w:eastAsia="黑体"/>
          <w:sz w:val="32"/>
          <w:szCs w:val="32"/>
        </w:rPr>
      </w:pPr>
    </w:p>
    <w:tbl>
      <w:tblPr>
        <w:tblW w:w="14730" w:type="dxa"/>
        <w:tblCellMar>
          <w:left w:w="0" w:type="dxa"/>
          <w:right w:w="0" w:type="dxa"/>
        </w:tblCellMar>
        <w:tblLook w:val="04A0" w:firstRow="1" w:lastRow="0" w:firstColumn="1" w:lastColumn="0" w:noHBand="0" w:noVBand="1"/>
      </w:tblPr>
      <w:tblGrid>
        <w:gridCol w:w="660"/>
        <w:gridCol w:w="1144"/>
        <w:gridCol w:w="1331"/>
        <w:gridCol w:w="2430"/>
        <w:gridCol w:w="2430"/>
        <w:gridCol w:w="1563"/>
        <w:gridCol w:w="1378"/>
        <w:gridCol w:w="1049"/>
        <w:gridCol w:w="1062"/>
        <w:gridCol w:w="1683"/>
      </w:tblGrid>
      <w:tr w:rsidR="0026215E">
        <w:trPr>
          <w:trHeight w:val="680"/>
        </w:trPr>
        <w:tc>
          <w:tcPr>
            <w:tcW w:w="1473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仿宋_GB2312" w:eastAsia="仿宋_GB2312" w:hAnsi="等线" w:cs="仿宋_GB2312" w:hint="eastAsia"/>
                <w:color w:val="000000"/>
                <w:sz w:val="32"/>
                <w:szCs w:val="32"/>
              </w:rPr>
            </w:pPr>
            <w:r>
              <w:rPr>
                <w:rFonts w:ascii="仿宋_GB2312" w:eastAsia="仿宋_GB2312" w:hAnsi="等线" w:cs="仿宋_GB2312"/>
                <w:color w:val="000000"/>
                <w:kern w:val="0"/>
                <w:sz w:val="32"/>
                <w:szCs w:val="32"/>
                <w:lang w:bidi="ar"/>
              </w:rPr>
              <w:t xml:space="preserve"> </w:t>
            </w:r>
            <w:r>
              <w:rPr>
                <w:rFonts w:ascii="宋体" w:hAnsi="宋体" w:cs="宋体" w:hint="eastAsia"/>
                <w:b/>
                <w:color w:val="000000"/>
                <w:kern w:val="0"/>
                <w:sz w:val="32"/>
                <w:szCs w:val="32"/>
                <w:lang w:bidi="ar"/>
              </w:rPr>
              <w:t>项目支出绩效自评表</w:t>
            </w:r>
            <w:r>
              <w:rPr>
                <w:rFonts w:ascii="宋体" w:hAnsi="宋体" w:cs="宋体" w:hint="eastAsia"/>
                <w:color w:val="000000"/>
                <w:kern w:val="0"/>
                <w:sz w:val="32"/>
                <w:szCs w:val="32"/>
                <w:lang w:bidi="ar"/>
              </w:rPr>
              <w:t xml:space="preserve"> </w:t>
            </w:r>
          </w:p>
        </w:tc>
      </w:tr>
      <w:tr w:rsidR="0026215E">
        <w:trPr>
          <w:trHeight w:val="375"/>
        </w:trPr>
        <w:tc>
          <w:tcPr>
            <w:tcW w:w="1473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2021</w:t>
            </w:r>
            <w:r>
              <w:rPr>
                <w:rFonts w:ascii="宋体" w:hAnsi="宋体" w:cs="宋体" w:hint="eastAsia"/>
                <w:color w:val="000000"/>
                <w:kern w:val="0"/>
                <w:sz w:val="22"/>
                <w:szCs w:val="22"/>
                <w:lang w:bidi="ar"/>
              </w:rPr>
              <w:t>年度）</w:t>
            </w:r>
          </w:p>
        </w:tc>
      </w:tr>
      <w:tr w:rsidR="0026215E">
        <w:trPr>
          <w:trHeight w:val="40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农药包装废弃物回收处置项目</w:t>
            </w:r>
          </w:p>
        </w:tc>
      </w:tr>
      <w:tr w:rsidR="0026215E">
        <w:trPr>
          <w:trHeight w:val="40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北京市丰台区农业农村局</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left"/>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9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textAlignment w:val="center"/>
              <w:rPr>
                <w:rFonts w:ascii="宋体" w:hAnsi="宋体" w:cs="宋体"/>
                <w:color w:val="000000"/>
                <w:sz w:val="24"/>
              </w:rPr>
            </w:pPr>
            <w:r>
              <w:rPr>
                <w:rFonts w:ascii="宋体" w:hAnsi="宋体" w:cs="宋体" w:hint="eastAsia"/>
                <w:color w:val="000000"/>
                <w:kern w:val="0"/>
                <w:sz w:val="24"/>
                <w:lang w:bidi="ar"/>
              </w:rPr>
              <w:t>北京市丰台区植保植检站</w:t>
            </w:r>
          </w:p>
        </w:tc>
      </w:tr>
      <w:tr w:rsidR="0026215E">
        <w:trPr>
          <w:trHeight w:val="40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项目负责人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刘春来</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left"/>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联系电话</w:t>
            </w:r>
          </w:p>
        </w:tc>
        <w:tc>
          <w:tcPr>
            <w:tcW w:w="39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textAlignment w:val="center"/>
              <w:rPr>
                <w:rFonts w:ascii="宋体" w:hAnsi="宋体" w:cs="宋体"/>
                <w:color w:val="000000"/>
                <w:sz w:val="24"/>
              </w:rPr>
            </w:pPr>
            <w:r>
              <w:rPr>
                <w:rFonts w:ascii="宋体" w:hAnsi="宋体" w:cs="宋体" w:hint="eastAsia"/>
                <w:color w:val="000000"/>
                <w:kern w:val="0"/>
                <w:sz w:val="24"/>
                <w:lang w:bidi="ar"/>
              </w:rPr>
              <w:t>83609011</w:t>
            </w:r>
          </w:p>
        </w:tc>
      </w:tr>
      <w:tr w:rsidR="0026215E">
        <w:trPr>
          <w:trHeight w:val="585"/>
        </w:trPr>
        <w:tc>
          <w:tcPr>
            <w:tcW w:w="317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（万元）</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noProof/>
                <w:color w:val="000000"/>
                <w:kern w:val="0"/>
                <w:sz w:val="24"/>
                <w:bdr w:val="single" w:sz="8" w:space="0" w:color="000000"/>
              </w:rPr>
              <w:drawing>
                <wp:anchor distT="0" distB="0" distL="114300" distR="114300" simplePos="0" relativeHeight="251658752"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11" name="直接箭头连接符_1"/>
                  <wp:cNvGraphicFramePr/>
                  <a:graphic xmlns:a="http://schemas.openxmlformats.org/drawingml/2006/main">
                    <a:graphicData uri="http://schemas.openxmlformats.org/drawingml/2006/picture">
                      <pic:pic xmlns:pic="http://schemas.openxmlformats.org/drawingml/2006/picture">
                        <pic:nvPicPr>
                          <pic:cNvPr id="11"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r>
              <w:rPr>
                <w:rFonts w:ascii="宋体" w:hAnsi="宋体" w:cs="宋体" w:hint="eastAsia"/>
                <w:color w:val="000000"/>
                <w:kern w:val="0"/>
                <w:sz w:val="24"/>
                <w:lang w:bidi="ar"/>
              </w:rPr>
              <w:t>A</w:t>
            </w:r>
            <w:r>
              <w:rPr>
                <w:rFonts w:ascii="宋体" w:hAnsi="宋体" w:cs="宋体" w:hint="eastAsia"/>
                <w:color w:val="000000"/>
                <w:kern w:val="0"/>
                <w:sz w:val="24"/>
                <w:lang w:bidi="ar"/>
              </w:rPr>
              <w:t>）</w:t>
            </w: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r>
              <w:rPr>
                <w:rFonts w:ascii="宋体" w:hAnsi="宋体" w:cs="宋体" w:hint="eastAsia"/>
                <w:color w:val="000000"/>
                <w:kern w:val="0"/>
                <w:sz w:val="24"/>
                <w:lang w:bidi="ar"/>
              </w:rPr>
              <w:t>B</w:t>
            </w: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r>
              <w:rPr>
                <w:rFonts w:ascii="宋体" w:hAnsi="宋体" w:cs="宋体" w:hint="eastAsia"/>
                <w:color w:val="000000"/>
                <w:kern w:val="0"/>
                <w:sz w:val="24"/>
                <w:lang w:bidi="ar"/>
              </w:rPr>
              <w:t>B/A)</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26215E">
        <w:trPr>
          <w:trHeight w:val="403"/>
        </w:trPr>
        <w:tc>
          <w:tcPr>
            <w:tcW w:w="317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26215E">
        <w:trPr>
          <w:trHeight w:val="585"/>
        </w:trPr>
        <w:tc>
          <w:tcPr>
            <w:tcW w:w="317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当年财政</w:t>
            </w:r>
            <w:r>
              <w:rPr>
                <w:rFonts w:ascii="宋体" w:hAnsi="宋体" w:cs="宋体" w:hint="eastAsia"/>
                <w:color w:val="000000"/>
                <w:kern w:val="0"/>
                <w:sz w:val="24"/>
                <w:lang w:bidi="ar"/>
              </w:rPr>
              <w:br/>
            </w:r>
            <w:r>
              <w:rPr>
                <w:rFonts w:ascii="宋体" w:hAnsi="宋体" w:cs="宋体" w:hint="eastAsia"/>
                <w:color w:val="000000"/>
                <w:kern w:val="0"/>
                <w:sz w:val="24"/>
                <w:lang w:bidi="ar"/>
              </w:rPr>
              <w:t>拨款</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00"/>
        </w:trPr>
        <w:tc>
          <w:tcPr>
            <w:tcW w:w="317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上年结转资金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380"/>
        </w:trPr>
        <w:tc>
          <w:tcPr>
            <w:tcW w:w="317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其他资金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2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年度总体目标</w:t>
            </w:r>
          </w:p>
        </w:tc>
        <w:tc>
          <w:tcPr>
            <w:tcW w:w="719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690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26215E">
        <w:trPr>
          <w:trHeight w:val="15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719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通过</w:t>
            </w:r>
            <w:r>
              <w:rPr>
                <w:rFonts w:ascii="宋体" w:hAnsi="宋体" w:cs="宋体" w:hint="eastAsia"/>
                <w:color w:val="000000"/>
                <w:kern w:val="0"/>
                <w:sz w:val="24"/>
                <w:lang w:bidi="ar"/>
              </w:rPr>
              <w:t>2020</w:t>
            </w:r>
            <w:r>
              <w:rPr>
                <w:rFonts w:ascii="宋体" w:hAnsi="宋体" w:cs="宋体" w:hint="eastAsia"/>
                <w:color w:val="000000"/>
                <w:kern w:val="0"/>
                <w:sz w:val="24"/>
                <w:lang w:bidi="ar"/>
              </w:rPr>
              <w:t>年丰台区农药包装废弃物回收处置项目的实施，有效的调动了农民的积极性，引导群众强化环保意识、农产品质</w:t>
            </w:r>
            <w:proofErr w:type="gramStart"/>
            <w:r>
              <w:rPr>
                <w:rFonts w:ascii="宋体" w:hAnsi="宋体" w:cs="宋体" w:hint="eastAsia"/>
                <w:color w:val="000000"/>
                <w:kern w:val="0"/>
                <w:sz w:val="24"/>
                <w:lang w:bidi="ar"/>
              </w:rPr>
              <w:t>量安全</w:t>
            </w:r>
            <w:proofErr w:type="gramEnd"/>
            <w:r>
              <w:rPr>
                <w:rFonts w:ascii="宋体" w:hAnsi="宋体" w:cs="宋体" w:hint="eastAsia"/>
                <w:color w:val="000000"/>
                <w:kern w:val="0"/>
                <w:sz w:val="24"/>
                <w:lang w:bidi="ar"/>
              </w:rPr>
              <w:t>意识，减少了农药包装废弃物对土壤、水系的污染。</w:t>
            </w:r>
          </w:p>
        </w:tc>
        <w:tc>
          <w:tcPr>
            <w:tcW w:w="690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通过</w:t>
            </w:r>
            <w:r>
              <w:rPr>
                <w:rFonts w:ascii="宋体" w:hAnsi="宋体" w:cs="宋体" w:hint="eastAsia"/>
                <w:color w:val="000000"/>
                <w:kern w:val="0"/>
                <w:sz w:val="24"/>
                <w:lang w:bidi="ar"/>
              </w:rPr>
              <w:t>2019</w:t>
            </w:r>
            <w:r>
              <w:rPr>
                <w:rFonts w:ascii="宋体" w:hAnsi="宋体" w:cs="宋体" w:hint="eastAsia"/>
                <w:color w:val="000000"/>
                <w:kern w:val="0"/>
                <w:sz w:val="24"/>
                <w:lang w:bidi="ar"/>
              </w:rPr>
              <w:t>年丰台区农药包装废弃物回收处置项目的实施，有效的调动了农民的积极性，引导群众强化环保意识、农产品质</w:t>
            </w:r>
            <w:proofErr w:type="gramStart"/>
            <w:r>
              <w:rPr>
                <w:rFonts w:ascii="宋体" w:hAnsi="宋体" w:cs="宋体" w:hint="eastAsia"/>
                <w:color w:val="000000"/>
                <w:kern w:val="0"/>
                <w:sz w:val="24"/>
                <w:lang w:bidi="ar"/>
              </w:rPr>
              <w:t>量安全</w:t>
            </w:r>
            <w:proofErr w:type="gramEnd"/>
            <w:r>
              <w:rPr>
                <w:rFonts w:ascii="宋体" w:hAnsi="宋体" w:cs="宋体" w:hint="eastAsia"/>
                <w:color w:val="000000"/>
                <w:kern w:val="0"/>
                <w:sz w:val="24"/>
                <w:lang w:bidi="ar"/>
              </w:rPr>
              <w:t>意识，减少了农药包装废弃物对土壤、水系的污染。</w:t>
            </w:r>
          </w:p>
        </w:tc>
      </w:tr>
      <w:tr w:rsidR="0026215E">
        <w:trPr>
          <w:trHeight w:val="5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绩效指标</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r>
              <w:rPr>
                <w:rFonts w:ascii="宋体" w:hAnsi="宋体" w:cs="宋体" w:hint="eastAsia"/>
                <w:color w:val="000000"/>
                <w:kern w:val="0"/>
                <w:sz w:val="24"/>
                <w:lang w:bidi="ar"/>
              </w:rPr>
              <w:t>(A)</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r>
              <w:rPr>
                <w:rFonts w:ascii="宋体" w:hAnsi="宋体" w:cs="宋体" w:hint="eastAsia"/>
                <w:color w:val="000000"/>
                <w:kern w:val="0"/>
                <w:sz w:val="24"/>
                <w:lang w:bidi="ar"/>
              </w:rPr>
              <w:t>(B)</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r>
              <w:rPr>
                <w:rFonts w:ascii="宋体" w:hAnsi="宋体" w:cs="宋体" w:hint="eastAsia"/>
                <w:color w:val="000000"/>
                <w:kern w:val="0"/>
                <w:sz w:val="24"/>
                <w:lang w:bidi="ar"/>
              </w:rPr>
              <w:t>(50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共设立</w:t>
            </w:r>
            <w:r>
              <w:rPr>
                <w:rFonts w:ascii="宋体" w:hAnsi="宋体" w:cs="宋体" w:hint="eastAsia"/>
                <w:color w:val="000000"/>
                <w:kern w:val="0"/>
                <w:sz w:val="24"/>
                <w:lang w:bidi="ar"/>
              </w:rPr>
              <w:t>48</w:t>
            </w:r>
            <w:r>
              <w:rPr>
                <w:rFonts w:ascii="宋体" w:hAnsi="宋体" w:cs="宋体" w:hint="eastAsia"/>
                <w:color w:val="000000"/>
                <w:kern w:val="0"/>
                <w:sz w:val="24"/>
                <w:lang w:bidi="ar"/>
              </w:rPr>
              <w:t>个回收点</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共设立</w:t>
            </w:r>
            <w:r>
              <w:rPr>
                <w:rFonts w:ascii="宋体" w:hAnsi="宋体" w:cs="宋体" w:hint="eastAsia"/>
                <w:color w:val="000000"/>
                <w:kern w:val="0"/>
                <w:sz w:val="24"/>
                <w:lang w:bidi="ar"/>
              </w:rPr>
              <w:t>48</w:t>
            </w:r>
            <w:r>
              <w:rPr>
                <w:rFonts w:ascii="宋体" w:hAnsi="宋体" w:cs="宋体" w:hint="eastAsia"/>
                <w:color w:val="000000"/>
                <w:kern w:val="0"/>
                <w:sz w:val="24"/>
                <w:lang w:bidi="ar"/>
              </w:rPr>
              <w:t>个回收点</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共设立</w:t>
            </w:r>
            <w:r>
              <w:rPr>
                <w:rFonts w:ascii="宋体" w:hAnsi="宋体" w:cs="宋体" w:hint="eastAsia"/>
                <w:color w:val="000000"/>
                <w:kern w:val="0"/>
                <w:sz w:val="24"/>
                <w:lang w:bidi="ar"/>
              </w:rPr>
              <w:t>48</w:t>
            </w:r>
            <w:r>
              <w:rPr>
                <w:rFonts w:ascii="宋体" w:hAnsi="宋体" w:cs="宋体" w:hint="eastAsia"/>
                <w:color w:val="000000"/>
                <w:kern w:val="0"/>
                <w:sz w:val="24"/>
                <w:lang w:bidi="ar"/>
              </w:rPr>
              <w:t>个回收点</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333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严格按照“关于</w:t>
            </w:r>
            <w:r>
              <w:rPr>
                <w:rFonts w:ascii="宋体" w:hAnsi="宋体" w:cs="宋体" w:hint="eastAsia"/>
                <w:color w:val="000000"/>
                <w:kern w:val="0"/>
                <w:sz w:val="24"/>
                <w:lang w:bidi="ar"/>
              </w:rPr>
              <w:t>2018</w:t>
            </w:r>
            <w:r>
              <w:rPr>
                <w:rFonts w:ascii="宋体" w:hAnsi="宋体" w:cs="宋体" w:hint="eastAsia"/>
                <w:color w:val="000000"/>
                <w:kern w:val="0"/>
                <w:sz w:val="24"/>
                <w:lang w:bidi="ar"/>
              </w:rPr>
              <w:t>年北京市农业生态环境保护工作的指导意见”和《北京市植物保护站关于印发“北京市</w:t>
            </w:r>
            <w:r>
              <w:rPr>
                <w:rFonts w:ascii="宋体" w:hAnsi="宋体" w:cs="宋体" w:hint="eastAsia"/>
                <w:color w:val="000000"/>
                <w:kern w:val="0"/>
                <w:sz w:val="24"/>
                <w:lang w:bidi="ar"/>
              </w:rPr>
              <w:t>2018</w:t>
            </w:r>
            <w:r>
              <w:rPr>
                <w:rFonts w:ascii="宋体" w:hAnsi="宋体" w:cs="宋体" w:hint="eastAsia"/>
                <w:color w:val="000000"/>
                <w:kern w:val="0"/>
                <w:sz w:val="24"/>
                <w:lang w:bidi="ar"/>
              </w:rPr>
              <w:t>年农药包装废弃物回收处置工作实施方案”的通知》（</w:t>
            </w:r>
            <w:proofErr w:type="gramStart"/>
            <w:r>
              <w:rPr>
                <w:rFonts w:ascii="宋体" w:hAnsi="宋体" w:cs="宋体" w:hint="eastAsia"/>
                <w:color w:val="000000"/>
                <w:kern w:val="0"/>
                <w:sz w:val="24"/>
                <w:lang w:bidi="ar"/>
              </w:rPr>
              <w:t>京农植字</w:t>
            </w:r>
            <w:proofErr w:type="gramEnd"/>
            <w:r>
              <w:rPr>
                <w:rFonts w:ascii="宋体" w:hAnsi="宋体" w:cs="宋体" w:hint="eastAsia"/>
                <w:color w:val="000000"/>
                <w:kern w:val="0"/>
                <w:sz w:val="24"/>
                <w:lang w:bidi="ar"/>
              </w:rPr>
              <w:t>[2018]5</w:t>
            </w:r>
            <w:r>
              <w:rPr>
                <w:rFonts w:ascii="宋体" w:hAnsi="宋体" w:cs="宋体" w:hint="eastAsia"/>
                <w:color w:val="000000"/>
                <w:kern w:val="0"/>
                <w:sz w:val="24"/>
                <w:lang w:bidi="ar"/>
              </w:rPr>
              <w:t>号）要求执行</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质量合格率</w:t>
            </w:r>
            <w:r>
              <w:rPr>
                <w:rFonts w:ascii="宋体" w:hAnsi="宋体" w:cs="宋体" w:hint="eastAsia"/>
                <w:color w:val="000000"/>
                <w:kern w:val="0"/>
                <w:sz w:val="24"/>
                <w:lang w:bidi="ar"/>
              </w:rPr>
              <w:t>100%</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质量合格率</w:t>
            </w:r>
            <w:r>
              <w:rPr>
                <w:rFonts w:ascii="宋体" w:hAnsi="宋体" w:cs="宋体" w:hint="eastAsia"/>
                <w:color w:val="000000"/>
                <w:kern w:val="0"/>
                <w:sz w:val="24"/>
                <w:lang w:bidi="ar"/>
              </w:rPr>
              <w:t>100%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2020</w:t>
            </w:r>
            <w:r>
              <w:rPr>
                <w:rFonts w:ascii="宋体" w:hAnsi="宋体" w:cs="宋体" w:hint="eastAsia"/>
                <w:color w:val="000000"/>
                <w:kern w:val="0"/>
                <w:sz w:val="24"/>
                <w:lang w:bidi="ar"/>
              </w:rPr>
              <w:t>年</w:t>
            </w:r>
            <w:r>
              <w:rPr>
                <w:rFonts w:ascii="宋体" w:hAnsi="宋体" w:cs="宋体" w:hint="eastAsia"/>
                <w:color w:val="000000"/>
                <w:kern w:val="0"/>
                <w:sz w:val="24"/>
                <w:lang w:bidi="ar"/>
              </w:rPr>
              <w:t>1</w:t>
            </w:r>
            <w:r>
              <w:rPr>
                <w:rFonts w:ascii="宋体" w:hAnsi="宋体" w:cs="宋体" w:hint="eastAsia"/>
                <w:color w:val="000000"/>
                <w:kern w:val="0"/>
                <w:sz w:val="24"/>
                <w:lang w:bidi="ar"/>
              </w:rPr>
              <w:t>月</w:t>
            </w:r>
            <w:r>
              <w:rPr>
                <w:rFonts w:ascii="宋体" w:hAnsi="宋体" w:cs="宋体" w:hint="eastAsia"/>
                <w:color w:val="000000"/>
                <w:kern w:val="0"/>
                <w:sz w:val="24"/>
                <w:lang w:bidi="ar"/>
              </w:rPr>
              <w:t>-12</w:t>
            </w:r>
            <w:r>
              <w:rPr>
                <w:rFonts w:ascii="宋体" w:hAnsi="宋体" w:cs="宋体" w:hint="eastAsia"/>
                <w:color w:val="000000"/>
                <w:kern w:val="0"/>
                <w:sz w:val="24"/>
                <w:lang w:bidi="ar"/>
              </w:rPr>
              <w:t>月完成</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2020</w:t>
            </w:r>
            <w:r>
              <w:rPr>
                <w:rFonts w:ascii="宋体" w:hAnsi="宋体" w:cs="宋体" w:hint="eastAsia"/>
                <w:color w:val="000000"/>
                <w:kern w:val="0"/>
                <w:sz w:val="24"/>
                <w:lang w:bidi="ar"/>
              </w:rPr>
              <w:t>年</w:t>
            </w:r>
            <w:r>
              <w:rPr>
                <w:rFonts w:ascii="宋体" w:hAnsi="宋体" w:cs="宋体" w:hint="eastAsia"/>
                <w:color w:val="000000"/>
                <w:kern w:val="0"/>
                <w:sz w:val="24"/>
                <w:lang w:bidi="ar"/>
              </w:rPr>
              <w:t>1</w:t>
            </w:r>
            <w:r>
              <w:rPr>
                <w:rFonts w:ascii="宋体" w:hAnsi="宋体" w:cs="宋体" w:hint="eastAsia"/>
                <w:color w:val="000000"/>
                <w:kern w:val="0"/>
                <w:sz w:val="24"/>
                <w:lang w:bidi="ar"/>
              </w:rPr>
              <w:t>月</w:t>
            </w:r>
            <w:r>
              <w:rPr>
                <w:rFonts w:ascii="宋体" w:hAnsi="宋体" w:cs="宋体" w:hint="eastAsia"/>
                <w:color w:val="000000"/>
                <w:kern w:val="0"/>
                <w:sz w:val="24"/>
                <w:lang w:bidi="ar"/>
              </w:rPr>
              <w:t>-12</w:t>
            </w:r>
            <w:r>
              <w:rPr>
                <w:rFonts w:ascii="宋体" w:hAnsi="宋体" w:cs="宋体" w:hint="eastAsia"/>
                <w:color w:val="000000"/>
                <w:kern w:val="0"/>
                <w:sz w:val="24"/>
                <w:lang w:bidi="ar"/>
              </w:rPr>
              <w:t>月完成</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1-12</w:t>
            </w:r>
            <w:r>
              <w:rPr>
                <w:rFonts w:ascii="宋体" w:hAnsi="宋体" w:cs="宋体" w:hint="eastAsia"/>
                <w:color w:val="000000"/>
                <w:kern w:val="0"/>
                <w:sz w:val="24"/>
                <w:lang w:bidi="ar"/>
              </w:rPr>
              <w:t>月</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预算控制数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r>
              <w:rPr>
                <w:rFonts w:ascii="宋体" w:hAnsi="宋体" w:cs="宋体" w:hint="eastAsia"/>
                <w:color w:val="000000"/>
                <w:kern w:val="0"/>
                <w:sz w:val="24"/>
                <w:lang w:bidi="ar"/>
              </w:rPr>
              <w:t>万元</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r>
              <w:rPr>
                <w:rFonts w:ascii="宋体" w:hAnsi="宋体" w:cs="宋体" w:hint="eastAsia"/>
                <w:color w:val="000000"/>
                <w:kern w:val="0"/>
                <w:sz w:val="24"/>
                <w:lang w:bidi="ar"/>
              </w:rPr>
              <w:t>万元</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183"/>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效果指标</w:t>
            </w:r>
            <w:r>
              <w:rPr>
                <w:rFonts w:ascii="宋体" w:hAnsi="宋体" w:cs="宋体" w:hint="eastAsia"/>
                <w:color w:val="000000"/>
                <w:kern w:val="0"/>
                <w:sz w:val="24"/>
                <w:lang w:bidi="ar"/>
              </w:rPr>
              <w:t>(30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引导群众强化环保意识和农产品质</w:t>
            </w:r>
            <w:proofErr w:type="gramStart"/>
            <w:r>
              <w:rPr>
                <w:rFonts w:ascii="宋体" w:hAnsi="宋体" w:cs="宋体" w:hint="eastAsia"/>
                <w:color w:val="000000"/>
                <w:kern w:val="0"/>
                <w:sz w:val="24"/>
                <w:lang w:bidi="ar"/>
              </w:rPr>
              <w:t>量安全</w:t>
            </w:r>
            <w:proofErr w:type="gramEnd"/>
            <w:r>
              <w:rPr>
                <w:rFonts w:ascii="宋体" w:hAnsi="宋体" w:cs="宋体" w:hint="eastAsia"/>
                <w:color w:val="000000"/>
                <w:kern w:val="0"/>
                <w:sz w:val="24"/>
                <w:lang w:bidi="ar"/>
              </w:rPr>
              <w:t>意识</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引导群众强化环保意识和农产品质</w:t>
            </w:r>
            <w:proofErr w:type="gramStart"/>
            <w:r>
              <w:rPr>
                <w:rFonts w:ascii="宋体" w:hAnsi="宋体" w:cs="宋体" w:hint="eastAsia"/>
                <w:color w:val="000000"/>
                <w:kern w:val="0"/>
                <w:sz w:val="24"/>
                <w:lang w:bidi="ar"/>
              </w:rPr>
              <w:t>量安全</w:t>
            </w:r>
            <w:proofErr w:type="gramEnd"/>
            <w:r>
              <w:rPr>
                <w:rFonts w:ascii="宋体" w:hAnsi="宋体" w:cs="宋体" w:hint="eastAsia"/>
                <w:color w:val="000000"/>
                <w:kern w:val="0"/>
                <w:sz w:val="24"/>
                <w:lang w:bidi="ar"/>
              </w:rPr>
              <w:t>意识</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引导群众强化环保意识和农产品质</w:t>
            </w:r>
            <w:proofErr w:type="gramStart"/>
            <w:r>
              <w:rPr>
                <w:rFonts w:ascii="宋体" w:hAnsi="宋体" w:cs="宋体" w:hint="eastAsia"/>
                <w:color w:val="000000"/>
                <w:kern w:val="0"/>
                <w:sz w:val="24"/>
                <w:lang w:bidi="ar"/>
              </w:rPr>
              <w:t>量安全</w:t>
            </w:r>
            <w:proofErr w:type="gramEnd"/>
            <w:r>
              <w:rPr>
                <w:rFonts w:ascii="宋体" w:hAnsi="宋体" w:cs="宋体" w:hint="eastAsia"/>
                <w:color w:val="000000"/>
                <w:kern w:val="0"/>
                <w:sz w:val="24"/>
                <w:lang w:bidi="ar"/>
              </w:rPr>
              <w:t>意识</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750"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效益指标量化程度需加强</w:t>
            </w:r>
          </w:p>
        </w:tc>
      </w:tr>
      <w:tr w:rsidR="0026215E">
        <w:trPr>
          <w:trHeight w:val="8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降低土壤污染，利于植物健康生长，保障农产品质</w:t>
            </w:r>
            <w:proofErr w:type="gramStart"/>
            <w:r>
              <w:rPr>
                <w:rFonts w:ascii="宋体" w:hAnsi="宋体" w:cs="宋体" w:hint="eastAsia"/>
                <w:color w:val="000000"/>
                <w:kern w:val="0"/>
                <w:sz w:val="24"/>
                <w:lang w:bidi="ar"/>
              </w:rPr>
              <w:t>量安全</w:t>
            </w:r>
            <w:proofErr w:type="gramEnd"/>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降低土壤污染，利于植物健康生长，保障农产品质</w:t>
            </w:r>
            <w:proofErr w:type="gramStart"/>
            <w:r>
              <w:rPr>
                <w:rFonts w:ascii="宋体" w:hAnsi="宋体" w:cs="宋体" w:hint="eastAsia"/>
                <w:color w:val="000000"/>
                <w:kern w:val="0"/>
                <w:sz w:val="24"/>
                <w:lang w:bidi="ar"/>
              </w:rPr>
              <w:t>量安全</w:t>
            </w:r>
            <w:proofErr w:type="gramEnd"/>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降低土壤污染，利于植物健康生长，保障农产品质</w:t>
            </w:r>
            <w:proofErr w:type="gramStart"/>
            <w:r>
              <w:rPr>
                <w:rFonts w:ascii="宋体" w:hAnsi="宋体" w:cs="宋体" w:hint="eastAsia"/>
                <w:color w:val="000000"/>
                <w:kern w:val="0"/>
                <w:sz w:val="24"/>
                <w:lang w:bidi="ar"/>
              </w:rPr>
              <w:t>量安全</w:t>
            </w:r>
            <w:proofErr w:type="gramEnd"/>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750"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改善生态环境，有利于农业可持续发展</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改善生态环境，有利于农业可持续发展</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改善生态环境，有利于农业可持续发展</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750"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效益指标量化程度需加强</w:t>
            </w:r>
          </w:p>
        </w:tc>
      </w:tr>
      <w:tr w:rsidR="0026215E">
        <w:trPr>
          <w:trHeight w:val="1063"/>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r>
              <w:rPr>
                <w:rFonts w:ascii="宋体" w:hAnsi="宋体" w:cs="宋体" w:hint="eastAsia"/>
                <w:color w:val="000000"/>
                <w:kern w:val="0"/>
                <w:sz w:val="24"/>
                <w:lang w:bidi="ar"/>
              </w:rPr>
              <w:br/>
            </w:r>
            <w:r>
              <w:rPr>
                <w:rFonts w:ascii="宋体" w:hAnsi="宋体" w:cs="宋体" w:hint="eastAsia"/>
                <w:color w:val="000000"/>
                <w:kern w:val="0"/>
                <w:sz w:val="24"/>
                <w:lang w:bidi="ar"/>
              </w:rPr>
              <w:t>（</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服务对象满意度指标</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项目实施区域的不特定公众满意度≥</w:t>
            </w:r>
            <w:r>
              <w:rPr>
                <w:rFonts w:ascii="宋体" w:hAnsi="宋体" w:cs="宋体" w:hint="eastAsia"/>
                <w:color w:val="000000"/>
                <w:kern w:val="0"/>
                <w:sz w:val="24"/>
                <w:lang w:bidi="ar"/>
              </w:rPr>
              <w:t>95</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项目实施区域的不特定公众满意度≥</w:t>
            </w:r>
            <w:r>
              <w:rPr>
                <w:rFonts w:ascii="宋体" w:hAnsi="宋体" w:cs="宋体" w:hint="eastAsia"/>
                <w:color w:val="000000"/>
                <w:kern w:val="0"/>
                <w:sz w:val="24"/>
                <w:lang w:bidi="ar"/>
              </w:rPr>
              <w:t>95</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95%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750"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调查可扩大范围，满意度调查面窄</w:t>
            </w:r>
          </w:p>
        </w:tc>
      </w:tr>
    </w:tbl>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tbl>
      <w:tblPr>
        <w:tblW w:w="15300" w:type="dxa"/>
        <w:tblCellMar>
          <w:left w:w="0" w:type="dxa"/>
          <w:right w:w="0" w:type="dxa"/>
        </w:tblCellMar>
        <w:tblLook w:val="04A0" w:firstRow="1" w:lastRow="0" w:firstColumn="1" w:lastColumn="0" w:noHBand="0" w:noVBand="1"/>
      </w:tblPr>
      <w:tblGrid>
        <w:gridCol w:w="660"/>
        <w:gridCol w:w="1185"/>
        <w:gridCol w:w="1467"/>
        <w:gridCol w:w="2360"/>
        <w:gridCol w:w="2738"/>
        <w:gridCol w:w="1594"/>
        <w:gridCol w:w="1398"/>
        <w:gridCol w:w="1077"/>
        <w:gridCol w:w="1078"/>
        <w:gridCol w:w="1743"/>
      </w:tblGrid>
      <w:tr w:rsidR="0026215E">
        <w:trPr>
          <w:trHeight w:val="680"/>
        </w:trPr>
        <w:tc>
          <w:tcPr>
            <w:tcW w:w="1531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仿宋_GB2312" w:eastAsia="仿宋_GB2312" w:hAnsi="等线" w:cs="仿宋_GB2312" w:hint="eastAsia"/>
                <w:color w:val="000000"/>
                <w:sz w:val="32"/>
                <w:szCs w:val="32"/>
              </w:rPr>
            </w:pPr>
            <w:r>
              <w:rPr>
                <w:rFonts w:ascii="仿宋_GB2312" w:eastAsia="仿宋_GB2312" w:hAnsi="等线" w:cs="仿宋_GB2312"/>
                <w:color w:val="000000"/>
                <w:kern w:val="0"/>
                <w:sz w:val="32"/>
                <w:szCs w:val="32"/>
                <w:lang w:bidi="ar"/>
              </w:rPr>
              <w:t xml:space="preserve"> </w:t>
            </w:r>
            <w:r>
              <w:rPr>
                <w:rFonts w:ascii="宋体" w:hAnsi="宋体" w:cs="宋体" w:hint="eastAsia"/>
                <w:b/>
                <w:color w:val="000000"/>
                <w:kern w:val="0"/>
                <w:sz w:val="32"/>
                <w:szCs w:val="32"/>
                <w:lang w:bidi="ar"/>
              </w:rPr>
              <w:t>项目支出绩效自评表</w:t>
            </w:r>
            <w:r>
              <w:rPr>
                <w:rFonts w:ascii="宋体" w:hAnsi="宋体" w:cs="宋体" w:hint="eastAsia"/>
                <w:color w:val="000000"/>
                <w:kern w:val="0"/>
                <w:sz w:val="32"/>
                <w:szCs w:val="32"/>
                <w:lang w:bidi="ar"/>
              </w:rPr>
              <w:t xml:space="preserve"> </w:t>
            </w:r>
          </w:p>
        </w:tc>
      </w:tr>
      <w:tr w:rsidR="0026215E">
        <w:trPr>
          <w:trHeight w:val="375"/>
        </w:trPr>
        <w:tc>
          <w:tcPr>
            <w:tcW w:w="1531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2021</w:t>
            </w:r>
            <w:r>
              <w:rPr>
                <w:rFonts w:ascii="宋体" w:hAnsi="宋体" w:cs="宋体" w:hint="eastAsia"/>
                <w:color w:val="000000"/>
                <w:kern w:val="0"/>
                <w:sz w:val="22"/>
                <w:szCs w:val="22"/>
                <w:lang w:bidi="ar"/>
              </w:rPr>
              <w:t>年度）</w:t>
            </w:r>
          </w:p>
        </w:tc>
      </w:tr>
      <w:tr w:rsidR="0026215E">
        <w:trPr>
          <w:trHeight w:val="4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网络服务续约费</w:t>
            </w:r>
          </w:p>
        </w:tc>
      </w:tr>
      <w:tr w:rsidR="0026215E">
        <w:trPr>
          <w:trHeight w:val="4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北京市丰台区农业农村局</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9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北京市丰台区植保植检站</w:t>
            </w:r>
          </w:p>
        </w:tc>
      </w:tr>
      <w:tr w:rsidR="0026215E">
        <w:trPr>
          <w:trHeight w:val="4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项目负责人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李晨钢</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联系电话</w:t>
            </w:r>
          </w:p>
        </w:tc>
        <w:tc>
          <w:tcPr>
            <w:tcW w:w="39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13910530670</w:t>
            </w:r>
          </w:p>
        </w:tc>
      </w:tr>
      <w:tr w:rsidR="0026215E">
        <w:trPr>
          <w:trHeight w:val="585"/>
        </w:trPr>
        <w:tc>
          <w:tcPr>
            <w:tcW w:w="330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（万元）</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noProof/>
                <w:color w:val="000000"/>
                <w:kern w:val="0"/>
                <w:sz w:val="24"/>
                <w:bdr w:val="single" w:sz="8" w:space="0" w:color="000000"/>
              </w:rPr>
              <w:drawing>
                <wp:anchor distT="0" distB="0" distL="114300" distR="114300" simplePos="0" relativeHeight="251659776" behindDoc="0" locked="0" layoutInCell="1" allowOverlap="1">
                  <wp:simplePos x="0" y="0"/>
                  <wp:positionH relativeFrom="column">
                    <wp:posOffset>25400</wp:posOffset>
                  </wp:positionH>
                  <wp:positionV relativeFrom="paragraph">
                    <wp:posOffset>19050</wp:posOffset>
                  </wp:positionV>
                  <wp:extent cx="857250" cy="209550"/>
                  <wp:effectExtent l="0" t="0" r="0" b="0"/>
                  <wp:wrapNone/>
                  <wp:docPr id="12" name="直接箭头连接符_1"/>
                  <wp:cNvGraphicFramePr/>
                  <a:graphic xmlns:a="http://schemas.openxmlformats.org/drawingml/2006/main">
                    <a:graphicData uri="http://schemas.openxmlformats.org/drawingml/2006/picture">
                      <pic:pic xmlns:pic="http://schemas.openxmlformats.org/drawingml/2006/picture">
                        <pic:nvPicPr>
                          <pic:cNvPr id="12" name="直接箭头连接符_1"/>
                          <pic:cNvPicPr/>
                        </pic:nvPicPr>
                        <pic:blipFill>
                          <a:blip/>
                          <a:stretch>
                            <a:fillRect/>
                          </a:stretch>
                        </pic:blipFill>
                        <pic:spPr>
                          <a:xfrm>
                            <a:off x="0" y="0"/>
                            <a:ext cx="857250" cy="209550"/>
                          </a:xfrm>
                          <a:prstGeom prst="rect">
                            <a:avLst/>
                          </a:prstGeom>
                          <a:noFill/>
                          <a:ln>
                            <a:noFill/>
                          </a:ln>
                        </pic:spPr>
                      </pic:pic>
                    </a:graphicData>
                  </a:graphic>
                </wp:anchor>
              </w:drawing>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r>
              <w:rPr>
                <w:rFonts w:ascii="宋体" w:hAnsi="宋体" w:cs="宋体" w:hint="eastAsia"/>
                <w:color w:val="000000"/>
                <w:kern w:val="0"/>
                <w:sz w:val="24"/>
                <w:lang w:bidi="ar"/>
              </w:rPr>
              <w:t>A</w:t>
            </w:r>
            <w:r>
              <w:rPr>
                <w:rFonts w:ascii="宋体" w:hAnsi="宋体" w:cs="宋体" w:hint="eastAsia"/>
                <w:color w:val="000000"/>
                <w:kern w:val="0"/>
                <w:sz w:val="24"/>
                <w:lang w:bidi="ar"/>
              </w:rPr>
              <w: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r>
              <w:rPr>
                <w:rFonts w:ascii="宋体" w:hAnsi="宋体" w:cs="宋体" w:hint="eastAsia"/>
                <w:color w:val="000000"/>
                <w:kern w:val="0"/>
                <w:sz w:val="24"/>
                <w:lang w:bidi="ar"/>
              </w:rPr>
              <w:t>B</w:t>
            </w: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r>
              <w:rPr>
                <w:rFonts w:ascii="宋体" w:hAnsi="宋体" w:cs="宋体" w:hint="eastAsia"/>
                <w:color w:val="000000"/>
                <w:kern w:val="0"/>
                <w:sz w:val="24"/>
                <w:lang w:bidi="ar"/>
              </w:rPr>
              <w:t>B/A)</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26215E">
        <w:trPr>
          <w:trHeight w:val="40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26215E">
        <w:trPr>
          <w:trHeight w:val="585"/>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当年财政</w:t>
            </w:r>
            <w:r>
              <w:rPr>
                <w:rFonts w:ascii="宋体" w:hAnsi="宋体" w:cs="宋体" w:hint="eastAsia"/>
                <w:color w:val="000000"/>
                <w:kern w:val="0"/>
                <w:sz w:val="24"/>
                <w:lang w:bidi="ar"/>
              </w:rPr>
              <w:br/>
            </w:r>
            <w:r>
              <w:rPr>
                <w:rFonts w:ascii="宋体" w:hAnsi="宋体" w:cs="宋体" w:hint="eastAsia"/>
                <w:color w:val="000000"/>
                <w:kern w:val="0"/>
                <w:sz w:val="24"/>
                <w:lang w:bidi="ar"/>
              </w:rPr>
              <w:t>拨款</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0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上年结转资金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38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其他资金</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年度总体目标</w:t>
            </w:r>
          </w:p>
        </w:tc>
        <w:tc>
          <w:tcPr>
            <w:tcW w:w="77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691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26215E">
        <w:trPr>
          <w:trHeight w:val="15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77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保障单位信息化建设</w:t>
            </w:r>
          </w:p>
        </w:tc>
        <w:tc>
          <w:tcPr>
            <w:tcW w:w="691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保障单位信息化建设</w:t>
            </w:r>
          </w:p>
        </w:tc>
      </w:tr>
      <w:tr w:rsidR="0026215E">
        <w:trPr>
          <w:trHeight w:val="5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绩效指标</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r>
              <w:rPr>
                <w:rFonts w:ascii="宋体" w:hAnsi="宋体" w:cs="宋体" w:hint="eastAsia"/>
                <w:color w:val="000000"/>
                <w:kern w:val="0"/>
                <w:sz w:val="24"/>
                <w:lang w:bidi="ar"/>
              </w:rPr>
              <w:t>(A)</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r>
              <w:rPr>
                <w:rFonts w:ascii="宋体" w:hAnsi="宋体" w:cs="宋体" w:hint="eastAsia"/>
                <w:color w:val="000000"/>
                <w:kern w:val="0"/>
                <w:sz w:val="24"/>
                <w:lang w:bidi="ar"/>
              </w:rPr>
              <w:t>(B)</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26215E">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r>
              <w:rPr>
                <w:rFonts w:ascii="宋体" w:hAnsi="宋体" w:cs="宋体" w:hint="eastAsia"/>
                <w:color w:val="000000"/>
                <w:kern w:val="0"/>
                <w:sz w:val="24"/>
                <w:lang w:bidi="ar"/>
              </w:rPr>
              <w:t>(50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架设网络</w:t>
            </w:r>
            <w:r>
              <w:rPr>
                <w:rFonts w:ascii="宋体" w:hAnsi="宋体" w:cs="宋体" w:hint="eastAsia"/>
                <w:color w:val="000000"/>
                <w:kern w:val="0"/>
                <w:sz w:val="24"/>
                <w:lang w:bidi="ar"/>
              </w:rPr>
              <w:t>60M</w:t>
            </w:r>
            <w:r>
              <w:rPr>
                <w:rFonts w:ascii="宋体" w:hAnsi="宋体" w:cs="宋体" w:hint="eastAsia"/>
                <w:color w:val="000000"/>
                <w:kern w:val="0"/>
                <w:sz w:val="24"/>
                <w:lang w:bidi="ar"/>
              </w:rPr>
              <w:t>专线</w:t>
            </w:r>
            <w:r>
              <w:rPr>
                <w:rFonts w:ascii="宋体" w:hAnsi="宋体" w:cs="宋体" w:hint="eastAsia"/>
                <w:color w:val="000000"/>
                <w:kern w:val="0"/>
                <w:sz w:val="24"/>
                <w:lang w:bidi="ar"/>
              </w:rPr>
              <w:t>1</w:t>
            </w:r>
            <w:r>
              <w:rPr>
                <w:rFonts w:ascii="宋体" w:hAnsi="宋体" w:cs="宋体" w:hint="eastAsia"/>
                <w:color w:val="000000"/>
                <w:kern w:val="0"/>
                <w:sz w:val="24"/>
                <w:lang w:bidi="ar"/>
              </w:rPr>
              <w:t>条</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架设网络</w:t>
            </w:r>
            <w:r>
              <w:rPr>
                <w:rFonts w:ascii="宋体" w:hAnsi="宋体" w:cs="宋体" w:hint="eastAsia"/>
                <w:color w:val="000000"/>
                <w:kern w:val="0"/>
                <w:sz w:val="24"/>
                <w:lang w:bidi="ar"/>
              </w:rPr>
              <w:t>60M</w:t>
            </w:r>
            <w:r>
              <w:rPr>
                <w:rFonts w:ascii="宋体" w:hAnsi="宋体" w:cs="宋体" w:hint="eastAsia"/>
                <w:color w:val="000000"/>
                <w:kern w:val="0"/>
                <w:sz w:val="24"/>
                <w:lang w:bidi="ar"/>
              </w:rPr>
              <w:t>专线</w:t>
            </w:r>
            <w:r>
              <w:rPr>
                <w:rFonts w:ascii="宋体" w:hAnsi="宋体" w:cs="宋体" w:hint="eastAsia"/>
                <w:color w:val="000000"/>
                <w:kern w:val="0"/>
                <w:sz w:val="24"/>
                <w:lang w:bidi="ar"/>
              </w:rPr>
              <w:t>1</w:t>
            </w:r>
            <w:r>
              <w:rPr>
                <w:rFonts w:ascii="宋体" w:hAnsi="宋体" w:cs="宋体" w:hint="eastAsia"/>
                <w:color w:val="000000"/>
                <w:kern w:val="0"/>
                <w:sz w:val="24"/>
                <w:lang w:bidi="ar"/>
              </w:rPr>
              <w:t>条</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架设网络</w:t>
            </w:r>
            <w:r>
              <w:rPr>
                <w:rFonts w:ascii="宋体" w:hAnsi="宋体" w:cs="宋体" w:hint="eastAsia"/>
                <w:color w:val="000000"/>
                <w:kern w:val="0"/>
                <w:sz w:val="24"/>
                <w:lang w:bidi="ar"/>
              </w:rPr>
              <w:t>60M</w:t>
            </w:r>
            <w:r>
              <w:rPr>
                <w:rFonts w:ascii="宋体" w:hAnsi="宋体" w:cs="宋体" w:hint="eastAsia"/>
                <w:color w:val="000000"/>
                <w:kern w:val="0"/>
                <w:sz w:val="24"/>
                <w:lang w:bidi="ar"/>
              </w:rPr>
              <w:t>专线</w:t>
            </w:r>
            <w:r>
              <w:rPr>
                <w:rFonts w:ascii="宋体" w:hAnsi="宋体" w:cs="宋体" w:hint="eastAsia"/>
                <w:color w:val="000000"/>
                <w:kern w:val="0"/>
                <w:sz w:val="24"/>
                <w:lang w:bidi="ar"/>
              </w:rPr>
              <w:t>1</w:t>
            </w:r>
            <w:r>
              <w:rPr>
                <w:rFonts w:ascii="宋体" w:hAnsi="宋体" w:cs="宋体" w:hint="eastAsia"/>
                <w:color w:val="000000"/>
                <w:kern w:val="0"/>
                <w:sz w:val="24"/>
                <w:lang w:bidi="ar"/>
              </w:rPr>
              <w:t>条</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8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建设网络提高单位工作效率及办事能力，运行率</w:t>
            </w:r>
            <w:r>
              <w:rPr>
                <w:rFonts w:ascii="宋体" w:hAnsi="宋体" w:cs="宋体" w:hint="eastAsia"/>
                <w:color w:val="000000"/>
                <w:kern w:val="0"/>
                <w:sz w:val="24"/>
                <w:lang w:bidi="ar"/>
              </w:rPr>
              <w:t>100%</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运行率</w:t>
            </w:r>
            <w:r>
              <w:rPr>
                <w:rFonts w:ascii="宋体" w:hAnsi="宋体" w:cs="宋体" w:hint="eastAsia"/>
                <w:color w:val="000000"/>
                <w:kern w:val="0"/>
                <w:sz w:val="24"/>
                <w:lang w:bidi="ar"/>
              </w:rPr>
              <w:t>100%</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运行率</w:t>
            </w:r>
            <w:r>
              <w:rPr>
                <w:rFonts w:ascii="宋体" w:hAnsi="宋体" w:cs="宋体" w:hint="eastAsia"/>
                <w:color w:val="000000"/>
                <w:kern w:val="0"/>
                <w:sz w:val="24"/>
                <w:lang w:bidi="ar"/>
              </w:rPr>
              <w:t>100%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项目预计</w:t>
            </w:r>
            <w:r>
              <w:rPr>
                <w:rFonts w:ascii="宋体" w:hAnsi="宋体" w:cs="宋体" w:hint="eastAsia"/>
                <w:color w:val="000000"/>
                <w:kern w:val="0"/>
                <w:sz w:val="24"/>
                <w:lang w:bidi="ar"/>
              </w:rPr>
              <w:t>12</w:t>
            </w:r>
            <w:r>
              <w:rPr>
                <w:rFonts w:ascii="宋体" w:hAnsi="宋体" w:cs="宋体" w:hint="eastAsia"/>
                <w:color w:val="000000"/>
                <w:kern w:val="0"/>
                <w:sz w:val="24"/>
                <w:lang w:bidi="ar"/>
              </w:rPr>
              <w:t>月底完成</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月底</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月底</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6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预算控制数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万元</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万元</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效果指标</w:t>
            </w:r>
            <w:r>
              <w:rPr>
                <w:rFonts w:ascii="宋体" w:hAnsi="宋体" w:cs="宋体" w:hint="eastAsia"/>
                <w:color w:val="000000"/>
                <w:kern w:val="0"/>
                <w:sz w:val="24"/>
                <w:lang w:bidi="ar"/>
              </w:rPr>
              <w:t>(30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15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提高工作效率，及时审核网络审核、办证，</w:t>
            </w:r>
            <w:proofErr w:type="gramStart"/>
            <w:r>
              <w:rPr>
                <w:rFonts w:ascii="宋体" w:hAnsi="宋体" w:cs="宋体" w:hint="eastAsia"/>
                <w:color w:val="000000"/>
                <w:kern w:val="0"/>
                <w:sz w:val="24"/>
                <w:lang w:bidi="ar"/>
              </w:rPr>
              <w:t>使接速记办</w:t>
            </w:r>
            <w:proofErr w:type="gramEnd"/>
            <w:r>
              <w:rPr>
                <w:rFonts w:ascii="宋体" w:hAnsi="宋体" w:cs="宋体" w:hint="eastAsia"/>
                <w:color w:val="000000"/>
                <w:kern w:val="0"/>
                <w:sz w:val="24"/>
                <w:lang w:bidi="ar"/>
              </w:rPr>
              <w:t>及时完成</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提高工作效率，及时审核网络审核、办证，</w:t>
            </w:r>
            <w:proofErr w:type="gramStart"/>
            <w:r>
              <w:rPr>
                <w:rFonts w:ascii="宋体" w:hAnsi="宋体" w:cs="宋体" w:hint="eastAsia"/>
                <w:color w:val="000000"/>
                <w:kern w:val="0"/>
                <w:sz w:val="24"/>
                <w:lang w:bidi="ar"/>
              </w:rPr>
              <w:t>使接速记办</w:t>
            </w:r>
            <w:proofErr w:type="gramEnd"/>
            <w:r>
              <w:rPr>
                <w:rFonts w:ascii="宋体" w:hAnsi="宋体" w:cs="宋体" w:hint="eastAsia"/>
                <w:color w:val="000000"/>
                <w:kern w:val="0"/>
                <w:sz w:val="24"/>
                <w:lang w:bidi="ar"/>
              </w:rPr>
              <w:t>及时完成</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提高工作效率，及时审核网络审核、办证，</w:t>
            </w:r>
            <w:proofErr w:type="gramStart"/>
            <w:r>
              <w:rPr>
                <w:rFonts w:ascii="宋体" w:hAnsi="宋体" w:cs="宋体" w:hint="eastAsia"/>
                <w:color w:val="000000"/>
                <w:kern w:val="0"/>
                <w:sz w:val="24"/>
                <w:lang w:bidi="ar"/>
              </w:rPr>
              <w:t>使接速记办</w:t>
            </w:r>
            <w:proofErr w:type="gramEnd"/>
            <w:r>
              <w:rPr>
                <w:rFonts w:ascii="宋体" w:hAnsi="宋体" w:cs="宋体" w:hint="eastAsia"/>
                <w:color w:val="000000"/>
                <w:kern w:val="0"/>
                <w:sz w:val="24"/>
                <w:lang w:bidi="ar"/>
              </w:rPr>
              <w:t>及时完成</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效果资料量化程度有待加强</w:t>
            </w: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加强网络建设，实现办公自动化</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加强网络建设，实现办公自动化</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加强网络建设，实现办公自动化</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效果资料量化程度有待加强</w:t>
            </w:r>
          </w:p>
        </w:tc>
      </w:tr>
      <w:tr w:rsidR="0026215E">
        <w:trPr>
          <w:trHeight w:val="106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r>
              <w:rPr>
                <w:rFonts w:ascii="宋体" w:hAnsi="宋体" w:cs="宋体" w:hint="eastAsia"/>
                <w:color w:val="000000"/>
                <w:kern w:val="0"/>
                <w:sz w:val="24"/>
                <w:lang w:bidi="ar"/>
              </w:rPr>
              <w:br/>
            </w:r>
            <w:r>
              <w:rPr>
                <w:rFonts w:ascii="宋体" w:hAnsi="宋体" w:cs="宋体" w:hint="eastAsia"/>
                <w:color w:val="000000"/>
                <w:kern w:val="0"/>
                <w:sz w:val="24"/>
                <w:lang w:bidi="ar"/>
              </w:rPr>
              <w:t>（</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服务对象满意度指标</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项目实施区域的不特定公众满意度≥</w:t>
            </w:r>
            <w:r>
              <w:rPr>
                <w:rFonts w:ascii="宋体" w:hAnsi="宋体" w:cs="宋体" w:hint="eastAsia"/>
                <w:color w:val="000000"/>
                <w:kern w:val="0"/>
                <w:sz w:val="24"/>
                <w:lang w:bidi="ar"/>
              </w:rPr>
              <w:t>90%</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w:t>
            </w:r>
            <w:r>
              <w:rPr>
                <w:rFonts w:ascii="宋体" w:hAnsi="宋体" w:cs="宋体" w:hint="eastAsia"/>
                <w:color w:val="000000"/>
                <w:kern w:val="0"/>
                <w:sz w:val="24"/>
                <w:lang w:bidi="ar"/>
              </w:rPr>
              <w:t>90%</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90%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支撑材料有待加强</w:t>
            </w:r>
          </w:p>
        </w:tc>
      </w:tr>
      <w:tr w:rsidR="0026215E">
        <w:trPr>
          <w:trHeight w:val="30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总分</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96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6215E" w:rsidRDefault="0026215E">
            <w:pPr>
              <w:jc w:val="center"/>
              <w:rPr>
                <w:rFonts w:ascii="宋体" w:hAnsi="宋体" w:cs="宋体"/>
                <w:color w:val="000000"/>
                <w:sz w:val="24"/>
              </w:rPr>
            </w:pPr>
          </w:p>
        </w:tc>
      </w:tr>
    </w:tbl>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p w:rsidR="0026215E" w:rsidRDefault="0026215E">
      <w:pPr>
        <w:pStyle w:val="a0"/>
        <w:ind w:firstLineChars="0" w:firstLine="0"/>
        <w:rPr>
          <w:rFonts w:ascii="黑体" w:eastAsia="黑体"/>
          <w:sz w:val="32"/>
          <w:szCs w:val="32"/>
        </w:rPr>
      </w:pPr>
    </w:p>
    <w:tbl>
      <w:tblPr>
        <w:tblW w:w="15300" w:type="dxa"/>
        <w:tblCellMar>
          <w:left w:w="0" w:type="dxa"/>
          <w:right w:w="0" w:type="dxa"/>
        </w:tblCellMar>
        <w:tblLook w:val="04A0" w:firstRow="1" w:lastRow="0" w:firstColumn="1" w:lastColumn="0" w:noHBand="0" w:noVBand="1"/>
      </w:tblPr>
      <w:tblGrid>
        <w:gridCol w:w="660"/>
        <w:gridCol w:w="1187"/>
        <w:gridCol w:w="1466"/>
        <w:gridCol w:w="2124"/>
        <w:gridCol w:w="2336"/>
        <w:gridCol w:w="1598"/>
        <w:gridCol w:w="1399"/>
        <w:gridCol w:w="1078"/>
        <w:gridCol w:w="1079"/>
        <w:gridCol w:w="2373"/>
      </w:tblGrid>
      <w:tr w:rsidR="0026215E">
        <w:trPr>
          <w:trHeight w:val="680"/>
        </w:trPr>
        <w:tc>
          <w:tcPr>
            <w:tcW w:w="1531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仿宋_GB2312" w:eastAsia="仿宋_GB2312" w:hAnsi="等线" w:cs="仿宋_GB2312" w:hint="eastAsia"/>
                <w:color w:val="000000"/>
                <w:sz w:val="32"/>
                <w:szCs w:val="32"/>
              </w:rPr>
            </w:pPr>
            <w:r>
              <w:rPr>
                <w:rFonts w:ascii="仿宋_GB2312" w:eastAsia="仿宋_GB2312" w:hAnsi="等线" w:cs="仿宋_GB2312"/>
                <w:color w:val="000000"/>
                <w:kern w:val="0"/>
                <w:sz w:val="32"/>
                <w:szCs w:val="32"/>
                <w:lang w:bidi="ar"/>
              </w:rPr>
              <w:t xml:space="preserve"> </w:t>
            </w:r>
            <w:r>
              <w:rPr>
                <w:rFonts w:ascii="宋体" w:hAnsi="宋体" w:cs="宋体" w:hint="eastAsia"/>
                <w:b/>
                <w:color w:val="000000"/>
                <w:kern w:val="0"/>
                <w:sz w:val="32"/>
                <w:szCs w:val="32"/>
                <w:lang w:bidi="ar"/>
              </w:rPr>
              <w:t>项目支出绩效自评表</w:t>
            </w:r>
            <w:r>
              <w:rPr>
                <w:rFonts w:ascii="宋体" w:hAnsi="宋体" w:cs="宋体" w:hint="eastAsia"/>
                <w:color w:val="000000"/>
                <w:kern w:val="0"/>
                <w:sz w:val="32"/>
                <w:szCs w:val="32"/>
                <w:lang w:bidi="ar"/>
              </w:rPr>
              <w:t xml:space="preserve"> </w:t>
            </w:r>
          </w:p>
        </w:tc>
      </w:tr>
      <w:tr w:rsidR="0026215E">
        <w:trPr>
          <w:trHeight w:val="375"/>
        </w:trPr>
        <w:tc>
          <w:tcPr>
            <w:tcW w:w="15310" w:type="dxa"/>
            <w:gridSpan w:val="10"/>
            <w:tcBorders>
              <w:top w:val="nil"/>
              <w:left w:val="nil"/>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2021</w:t>
            </w:r>
            <w:r>
              <w:rPr>
                <w:rFonts w:ascii="宋体" w:hAnsi="宋体" w:cs="宋体" w:hint="eastAsia"/>
                <w:color w:val="000000"/>
                <w:kern w:val="0"/>
                <w:sz w:val="22"/>
                <w:szCs w:val="22"/>
                <w:lang w:bidi="ar"/>
              </w:rPr>
              <w:t>年度）</w:t>
            </w:r>
          </w:p>
        </w:tc>
      </w:tr>
      <w:tr w:rsidR="0026215E">
        <w:trPr>
          <w:trHeight w:val="400"/>
        </w:trPr>
        <w:tc>
          <w:tcPr>
            <w:tcW w:w="330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120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物业日常管理专项工作经费</w:t>
            </w:r>
          </w:p>
        </w:tc>
      </w:tr>
      <w:tr w:rsidR="0026215E">
        <w:trPr>
          <w:trHeight w:val="400"/>
        </w:trPr>
        <w:tc>
          <w:tcPr>
            <w:tcW w:w="330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44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北京市丰台区农业农村局</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45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北京市丰台区植保植检站</w:t>
            </w:r>
          </w:p>
        </w:tc>
      </w:tr>
      <w:tr w:rsidR="0026215E">
        <w:trPr>
          <w:trHeight w:val="400"/>
        </w:trPr>
        <w:tc>
          <w:tcPr>
            <w:tcW w:w="330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项目负责人</w:t>
            </w:r>
          </w:p>
        </w:tc>
        <w:tc>
          <w:tcPr>
            <w:tcW w:w="44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李晨钢</w:t>
            </w:r>
            <w:proofErr w:type="gramEnd"/>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联系电话</w:t>
            </w:r>
          </w:p>
        </w:tc>
        <w:tc>
          <w:tcPr>
            <w:tcW w:w="45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13910530670</w:t>
            </w:r>
          </w:p>
        </w:tc>
      </w:tr>
      <w:tr w:rsidR="0026215E">
        <w:trPr>
          <w:trHeight w:val="585"/>
        </w:trPr>
        <w:tc>
          <w:tcPr>
            <w:tcW w:w="330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（万元）</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noProof/>
                <w:color w:val="000000"/>
                <w:kern w:val="0"/>
                <w:sz w:val="24"/>
                <w:bdr w:val="single" w:sz="8" w:space="0" w:color="000000"/>
              </w:rPr>
              <w:drawing>
                <wp:anchor distT="0" distB="0" distL="114300" distR="114300" simplePos="0" relativeHeight="251660800" behindDoc="0" locked="0" layoutInCell="1" allowOverlap="1">
                  <wp:simplePos x="0" y="0"/>
                  <wp:positionH relativeFrom="column">
                    <wp:posOffset>25400</wp:posOffset>
                  </wp:positionH>
                  <wp:positionV relativeFrom="paragraph">
                    <wp:posOffset>19050</wp:posOffset>
                  </wp:positionV>
                  <wp:extent cx="857250" cy="209550"/>
                  <wp:effectExtent l="0" t="0" r="0" b="0"/>
                  <wp:wrapNone/>
                  <wp:docPr id="13" name="直接箭头连接符_1"/>
                  <wp:cNvGraphicFramePr/>
                  <a:graphic xmlns:a="http://schemas.openxmlformats.org/drawingml/2006/main">
                    <a:graphicData uri="http://schemas.openxmlformats.org/drawingml/2006/picture">
                      <pic:pic xmlns:pic="http://schemas.openxmlformats.org/drawingml/2006/picture">
                        <pic:nvPicPr>
                          <pic:cNvPr id="13" name="直接箭头连接符_1"/>
                          <pic:cNvPicPr/>
                        </pic:nvPicPr>
                        <pic:blipFill>
                          <a:blip/>
                          <a:stretch>
                            <a:fillRect/>
                          </a:stretch>
                        </pic:blipFill>
                        <pic:spPr>
                          <a:xfrm>
                            <a:off x="0" y="0"/>
                            <a:ext cx="857250" cy="209550"/>
                          </a:xfrm>
                          <a:prstGeom prst="rect">
                            <a:avLst/>
                          </a:prstGeom>
                          <a:noFill/>
                          <a:ln>
                            <a:noFill/>
                          </a:ln>
                        </pic:spPr>
                      </pic:pic>
                    </a:graphicData>
                  </a:graphic>
                </wp:anchor>
              </w:drawing>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r>
              <w:rPr>
                <w:rFonts w:ascii="宋体" w:hAnsi="宋体" w:cs="宋体" w:hint="eastAsia"/>
                <w:color w:val="000000"/>
                <w:kern w:val="0"/>
                <w:sz w:val="24"/>
                <w:lang w:bidi="ar"/>
              </w:rPr>
              <w:t>A</w:t>
            </w:r>
            <w:r>
              <w:rPr>
                <w:rFonts w:ascii="宋体" w:hAnsi="宋体" w:cs="宋体" w:hint="eastAsia"/>
                <w:color w:val="000000"/>
                <w:kern w:val="0"/>
                <w:sz w:val="24"/>
                <w:lang w:bidi="ar"/>
              </w:rPr>
              <w: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r>
              <w:rPr>
                <w:rFonts w:ascii="宋体" w:hAnsi="宋体" w:cs="宋体" w:hint="eastAsia"/>
                <w:color w:val="000000"/>
                <w:kern w:val="0"/>
                <w:sz w:val="24"/>
                <w:lang w:bidi="ar"/>
              </w:rPr>
              <w:t>B</w:t>
            </w: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r>
              <w:rPr>
                <w:rFonts w:ascii="宋体" w:hAnsi="宋体" w:cs="宋体" w:hint="eastAsia"/>
                <w:color w:val="000000"/>
                <w:kern w:val="0"/>
                <w:sz w:val="24"/>
                <w:lang w:bidi="ar"/>
              </w:rPr>
              <w:t>B/A)</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26215E">
        <w:trPr>
          <w:trHeight w:val="40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44.793391</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44.793391</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44.793391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26215E">
        <w:trPr>
          <w:trHeight w:val="585"/>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w:t>
            </w:r>
            <w:r>
              <w:rPr>
                <w:rFonts w:ascii="宋体" w:hAnsi="宋体" w:cs="宋体" w:hint="eastAsia"/>
                <w:color w:val="000000"/>
                <w:kern w:val="0"/>
                <w:sz w:val="24"/>
                <w:lang w:bidi="ar"/>
              </w:rPr>
              <w:t>:</w:t>
            </w:r>
            <w:r>
              <w:rPr>
                <w:rFonts w:ascii="宋体" w:hAnsi="宋体" w:cs="宋体" w:hint="eastAsia"/>
                <w:color w:val="000000"/>
                <w:kern w:val="0"/>
                <w:sz w:val="24"/>
                <w:lang w:bidi="ar"/>
              </w:rPr>
              <w:t>当年财政</w:t>
            </w:r>
            <w:r>
              <w:rPr>
                <w:rFonts w:ascii="宋体" w:hAnsi="宋体" w:cs="宋体" w:hint="eastAsia"/>
                <w:color w:val="000000"/>
                <w:kern w:val="0"/>
                <w:sz w:val="24"/>
                <w:lang w:bidi="ar"/>
              </w:rPr>
              <w:br/>
            </w:r>
            <w:r>
              <w:rPr>
                <w:rFonts w:ascii="宋体" w:hAnsi="宋体" w:cs="宋体" w:hint="eastAsia"/>
                <w:color w:val="000000"/>
                <w:kern w:val="0"/>
                <w:sz w:val="24"/>
                <w:lang w:bidi="ar"/>
              </w:rPr>
              <w:t>拨款</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44.793391</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44.793391</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44.793391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0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上年结转资金</w:t>
            </w:r>
          </w:p>
        </w:tc>
        <w:tc>
          <w:tcPr>
            <w:tcW w:w="2340" w:type="dxa"/>
            <w:tcBorders>
              <w:top w:val="nil"/>
              <w:left w:val="nil"/>
              <w:bottom w:val="nil"/>
              <w:right w:val="nil"/>
            </w:tcBorders>
            <w:shd w:val="clear" w:color="auto" w:fill="auto"/>
            <w:tcMar>
              <w:top w:w="15" w:type="dxa"/>
              <w:left w:w="15" w:type="dxa"/>
              <w:right w:w="15" w:type="dxa"/>
            </w:tcMar>
            <w:vAlign w:val="center"/>
          </w:tcPr>
          <w:p w:rsidR="0026215E" w:rsidRDefault="0026215E">
            <w:pPr>
              <w:jc w:val="center"/>
              <w:rPr>
                <w:rFonts w:ascii="等线" w:eastAsia="等线" w:hAnsi="等线" w:cs="等线"/>
                <w:color w:val="000000"/>
                <w:sz w:val="22"/>
                <w:szCs w:val="22"/>
              </w:rPr>
            </w:pP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380"/>
        </w:trPr>
        <w:tc>
          <w:tcPr>
            <w:tcW w:w="3300"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其他资金</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26215E">
        <w:trPr>
          <w:trHeight w:val="520"/>
        </w:trPr>
        <w:tc>
          <w:tcPr>
            <w:tcW w:w="6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713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754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26215E">
        <w:trPr>
          <w:trHeight w:val="1500"/>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713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聘用人员按时到岗，保障物业服务。垃圾及时清运保障环境美化。物业房屋修缮保障安全使用</w:t>
            </w:r>
          </w:p>
        </w:tc>
        <w:tc>
          <w:tcPr>
            <w:tcW w:w="754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聘用人员按时到岗，保障物业服务。垃圾及时清运保障环境美化。物业房屋修缮保障安全使用</w:t>
            </w:r>
          </w:p>
        </w:tc>
      </w:tr>
      <w:tr w:rsidR="0026215E">
        <w:trPr>
          <w:trHeight w:val="585"/>
        </w:trPr>
        <w:tc>
          <w:tcPr>
            <w:tcW w:w="6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绩效指标</w:t>
            </w:r>
          </w:p>
        </w:tc>
        <w:tc>
          <w:tcPr>
            <w:tcW w:w="1190" w:type="dxa"/>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470" w:type="dxa"/>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130" w:type="dxa"/>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40" w:type="dxa"/>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r>
              <w:rPr>
                <w:rFonts w:ascii="宋体" w:hAnsi="宋体" w:cs="宋体" w:hint="eastAsia"/>
                <w:color w:val="000000"/>
                <w:kern w:val="0"/>
                <w:sz w:val="24"/>
                <w:lang w:bidi="ar"/>
              </w:rPr>
              <w:t>(A)</w:t>
            </w:r>
          </w:p>
        </w:tc>
        <w:tc>
          <w:tcPr>
            <w:tcW w:w="3000" w:type="dxa"/>
            <w:gridSpan w:val="2"/>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r>
              <w:rPr>
                <w:rFonts w:ascii="宋体" w:hAnsi="宋体" w:cs="宋体" w:hint="eastAsia"/>
                <w:color w:val="000000"/>
                <w:kern w:val="0"/>
                <w:sz w:val="24"/>
                <w:lang w:bidi="ar"/>
              </w:rPr>
              <w:t>(B)</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26215E">
        <w:trPr>
          <w:trHeight w:val="540"/>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r>
              <w:rPr>
                <w:rFonts w:ascii="宋体" w:hAnsi="宋体" w:cs="宋体" w:hint="eastAsia"/>
                <w:color w:val="000000"/>
                <w:kern w:val="0"/>
                <w:sz w:val="24"/>
                <w:lang w:bidi="ar"/>
              </w:rPr>
              <w:t>(50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1470" w:type="dxa"/>
            <w:vMerge w:val="restart"/>
            <w:tcBorders>
              <w:top w:val="single" w:sz="8" w:space="0" w:color="000000"/>
              <w:left w:val="single" w:sz="8" w:space="0" w:color="000000"/>
              <w:bottom w:val="nil"/>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13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聘用临时工</w:t>
            </w:r>
            <w:r>
              <w:rPr>
                <w:rFonts w:ascii="宋体" w:hAnsi="宋体" w:cs="宋体" w:hint="eastAsia"/>
                <w:color w:val="000000"/>
                <w:kern w:val="0"/>
                <w:sz w:val="24"/>
                <w:lang w:bidi="ar"/>
              </w:rPr>
              <w:t>3</w:t>
            </w:r>
            <w:r>
              <w:rPr>
                <w:rFonts w:ascii="宋体" w:hAnsi="宋体" w:cs="宋体" w:hint="eastAsia"/>
                <w:color w:val="000000"/>
                <w:kern w:val="0"/>
                <w:sz w:val="24"/>
                <w:lang w:bidi="ar"/>
              </w:rPr>
              <w:t>名</w:t>
            </w:r>
          </w:p>
        </w:tc>
        <w:tc>
          <w:tcPr>
            <w:tcW w:w="234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聘用临时工</w:t>
            </w:r>
            <w:r>
              <w:rPr>
                <w:rFonts w:ascii="宋体" w:hAnsi="宋体" w:cs="宋体" w:hint="eastAsia"/>
                <w:color w:val="000000"/>
                <w:kern w:val="0"/>
                <w:sz w:val="24"/>
                <w:lang w:bidi="ar"/>
              </w:rPr>
              <w:t>3</w:t>
            </w:r>
            <w:r>
              <w:rPr>
                <w:rFonts w:ascii="宋体" w:hAnsi="宋体" w:cs="宋体" w:hint="eastAsia"/>
                <w:color w:val="000000"/>
                <w:kern w:val="0"/>
                <w:sz w:val="24"/>
                <w:lang w:bidi="ar"/>
              </w:rPr>
              <w:t>名</w:t>
            </w:r>
          </w:p>
        </w:tc>
        <w:tc>
          <w:tcPr>
            <w:tcW w:w="3000"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聘用临时工</w:t>
            </w:r>
            <w:r>
              <w:rPr>
                <w:rFonts w:ascii="宋体" w:hAnsi="宋体" w:cs="宋体" w:hint="eastAsia"/>
                <w:color w:val="000000"/>
                <w:kern w:val="0"/>
                <w:sz w:val="24"/>
                <w:lang w:bidi="ar"/>
              </w:rPr>
              <w:t>3</w:t>
            </w:r>
            <w:r>
              <w:rPr>
                <w:rFonts w:ascii="宋体" w:hAnsi="宋体" w:cs="宋体" w:hint="eastAsia"/>
                <w:color w:val="000000"/>
                <w:kern w:val="0"/>
                <w:sz w:val="24"/>
                <w:lang w:bidi="ar"/>
              </w:rPr>
              <w:t>名</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720"/>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vMerge/>
            <w:tcBorders>
              <w:top w:val="single" w:sz="8" w:space="0" w:color="000000"/>
              <w:left w:val="single" w:sz="8" w:space="0" w:color="000000"/>
              <w:bottom w:val="nil"/>
              <w:right w:val="nil"/>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物业保障</w:t>
            </w:r>
            <w:proofErr w:type="gramEnd"/>
            <w:r>
              <w:rPr>
                <w:rFonts w:ascii="宋体" w:hAnsi="宋体" w:cs="宋体" w:hint="eastAsia"/>
                <w:color w:val="000000"/>
                <w:kern w:val="0"/>
                <w:sz w:val="24"/>
                <w:lang w:bidi="ar"/>
              </w:rPr>
              <w:t>维修</w:t>
            </w:r>
          </w:p>
        </w:tc>
        <w:tc>
          <w:tcPr>
            <w:tcW w:w="23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保障辖区内供水供电设施安全运行</w:t>
            </w:r>
          </w:p>
        </w:tc>
        <w:tc>
          <w:tcPr>
            <w:tcW w:w="3000" w:type="dxa"/>
            <w:gridSpan w:val="2"/>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保障辖区内供水供电设施安全运行</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700"/>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vMerge/>
            <w:tcBorders>
              <w:top w:val="single" w:sz="8" w:space="0" w:color="000000"/>
              <w:left w:val="single" w:sz="8" w:space="0" w:color="000000"/>
              <w:bottom w:val="nil"/>
              <w:right w:val="nil"/>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垃圾清运</w:t>
            </w:r>
            <w:r>
              <w:rPr>
                <w:rFonts w:ascii="宋体" w:hAnsi="宋体" w:cs="宋体" w:hint="eastAsia"/>
                <w:color w:val="000000"/>
                <w:kern w:val="0"/>
                <w:sz w:val="24"/>
                <w:lang w:bidi="ar"/>
              </w:rPr>
              <w:t>2</w:t>
            </w:r>
            <w:r>
              <w:rPr>
                <w:rFonts w:ascii="宋体" w:hAnsi="宋体" w:cs="宋体" w:hint="eastAsia"/>
                <w:color w:val="000000"/>
                <w:kern w:val="0"/>
                <w:sz w:val="24"/>
                <w:lang w:bidi="ar"/>
              </w:rPr>
              <w:t>只市政垃圾桶垃圾消纳</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垃圾清运</w:t>
            </w:r>
            <w:r>
              <w:rPr>
                <w:rFonts w:ascii="宋体" w:hAnsi="宋体" w:cs="宋体" w:hint="eastAsia"/>
                <w:color w:val="000000"/>
                <w:kern w:val="0"/>
                <w:sz w:val="24"/>
                <w:lang w:bidi="ar"/>
              </w:rPr>
              <w:t>2</w:t>
            </w:r>
            <w:r>
              <w:rPr>
                <w:rFonts w:ascii="宋体" w:hAnsi="宋体" w:cs="宋体" w:hint="eastAsia"/>
                <w:color w:val="000000"/>
                <w:kern w:val="0"/>
                <w:sz w:val="24"/>
                <w:lang w:bidi="ar"/>
              </w:rPr>
              <w:t>只市政垃圾桶垃圾消纳</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垃圾清运</w:t>
            </w:r>
            <w:r>
              <w:rPr>
                <w:rFonts w:ascii="宋体" w:hAnsi="宋体" w:cs="宋体" w:hint="eastAsia"/>
                <w:color w:val="000000"/>
                <w:kern w:val="0"/>
                <w:sz w:val="24"/>
                <w:lang w:bidi="ar"/>
              </w:rPr>
              <w:t>2</w:t>
            </w:r>
            <w:r>
              <w:rPr>
                <w:rFonts w:ascii="宋体" w:hAnsi="宋体" w:cs="宋体" w:hint="eastAsia"/>
                <w:color w:val="000000"/>
                <w:kern w:val="0"/>
                <w:sz w:val="24"/>
                <w:lang w:bidi="ar"/>
              </w:rPr>
              <w:t>只市政垃圾桶垃圾消纳</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930"/>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聘用人员按时到岗，保障物业服务。垃圾及时清运保障环境美化。物业房屋修缮保障安全使用</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质量符合标准</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质量符合标准</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200"/>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1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项目预计</w:t>
            </w:r>
            <w:r>
              <w:rPr>
                <w:rFonts w:ascii="宋体" w:hAnsi="宋体" w:cs="宋体" w:hint="eastAsia"/>
                <w:color w:val="000000"/>
                <w:kern w:val="0"/>
                <w:sz w:val="24"/>
                <w:lang w:bidi="ar"/>
              </w:rPr>
              <w:t>12</w:t>
            </w:r>
            <w:r>
              <w:rPr>
                <w:rFonts w:ascii="宋体" w:hAnsi="宋体" w:cs="宋体" w:hint="eastAsia"/>
                <w:color w:val="000000"/>
                <w:kern w:val="0"/>
                <w:sz w:val="24"/>
                <w:lang w:bidi="ar"/>
              </w:rPr>
              <w:t>月底</w:t>
            </w:r>
          </w:p>
        </w:tc>
        <w:tc>
          <w:tcPr>
            <w:tcW w:w="234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月底</w:t>
            </w:r>
          </w:p>
        </w:tc>
        <w:tc>
          <w:tcPr>
            <w:tcW w:w="3000" w:type="dxa"/>
            <w:gridSpan w:val="2"/>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月底</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480"/>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13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预算控制数</w:t>
            </w:r>
          </w:p>
        </w:tc>
        <w:tc>
          <w:tcPr>
            <w:tcW w:w="234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26215E" w:rsidRDefault="00333C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44.793391</w:t>
            </w:r>
            <w:r>
              <w:rPr>
                <w:rFonts w:ascii="宋体" w:hAnsi="宋体" w:cs="宋体" w:hint="eastAsia"/>
                <w:color w:val="000000"/>
                <w:kern w:val="0"/>
                <w:sz w:val="22"/>
                <w:szCs w:val="22"/>
                <w:lang w:bidi="ar"/>
              </w:rPr>
              <w:t>万元</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44.793391</w:t>
            </w:r>
            <w:r>
              <w:rPr>
                <w:rFonts w:ascii="宋体" w:hAnsi="宋体" w:cs="宋体" w:hint="eastAsia"/>
                <w:color w:val="000000"/>
                <w:kern w:val="0"/>
                <w:sz w:val="24"/>
                <w:lang w:bidi="ar"/>
              </w:rPr>
              <w:t>万元</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585"/>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效果指标</w:t>
            </w:r>
            <w:r>
              <w:rPr>
                <w:rFonts w:ascii="宋体" w:hAnsi="宋体" w:cs="宋体" w:hint="eastAsia"/>
                <w:color w:val="000000"/>
                <w:kern w:val="0"/>
                <w:sz w:val="24"/>
                <w:lang w:bidi="ar"/>
              </w:rPr>
              <w:t>(30</w:t>
            </w:r>
            <w:r>
              <w:rPr>
                <w:rFonts w:ascii="宋体" w:hAnsi="宋体" w:cs="宋体" w:hint="eastAsia"/>
                <w:color w:val="000000"/>
                <w:kern w:val="0"/>
                <w:sz w:val="24"/>
                <w:lang w:bidi="ar"/>
              </w:rPr>
              <w:t>分</w:t>
            </w:r>
            <w:r>
              <w:rPr>
                <w:rFonts w:ascii="宋体" w:hAnsi="宋体" w:cs="宋体" w:hint="eastAsia"/>
                <w:color w:val="000000"/>
                <w:kern w:val="0"/>
                <w:sz w:val="24"/>
                <w:lang w:bidi="ar"/>
              </w:rPr>
              <w:t>)</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870"/>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保障物业安全，辖区环境美化</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保障物业安全，辖区环境美化</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保障物业安全，辖区环境美化</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效果资料量化程度有待加强，物业服务有待提高</w:t>
            </w:r>
          </w:p>
        </w:tc>
      </w:tr>
      <w:tr w:rsidR="0026215E">
        <w:trPr>
          <w:trHeight w:val="585"/>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380" w:type="dxa"/>
            <w:tcBorders>
              <w:top w:val="nil"/>
              <w:left w:val="nil"/>
              <w:bottom w:val="nil"/>
              <w:right w:val="nil"/>
            </w:tcBorders>
            <w:shd w:val="clear" w:color="auto" w:fill="auto"/>
            <w:tcMar>
              <w:top w:w="15" w:type="dxa"/>
              <w:left w:w="15" w:type="dxa"/>
              <w:right w:w="15" w:type="dxa"/>
            </w:tcMar>
            <w:vAlign w:val="center"/>
          </w:tcPr>
          <w:p w:rsidR="0026215E" w:rsidRDefault="0026215E">
            <w:pPr>
              <w:jc w:val="center"/>
              <w:rPr>
                <w:rFonts w:ascii="等线" w:eastAsia="等线" w:hAnsi="等线" w:cs="等线"/>
                <w:color w:val="000000"/>
                <w:sz w:val="22"/>
                <w:szCs w:val="22"/>
              </w:rPr>
            </w:pPr>
          </w:p>
        </w:tc>
      </w:tr>
      <w:tr w:rsidR="0026215E">
        <w:trPr>
          <w:trHeight w:val="585"/>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r w:rsidR="0026215E">
        <w:trPr>
          <w:trHeight w:val="1060"/>
        </w:trPr>
        <w:tc>
          <w:tcPr>
            <w:tcW w:w="6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extDirection w:val="tbRlV"/>
            <w:vAlign w:val="center"/>
          </w:tcPr>
          <w:p w:rsidR="0026215E" w:rsidRDefault="0026215E">
            <w:pPr>
              <w:jc w:val="center"/>
              <w:rPr>
                <w:rFonts w:ascii="宋体" w:hAnsi="宋体" w:cs="宋体"/>
                <w:color w:val="000000"/>
                <w:sz w:val="24"/>
              </w:rPr>
            </w:pP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w:t>
            </w:r>
            <w:r>
              <w:rPr>
                <w:rFonts w:ascii="宋体" w:hAnsi="宋体" w:cs="宋体" w:hint="eastAsia"/>
                <w:color w:val="000000"/>
                <w:kern w:val="0"/>
                <w:sz w:val="24"/>
                <w:lang w:bidi="ar"/>
              </w:rPr>
              <w:br/>
            </w:r>
            <w:r>
              <w:rPr>
                <w:rFonts w:ascii="宋体" w:hAnsi="宋体" w:cs="宋体" w:hint="eastAsia"/>
                <w:color w:val="000000"/>
                <w:kern w:val="0"/>
                <w:sz w:val="24"/>
                <w:lang w:bidi="ar"/>
              </w:rPr>
              <w:t>指标</w:t>
            </w:r>
            <w:r>
              <w:rPr>
                <w:rFonts w:ascii="宋体" w:hAnsi="宋体" w:cs="宋体" w:hint="eastAsia"/>
                <w:color w:val="000000"/>
                <w:kern w:val="0"/>
                <w:sz w:val="24"/>
                <w:lang w:bidi="ar"/>
              </w:rPr>
              <w:br/>
            </w:r>
            <w:r>
              <w:rPr>
                <w:rFonts w:ascii="宋体" w:hAnsi="宋体" w:cs="宋体" w:hint="eastAsia"/>
                <w:color w:val="000000"/>
                <w:kern w:val="0"/>
                <w:sz w:val="24"/>
                <w:lang w:bidi="ar"/>
              </w:rPr>
              <w:t>（</w:t>
            </w:r>
            <w:r>
              <w:rPr>
                <w:rFonts w:ascii="宋体" w:hAnsi="宋体" w:cs="宋体" w:hint="eastAsia"/>
                <w:color w:val="000000"/>
                <w:kern w:val="0"/>
                <w:sz w:val="24"/>
                <w:lang w:bidi="ar"/>
              </w:rPr>
              <w:t>10</w:t>
            </w:r>
            <w:r>
              <w:rPr>
                <w:rFonts w:ascii="宋体" w:hAnsi="宋体" w:cs="宋体" w:hint="eastAsia"/>
                <w:color w:val="000000"/>
                <w:kern w:val="0"/>
                <w:sz w:val="24"/>
                <w:lang w:bidi="ar"/>
              </w:rPr>
              <w:t>分）</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服务对象满意度指标</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项目实施区域的不特定公众满意度≥</w:t>
            </w:r>
            <w:r>
              <w:rPr>
                <w:rFonts w:ascii="宋体" w:hAnsi="宋体" w:cs="宋体" w:hint="eastAsia"/>
                <w:color w:val="000000"/>
                <w:kern w:val="0"/>
                <w:sz w:val="24"/>
                <w:lang w:bidi="ar"/>
              </w:rPr>
              <w:t>90%</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90%</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90%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color w:val="000000"/>
                <w:sz w:val="24"/>
              </w:rPr>
            </w:pPr>
            <w:r>
              <w:rPr>
                <w:rFonts w:ascii="宋体" w:hAnsi="宋体" w:cs="宋体" w:hint="eastAsia"/>
                <w:color w:val="000000"/>
                <w:kern w:val="0"/>
                <w:sz w:val="24"/>
                <w:lang w:bidi="ar"/>
              </w:rPr>
              <w:t>支撑材料有待加强</w:t>
            </w:r>
          </w:p>
        </w:tc>
      </w:tr>
      <w:tr w:rsidR="0026215E">
        <w:trPr>
          <w:trHeight w:val="300"/>
        </w:trPr>
        <w:tc>
          <w:tcPr>
            <w:tcW w:w="1077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总分</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100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333C9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96</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6215E" w:rsidRDefault="0026215E">
            <w:pPr>
              <w:jc w:val="center"/>
              <w:rPr>
                <w:rFonts w:ascii="宋体" w:hAnsi="宋体" w:cs="宋体"/>
                <w:color w:val="000000"/>
                <w:sz w:val="24"/>
              </w:rPr>
            </w:pPr>
          </w:p>
        </w:tc>
      </w:tr>
    </w:tbl>
    <w:p w:rsidR="0026215E" w:rsidRDefault="0026215E">
      <w:pPr>
        <w:pStyle w:val="a0"/>
        <w:ind w:firstLineChars="0" w:firstLine="0"/>
        <w:rPr>
          <w:rFonts w:ascii="黑体" w:eastAsia="黑体"/>
          <w:sz w:val="32"/>
          <w:szCs w:val="32"/>
        </w:rPr>
      </w:pPr>
    </w:p>
    <w:sectPr w:rsidR="0026215E">
      <w:footerReference w:type="even" r:id="rId8"/>
      <w:footerReference w:type="default" r:id="rId9"/>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93" w:rsidRDefault="00333C93">
      <w:r>
        <w:separator/>
      </w:r>
    </w:p>
  </w:endnote>
  <w:endnote w:type="continuationSeparator" w:id="0">
    <w:p w:rsidR="00333C93" w:rsidRDefault="0033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5E" w:rsidRDefault="00333C93">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15</w:t>
    </w:r>
    <w:r>
      <w:fldChar w:fldCharType="end"/>
    </w:r>
  </w:p>
  <w:p w:rsidR="0026215E" w:rsidRDefault="002621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5E" w:rsidRDefault="00333C93">
    <w:pPr>
      <w:pStyle w:val="a7"/>
      <w:framePr w:wrap="around" w:vAnchor="text" w:hAnchor="margin" w:xAlign="center" w:y="1"/>
      <w:rPr>
        <w:rStyle w:val="ab"/>
      </w:rPr>
    </w:pPr>
    <w:r>
      <w:fldChar w:fldCharType="begin"/>
    </w:r>
    <w:r>
      <w:rPr>
        <w:rStyle w:val="ab"/>
      </w:rPr>
      <w:instrText xml:space="preserve">PAGE  </w:instrText>
    </w:r>
    <w:r>
      <w:fldChar w:fldCharType="separate"/>
    </w:r>
    <w:r w:rsidR="00463AAE">
      <w:rPr>
        <w:rStyle w:val="ab"/>
        <w:noProof/>
      </w:rPr>
      <w:t>5</w:t>
    </w:r>
    <w:r>
      <w:fldChar w:fldCharType="end"/>
    </w:r>
  </w:p>
  <w:p w:rsidR="0026215E" w:rsidRDefault="002621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93" w:rsidRDefault="00333C93">
      <w:r>
        <w:separator/>
      </w:r>
    </w:p>
  </w:footnote>
  <w:footnote w:type="continuationSeparator" w:id="0">
    <w:p w:rsidR="00333C93" w:rsidRDefault="00333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718214"/>
    <w:multiLevelType w:val="singleLevel"/>
    <w:tmpl w:val="BD718214"/>
    <w:lvl w:ilvl="0">
      <w:start w:val="2"/>
      <w:numFmt w:val="decimal"/>
      <w:suff w:val="nothing"/>
      <w:lvlText w:val="（%1）"/>
      <w:lvlJc w:val="left"/>
    </w:lvl>
  </w:abstractNum>
  <w:abstractNum w:abstractNumId="1">
    <w:nsid w:val="D7FFB472"/>
    <w:multiLevelType w:val="singleLevel"/>
    <w:tmpl w:val="D7FFB47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D8FF64A3"/>
    <w:rsid w:val="E9BB220B"/>
    <w:rsid w:val="EF0F2CF3"/>
    <w:rsid w:val="F7FB4260"/>
    <w:rsid w:val="FAF98CF7"/>
    <w:rsid w:val="FEFF1A39"/>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483D"/>
    <w:rsid w:val="00115724"/>
    <w:rsid w:val="001173F5"/>
    <w:rsid w:val="00130995"/>
    <w:rsid w:val="00131FF9"/>
    <w:rsid w:val="00132320"/>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215E"/>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3C93"/>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3AAE"/>
    <w:rsid w:val="00464182"/>
    <w:rsid w:val="00471C52"/>
    <w:rsid w:val="0047460C"/>
    <w:rsid w:val="00474FF2"/>
    <w:rsid w:val="00480098"/>
    <w:rsid w:val="00484A93"/>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4D82"/>
    <w:rsid w:val="005A52A6"/>
    <w:rsid w:val="005B0DEC"/>
    <w:rsid w:val="005B339D"/>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210E88"/>
    <w:rsid w:val="03C52C77"/>
    <w:rsid w:val="045F5A48"/>
    <w:rsid w:val="08FF78FE"/>
    <w:rsid w:val="09A53F36"/>
    <w:rsid w:val="0D4B7E00"/>
    <w:rsid w:val="0EE45912"/>
    <w:rsid w:val="12B92974"/>
    <w:rsid w:val="138057B1"/>
    <w:rsid w:val="14424C5C"/>
    <w:rsid w:val="1B044347"/>
    <w:rsid w:val="1C96CAB6"/>
    <w:rsid w:val="1D352193"/>
    <w:rsid w:val="1D642CE3"/>
    <w:rsid w:val="1DF3E524"/>
    <w:rsid w:val="203845F6"/>
    <w:rsid w:val="22E53128"/>
    <w:rsid w:val="2518097F"/>
    <w:rsid w:val="28B80296"/>
    <w:rsid w:val="2A4E3146"/>
    <w:rsid w:val="2DD30DB9"/>
    <w:rsid w:val="2FB73660"/>
    <w:rsid w:val="391D590A"/>
    <w:rsid w:val="3935621F"/>
    <w:rsid w:val="3CFFD38A"/>
    <w:rsid w:val="3DF7BC2D"/>
    <w:rsid w:val="43C60957"/>
    <w:rsid w:val="4593768F"/>
    <w:rsid w:val="462A3FA9"/>
    <w:rsid w:val="47C875F3"/>
    <w:rsid w:val="480E7A86"/>
    <w:rsid w:val="4E703C3C"/>
    <w:rsid w:val="528264DF"/>
    <w:rsid w:val="5EA35F6B"/>
    <w:rsid w:val="60902DF2"/>
    <w:rsid w:val="618026EB"/>
    <w:rsid w:val="64464BB1"/>
    <w:rsid w:val="6A0902C7"/>
    <w:rsid w:val="6B6505E9"/>
    <w:rsid w:val="6B981BC6"/>
    <w:rsid w:val="6C1545D1"/>
    <w:rsid w:val="6F235CFF"/>
    <w:rsid w:val="6FBF6683"/>
    <w:rsid w:val="71F00353"/>
    <w:rsid w:val="72461A26"/>
    <w:rsid w:val="73C70AFF"/>
    <w:rsid w:val="78BF1DDB"/>
    <w:rsid w:val="7A785851"/>
    <w:rsid w:val="7D08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62266AE-50FC-4732-B8C2-993C45BD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Indent"/>
    <w:basedOn w:val="a"/>
    <w:qFormat/>
    <w:pPr>
      <w:ind w:firstLine="645"/>
    </w:pPr>
    <w:rPr>
      <w:rFonts w:ascii="仿宋_GB2312" w:eastAsia="仿宋_GB2312" w:hAnsi="Calibri"/>
      <w:sz w:val="32"/>
      <w:szCs w:val="32"/>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link w:val="Char"/>
    <w:pPr>
      <w:tabs>
        <w:tab w:val="center" w:pos="4153"/>
        <w:tab w:val="right" w:pos="8306"/>
      </w:tabs>
      <w:snapToGrid w:val="0"/>
      <w:jc w:val="left"/>
    </w:pPr>
    <w:rPr>
      <w:sz w:val="18"/>
      <w:szCs w:val="18"/>
    </w:rPr>
  </w:style>
  <w:style w:type="paragraph" w:styleId="a8">
    <w:name w:val="header"/>
    <w:basedOn w:val="a"/>
    <w:link w:val="Char0"/>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Normal (Web)"/>
    <w:basedOn w:val="a"/>
    <w:unhideWhenUsed/>
    <w:pPr>
      <w:spacing w:before="100" w:beforeAutospacing="1" w:after="100" w:afterAutospacing="1"/>
      <w:ind w:right="238"/>
      <w:jc w:val="left"/>
    </w:pPr>
    <w:rPr>
      <w:b/>
      <w:kern w:val="0"/>
      <w:sz w:val="24"/>
      <w:szCs w:val="20"/>
    </w:rPr>
  </w:style>
  <w:style w:type="character" w:styleId="aa">
    <w:name w:val="Strong"/>
    <w:qFormat/>
    <w:rPr>
      <w:b/>
    </w:rPr>
  </w:style>
  <w:style w:type="character" w:styleId="ab">
    <w:name w:val="page number"/>
    <w:basedOn w:val="a1"/>
  </w:style>
  <w:style w:type="paragraph" w:customStyle="1" w:styleId="CharChar3CharChar">
    <w:name w:val="Char Char3 Char Char"/>
    <w:basedOn w:val="a"/>
    <w:rPr>
      <w:szCs w:val="21"/>
    </w:rPr>
  </w:style>
  <w:style w:type="paragraph" w:customStyle="1" w:styleId="Char1CharCharChar">
    <w:name w:val="Char1 Char Char Char"/>
    <w:basedOn w:val="a"/>
    <w:pPr>
      <w:widowControl/>
      <w:spacing w:after="160" w:line="240" w:lineRule="exact"/>
      <w:jc w:val="left"/>
    </w:pPr>
    <w:rPr>
      <w:szCs w:val="20"/>
    </w:rPr>
  </w:style>
  <w:style w:type="paragraph" w:customStyle="1" w:styleId="CharCharCharCharCharCharChar">
    <w:name w:val="Char Char Char Char Char Char Char"/>
    <w:basedOn w:val="a"/>
    <w:rPr>
      <w:rFonts w:ascii="Tahoma" w:hAnsi="Tahoma"/>
      <w:sz w:val="24"/>
      <w:szCs w:val="20"/>
    </w:rPr>
  </w:style>
  <w:style w:type="paragraph" w:customStyle="1" w:styleId="Char1">
    <w:name w:val="Char"/>
    <w:basedOn w:val="a"/>
    <w:qFormat/>
    <w:rPr>
      <w:rFonts w:ascii="Tahoma" w:hAnsi="Tahoma"/>
      <w:sz w:val="24"/>
      <w:szCs w:val="20"/>
    </w:rPr>
  </w:style>
  <w:style w:type="character" w:customStyle="1" w:styleId="Char0">
    <w:name w:val="页眉 Char"/>
    <w:link w:val="a8"/>
    <w:rPr>
      <w:rFonts w:ascii="Calibri" w:eastAsia="宋体" w:hAnsi="Calibri"/>
      <w:kern w:val="2"/>
      <w:sz w:val="18"/>
      <w:szCs w:val="18"/>
      <w:lang w:val="en-US" w:eastAsia="zh-CN" w:bidi="ar-SA"/>
    </w:rPr>
  </w:style>
  <w:style w:type="character" w:customStyle="1" w:styleId="Char">
    <w:name w:val="页脚 Char"/>
    <w:link w:val="a7"/>
    <w:rPr>
      <w:rFonts w:eastAsia="宋体"/>
      <w:kern w:val="2"/>
      <w:sz w:val="18"/>
      <w:szCs w:val="18"/>
      <w:lang w:val="en-US" w:eastAsia="zh-CN" w:bidi="ar-SA"/>
    </w:rPr>
  </w:style>
  <w:style w:type="character" w:customStyle="1" w:styleId="font71">
    <w:name w:val="font71"/>
    <w:basedOn w:val="a1"/>
    <w:qFormat/>
    <w:rPr>
      <w:rFonts w:ascii="仿宋_GB2312" w:eastAsia="仿宋_GB2312" w:cs="仿宋_GB2312" w:hint="default"/>
      <w:color w:val="000000"/>
      <w:sz w:val="32"/>
      <w:szCs w:val="32"/>
      <w:u w:val="none"/>
    </w:rPr>
  </w:style>
  <w:style w:type="character" w:customStyle="1" w:styleId="font21">
    <w:name w:val="font21"/>
    <w:basedOn w:val="a1"/>
    <w:rPr>
      <w:rFonts w:ascii="宋体" w:eastAsia="宋体" w:hAnsi="宋体" w:cs="宋体" w:hint="eastAsia"/>
      <w:b/>
      <w:color w:val="000000"/>
      <w:sz w:val="32"/>
      <w:szCs w:val="32"/>
      <w:u w:val="none"/>
    </w:rPr>
  </w:style>
  <w:style w:type="character" w:customStyle="1" w:styleId="font11">
    <w:name w:val="font11"/>
    <w:basedOn w:val="a1"/>
    <w:rPr>
      <w:rFonts w:ascii="宋体" w:eastAsia="宋体" w:hAnsi="宋体" w:cs="宋体" w:hint="eastAsia"/>
      <w:color w:val="000000"/>
      <w:sz w:val="32"/>
      <w:szCs w:val="32"/>
      <w:u w:val="none"/>
    </w:rPr>
  </w:style>
  <w:style w:type="character" w:customStyle="1" w:styleId="font41">
    <w:name w:val="font41"/>
    <w:basedOn w:val="a1"/>
    <w:rPr>
      <w:rFonts w:ascii="宋体" w:eastAsia="宋体" w:hAnsi="宋体" w:cs="宋体" w:hint="eastAsia"/>
      <w:b/>
      <w:color w:val="000000"/>
      <w:sz w:val="32"/>
      <w:szCs w:val="32"/>
      <w:u w:val="none"/>
    </w:rPr>
  </w:style>
  <w:style w:type="character" w:customStyle="1" w:styleId="font51">
    <w:name w:val="font51"/>
    <w:basedOn w:val="a1"/>
    <w:qFormat/>
    <w:rPr>
      <w:rFonts w:ascii="宋体" w:eastAsia="宋体" w:hAnsi="宋体" w:cs="宋体" w:hint="eastAsia"/>
      <w:color w:val="000000"/>
      <w:sz w:val="32"/>
      <w:szCs w:val="32"/>
      <w:u w:val="none"/>
    </w:rPr>
  </w:style>
  <w:style w:type="character" w:customStyle="1" w:styleId="font61">
    <w:name w:val="font61"/>
    <w:basedOn w:val="a1"/>
    <w:qFormat/>
    <w:rPr>
      <w:rFonts w:ascii="仿宋_GB2312" w:eastAsia="仿宋_GB2312" w:cs="仿宋_GB2312" w:hint="default"/>
      <w:color w:val="000000"/>
      <w:sz w:val="32"/>
      <w:szCs w:val="32"/>
      <w:u w:val="none"/>
    </w:rPr>
  </w:style>
  <w:style w:type="character" w:customStyle="1" w:styleId="font01">
    <w:name w:val="font01"/>
    <w:basedOn w:val="a1"/>
    <w:qFormat/>
    <w:rPr>
      <w:rFonts w:ascii="宋体" w:eastAsia="宋体" w:hAnsi="宋体" w:cs="宋体" w:hint="eastAsia"/>
      <w:color w:val="000000"/>
      <w:sz w:val="32"/>
      <w:szCs w:val="32"/>
      <w:u w:val="none"/>
    </w:rPr>
  </w:style>
  <w:style w:type="character" w:customStyle="1" w:styleId="font81">
    <w:name w:val="font81"/>
    <w:basedOn w:val="a1"/>
    <w:qFormat/>
    <w:rPr>
      <w:rFonts w:ascii="宋体" w:eastAsia="宋体" w:hAnsi="宋体" w:cs="宋体" w:hint="eastAsia"/>
      <w:color w:val="000000"/>
      <w:sz w:val="32"/>
      <w:szCs w:val="32"/>
      <w:u w:val="none"/>
    </w:rPr>
  </w:style>
  <w:style w:type="paragraph" w:styleId="ac">
    <w:name w:val="List Paragraph"/>
    <w:basedOn w:val="a"/>
    <w:uiPriority w:val="99"/>
    <w:rsid w:val="00463A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nwa</cp:lastModifiedBy>
  <cp:revision>262</cp:revision>
  <cp:lastPrinted>2022-05-26T18:27:00Z</cp:lastPrinted>
  <dcterms:created xsi:type="dcterms:W3CDTF">2017-07-09T07:16:00Z</dcterms:created>
  <dcterms:modified xsi:type="dcterms:W3CDTF">2022-09-21T02:41:00Z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