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72"/>
          <w:szCs w:val="72"/>
        </w:rPr>
      </w:pPr>
      <w:r>
        <w:rPr>
          <w:rFonts w:hint="eastAsia" w:ascii="黑体" w:eastAsia="黑体"/>
          <w:sz w:val="72"/>
          <w:szCs w:val="72"/>
        </w:rPr>
        <w:t>北京市丰台区农业农村局（汇总）</w:t>
      </w:r>
    </w:p>
    <w:p>
      <w:pPr>
        <w:jc w:val="center"/>
        <w:rPr>
          <w:rFonts w:ascii="黑体" w:eastAsia="黑体"/>
          <w:sz w:val="72"/>
          <w:szCs w:val="72"/>
        </w:rPr>
      </w:pPr>
      <w:r>
        <w:rPr>
          <w:rFonts w:hint="eastAsia" w:ascii="黑体" w:eastAsia="黑体"/>
          <w:sz w:val="72"/>
          <w:szCs w:val="72"/>
        </w:rPr>
        <w:t>2022年度部门决算（草案</w:t>
      </w:r>
      <w:r>
        <w:rPr>
          <w:rFonts w:ascii="黑体" w:eastAsia="黑体"/>
          <w:sz w:val="72"/>
          <w:szCs w:val="72"/>
        </w:rPr>
        <w:t>）</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spacing w:line="500" w:lineRule="exact"/>
        <w:ind w:firstLine="645"/>
        <w:jc w:val="center"/>
        <w:rPr>
          <w:rFonts w:hint="eastAsia" w:ascii="宋体" w:hAnsi="宋体" w:cs="宋体"/>
          <w:b/>
          <w:bCs/>
          <w:kern w:val="0"/>
          <w:sz w:val="36"/>
          <w:szCs w:val="36"/>
        </w:rPr>
      </w:pPr>
      <w:r>
        <w:rPr>
          <w:rFonts w:hint="eastAsia" w:ascii="宋体" w:hAnsi="宋体" w:cs="宋体"/>
          <w:b/>
          <w:bCs/>
          <w:kern w:val="0"/>
          <w:sz w:val="44"/>
          <w:szCs w:val="36"/>
        </w:rPr>
        <w:t>目    录</w:t>
      </w:r>
    </w:p>
    <w:p>
      <w:pPr>
        <w:tabs>
          <w:tab w:val="center" w:pos="6979"/>
        </w:tabs>
        <w:spacing w:before="312" w:beforeLines="100" w:after="156"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第一部分 2022年度部门决算报表</w:t>
      </w:r>
    </w:p>
    <w:p>
      <w:pPr>
        <w:tabs>
          <w:tab w:val="center" w:pos="6979"/>
        </w:tabs>
        <w:spacing w:line="500" w:lineRule="exact"/>
        <w:ind w:firstLine="2400" w:firstLineChars="600"/>
        <w:jc w:val="left"/>
        <w:rPr>
          <w:rFonts w:hint="eastAsia"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pPr>
        <w:tabs>
          <w:tab w:val="center" w:pos="6979"/>
        </w:tabs>
        <w:spacing w:line="500" w:lineRule="exact"/>
        <w:ind w:firstLine="2400" w:firstLineChars="600"/>
        <w:jc w:val="left"/>
        <w:rPr>
          <w:rFonts w:hint="eastAsia" w:eastAsia="仿宋_GB2312"/>
        </w:rPr>
      </w:pPr>
      <w:r>
        <w:rPr>
          <w:rFonts w:hint="eastAsia" w:ascii="仿宋_GB2312" w:hAnsi="仿宋" w:eastAsia="仿宋_GB2312" w:cs="宋体"/>
          <w:bCs/>
          <w:spacing w:val="40"/>
          <w:kern w:val="0"/>
          <w:sz w:val="32"/>
          <w:szCs w:val="32"/>
        </w:rPr>
        <w:t>六、一般公共预算财政拨款支出决算表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pPr>
        <w:tabs>
          <w:tab w:val="center" w:pos="6979"/>
        </w:tabs>
        <w:spacing w:line="500" w:lineRule="exact"/>
        <w:ind w:firstLine="2400" w:firstLineChars="600"/>
        <w:jc w:val="left"/>
        <w:rPr>
          <w:rFonts w:hint="eastAsia"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pPr>
        <w:tabs>
          <w:tab w:val="center" w:pos="6979"/>
        </w:tabs>
        <w:spacing w:before="156" w:beforeLines="50" w:after="156" w:afterLines="50" w:line="500" w:lineRule="exact"/>
        <w:ind w:firstLine="1600" w:firstLineChars="400"/>
        <w:jc w:val="left"/>
        <w:rPr>
          <w:rFonts w:hint="eastAsia"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2022年度部门决算说明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2022年度</w:t>
      </w:r>
      <w:r>
        <w:rPr>
          <w:rFonts w:hint="eastAsia" w:ascii="宋体" w:hAnsi="宋体" w:cs="宋体"/>
          <w:spacing w:val="40"/>
          <w:kern w:val="0"/>
          <w:sz w:val="32"/>
          <w:szCs w:val="32"/>
        </w:rPr>
        <w:t>其他重要事项的情况说明</w:t>
      </w:r>
    </w:p>
    <w:p>
      <w:pPr>
        <w:tabs>
          <w:tab w:val="center" w:pos="6979"/>
        </w:tabs>
        <w:spacing w:before="156" w:beforeLines="50" w:after="156" w:afterLines="50" w:line="500" w:lineRule="exact"/>
        <w:ind w:firstLine="1600" w:firstLineChars="400"/>
        <w:jc w:val="left"/>
        <w:rPr>
          <w:rFonts w:hint="eastAsia" w:ascii="宋体" w:hAnsi="宋体" w:cs="宋体"/>
          <w:spacing w:val="40"/>
          <w:kern w:val="0"/>
          <w:sz w:val="36"/>
          <w:szCs w:val="32"/>
        </w:rPr>
      </w:pPr>
      <w:r>
        <w:rPr>
          <w:rFonts w:hint="eastAsia" w:ascii="宋体" w:hAnsi="宋体" w:cs="宋体"/>
          <w:spacing w:val="40"/>
          <w:kern w:val="0"/>
          <w:sz w:val="32"/>
          <w:szCs w:val="32"/>
        </w:rPr>
        <w:t>第四部分 2022年度部门绩效评价情况</w:t>
      </w:r>
    </w:p>
    <w:p>
      <w:pPr>
        <w:tabs>
          <w:tab w:val="center" w:pos="6979"/>
        </w:tabs>
        <w:spacing w:before="156" w:beforeLines="50" w:after="156" w:afterLines="50"/>
        <w:jc w:val="center"/>
        <w:rPr>
          <w:rFonts w:ascii="宋体" w:hAnsi="宋体" w:cs="宋体"/>
          <w:b/>
          <w:bCs/>
          <w:spacing w:val="40"/>
          <w:kern w:val="0"/>
          <w:sz w:val="44"/>
          <w:szCs w:val="44"/>
        </w:rPr>
      </w:pPr>
      <w:r>
        <w:rPr>
          <w:rFonts w:hint="eastAsia" w:ascii="宋体" w:hAnsi="宋体" w:cs="宋体"/>
          <w:b/>
          <w:bCs/>
          <w:spacing w:val="40"/>
          <w:kern w:val="0"/>
          <w:sz w:val="32"/>
          <w:szCs w:val="32"/>
        </w:rPr>
        <w:t>第一部分 2022年度部门决算报表</w:t>
      </w:r>
    </w:p>
    <w:p>
      <w:pPr>
        <w:tabs>
          <w:tab w:val="center" w:pos="6979"/>
        </w:tabs>
        <w:spacing w:line="580" w:lineRule="exact"/>
        <w:ind w:firstLine="560" w:firstLineChars="200"/>
        <w:rPr>
          <w:rFonts w:hint="eastAsia" w:ascii="仿宋_GB2312" w:hAnsi="宋体" w:eastAsia="仿宋_GB2312" w:cs="宋体"/>
          <w:bCs/>
          <w:spacing w:val="40"/>
          <w:kern w:val="0"/>
          <w:sz w:val="32"/>
          <w:szCs w:val="32"/>
        </w:rPr>
      </w:pPr>
      <w:r>
        <w:rPr>
          <w:rFonts w:hint="eastAsia" w:ascii="仿宋_GB2312" w:eastAsia="仿宋_GB2312"/>
          <w:kern w:val="0"/>
          <w:sz w:val="28"/>
          <w:szCs w:val="28"/>
        </w:rPr>
        <w:t>北京市丰台区农业农村局（汇总）2022年度部门决算报表详见附件</w:t>
      </w:r>
      <w:r>
        <w:rPr>
          <w:rFonts w:hint="eastAsia" w:ascii="仿宋_GB2312" w:hAnsi="宋体" w:eastAsia="仿宋_GB2312" w:cs="宋体"/>
          <w:bCs/>
          <w:spacing w:val="40"/>
          <w:kern w:val="0"/>
          <w:sz w:val="32"/>
          <w:szCs w:val="32"/>
        </w:rPr>
        <w:t>。</w:t>
      </w:r>
    </w:p>
    <w:p>
      <w:pPr>
        <w:tabs>
          <w:tab w:val="center" w:pos="6979"/>
        </w:tabs>
        <w:spacing w:before="156" w:beforeLines="50" w:after="156" w:afterLines="50"/>
        <w:jc w:val="center"/>
        <w:rPr>
          <w:rFonts w:hint="eastAsia"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2022年度部门决算说明</w:t>
      </w:r>
    </w:p>
    <w:p>
      <w:pPr>
        <w:tabs>
          <w:tab w:val="center" w:pos="6979"/>
        </w:tabs>
        <w:spacing w:line="580" w:lineRule="exact"/>
        <w:ind w:firstLine="551" w:firstLineChars="196"/>
        <w:rPr>
          <w:rFonts w:hint="eastAsia" w:ascii="黑体" w:eastAsia="黑体"/>
          <w:b/>
          <w:sz w:val="28"/>
          <w:szCs w:val="28"/>
        </w:rPr>
      </w:pPr>
      <w:r>
        <w:rPr>
          <w:rFonts w:hint="eastAsia" w:ascii="黑体" w:eastAsia="黑体"/>
          <w:b/>
          <w:sz w:val="28"/>
          <w:szCs w:val="28"/>
        </w:rPr>
        <w:t>一、部门/单位基本情况</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w:t>
      </w:r>
    </w:p>
    <w:p>
      <w:pPr>
        <w:tabs>
          <w:tab w:val="center" w:pos="6979"/>
        </w:tabs>
        <w:spacing w:line="580" w:lineRule="exact"/>
        <w:ind w:firstLine="420" w:firstLineChars="150"/>
        <w:rPr>
          <w:rFonts w:hint="eastAsia" w:ascii="仿宋_GB2312" w:eastAsia="仿宋_GB2312"/>
          <w:sz w:val="28"/>
          <w:szCs w:val="28"/>
        </w:rPr>
      </w:pPr>
      <w:r>
        <w:rPr>
          <w:rFonts w:hint="eastAsia" w:ascii="仿宋" w:hAnsi="仿宋" w:eastAsia="仿宋" w:cs="仿宋"/>
          <w:sz w:val="28"/>
          <w:szCs w:val="28"/>
        </w:rPr>
        <w:t>本级为北京市丰台区农业农村局，共11个科室，分别为：办公室、人事科、党建工作办公室、财务科、社会管理科、经济发展科、村镇建设科、宣传调研科、经管指导科、农业科、动物卫生管理科。下属单位共3家，分别是北京市丰台区农业技术推广中心，北京市丰台区农村经济综合服务中心及北京市丰台区农产品质量安全检验检测站。北京市丰台区农业农村局是负责统筹协调本区农村发展、农村经济工作、农业行业监督管理和动物卫生监督管理的政府工作部门。负责组织对辖区内饲养、经营动物和生产、经营动物产品的单位和个人，以及兽医实验室执行动物防疫相关规定情况的执法检查。兽医医政和药政监督执法，非犬类无主动物收容，重大动物疫情的应急处理等，负责落实农村实用人才的培养和激励政策及本区涉农信息化建设服务工作；负责农业保险政策信息咨询、宣传和服务和农村能源生产环境的保护和管理工作。承担动物疫病诊断、疫情监测、疫病净化、动物疫情预报预测和报告、强制免疫疫苗供应、应急防疫物资和技术的储备、畜牧兽医技术研究与推广工作。肥料监督管理，农技推广，土壤质量监测，测土施肥，试验示范，专业普查，培训普及，引进花卉品种，推广花卉生产技术，花卉信息管理等。负责本区渔政法制宣传教育和执法监督，水生野生动物保护执法，渔业资源增殖和保护执法，水产养殖质量安全执法。植物检疫执法、农药监督管理、病虫测报、疫情监控、农药残留检测、农田灭鼠、试验示范、专业普查、培训普及。对本区所辖范围内的农作物种籽、生产经营活动进行行业管理和规范执法，核发、检验种籽生产、经营许可证，对种籽质量进行检测鉴定。负责全区种子质量监督检验和种子质量争议鉴定工作；向行政机关、司法机构、仲裁机构以及有关单位和个人提供具有证明作用的数据和结果的检验服务；宣传贯彻国家和北京市有关农产品质量安全等方面的政策、法律、法规，普及农产品相关质量安全知识。</w:t>
      </w:r>
      <w:r>
        <w:rPr>
          <w:rFonts w:ascii="仿宋_GB2312" w:hAnsi="仿宋" w:eastAsia="仿宋_GB2312"/>
          <w:sz w:val="32"/>
          <w:szCs w:val="32"/>
        </w:rPr>
        <w:t xml:space="preserve"> </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北京市丰台区农业农村局（本级）部门行政编制108人，</w:t>
      </w:r>
      <w:r>
        <w:rPr>
          <w:rFonts w:hint="eastAsia" w:ascii="仿宋_GB2312" w:eastAsia="仿宋_GB2312"/>
          <w:kern w:val="0"/>
          <w:sz w:val="28"/>
          <w:szCs w:val="28"/>
        </w:rPr>
        <w:t>实有人数</w:t>
      </w:r>
      <w:r>
        <w:rPr>
          <w:rFonts w:hint="eastAsia" w:ascii="仿宋" w:hAnsi="仿宋" w:eastAsia="仿宋" w:cs="仿宋"/>
          <w:sz w:val="28"/>
          <w:szCs w:val="28"/>
        </w:rPr>
        <w:t>101人。</w:t>
      </w:r>
    </w:p>
    <w:p>
      <w:pPr>
        <w:tabs>
          <w:tab w:val="center" w:pos="6979"/>
        </w:tabs>
        <w:spacing w:line="580" w:lineRule="exact"/>
        <w:ind w:firstLine="560" w:firstLineChars="200"/>
        <w:rPr>
          <w:rFonts w:ascii="仿宋_GB2312" w:eastAsia="仿宋_GB2312"/>
          <w:kern w:val="0"/>
          <w:sz w:val="28"/>
          <w:szCs w:val="28"/>
        </w:rPr>
      </w:pPr>
      <w:r>
        <w:rPr>
          <w:rFonts w:hint="eastAsia" w:ascii="仿宋" w:hAnsi="仿宋" w:eastAsia="仿宋" w:cs="仿宋"/>
          <w:sz w:val="28"/>
          <w:szCs w:val="28"/>
        </w:rPr>
        <w:t>北京市丰台区农业技术推广中心</w:t>
      </w:r>
      <w:r>
        <w:rPr>
          <w:rFonts w:hint="eastAsia" w:ascii="仿宋_GB2312" w:eastAsia="仿宋_GB2312"/>
          <w:kern w:val="0"/>
          <w:sz w:val="28"/>
          <w:szCs w:val="28"/>
        </w:rPr>
        <w:t>事业编制55人，实有人数43人。</w:t>
      </w:r>
    </w:p>
    <w:p>
      <w:pPr>
        <w:tabs>
          <w:tab w:val="center" w:pos="6979"/>
        </w:tabs>
        <w:spacing w:line="580" w:lineRule="exact"/>
        <w:ind w:firstLine="560" w:firstLineChars="200"/>
        <w:rPr>
          <w:rFonts w:ascii="仿宋_GB2312" w:eastAsia="仿宋_GB2312"/>
          <w:kern w:val="0"/>
          <w:sz w:val="28"/>
          <w:szCs w:val="28"/>
        </w:rPr>
      </w:pPr>
      <w:r>
        <w:rPr>
          <w:rFonts w:hint="eastAsia" w:ascii="仿宋_GB2312" w:hAnsi="仿宋" w:eastAsia="仿宋_GB2312"/>
          <w:sz w:val="28"/>
          <w:szCs w:val="28"/>
        </w:rPr>
        <w:t>北京市</w:t>
      </w:r>
      <w:r>
        <w:rPr>
          <w:rFonts w:hint="eastAsia" w:ascii="仿宋" w:hAnsi="仿宋" w:eastAsia="仿宋" w:cs="仿宋"/>
          <w:sz w:val="28"/>
          <w:szCs w:val="28"/>
        </w:rPr>
        <w:t>丰台区农村经济综合服务中心</w:t>
      </w:r>
      <w:r>
        <w:rPr>
          <w:rFonts w:hint="eastAsia" w:ascii="仿宋_GB2312" w:eastAsia="仿宋_GB2312"/>
          <w:kern w:val="0"/>
          <w:sz w:val="28"/>
          <w:szCs w:val="28"/>
        </w:rPr>
        <w:t>事业编制20人，实有人数12人。</w:t>
      </w:r>
    </w:p>
    <w:p>
      <w:pPr>
        <w:tabs>
          <w:tab w:val="center" w:pos="6979"/>
        </w:tabs>
        <w:spacing w:line="580" w:lineRule="exact"/>
        <w:ind w:firstLine="560" w:firstLineChars="200"/>
        <w:rPr>
          <w:rFonts w:hint="eastAsia" w:ascii="仿宋" w:hAnsi="仿宋" w:eastAsia="仿宋" w:cs="仿宋"/>
          <w:sz w:val="28"/>
          <w:szCs w:val="28"/>
        </w:rPr>
      </w:pPr>
      <w:r>
        <w:rPr>
          <w:rFonts w:ascii="仿宋_GB2312" w:eastAsia="仿宋_GB2312" w:cs="仿宋_GB2312"/>
          <w:bCs/>
          <w:sz w:val="28"/>
          <w:szCs w:val="28"/>
        </w:rPr>
        <w:t>北京市丰台区农产品质量安全检验检测站</w:t>
      </w:r>
      <w:r>
        <w:rPr>
          <w:rFonts w:hint="eastAsia" w:ascii="仿宋_GB2312" w:eastAsia="仿宋_GB2312"/>
          <w:kern w:val="0"/>
          <w:sz w:val="28"/>
          <w:szCs w:val="28"/>
        </w:rPr>
        <w:t>行政编制0人，实有人数0人；事业编制26人，实有人数15人。</w:t>
      </w:r>
    </w:p>
    <w:p>
      <w:pPr>
        <w:tabs>
          <w:tab w:val="center" w:pos="6979"/>
        </w:tabs>
        <w:spacing w:line="580" w:lineRule="exact"/>
        <w:rPr>
          <w:rFonts w:hint="eastAsia"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2022年度收、</w:t>
      </w:r>
      <w:r>
        <w:rPr>
          <w:rFonts w:ascii="仿宋_GB2312" w:eastAsia="仿宋_GB2312"/>
          <w:sz w:val="28"/>
          <w:szCs w:val="28"/>
        </w:rPr>
        <w:t>支</w:t>
      </w:r>
      <w:r>
        <w:rPr>
          <w:rFonts w:hint="eastAsia" w:ascii="仿宋_GB2312" w:eastAsia="仿宋_GB2312"/>
          <w:sz w:val="28"/>
          <w:szCs w:val="28"/>
        </w:rPr>
        <w:t>总计8480.64万元，</w:t>
      </w:r>
      <w:r>
        <w:rPr>
          <w:rFonts w:ascii="仿宋_GB2312" w:eastAsia="仿宋_GB2312"/>
          <w:sz w:val="28"/>
          <w:szCs w:val="28"/>
        </w:rPr>
        <w:t>比上年</w:t>
      </w:r>
      <w:r>
        <w:rPr>
          <w:rFonts w:hint="eastAsia" w:ascii="仿宋_GB2312" w:eastAsia="仿宋_GB2312"/>
          <w:sz w:val="28"/>
          <w:szCs w:val="28"/>
        </w:rPr>
        <w:t>减少2031.96万元，下降19.33%。</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color w:val="0000FF"/>
          <w:sz w:val="28"/>
          <w:szCs w:val="28"/>
        </w:rPr>
      </w:pPr>
      <w:r>
        <w:rPr>
          <w:rFonts w:hint="eastAsia" w:ascii="仿宋_GB2312" w:eastAsia="仿宋_GB2312"/>
          <w:sz w:val="28"/>
          <w:szCs w:val="28"/>
        </w:rPr>
        <w:t>2022年度本年收入合计8076.08万元，</w:t>
      </w:r>
      <w:r>
        <w:rPr>
          <w:rFonts w:ascii="仿宋_GB2312" w:eastAsia="仿宋_GB2312"/>
          <w:sz w:val="28"/>
          <w:szCs w:val="28"/>
        </w:rPr>
        <w:t>比上年</w:t>
      </w:r>
      <w:r>
        <w:rPr>
          <w:rFonts w:hint="eastAsia" w:ascii="仿宋_GB2312" w:eastAsia="仿宋_GB2312"/>
          <w:sz w:val="28"/>
          <w:szCs w:val="28"/>
        </w:rPr>
        <w:t>减少830.27万元，下降9.32%，其中：财政拨款收入8063.08万元，占收入合计的99.84%；其他收入12.99万元，占收入合计的0.16%。</w:t>
      </w:r>
    </w:p>
    <w:p>
      <w:pPr>
        <w:jc w:val="center"/>
        <w:rPr>
          <w:rFonts w:hint="eastAsia"/>
        </w:rPr>
      </w:pPr>
      <w:r>
        <w:rPr>
          <w:rFonts w:hint="eastAsia"/>
        </w:rPr>
        <w:drawing>
          <wp:inline distT="0" distB="0" distL="0" distR="0">
            <wp:extent cx="4105275" cy="2390775"/>
            <wp:effectExtent l="0" t="0" r="9525" b="9525"/>
            <wp:docPr id="97971554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
      </w:pP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hint="eastAsia" w:ascii="仿宋_GB2312" w:eastAsia="仿宋_GB2312"/>
          <w:color w:val="0000FF"/>
          <w:sz w:val="28"/>
          <w:szCs w:val="28"/>
        </w:rPr>
      </w:pPr>
      <w:r>
        <w:rPr>
          <w:rFonts w:hint="eastAsia" w:ascii="仿宋_GB2312" w:eastAsia="仿宋_GB2312"/>
          <w:sz w:val="28"/>
          <w:szCs w:val="28"/>
        </w:rPr>
        <w:t>2022年度本年支出合计8406.84万元，</w:t>
      </w:r>
      <w:r>
        <w:rPr>
          <w:rFonts w:ascii="仿宋_GB2312" w:eastAsia="仿宋_GB2312"/>
          <w:sz w:val="28"/>
          <w:szCs w:val="28"/>
        </w:rPr>
        <w:t>比上年</w:t>
      </w:r>
      <w:r>
        <w:rPr>
          <w:rFonts w:hint="eastAsia" w:ascii="仿宋_GB2312" w:eastAsia="仿宋_GB2312"/>
          <w:sz w:val="28"/>
          <w:szCs w:val="28"/>
        </w:rPr>
        <w:t>减少547.56万元，下降6.11%，其中：基本支出5767.32万元，占支出合计的68.6%；项目支出2639.52万元，占支出合计的31.4%。</w:t>
      </w:r>
    </w:p>
    <w:p>
      <w:pPr>
        <w:pStyle w:val="2"/>
        <w:jc w:val="center"/>
      </w:pPr>
      <w:r>
        <w:rPr>
          <w:rFonts w:hint="eastAsia"/>
        </w:rPr>
        <w:drawing>
          <wp:inline distT="0" distB="0" distL="0" distR="0">
            <wp:extent cx="5486400" cy="3200400"/>
            <wp:effectExtent l="0" t="0" r="0" b="0"/>
            <wp:docPr id="188425701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tabs>
          <w:tab w:val="center" w:pos="6979"/>
        </w:tabs>
        <w:spacing w:line="580" w:lineRule="exact"/>
        <w:ind w:firstLine="551" w:firstLineChars="196"/>
        <w:rPr>
          <w:rFonts w:ascii="黑体" w:eastAsia="黑体"/>
          <w:b/>
          <w:sz w:val="28"/>
          <w:szCs w:val="28"/>
        </w:rPr>
      </w:pPr>
    </w:p>
    <w:p>
      <w:pPr>
        <w:tabs>
          <w:tab w:val="center" w:pos="6979"/>
        </w:tabs>
        <w:spacing w:line="580" w:lineRule="exact"/>
        <w:ind w:firstLine="551" w:firstLineChars="196"/>
        <w:rPr>
          <w:rFonts w:hint="eastAsia"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70"/>
        <w:rPr>
          <w:rFonts w:hint="eastAsia" w:ascii="仿宋_GB2312" w:eastAsia="仿宋_GB2312"/>
          <w:sz w:val="28"/>
          <w:szCs w:val="28"/>
        </w:rPr>
      </w:pPr>
      <w:r>
        <w:rPr>
          <w:rFonts w:hint="eastAsia" w:ascii="仿宋_GB2312" w:eastAsia="仿宋_GB2312"/>
          <w:sz w:val="28"/>
          <w:szCs w:val="28"/>
        </w:rPr>
        <w:t>2022年度财政拨款收、</w:t>
      </w:r>
      <w:r>
        <w:rPr>
          <w:rFonts w:ascii="仿宋_GB2312" w:eastAsia="仿宋_GB2312"/>
          <w:sz w:val="28"/>
          <w:szCs w:val="28"/>
        </w:rPr>
        <w:t>支</w:t>
      </w:r>
      <w:r>
        <w:rPr>
          <w:rFonts w:hint="eastAsia" w:ascii="仿宋_GB2312" w:eastAsia="仿宋_GB2312"/>
          <w:sz w:val="28"/>
          <w:szCs w:val="28"/>
        </w:rPr>
        <w:t>总计8366.56万元，比上年减少1546.04万元，下降15.6%。主要原因：机构改革，单位合并。</w:t>
      </w:r>
    </w:p>
    <w:p>
      <w:pPr>
        <w:tabs>
          <w:tab w:val="center" w:pos="6979"/>
        </w:tabs>
        <w:spacing w:line="580" w:lineRule="exact"/>
        <w:ind w:firstLine="551" w:firstLineChars="196"/>
        <w:rPr>
          <w:rFonts w:hint="eastAsia"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（一）一般公共预算财政拨款支出决算总体情况</w:t>
      </w:r>
    </w:p>
    <w:p>
      <w:pPr>
        <w:tabs>
          <w:tab w:val="center" w:pos="6979"/>
        </w:tabs>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2022年度一般公共预算财政拨款支出8294.74万元，主要用于以下方面（按大类）：一般公共服务支出2.3万元，占本年财政拨款支出0.03%； 教育支出2.93万元，占本年财政拨款支出0.04%；社会保障和就业支出892.51万元，占本年财政拨款支出10.76%；节能环保支出313.33万元，占本年财政拨款支出3.78%；农林水支出6298.4万元，占本年财政拨款支出75.93%；住房保障支出734.81万元，占本年财政拨款支出8.86%；灾害防治及应急管理支出50.46万元，占本年财政拨款支出0.6%。</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（二）一般公共预算财政拨款支出决算具体情况</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1、“一般公共服务支出”（类）2022年度决算2.3万元，和2022年度年初预算持平。其中：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“人大事务”（款，下同）2022年度决算2.3万元，和2022年度年初预算持平。主要原因：无变化。</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 教育支出”(类)2022年度决算2.93万元，比2022年度年初预算减少7.47万元，下降71.83%。其中：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“进修及培训”（款）2022年度决算2.93万元，比2022年度年初预算减少7.47万元，下降71.83%。主要原因：项目调整。</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3、“ 社会保障和就业支出”(类)2022年度决算892.51万元，比2022年度年初预算增加332.83万元，增长59.47%。其中：</w:t>
      </w:r>
    </w:p>
    <w:p>
      <w:pPr>
        <w:spacing w:line="580" w:lineRule="exact"/>
        <w:ind w:firstLine="560" w:firstLineChars="200"/>
        <w:rPr>
          <w:rFonts w:hint="eastAsia" w:ascii="仿宋_GB2312" w:eastAsia="仿宋_GB2312"/>
          <w:color w:val="0000FF"/>
          <w:sz w:val="28"/>
          <w:szCs w:val="28"/>
        </w:rPr>
      </w:pPr>
      <w:r>
        <w:rPr>
          <w:rFonts w:hint="eastAsia" w:ascii="仿宋_GB2312" w:eastAsia="仿宋_GB2312"/>
          <w:sz w:val="28"/>
          <w:szCs w:val="28"/>
        </w:rPr>
        <w:t>“行政事业单位养老支出”（款）2022年度决算892.51万元，比2022年度年初预算增加332.83万元，增长59.47%。主要原因：涉及部门改革，改革后人员增加；本年度有丧葬费，抚恤金支出；因此经费增加。</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4、“ 节能环保支出”(类)2022年度决算313.33万元，比2022年度年初预算减少316.67万元，下降50.27%。其中：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“污染防治”（款）2022年度决算313.33万元，比2022年度年初预算减少316.67万元，下降50.27%。主要原因：项目调整。</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5、“ 农林水支出”(类)2022年度决算6298.4万元，比2022年度年初预算减少19322.65万元，下降75.42%。其中：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“农业农村”（款）2022年度决算6298.4万元，比2022年度年初预算减少19322.65万元，下降75.42%。主要原因：项目调整。</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6、“ 住房保障支出”(类)2022年度决算734.81万元，比2022年度年初预算增加164.86万元，增长28.93%。其中：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“住房改革支出”（款）2022年度决算734.81万元，比2022年度年初预算增加164.86万元，增长28.93%。主要原因：涉及部门改革，改革后人员增加。</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7、“ 灾害防治及应急管理支出”(类)2022年度决算50.46万元，比2022年度年初预算减少1.89万元，下降3.61%。其中：</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“应急管理事务”（款）2022年度决算50.46万元，比2022年度年初预算减少1.89万元，下降3.61%。主要原因：正常支出。</w:t>
      </w:r>
    </w:p>
    <w:p>
      <w:pPr>
        <w:spacing w:line="580" w:lineRule="exact"/>
        <w:ind w:firstLine="562" w:firstLineChars="200"/>
        <w:rPr>
          <w:rFonts w:hint="eastAsia" w:ascii="仿宋_GB2312" w:eastAsia="仿宋_GB2312"/>
          <w:sz w:val="28"/>
          <w:szCs w:val="28"/>
        </w:rPr>
      </w:pPr>
      <w:r>
        <w:rPr>
          <w:rFonts w:hint="eastAsia" w:ascii="黑体" w:eastAsia="黑体"/>
          <w:b/>
          <w:sz w:val="28"/>
          <w:szCs w:val="28"/>
        </w:rPr>
        <w:t>五、政府性基金预算财政拨款支出决算情况说明</w:t>
      </w:r>
    </w:p>
    <w:p>
      <w:pPr>
        <w:spacing w:line="560" w:lineRule="exact"/>
        <w:ind w:firstLine="700" w:firstLineChars="250"/>
        <w:rPr>
          <w:rFonts w:ascii="仿宋_GB2312" w:eastAsia="仿宋_GB2312"/>
          <w:sz w:val="28"/>
          <w:szCs w:val="28"/>
        </w:rPr>
      </w:pPr>
      <w:r>
        <w:rPr>
          <w:rFonts w:hint="eastAsia" w:ascii="仿宋_GB2312" w:eastAsia="仿宋_GB2312"/>
          <w:sz w:val="28"/>
          <w:szCs w:val="28"/>
        </w:rPr>
        <w:t>本年度无此项支出</w:t>
      </w:r>
    </w:p>
    <w:p>
      <w:pPr>
        <w:numPr>
          <w:ilvl w:val="0"/>
          <w:numId w:val="1"/>
        </w:numPr>
        <w:spacing w:line="580" w:lineRule="exact"/>
        <w:ind w:firstLine="551" w:firstLineChars="196"/>
        <w:rPr>
          <w:rFonts w:hint="eastAsia" w:ascii="黑体" w:eastAsia="黑体"/>
          <w:b/>
          <w:sz w:val="28"/>
          <w:szCs w:val="28"/>
        </w:rPr>
      </w:pPr>
      <w:r>
        <w:rPr>
          <w:rFonts w:hint="eastAsia" w:ascii="黑体" w:eastAsia="黑体"/>
          <w:b/>
          <w:sz w:val="28"/>
          <w:szCs w:val="28"/>
        </w:rPr>
        <w:t>国有资本经营预算财政拨款收支情况</w:t>
      </w:r>
    </w:p>
    <w:p>
      <w:pPr>
        <w:spacing w:line="560" w:lineRule="exact"/>
        <w:ind w:firstLine="700" w:firstLineChars="250"/>
        <w:rPr>
          <w:rFonts w:hint="eastAsia" w:ascii="仿宋_GB2312" w:eastAsia="仿宋_GB2312"/>
          <w:sz w:val="28"/>
          <w:szCs w:val="28"/>
        </w:rPr>
      </w:pPr>
      <w:r>
        <w:rPr>
          <w:rFonts w:hint="eastAsia" w:ascii="仿宋_GB2312" w:eastAsia="仿宋_GB2312"/>
          <w:sz w:val="28"/>
          <w:szCs w:val="28"/>
        </w:rPr>
        <w:t>本年度无此项</w:t>
      </w:r>
      <w:r>
        <w:rPr>
          <w:rFonts w:ascii="仿宋_GB2312" w:eastAsia="仿宋_GB2312"/>
          <w:sz w:val="28"/>
          <w:szCs w:val="28"/>
        </w:rPr>
        <w:t>经费</w:t>
      </w:r>
      <w:r>
        <w:rPr>
          <w:rFonts w:hint="eastAsia" w:ascii="仿宋_GB2312" w:eastAsia="仿宋_GB2312"/>
          <w:sz w:val="28"/>
          <w:szCs w:val="28"/>
        </w:rPr>
        <w:t xml:space="preserve"> </w:t>
      </w:r>
    </w:p>
    <w:p>
      <w:pPr>
        <w:spacing w:line="580" w:lineRule="exact"/>
        <w:ind w:firstLine="551" w:firstLineChars="196"/>
        <w:rPr>
          <w:rFonts w:hint="eastAsia" w:ascii="黑体" w:eastAsia="黑体"/>
          <w:sz w:val="28"/>
          <w:szCs w:val="28"/>
        </w:rPr>
      </w:pPr>
      <w:r>
        <w:rPr>
          <w:rFonts w:hint="eastAsia" w:ascii="黑体" w:eastAsia="黑体"/>
          <w:b/>
          <w:sz w:val="28"/>
          <w:szCs w:val="28"/>
        </w:rPr>
        <w:t>七、财政拨款基本支出决算情况说明</w:t>
      </w:r>
    </w:p>
    <w:p>
      <w:pPr>
        <w:tabs>
          <w:tab w:val="center" w:pos="6979"/>
        </w:tabs>
        <w:spacing w:line="580" w:lineRule="exact"/>
        <w:ind w:firstLine="548" w:firstLineChars="196"/>
        <w:rPr>
          <w:rFonts w:hint="eastAsia" w:ascii="宋体" w:hAnsi="宋体"/>
          <w:b/>
          <w:spacing w:val="40"/>
          <w:sz w:val="32"/>
          <w:szCs w:val="32"/>
        </w:rPr>
      </w:pPr>
      <w:r>
        <w:rPr>
          <w:rFonts w:hint="eastAsia" w:ascii="仿宋_GB2312" w:eastAsia="仿宋_GB2312"/>
          <w:sz w:val="28"/>
          <w:szCs w:val="28"/>
        </w:rPr>
        <w:t>2022年使用一般公共预算财政拨款安排基本支出5767.32万元，使用政府性基金财政拨款安排基本支出0万元，其中：（1）工资福利支出包括基本工资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tabs>
          <w:tab w:val="center" w:pos="6979"/>
        </w:tabs>
        <w:jc w:val="center"/>
        <w:rPr>
          <w:rFonts w:hint="eastAsia"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2022年度</w:t>
      </w:r>
      <w:r>
        <w:rPr>
          <w:rFonts w:hint="eastAsia" w:ascii="宋体" w:hAnsi="宋体" w:cs="宋体"/>
          <w:b/>
          <w:spacing w:val="40"/>
          <w:kern w:val="0"/>
          <w:sz w:val="32"/>
          <w:szCs w:val="32"/>
        </w:rPr>
        <w:t>其他重要事项的情况说明</w:t>
      </w:r>
    </w:p>
    <w:p>
      <w:pPr>
        <w:spacing w:line="560" w:lineRule="exact"/>
        <w:ind w:firstLine="560" w:firstLineChars="200"/>
        <w:rPr>
          <w:rFonts w:hint="eastAsia"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“三公”经费包括本单位所属</w:t>
      </w:r>
      <w:r>
        <w:rPr>
          <w:rFonts w:hint="eastAsia" w:ascii="仿宋_GB2312" w:eastAsia="仿宋_GB2312"/>
          <w:bCs/>
          <w:sz w:val="28"/>
          <w:szCs w:val="28"/>
        </w:rPr>
        <w:t>1</w:t>
      </w:r>
      <w:r>
        <w:rPr>
          <w:rFonts w:hint="eastAsia" w:ascii="仿宋_GB2312" w:eastAsia="仿宋_GB2312"/>
          <w:sz w:val="28"/>
          <w:szCs w:val="28"/>
        </w:rPr>
        <w:t>个行政单位，3个事业单位。2022年“三公”经费财政拨款决算数10.83万元，比2022年“三公”经费财政拨款年初预算12.96万元减少2.13万元。其中：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1.因公出国（境）费用。2022年决算数0万元，比2022年年初预算数0万元相比无变化。主要原因：无安排此项支出。</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2.公务接待费。2022年决算数0万元，比2022年年初预算数0万元相比无变化。主要原因：无安排此项支出。</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公务用车购置及运行维护费。2022年决算数10.83万元，比2022年年初预算数12.96万元减少2.13万元。2022年公务用车运行维护费中，公务用车加油2.74万元，公务用车维修3.21万元，公务用车保险2.3万元，公务用车其他支出2.58万元。2022年公务用车保有量12辆，车均运行维护费0.9万元。</w:t>
      </w:r>
    </w:p>
    <w:p>
      <w:pPr>
        <w:tabs>
          <w:tab w:val="center" w:pos="6979"/>
        </w:tabs>
        <w:ind w:firstLine="554" w:firstLineChars="198"/>
        <w:rPr>
          <w:rFonts w:hint="eastAsia"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rPr>
      </w:pPr>
      <w:r>
        <w:rPr>
          <w:rFonts w:hint="eastAsia" w:ascii="仿宋_GB2312" w:eastAsia="仿宋_GB2312"/>
          <w:sz w:val="28"/>
          <w:szCs w:val="28"/>
        </w:rPr>
        <w:t>2022年使用一般公共预算财政拨款安排的基本支出中的日常公用经费支出，合计178.77万元，比上年增加97.92万元，增加原因：机构改革人员增加。</w:t>
      </w:r>
      <w:r>
        <w:rPr>
          <w:rFonts w:hint="eastAsia" w:ascii="仿宋_GB2312" w:eastAsia="仿宋_GB2312"/>
          <w:sz w:val="28"/>
          <w:szCs w:val="28"/>
        </w:rPr>
        <w:tab/>
      </w:r>
    </w:p>
    <w:p>
      <w:pPr>
        <w:ind w:left="540"/>
        <w:rPr>
          <w:rFonts w:hint="eastAsia" w:ascii="黑体" w:eastAsia="黑体"/>
          <w:sz w:val="28"/>
          <w:szCs w:val="28"/>
        </w:rPr>
      </w:pPr>
      <w:r>
        <w:rPr>
          <w:rFonts w:hint="eastAsia" w:ascii="黑体" w:eastAsia="黑体"/>
          <w:sz w:val="28"/>
          <w:szCs w:val="28"/>
        </w:rPr>
        <w:t>三、政府采购支出情况</w:t>
      </w:r>
    </w:p>
    <w:p>
      <w:pPr>
        <w:ind w:firstLine="537" w:firstLineChars="192"/>
        <w:rPr>
          <w:rFonts w:hint="eastAsia" w:ascii="仿宋_GB2312" w:eastAsia="仿宋_GB2312"/>
          <w:sz w:val="28"/>
          <w:szCs w:val="28"/>
        </w:rPr>
      </w:pPr>
      <w:r>
        <w:rPr>
          <w:rFonts w:hint="eastAsia" w:ascii="仿宋_GB2312" w:eastAsia="仿宋_GB2312"/>
          <w:sz w:val="28"/>
          <w:szCs w:val="28"/>
        </w:rPr>
        <w:t>2022年政府采购支出总额694.11万元，其中：政府采购货物支出1.63万元，政府采购服务支出692.48万元。授予中小企业合同金额7.73万元，占政府采购支出总额的1.11%，其中：授予小微企业合同金额7.16万元，占政府采购支出总额的1.03%。</w:t>
      </w:r>
    </w:p>
    <w:p>
      <w:pPr>
        <w:ind w:firstLine="560" w:firstLineChars="200"/>
        <w:rPr>
          <w:rFonts w:hint="eastAsia" w:ascii="黑体" w:eastAsia="黑体"/>
          <w:sz w:val="28"/>
          <w:szCs w:val="28"/>
        </w:rPr>
      </w:pPr>
      <w:r>
        <w:rPr>
          <w:rFonts w:hint="eastAsia" w:ascii="黑体" w:eastAsia="黑体"/>
          <w:sz w:val="28"/>
          <w:szCs w:val="28"/>
        </w:rPr>
        <w:t>四、国有资产占用情况</w:t>
      </w:r>
    </w:p>
    <w:p>
      <w:pPr>
        <w:ind w:firstLine="560" w:firstLineChars="200"/>
        <w:rPr>
          <w:rFonts w:hint="eastAsia" w:ascii="仿宋_GB2312" w:eastAsia="仿宋_GB2312"/>
          <w:sz w:val="28"/>
          <w:szCs w:val="28"/>
        </w:rPr>
      </w:pPr>
      <w:r>
        <w:rPr>
          <w:rFonts w:hint="eastAsia" w:ascii="仿宋_GB2312" w:eastAsia="仿宋_GB2312"/>
          <w:sz w:val="28"/>
          <w:szCs w:val="28"/>
        </w:rPr>
        <w:t>2022年车辆12台，197.95万元；单位价值100万元（含）以上的设备1台（套）。</w:t>
      </w:r>
    </w:p>
    <w:p>
      <w:pPr>
        <w:ind w:firstLine="560" w:firstLineChars="200"/>
        <w:jc w:val="left"/>
        <w:rPr>
          <w:rFonts w:hint="eastAsia" w:ascii="仿宋_GB2312" w:eastAsia="仿宋_GB2312"/>
          <w:sz w:val="32"/>
          <w:szCs w:val="32"/>
        </w:rPr>
      </w:pPr>
      <w:r>
        <w:rPr>
          <w:rFonts w:hint="eastAsia" w:ascii="黑体" w:eastAsia="黑体"/>
          <w:sz w:val="28"/>
          <w:szCs w:val="28"/>
        </w:rPr>
        <w:t>五、</w:t>
      </w:r>
      <w:r>
        <w:rPr>
          <w:rFonts w:ascii="黑体" w:eastAsia="黑体"/>
          <w:sz w:val="28"/>
          <w:szCs w:val="28"/>
        </w:rPr>
        <w:t>专业名词解释</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3.“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4.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5.政府采购：指各级国家机关、事业单位和团体组织，使用财政性资金采购依法制定的集中目录以内的或者采购限额标准以上的货物、工程和服务的行为。</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 xml:space="preserve">6.各单位需根据自身业务职能，补充当年使用的所有支出功能分类项级科目名词解释，例如： </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教育支出（类）进修及培训（款）培训支出（项）：反映各部门安排的用于培训的支出。教育部门的师资培训，党校、行政学院等转业干部教育机构的支出，以及退役士兵、转业士官的培训支出，不在本科目反映。</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社会保障和就业支出（类）行政事业单位养老支出（款）事业单位离退休（项）：反映事业单位开支的离退休经费。</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社会保障和就业支出（类）行政事业单位养老支出（款）机关事业单位基本养老保险缴费支出（项）：反映机关事业单位实施养老保险制度由单位缴纳的基本养老保险费支出。</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社会保障和就业支出（类）行政事业单位养老支出（款）机关事业单位职业年金缴费支出（项）:反映机关事业单位实施养老保险制度由单位实际缴纳的职业</w:t>
      </w:r>
      <w:r>
        <w:rPr>
          <w:rFonts w:hint="eastAsia" w:ascii="仿宋_GB2312" w:eastAsia="仿宋_GB2312"/>
          <w:sz w:val="28"/>
          <w:szCs w:val="28"/>
        </w:rPr>
        <w:tab/>
      </w:r>
      <w:r>
        <w:rPr>
          <w:rFonts w:hint="eastAsia" w:ascii="仿宋_GB2312" w:eastAsia="仿宋_GB2312"/>
          <w:sz w:val="28"/>
          <w:szCs w:val="28"/>
        </w:rPr>
        <w:t>年金支出。</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农林水支出（类）农业农村（款）一般行政管理事务（项）：反映行政单位（包括实行公务员管理的事业单位）未单独设置项级科目的其他项目支出。</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农林水支出（类）农业农村（款）事业运行（项）：反映用于农业事业单位基本支出，事业单位设施、系统运行与资产维护等方面的支出。</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农林水支出（类）农业农村（款）其他农业农村支出（项）：反映除上述项目以外的其他用于农业农村方面的支出。</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住房保障支出（类）住房改革支出（款）住房公积金（项）：反映行政事业单位按人力资源和社会保障部、财政部规定的基本工资和津贴补贴以及规定比例为职工缴纳的住房公积金。</w:t>
      </w:r>
    </w:p>
    <w:p>
      <w:pPr>
        <w:autoSpaceDE w:val="0"/>
        <w:autoSpaceDN w:val="0"/>
        <w:adjustRightInd w:val="0"/>
        <w:spacing w:line="580" w:lineRule="exact"/>
        <w:ind w:firstLine="560" w:firstLineChars="200"/>
        <w:jc w:val="left"/>
        <w:rPr>
          <w:rFonts w:hint="eastAsia" w:ascii="仿宋_GB2312" w:eastAsia="仿宋_GB2312"/>
          <w:sz w:val="28"/>
          <w:szCs w:val="28"/>
        </w:rPr>
      </w:pPr>
      <w:r>
        <w:rPr>
          <w:rFonts w:hint="eastAsia" w:ascii="仿宋_GB2312" w:eastAsia="仿宋_GB2312"/>
          <w:sz w:val="28"/>
          <w:szCs w:val="28"/>
        </w:rPr>
        <w:t xml:space="preserve">住房保障支出（类）住房改革支出（款）住房补贴（项）：反映按房改政策规定，行政事业单位向符合条件职工(含离退休人员)、军队(含武警)向转役复员离退休人员发放的用于购买住房的补贴。 </w:t>
      </w:r>
    </w:p>
    <w:p>
      <w:pPr>
        <w:ind w:firstLine="640" w:firstLineChars="200"/>
        <w:jc w:val="center"/>
        <w:rPr>
          <w:rFonts w:hint="eastAsia" w:ascii="黑体" w:eastAsia="黑体"/>
          <w:color w:val="FF0000"/>
          <w:sz w:val="32"/>
          <w:szCs w:val="32"/>
        </w:rPr>
      </w:pPr>
    </w:p>
    <w:p>
      <w:pPr>
        <w:ind w:firstLine="640" w:firstLineChars="200"/>
        <w:jc w:val="center"/>
        <w:rPr>
          <w:rFonts w:hint="eastAsia" w:ascii="黑体" w:eastAsia="黑体"/>
          <w:color w:val="FF0000"/>
          <w:sz w:val="32"/>
          <w:szCs w:val="32"/>
        </w:rPr>
      </w:pPr>
    </w:p>
    <w:p>
      <w:pPr>
        <w:ind w:firstLine="640" w:firstLineChars="200"/>
        <w:jc w:val="center"/>
        <w:rPr>
          <w:rFonts w:hint="eastAsia" w:ascii="黑体" w:eastAsia="黑体"/>
          <w:sz w:val="32"/>
          <w:szCs w:val="32"/>
        </w:rPr>
      </w:pPr>
    </w:p>
    <w:p>
      <w:pPr>
        <w:numPr>
          <w:ilvl w:val="0"/>
          <w:numId w:val="2"/>
        </w:numPr>
        <w:ind w:firstLine="643" w:firstLineChars="200"/>
        <w:jc w:val="center"/>
        <w:rPr>
          <w:rFonts w:hint="eastAsia" w:ascii="黑体" w:eastAsia="黑体"/>
          <w:b/>
          <w:bCs/>
          <w:sz w:val="32"/>
          <w:szCs w:val="32"/>
        </w:rPr>
      </w:pPr>
      <w:r>
        <w:rPr>
          <w:rFonts w:hint="eastAsia" w:ascii="黑体" w:eastAsia="黑体"/>
          <w:b/>
          <w:bCs/>
          <w:sz w:val="32"/>
          <w:szCs w:val="32"/>
        </w:rPr>
        <w:t xml:space="preserve"> 2022年度部门绩效评价情况</w:t>
      </w:r>
    </w:p>
    <w:p>
      <w:pPr>
        <w:jc w:val="center"/>
        <w:rPr>
          <w:rFonts w:hint="eastAsia" w:ascii="黑体" w:eastAsia="黑体"/>
          <w:sz w:val="32"/>
          <w:szCs w:val="32"/>
        </w:rPr>
      </w:pPr>
    </w:p>
    <w:p>
      <w:pPr>
        <w:spacing w:line="560" w:lineRule="exact"/>
        <w:jc w:val="center"/>
        <w:outlineLvl w:val="0"/>
        <w:rPr>
          <w:rFonts w:ascii="方正小标宋简体" w:eastAsia="方正小标宋简体"/>
          <w:sz w:val="36"/>
          <w:szCs w:val="36"/>
        </w:rPr>
      </w:pPr>
      <w:r>
        <w:rPr>
          <w:rFonts w:hint="eastAsia" w:ascii="方正小标宋简体" w:eastAsia="方正小标宋简体"/>
          <w:sz w:val="36"/>
          <w:szCs w:val="36"/>
        </w:rPr>
        <w:t>北京市丰台区农业农村局</w:t>
      </w:r>
    </w:p>
    <w:p>
      <w:pPr>
        <w:spacing w:line="560" w:lineRule="exact"/>
        <w:jc w:val="center"/>
        <w:outlineLvl w:val="0"/>
        <w:rPr>
          <w:rFonts w:ascii="方正小标宋简体" w:eastAsia="方正小标宋简体"/>
          <w:sz w:val="36"/>
          <w:szCs w:val="36"/>
        </w:rPr>
      </w:pPr>
      <w:r>
        <w:rPr>
          <w:rFonts w:hint="eastAsia" w:ascii="方正小标宋简体" w:eastAsia="方正小标宋简体"/>
          <w:sz w:val="36"/>
          <w:szCs w:val="36"/>
        </w:rPr>
        <w:t>部门整体绩效评价报告</w:t>
      </w:r>
    </w:p>
    <w:p>
      <w:pPr>
        <w:jc w:val="center"/>
        <w:rPr>
          <w:rFonts w:ascii="仿宋_GB2312"/>
        </w:rPr>
      </w:pPr>
    </w:p>
    <w:p>
      <w:pPr>
        <w:jc w:val="center"/>
        <w:rPr>
          <w:rFonts w:ascii="仿宋_GB2312"/>
          <w:szCs w:val="21"/>
        </w:rPr>
      </w:pPr>
      <w:r>
        <w:rPr>
          <w:rFonts w:hint="eastAsia" w:ascii="仿宋_GB2312"/>
        </w:rPr>
        <w:t xml:space="preserve"> </w:t>
      </w:r>
    </w:p>
    <w:p>
      <w:pPr>
        <w:spacing w:line="600" w:lineRule="exact"/>
        <w:ind w:firstLine="640" w:firstLineChars="200"/>
        <w:outlineLvl w:val="0"/>
        <w:rPr>
          <w:rFonts w:ascii="黑体" w:hAnsi="黑体" w:eastAsia="黑体"/>
          <w:color w:val="000000"/>
          <w:kern w:val="0"/>
          <w:sz w:val="32"/>
          <w:szCs w:val="32"/>
        </w:rPr>
      </w:pPr>
      <w:r>
        <w:rPr>
          <w:rFonts w:hint="eastAsia" w:ascii="黑体" w:hAnsi="黑体" w:eastAsia="黑体"/>
          <w:color w:val="000000"/>
          <w:kern w:val="0"/>
          <w:sz w:val="32"/>
          <w:szCs w:val="32"/>
        </w:rPr>
        <w:t>一、部门概况</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（一）机构设置及职责工作任务情况</w:t>
      </w:r>
    </w:p>
    <w:p>
      <w:pPr>
        <w:pStyle w:val="28"/>
        <w:ind w:left="0" w:firstLine="64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北京市丰台区农业农村局是负责统筹协调本区农村发展、农村经济工作、农业行业监督管理和动物卫生监督管理的政府工作部门。单位主要职责：</w:t>
      </w:r>
    </w:p>
    <w:p>
      <w:pPr>
        <w:pStyle w:val="28"/>
        <w:ind w:left="0" w:firstLine="700" w:firstLineChars="250"/>
        <w:jc w:val="both"/>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1.贯彻执行国家及北京市关于新农村建设、城乡一体化、农村经济管理、农业发展的方针、政策和法律、法规、规章。</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研究拟订新农村建设和农村经济发展中长期规划和年度计划，并组织实施；研究指导农村经济结构调整；负责农业项目的申报；研究拟订财政支农资金的计划安排，并协调相关政策的落实；协调、推进农业政策性保险工作。</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3.研究拟订推进城乡一体化的相关措施，指导协调推进城乡一体化工作。</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承担完善农村经营管理体制的责任；组织提出农村经济体制改革、农村综合改革、稳定和完善农村基本经营制度等方面的建议，并协调、推进相关工作的落实；协调、指导农村集体经济产权制度改革；协调、指导减轻农民负担工作。</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5.指导协调乡村规划建设、农村土地开发利用和农村地区重点项目的规划建设工作。</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6.指导农产品流通管理工作。</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7.负责种植业、畜牧业、水产业、农业机械化的行业监督管理和行政执法。</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8.负责蔬菜、畜禽、水产等农产品生产环节的质量安全监督管理；负责兽药、饲料、农药、肥料等农业投入品的监督管理。</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9.负责动植物疫病防控的监督管理工作。</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10.依法对农作物种子生产经营单位进行管理；组织指导农作物病虫害防治；依法开展植物检疫；负责动物防疫及检疫；负责本区渔政管理；负责水生野生动物资源的保护工作。</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11.协助有关部门开展农村教育、科普、卫生、计划生育、环境整治等社会管理工作。</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12.负责农业资源区划、利用和保护；负责农村信息化规划建设和利用；协助有关部门做好农村环境保护和能源工作。</w:t>
      </w:r>
    </w:p>
    <w:p>
      <w:pPr>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13.承办区政府交办的其他事项。</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（二）部门整体绩效目标设立情况</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区农业农村局部门整体绩效目标是结合部门职能、中长期规划、2022 年度重点工作任务清单、相关政策等内容进行设置的，具体内容为：为进一步保障我局顺利运行，完成市级、区级重点项目及历年惯例项目，牢牢把握首都城市战略定位和丰台区功能定位，坚持农业农村优先发展总方针，以实施乡村振兴战略为总抓手，以党建为引领，以城乡融合发展、农村产业发展、农业绿色发展、农村基层治理为主线，探索走好具有首都特点的乡村振兴之路。</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围绕整体绩效目标情况，区农业农村局分三个方面对整体绩效情况进行了分项设置，分别为：</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1.落实市级“百村示范、千村整治”任务,持续巩固农村人居环境整治成果，对全区村庄人居环境定期开展检查、通报。</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 强化农村干部人才队伍建设,狠抓村干部监督管理等制度的落实。</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 落实粮食、蔬菜生产指标,确保“菜篮子”区长负责制、粮食安全区长责任制目标落实。</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上述绩效目标及绩效指标与区农业农村局主要职责任务相匹配，目标合理，但绩效指标细化量化程度仍有待进一步完善。</w:t>
      </w:r>
    </w:p>
    <w:p>
      <w:pPr>
        <w:spacing w:line="600" w:lineRule="exact"/>
        <w:ind w:left="105" w:leftChars="50" w:firstLine="480" w:firstLineChars="150"/>
        <w:outlineLvl w:val="0"/>
        <w:rPr>
          <w:rFonts w:hint="eastAsia" w:ascii="黑体" w:hAnsi="黑体" w:eastAsia="黑体"/>
          <w:color w:val="000000"/>
          <w:kern w:val="0"/>
          <w:sz w:val="32"/>
          <w:szCs w:val="32"/>
          <w:lang w:val="en-US" w:eastAsia="zh-CN"/>
        </w:rPr>
      </w:pPr>
      <w:r>
        <w:rPr>
          <w:rFonts w:hint="eastAsia" w:ascii="黑体" w:hAnsi="黑体" w:eastAsia="黑体"/>
          <w:color w:val="000000"/>
          <w:kern w:val="0"/>
          <w:sz w:val="32"/>
          <w:szCs w:val="32"/>
          <w:lang w:val="en-US" w:eastAsia="zh-CN"/>
        </w:rPr>
        <w:t>二、当年预算执行情况</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2022年全年预算数8461.220552万元，其中，基本支出预算数5819.707139万元，项目支出预算数2641.513413万元，其他支出预算数0.00万元。资金总体支出8406.839918，其中，基本支出5767.320820万元，项目支出2639.519098万元，其他支出0.00万元。预算执行率为99.36%。</w:t>
      </w:r>
    </w:p>
    <w:p>
      <w:pPr>
        <w:spacing w:line="600" w:lineRule="exact"/>
        <w:ind w:left="105" w:leftChars="50" w:firstLine="480" w:firstLineChars="150"/>
        <w:outlineLvl w:val="0"/>
        <w:rPr>
          <w:rFonts w:ascii="黑体" w:hAnsi="黑体" w:eastAsia="黑体"/>
          <w:color w:val="000000"/>
          <w:kern w:val="0"/>
          <w:sz w:val="32"/>
          <w:szCs w:val="32"/>
        </w:rPr>
      </w:pPr>
      <w:r>
        <w:rPr>
          <w:rFonts w:hint="eastAsia" w:ascii="黑体" w:hAnsi="黑体" w:eastAsia="黑体"/>
          <w:color w:val="000000"/>
          <w:kern w:val="0"/>
          <w:sz w:val="32"/>
          <w:szCs w:val="32"/>
        </w:rPr>
        <w:t>三、整体绩效目标实现情况</w:t>
      </w:r>
    </w:p>
    <w:p>
      <w:pPr>
        <w:spacing w:line="600" w:lineRule="exact"/>
        <w:ind w:left="105" w:leftChars="50" w:firstLine="480" w:firstLineChars="150"/>
        <w:outlineLvl w:val="1"/>
        <w:rPr>
          <w:rFonts w:ascii="楷体_GB2312" w:eastAsia="楷体_GB2312"/>
          <w:sz w:val="32"/>
          <w:szCs w:val="32"/>
        </w:rPr>
      </w:pPr>
      <w:r>
        <w:rPr>
          <w:rFonts w:hint="eastAsia" w:ascii="楷体_GB2312" w:eastAsia="楷体_GB2312"/>
          <w:sz w:val="32"/>
          <w:szCs w:val="32"/>
        </w:rPr>
        <w:t>（一）产出完成情况分析</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1.产出数量</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2022年，区农业农村局工作取得新进展新成效，主要产出数量如下：</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1）强化示范引领，带动推选4个农民增收典型案例和4位农村致富能手。全年完成1206名新型农民培训，完成率105%。多渠道推进农民就近就地就业，增加5200余个村民就业岗位。丰台区休闲农业全部由村集体自主经营，收入用于发放村民工资或福利。</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完善丰台区城乡结合部建设领导小组办公室工作运行机制。1-11月集体经济产业及回迁房完成固定资产投资61.3亿元，其中建安投资51.5亿元。滚动推进三批次8个集体产业项目指标释放，前两批次5个项目共可释放集体产业总建设用地面积约23.4公顷，地上建筑规模约52.82万平方米，实现安置劳动力约10564人。按照“趸缴变分期、资金变资产、死钱变活钱”的思路，创新超转人员保障方式，加快推进整建制农转居工作，年内完成果园村撤村工作。严格劳动力人口审核</w:t>
      </w:r>
      <w:r>
        <w:rPr>
          <w:rFonts w:hint="eastAsia" w:ascii="仿宋_GB2312" w:hAnsi="Times New Roman" w:eastAsia="仿宋_GB2312" w:cs="Times New Roman"/>
          <w:kern w:val="2"/>
          <w:sz w:val="28"/>
          <w:szCs w:val="28"/>
          <w:lang w:val="en-US" w:eastAsia="zh-Hans" w:bidi="ar-SA"/>
        </w:rPr>
        <w:t>，</w:t>
      </w:r>
      <w:r>
        <w:rPr>
          <w:rFonts w:hint="eastAsia" w:ascii="仿宋_GB2312" w:hAnsi="Times New Roman" w:eastAsia="仿宋_GB2312" w:cs="Times New Roman"/>
          <w:kern w:val="2"/>
          <w:sz w:val="28"/>
          <w:szCs w:val="28"/>
          <w:lang w:val="en-US" w:eastAsia="zh-CN" w:bidi="ar-SA"/>
        </w:rPr>
        <w:t>完成看丹等8个村区级审核备案程序。</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实施“清单式”执法检查，提升精细化管理水平，实现农业领域全行业全方位综合执法。全年执法检查14203个次，查办各类案件142件，妥善处理群众举报141起，罚没款共计260084元，完成全年执法任务量175%，执法效能显著提升。</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毫不松懈抓好农村地区常态化疫情防控，动态掌握农村地区人口信息台账，持续推进农村地区疫苗接种工作，积极推进农村卫生室（站）建设工作。强化平房区管理，制定工作方案，对重点平房村487个公厕定期环境核酸检测。优先免费向需求量较大的农村地区重点平房区重点人群进行发放医疗物资。选派57名机关干部进行包村联系，全年</w:t>
      </w:r>
      <w:r>
        <w:rPr>
          <w:rFonts w:hint="eastAsia" w:ascii="仿宋_GB2312" w:hAnsi="Times New Roman" w:eastAsia="仿宋_GB2312" w:cs="Times New Roman"/>
          <w:kern w:val="2"/>
          <w:sz w:val="28"/>
          <w:szCs w:val="28"/>
          <w:lang w:val="zh-CN" w:eastAsia="zh-CN" w:bidi="ar-SA"/>
        </w:rPr>
        <w:t>累计出动巡查人员</w:t>
      </w:r>
      <w:r>
        <w:rPr>
          <w:rFonts w:hint="eastAsia" w:ascii="仿宋_GB2312" w:hAnsi="Times New Roman" w:eastAsia="仿宋_GB2312" w:cs="Times New Roman"/>
          <w:kern w:val="2"/>
          <w:sz w:val="28"/>
          <w:szCs w:val="28"/>
          <w:lang w:val="en-US" w:eastAsia="zh-CN" w:bidi="ar-SA"/>
        </w:rPr>
        <w:t>1407</w:t>
      </w:r>
      <w:r>
        <w:rPr>
          <w:rFonts w:hint="eastAsia" w:ascii="仿宋_GB2312" w:hAnsi="Times New Roman" w:eastAsia="仿宋_GB2312" w:cs="Times New Roman"/>
          <w:kern w:val="2"/>
          <w:sz w:val="28"/>
          <w:szCs w:val="28"/>
          <w:lang w:val="zh-CN" w:eastAsia="zh-CN" w:bidi="ar-SA"/>
        </w:rPr>
        <w:t>人次，巡查</w:t>
      </w:r>
      <w:r>
        <w:rPr>
          <w:rFonts w:hint="eastAsia" w:ascii="仿宋_GB2312" w:hAnsi="Times New Roman" w:eastAsia="仿宋_GB2312" w:cs="Times New Roman"/>
          <w:kern w:val="2"/>
          <w:sz w:val="28"/>
          <w:szCs w:val="28"/>
          <w:lang w:val="en-US" w:eastAsia="zh-CN" w:bidi="ar-SA"/>
        </w:rPr>
        <w:t>2251</w:t>
      </w:r>
      <w:r>
        <w:rPr>
          <w:rFonts w:hint="eastAsia" w:ascii="仿宋_GB2312" w:hAnsi="Times New Roman" w:eastAsia="仿宋_GB2312" w:cs="Times New Roman"/>
          <w:kern w:val="2"/>
          <w:sz w:val="28"/>
          <w:szCs w:val="28"/>
          <w:lang w:val="zh-CN" w:eastAsia="zh-CN" w:bidi="ar-SA"/>
        </w:rPr>
        <w:t>村次，发现问题</w:t>
      </w:r>
      <w:r>
        <w:rPr>
          <w:rFonts w:hint="eastAsia" w:ascii="仿宋_GB2312" w:hAnsi="Times New Roman" w:eastAsia="仿宋_GB2312" w:cs="Times New Roman"/>
          <w:kern w:val="2"/>
          <w:sz w:val="28"/>
          <w:szCs w:val="28"/>
          <w:lang w:val="en-US" w:eastAsia="zh-CN" w:bidi="ar-SA"/>
        </w:rPr>
        <w:t>413</w:t>
      </w:r>
      <w:r>
        <w:rPr>
          <w:rFonts w:hint="eastAsia" w:ascii="仿宋_GB2312" w:hAnsi="Times New Roman" w:eastAsia="仿宋_GB2312" w:cs="Times New Roman"/>
          <w:kern w:val="2"/>
          <w:sz w:val="28"/>
          <w:szCs w:val="28"/>
          <w:lang w:val="zh-CN" w:eastAsia="zh-CN" w:bidi="ar-SA"/>
        </w:rPr>
        <w:t>处，</w:t>
      </w:r>
      <w:r>
        <w:rPr>
          <w:rFonts w:hint="eastAsia" w:ascii="仿宋_GB2312" w:hAnsi="Times New Roman" w:eastAsia="仿宋_GB2312" w:cs="Times New Roman"/>
          <w:kern w:val="2"/>
          <w:sz w:val="28"/>
          <w:szCs w:val="28"/>
          <w:lang w:val="en-US" w:eastAsia="zh-CN" w:bidi="ar-SA"/>
        </w:rPr>
        <w:t>所有问题均已整改。</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5）召开工委会29次，研究党建类议题99个，占议题总数的40.2%，召开30次局长办公会、6次局长专题会。制定2022年度落实全面从严治党主体责任任务安排，定期研究落实情况，层层签订责任清单。把向区委请示报告作为重要政治纪律、组织纪律和工作纪律。召开班子民主生活会，检视剖析问题，交流形成共识，狠抓整改落实，使班子集体更加具有凝聚力、战斗力。</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（6）</w:t>
      </w:r>
      <w:r>
        <w:rPr>
          <w:rFonts w:hint="eastAsia" w:ascii="仿宋_GB2312" w:hAnsi="Times New Roman" w:eastAsia="仿宋_GB2312" w:cs="Times New Roman"/>
          <w:kern w:val="2"/>
          <w:sz w:val="28"/>
          <w:szCs w:val="28"/>
          <w:lang w:val="zh-CN" w:eastAsia="zh-CN" w:bidi="ar-SA"/>
        </w:rPr>
        <w:t>全年完成市级重点任务</w:t>
      </w:r>
      <w:r>
        <w:rPr>
          <w:rFonts w:hint="eastAsia" w:ascii="仿宋_GB2312" w:hAnsi="Times New Roman" w:eastAsia="仿宋_GB2312" w:cs="Times New Roman"/>
          <w:kern w:val="2"/>
          <w:sz w:val="28"/>
          <w:szCs w:val="28"/>
          <w:lang w:val="en-US" w:eastAsia="zh-CN" w:bidi="ar-SA"/>
        </w:rPr>
        <w:t>4</w:t>
      </w:r>
      <w:r>
        <w:rPr>
          <w:rFonts w:hint="eastAsia" w:ascii="仿宋_GB2312" w:hAnsi="Times New Roman" w:eastAsia="仿宋_GB2312" w:cs="Times New Roman"/>
          <w:kern w:val="2"/>
          <w:sz w:val="28"/>
          <w:szCs w:val="28"/>
          <w:lang w:val="zh-CN" w:eastAsia="zh-CN" w:bidi="ar-SA"/>
        </w:rPr>
        <w:t>项，区级重点及专项任务</w:t>
      </w:r>
      <w:r>
        <w:rPr>
          <w:rFonts w:hint="eastAsia" w:ascii="仿宋_GB2312" w:hAnsi="Times New Roman" w:eastAsia="仿宋_GB2312" w:cs="Times New Roman"/>
          <w:kern w:val="2"/>
          <w:sz w:val="28"/>
          <w:szCs w:val="28"/>
          <w:lang w:val="en-US" w:eastAsia="zh-CN" w:bidi="ar-SA"/>
        </w:rPr>
        <w:t>13</w:t>
      </w:r>
      <w:r>
        <w:rPr>
          <w:rFonts w:hint="eastAsia" w:ascii="仿宋_GB2312" w:hAnsi="Times New Roman" w:eastAsia="仿宋_GB2312" w:cs="Times New Roman"/>
          <w:kern w:val="2"/>
          <w:sz w:val="28"/>
          <w:szCs w:val="28"/>
          <w:lang w:val="zh-CN" w:eastAsia="zh-CN" w:bidi="ar-SA"/>
        </w:rPr>
        <w:t>项</w:t>
      </w:r>
      <w:r>
        <w:rPr>
          <w:rFonts w:hint="eastAsia" w:ascii="仿宋_GB2312" w:hAnsi="Times New Roman" w:eastAsia="仿宋_GB2312" w:cs="Times New Roman"/>
          <w:kern w:val="2"/>
          <w:sz w:val="28"/>
          <w:szCs w:val="28"/>
          <w:lang w:val="en-US" w:eastAsia="zh-CN" w:bidi="ar-SA"/>
        </w:rPr>
        <w:t>，按时办结区人大重点督查工作3件，区政协主办提案3件，按时落实区委督查件133件，区政府督查件75件。落实政府信息公开，对外主动公开信息130条,规范性文件5件，预决算信息2条，劳动力公示信息6条，发布行政执法类信息52条，受理依申请信息公开101件；行政复议案件3件，行政诉讼案件3件，全年未发生败诉。</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2.产出质量</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1）超额完成粮菜生产任务。全区粮食作物播种面积2730.7亩，完成率160.1%，粮食产量664.8吨，完成率165.8%。蔬菜播种面积2623.1亩，完成率104.9%,蔬菜产量4434.8吨，完成率103.1%,实现全区粮食蔬菜稳定生产。推广北京粳稻试验20亩，打造京旱稻品牌。</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推行食用农产品合格证，落实农产品质量安全网格化监管，绿色、有机新认证主体3家，认证产量235.2吨，超额完成市级认证任务。受污染耕地安全利用率达到100%。抓好重大动植物疫情防控，确保全区畜禽重大疫病免疫率达到100%。</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扎实推进“委托受理”及“授权审批”工作，完成率实现100%。创新上线的农业领域8大事项“秒批”系统于3月获北京市2021年度基层政务服务十佳案例。积极推进使用政务服务“区块链子平台”，实现区内首家企业全自助办理，极大释放审改效能。</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3.产出进度</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2022年，区委农工委、区农业农村局始终坚持以习近平新时代中国特色社会主义思想为指引，深入学习宣传贯彻党的二十大和习近平总书记关于“三农”工作重要指示精神。落实意识形态工作责任制要求，发挥思想引领、舆论推动、精神激励作用。以深入学习贯彻党的二十大精神为重点，主要领导在局系统和涉农街道广泛开展宣传宣讲，引导党员干部增强政治自觉、坚定历史自信。但受疫情影响，存在部分项目延后，未能如期完成，如废旧地膜回收置换工作经费项目。</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 xml:space="preserve">4.产出成本 </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 xml:space="preserve">2022年全年预算数8461.220552万元，其中，基本支出预算数5819.707139万元，项目支出预算数2641.513413万元，其他支出预算数0.00万元。资金总体支出8406.839918，其中，基本支出5767.320820万元，项目支出2639.519098万元，其他支出0.00万元，结转结余总额为73.808387万元。区农业农村局通过集体决策、政府采购等成本控制手段，产出成本控制合理。                                    </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（二）效果实现情况分析</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1.经济效益</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河西依托生态农业资源，以“西山-永定”丰台段休闲农业线路为纽带，促进休闲农业与文旅融合，形成特色化、多主题的休闲农业聚集区，2022年接待164万人次,实现收入1.66亿元；完善丰台区城乡结合部建设领导小组办公室工作运行机制。1-11月集体经济产业及回迁房完成固定资产投资61.3亿元，其中建安投资51.5亿元。</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2.社会效益</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落实市级“百村示范、千村整治”任务,持续巩固农村人居环境整治成果，对全区村庄人居环境定期开展检查、通报。强化农村干部人才队伍建设,狠抓村干部监督管理等制度的落实。落实粮食、蔬菜生产指标,确保“菜篮子”区长负责制、粮食安全区长责任制目标落实。</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规范引领集体产业。规范街道管村和村集体经济组织的体制机制，强化对农村集体“三资”的统筹综合利用，落实农村集体资产监管联席会制度，科学长远布局引领集体产业高质量发展。推动集体产业项目指标落地释放。</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积极抓好农业生产。全面推进“田长制”，加强农业设施监管，巩固“大棚房”长效机制，落实高标准农田建设任务，抓好粮食、蔬菜生产，做好土壤“三普”工作。</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3.环境效益</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提升农村人居环境。落实人居环境整治五年行动计划，按照“清脏、治乱、增绿、控污”要求，深入实施“百村示范、千村整治”工程，不断完善农村人居环境“五有”长效管护机制，完善农村地区基础设施建设。</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推进人居环境整治。成立创城创卫农村工作组，配合创城办抓好全国文明村的创城迎检工作。指导涉农街镇完善环境整治长效管护机制，村庄绿化养护、道路保洁、公厕管护、污水处理、路灯养护、垃圾运输和分类、户厕管护等8项基础设施运维纳入市区两级财政保障，累计投入财政资金1.33亿余元。</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4.可持续性影响</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区农业农村局推进城乡融合发展。强化项目带动和区域统筹，推进河东城市化建设；围绕补齐区域基础设施短板，统筹用好市、区财政资金，系统研究推进河西地区发展实施路径。完善农村集体经济的市场化专业化发展路径。强化对丰台区农村集体资金、资产、资源的统筹综合利用，充分发挥土地和劳动力等资源优势，建立符合长远发展需要的农村“三资”市场化、产业化经营体系，创新超转人员保障方式，做实集体资产流转交易平台。</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5.服务对象满意度</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区农业农村局2021年度绩效考评得分95.07分（行政机关平均分为93.58分），其中,重点工作考评得分为55.69分（行政机关平均分为54.16分），其中激励得分11分，激励得分排名前5；综合管理考评得分为11.44分（行政机关平均分为11.73分）; 综合评价考评得分为27.54分（行政机关平均分为27.21分）。</w:t>
      </w:r>
    </w:p>
    <w:p>
      <w:pPr>
        <w:spacing w:line="600" w:lineRule="exact"/>
        <w:ind w:left="105" w:leftChars="50" w:firstLine="480" w:firstLineChars="150"/>
        <w:outlineLvl w:val="0"/>
        <w:rPr>
          <w:rFonts w:ascii="黑体" w:hAnsi="黑体" w:eastAsia="黑体"/>
          <w:color w:val="000000"/>
          <w:kern w:val="0"/>
          <w:sz w:val="32"/>
          <w:szCs w:val="32"/>
        </w:rPr>
      </w:pPr>
      <w:r>
        <w:rPr>
          <w:rFonts w:hint="eastAsia" w:ascii="黑体" w:hAnsi="黑体" w:eastAsia="黑体"/>
          <w:color w:val="000000"/>
          <w:kern w:val="0"/>
          <w:sz w:val="32"/>
          <w:szCs w:val="32"/>
        </w:rPr>
        <w:t>四、预算管理情况分析</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（一）财务管理</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1.财务管理制度健全性</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区农业农村局不断健全内部预算、采购、资产、内控、绩效制度体系，确保经济活动依法依规，提高经济管理水平，加强经济核算，充分发挥经济管理工作的服务与管控作用。</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为加强财务管理，区农业农村局制定《内部控制手册》、《农业农村局财务管理制度》，其中包括预算管理办法、收入管理制度、支出管理制度、固定资产管理制度、政府采购管理制度、货币资金管理、财务票据和印章管理、会计档案管理、基层单位财务管理等，制度建设较为健全，但缺少绩效跟踪管理办法等绩效管理办法，会计核算制度完整性有待加强。</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2.资金使用合规性和安全性</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为加强行政事业单位内部控制，根据财政部《行政事业单位内部控制规范（试行）》（财会〔2012〕21 号）和北京市财政局《关于北京市贯彻〈行政事业单位内部控制规范（试行）〉的实施意见》（京财会〔2014〕125 号）的要求，北京市丰台区农业农村局组织开展内控建设工作，成立内控规范实施领导小组，对业务进行梳理优化，按照内部控制规范工作要求，进一步修订和完善相关业务管理办法和业务流程，明确部门职责和业务流程，对重要风险点提出控制措施，加强单位层面内部建设，形成了《北京市丰台区农业农村局内部控制手册》。行政事业单位内部控制是一个不断变化的动态过程，内控手册将随着内外部环境的变化，不断进行改进和完善，以持续提升综合管理水平。</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区农业农村局相关资金在使用过程中严格按照《农业农村局财务管理制度》等制度执行，严格执行各单位“三重一大”制度。各单位必须严格执行有关工资及津贴补贴政策，不得超范围、超标准发放津贴补贴、奖金和其他福利。加强公务接待费、因公出国（境）费和公务车购置及运行费等“三公”经费管理，确保“三公”经费只减不增。严格执行公务接待、因公出国（境）审批制度，严格执行各项经费标准。切实加强会议费、差旅费、培训费、印刷费、办公设备购置等重点支出管理。严格执行有关规定，按规定的开支范围和标准执行预算，不得自行提高标准。资金使用符合国家财经法规和财务管理制度规定以及有关专项资金管理办法的规定；资金的拨付有完整的审批程序和手续。</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资金严格按照《丰台区财政局关于北京市丰台区农业农村局2022年部门预算的批复》（丰财街镇年初批复〔2022〕166号）等文件中批复的资金用途使用，不存在截留、挤占、挪用情况。</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区农业农村局严格按照《政府采购法》《招标投标法》等有关规定，规范政府采购行为。凡使用财政性资金采购货物、工程和服务的，其采购内容、采购限额标准及采购程序等，应符合《政府采购法》及其实施条例、北京市政府采购有关政策规定。政府采购工作均能按照采购政策等要求实施，资金使用符合政府采购的程序和流程。</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区农业农村局严格现金支出管理，凡纳入《市级预算单位公务卡强制结算目录》的财政授权支付公务支出项目，按规定通过银行转账或公务卡方式结算，原则上不再使用现金。资金使用符合公务卡结算相关制度和规定。</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3.会计基础信息完善性</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区农业农村局按照《中</w:t>
      </w:r>
      <w:r>
        <w:rPr>
          <w:rFonts w:hint="eastAsia" w:ascii="仿宋_GB2312" w:eastAsia="仿宋_GB2312" w:cs="Times New Roman"/>
          <w:kern w:val="2"/>
          <w:sz w:val="28"/>
          <w:szCs w:val="28"/>
          <w:lang w:val="en-US" w:eastAsia="zh-CN" w:bidi="ar-SA"/>
        </w:rPr>
        <w:t>华</w:t>
      </w:r>
      <w:bookmarkStart w:id="0" w:name="_GoBack"/>
      <w:bookmarkEnd w:id="0"/>
      <w:r>
        <w:rPr>
          <w:rFonts w:hint="eastAsia" w:ascii="仿宋_GB2312" w:hAnsi="Times New Roman" w:eastAsia="仿宋_GB2312" w:cs="Times New Roman"/>
          <w:kern w:val="2"/>
          <w:sz w:val="28"/>
          <w:szCs w:val="28"/>
          <w:lang w:val="en-US" w:eastAsia="zh-CN" w:bidi="ar-SA"/>
        </w:rPr>
        <w:t>人民共和国会计法》、《会计基础工作规范》文件要求执行。各单位财务人员要严格按《会计基础工作规范》的要求，做好各项日常会计核算工作，认真审核原始凭证，严格执行审批流程和报销手续，及时处理会计账目，定期编制财务报表、完整归集票据、合同、协议、会议纪要等会计档案。会计档案按规定年限保存，并由专人负责。区农业农村局基础数据信息和会计信息资料真实、完整、准确。</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（二）资产管理</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区农业农村局认真落实《财政部关于进一步规范和加强行政事业单位国有资产管理的指导意见》（财资〔2015〕90号）的各项要求，对现有的资产管理规章制度进行梳理，结合自身特点制定了《固定资产管理办法》《货币资金管理》《农委下属基层单位财务工作管理办法》《北京市丰台区农村工作委员会公务卡结算管理实施细则》《丰台区农村工作委员会差旅费报销暂行规定》等一系列资产管理制度。</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区农业农村局能够做到落实资产管理主体责任制和各项资产使用管理的规章制度，能够做到明确资产使用管理的内部流程、岗位职责和内控制度；能够做到实物管理部门与财务管理部门分开设置，行政事业单位资产管理信息系统与财务核算系统独立核算资产账务；区农业农村局的实物管理部门，设有专人承担固定资产的管理工作，固定资产管理人员与使用人员分开设置。</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区农业农村局2022年不涉及资产对外投资的工作；资产经盘点，不存在因管理不当发生严重资产损失和丢失情况，不存在超标准配置资产；资产使用符合相关规范，不涉及出租、出借资产行为；资产处置规范，不存在不按要求进行报批或资产不公开处置行为；其它资产管理制度办法执行规范。</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绩效管理</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为贯彻落实中共北京市委 北京市人民政府发布的《关于全面实施预算绩效管理的实施意见》的精神，进一步推动财政资金科学化、精细化管理，提高预算资金的使用效益，加强预算绩效运行监控，依据《北京市预算绩效管理办法》（京财绩效〔2019〕2129号）、《北京市市级部门预算绩效运行监控管理办法》（京财绩效〔2020〕2034号）及丰台区财政局相关绩效管理文件等要求，加强预算执行进度监控，按月对预算执行情况进行公示，针对明显慢于序时进度的单位和项目，找准影响预算支出进度的关键因素，加快预算执行；督促指导业务部门加强对重点项目执行监管，加快推进工作开展；严格预算调整，对预算调整事项的必要性等进行专项审核，降低结转结余率。</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Hans" w:bidi="ar-SA"/>
        </w:rPr>
      </w:pPr>
      <w:r>
        <w:rPr>
          <w:rFonts w:hint="eastAsia" w:ascii="仿宋_GB2312" w:hAnsi="Times New Roman" w:eastAsia="仿宋_GB2312" w:cs="Times New Roman"/>
          <w:kern w:val="2"/>
          <w:sz w:val="28"/>
          <w:szCs w:val="28"/>
          <w:lang w:val="en-US" w:eastAsia="zh-CN" w:bidi="ar-SA"/>
        </w:rPr>
        <w:t>区农业农村局</w:t>
      </w:r>
      <w:r>
        <w:rPr>
          <w:rFonts w:hint="eastAsia" w:ascii="仿宋_GB2312" w:hAnsi="Times New Roman" w:eastAsia="仿宋_GB2312" w:cs="Times New Roman"/>
          <w:kern w:val="2"/>
          <w:sz w:val="28"/>
          <w:szCs w:val="28"/>
          <w:lang w:val="en-US" w:eastAsia="zh-Hans" w:bidi="ar-SA"/>
        </w:rPr>
        <w:t>高度重视绩效</w:t>
      </w:r>
      <w:r>
        <w:rPr>
          <w:rFonts w:hint="eastAsia" w:ascii="仿宋_GB2312" w:hAnsi="Times New Roman" w:eastAsia="仿宋_GB2312" w:cs="Times New Roman"/>
          <w:kern w:val="2"/>
          <w:sz w:val="28"/>
          <w:szCs w:val="28"/>
          <w:lang w:val="en-US" w:eastAsia="zh-CN" w:bidi="ar-SA"/>
        </w:rPr>
        <w:t>评价</w:t>
      </w:r>
      <w:r>
        <w:rPr>
          <w:rFonts w:hint="eastAsia" w:ascii="仿宋_GB2312" w:hAnsi="Times New Roman" w:eastAsia="仿宋_GB2312" w:cs="Times New Roman"/>
          <w:kern w:val="2"/>
          <w:sz w:val="28"/>
          <w:szCs w:val="28"/>
          <w:lang w:val="en-US" w:eastAsia="zh-Hans" w:bidi="ar-SA"/>
        </w:rPr>
        <w:t>工作，</w:t>
      </w:r>
      <w:r>
        <w:rPr>
          <w:rFonts w:hint="eastAsia" w:ascii="仿宋_GB2312" w:hAnsi="Times New Roman" w:eastAsia="仿宋_GB2312" w:cs="Times New Roman"/>
          <w:kern w:val="2"/>
          <w:sz w:val="28"/>
          <w:szCs w:val="28"/>
          <w:lang w:val="en-US" w:eastAsia="zh-CN" w:bidi="ar-SA"/>
        </w:rPr>
        <w:t>将</w:t>
      </w:r>
      <w:r>
        <w:rPr>
          <w:rFonts w:hint="eastAsia" w:ascii="仿宋_GB2312" w:hAnsi="Times New Roman" w:eastAsia="仿宋_GB2312" w:cs="Times New Roman"/>
          <w:kern w:val="2"/>
          <w:sz w:val="28"/>
          <w:szCs w:val="28"/>
          <w:lang w:val="en-US" w:eastAsia="zh-Hans" w:bidi="ar-SA"/>
        </w:rPr>
        <w:t>绩效评价工作作为常态化的重要工作来抓，各部门通力协作，关注投入产出，关注经济性，提高资金使用效率和效益。</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 xml:space="preserve">2022年，区农业农村局对2021年度部门项目支出实施了绩效评价，评价项目64个，占部门项目总数的100%，涉及金额2508.952939万元。其中，部门评价项目1个（北京市丰台区农业农村局“签约兽医保障经费项目”），涉及金额7.5198万元，评价得分在90（含）-100分的0个、评价得分在80（含）-90分的1个、评价得分在60（含）-80分的0个、评价得分在60分以下的0个。单位自评项目63个，涉及金额2501.433139万元，评价得分在90（含）-100分的63个、评价得分在80（含）-90分的0个、评价得分在60（含）-80分的0个、评价得分在60分以下的0个。 </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（四）结转结余率</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区农业农村局2021年结转结余率为32.07%，2022年决算数据显示结转结余总额为73.808387万元，2022年结转结余率为0.87%，低于2021年结转结余率。</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（五）部门预决算差异率</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区农业农村局年初部门预算金额为27445.700103万元，年度部门决算金额为8406.839918万元，2022年部门预决算差异率为-69.37%。</w:t>
      </w:r>
    </w:p>
    <w:p>
      <w:pPr>
        <w:spacing w:line="600" w:lineRule="exact"/>
        <w:ind w:left="105" w:leftChars="50" w:firstLine="480" w:firstLineChars="150"/>
        <w:outlineLvl w:val="0"/>
        <w:rPr>
          <w:rFonts w:ascii="黑体" w:hAnsi="黑体" w:eastAsia="黑体"/>
          <w:sz w:val="32"/>
          <w:szCs w:val="32"/>
        </w:rPr>
      </w:pPr>
      <w:r>
        <w:rPr>
          <w:rFonts w:hint="eastAsia" w:ascii="黑体" w:hAnsi="黑体" w:eastAsia="黑体"/>
          <w:sz w:val="32"/>
          <w:szCs w:val="32"/>
        </w:rPr>
        <w:t>五、总体评价结论</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（一）评价得分情况</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区农业农村局2022年度整体支出绩效评价综合得分97.37分，其中当年预算执行情况19.87分、整体绩效目标实现情况58.00分、预算管理情况19.50分，绩效评定结论为“优”。具体情况详见下表：</w:t>
      </w:r>
    </w:p>
    <w:tbl>
      <w:tblPr>
        <w:tblStyle w:val="11"/>
        <w:tblW w:w="8690" w:type="dxa"/>
        <w:tblInd w:w="91" w:type="dxa"/>
        <w:tblLayout w:type="fixed"/>
        <w:tblCellMar>
          <w:top w:w="0" w:type="dxa"/>
          <w:left w:w="108" w:type="dxa"/>
          <w:bottom w:w="0" w:type="dxa"/>
          <w:right w:w="108" w:type="dxa"/>
        </w:tblCellMar>
      </w:tblPr>
      <w:tblGrid>
        <w:gridCol w:w="3418"/>
        <w:gridCol w:w="1571"/>
        <w:gridCol w:w="1701"/>
        <w:gridCol w:w="2000"/>
      </w:tblGrid>
      <w:tr>
        <w:tblPrEx>
          <w:tblCellMar>
            <w:top w:w="0" w:type="dxa"/>
            <w:left w:w="108" w:type="dxa"/>
            <w:bottom w:w="0" w:type="dxa"/>
            <w:right w:w="108" w:type="dxa"/>
          </w:tblCellMar>
        </w:tblPrEx>
        <w:trPr>
          <w:trHeight w:val="90" w:hRule="atLeast"/>
          <w:tblHeader/>
        </w:trPr>
        <w:tc>
          <w:tcPr>
            <w:tcW w:w="3418" w:type="dxa"/>
            <w:tcBorders>
              <w:top w:val="dotted" w:color="auto" w:sz="4" w:space="0"/>
              <w:left w:val="dotted" w:color="auto" w:sz="4" w:space="0"/>
              <w:bottom w:val="dotted" w:color="auto" w:sz="4" w:space="0"/>
              <w:right w:val="dotted" w:color="auto" w:sz="4" w:space="0"/>
            </w:tcBorders>
            <w:shd w:val="clear" w:color="000000" w:fill="B8CCE4"/>
            <w:vAlign w:val="center"/>
          </w:tcPr>
          <w:p>
            <w:pPr>
              <w:widowControl/>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评价内容</w:t>
            </w:r>
          </w:p>
        </w:tc>
        <w:tc>
          <w:tcPr>
            <w:tcW w:w="1571" w:type="dxa"/>
            <w:tcBorders>
              <w:top w:val="dotted" w:color="auto" w:sz="4" w:space="0"/>
              <w:left w:val="dotted" w:color="auto" w:sz="4" w:space="0"/>
              <w:bottom w:val="dotted" w:color="auto" w:sz="4" w:space="0"/>
              <w:right w:val="dotted" w:color="auto" w:sz="4" w:space="0"/>
            </w:tcBorders>
            <w:shd w:val="clear" w:color="000000" w:fill="B8CCE4"/>
            <w:vAlign w:val="center"/>
          </w:tcPr>
          <w:p>
            <w:pPr>
              <w:widowControl/>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分值</w:t>
            </w:r>
          </w:p>
        </w:tc>
        <w:tc>
          <w:tcPr>
            <w:tcW w:w="1701" w:type="dxa"/>
            <w:tcBorders>
              <w:top w:val="dotted" w:color="auto" w:sz="4" w:space="0"/>
              <w:left w:val="dotted" w:color="auto" w:sz="4" w:space="0"/>
              <w:bottom w:val="dotted" w:color="auto" w:sz="4" w:space="0"/>
              <w:right w:val="dotted" w:color="auto" w:sz="4" w:space="0"/>
            </w:tcBorders>
            <w:shd w:val="clear" w:color="000000" w:fill="B8CCE4"/>
            <w:vAlign w:val="center"/>
          </w:tcPr>
          <w:p>
            <w:pPr>
              <w:widowControl/>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评价得分</w:t>
            </w:r>
          </w:p>
        </w:tc>
        <w:tc>
          <w:tcPr>
            <w:tcW w:w="2000" w:type="dxa"/>
            <w:tcBorders>
              <w:top w:val="dotted" w:color="auto" w:sz="4" w:space="0"/>
              <w:left w:val="dotted" w:color="auto" w:sz="4" w:space="0"/>
              <w:bottom w:val="dotted" w:color="auto" w:sz="4" w:space="0"/>
              <w:right w:val="dotted" w:color="auto" w:sz="4" w:space="0"/>
            </w:tcBorders>
            <w:shd w:val="clear" w:color="000000" w:fill="B8CCE4"/>
            <w:vAlign w:val="center"/>
          </w:tcPr>
          <w:p>
            <w:pPr>
              <w:widowControl/>
              <w:jc w:val="center"/>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得分率</w:t>
            </w:r>
          </w:p>
        </w:tc>
      </w:tr>
      <w:tr>
        <w:tblPrEx>
          <w:tblCellMar>
            <w:top w:w="0" w:type="dxa"/>
            <w:left w:w="108" w:type="dxa"/>
            <w:bottom w:w="0" w:type="dxa"/>
            <w:right w:w="108" w:type="dxa"/>
          </w:tblCellMar>
        </w:tblPrEx>
        <w:trPr>
          <w:trHeight w:val="605" w:hRule="atLeast"/>
        </w:trPr>
        <w:tc>
          <w:tcPr>
            <w:tcW w:w="3418" w:type="dxa"/>
            <w:tcBorders>
              <w:top w:val="dotted" w:color="auto" w:sz="4" w:space="0"/>
              <w:left w:val="dotted" w:color="auto" w:sz="4" w:space="0"/>
              <w:bottom w:val="dotted" w:color="auto" w:sz="4" w:space="0"/>
              <w:right w:val="dotted" w:color="auto" w:sz="4" w:space="0"/>
            </w:tcBorders>
            <w:shd w:val="clear" w:color="000000" w:fill="B8CCE4"/>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当年预算执行情况</w:t>
            </w:r>
          </w:p>
        </w:tc>
        <w:tc>
          <w:tcPr>
            <w:tcW w:w="1571" w:type="dxa"/>
            <w:tcBorders>
              <w:top w:val="dotted" w:color="auto" w:sz="4" w:space="0"/>
              <w:left w:val="dotted" w:color="auto" w:sz="4" w:space="0"/>
              <w:bottom w:val="dotted" w:color="auto" w:sz="4" w:space="0"/>
              <w:right w:val="dotted" w:color="auto" w:sz="4" w:space="0"/>
            </w:tcBorders>
            <w:shd w:val="clear" w:color="000000" w:fill="B8CCE4"/>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w:t>
            </w:r>
          </w:p>
        </w:tc>
        <w:tc>
          <w:tcPr>
            <w:tcW w:w="1701" w:type="dxa"/>
            <w:tcBorders>
              <w:top w:val="dotted" w:color="auto" w:sz="4" w:space="0"/>
              <w:left w:val="dotted" w:color="auto" w:sz="4" w:space="0"/>
              <w:bottom w:val="dotted" w:color="auto" w:sz="4" w:space="0"/>
              <w:right w:val="dotted" w:color="auto" w:sz="4" w:space="0"/>
            </w:tcBorders>
            <w:shd w:val="clear" w:color="000000" w:fill="B8CCE4"/>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19.87</w:t>
            </w:r>
          </w:p>
        </w:tc>
        <w:tc>
          <w:tcPr>
            <w:tcW w:w="2000" w:type="dxa"/>
            <w:tcBorders>
              <w:top w:val="dotted" w:color="auto" w:sz="4" w:space="0"/>
              <w:left w:val="dotted" w:color="auto" w:sz="4" w:space="0"/>
              <w:bottom w:val="dotted" w:color="auto" w:sz="4" w:space="0"/>
              <w:right w:val="dotted" w:color="auto" w:sz="4" w:space="0"/>
            </w:tcBorders>
            <w:shd w:val="clear" w:color="000000" w:fill="B8CCE4"/>
            <w:vAlign w:val="bottom"/>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99.35%</w:t>
            </w:r>
          </w:p>
        </w:tc>
      </w:tr>
      <w:tr>
        <w:tblPrEx>
          <w:tblCellMar>
            <w:top w:w="0" w:type="dxa"/>
            <w:left w:w="108" w:type="dxa"/>
            <w:bottom w:w="0" w:type="dxa"/>
            <w:right w:w="108" w:type="dxa"/>
          </w:tblCellMar>
        </w:tblPrEx>
        <w:trPr>
          <w:trHeight w:val="840" w:hRule="atLeast"/>
        </w:trPr>
        <w:tc>
          <w:tcPr>
            <w:tcW w:w="3418" w:type="dxa"/>
            <w:tcBorders>
              <w:top w:val="dotted" w:color="auto" w:sz="4" w:space="0"/>
              <w:left w:val="dotted" w:color="auto" w:sz="4" w:space="0"/>
              <w:bottom w:val="dotted" w:color="auto" w:sz="4" w:space="0"/>
              <w:right w:val="dotted" w:color="auto" w:sz="4" w:space="0"/>
            </w:tcBorders>
            <w:shd w:val="clear" w:color="000000" w:fill="B8CCE4"/>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整体绩效目标实现情况</w:t>
            </w:r>
          </w:p>
        </w:tc>
        <w:tc>
          <w:tcPr>
            <w:tcW w:w="1571" w:type="dxa"/>
            <w:tcBorders>
              <w:top w:val="dotted" w:color="auto" w:sz="4" w:space="0"/>
              <w:left w:val="dotted" w:color="auto" w:sz="4" w:space="0"/>
              <w:bottom w:val="dotted" w:color="auto" w:sz="4" w:space="0"/>
              <w:right w:val="dotted" w:color="auto" w:sz="4" w:space="0"/>
            </w:tcBorders>
            <w:shd w:val="clear" w:color="000000" w:fill="B8CCE4"/>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60</w:t>
            </w:r>
          </w:p>
        </w:tc>
        <w:tc>
          <w:tcPr>
            <w:tcW w:w="1701" w:type="dxa"/>
            <w:tcBorders>
              <w:top w:val="dotted" w:color="auto" w:sz="4" w:space="0"/>
              <w:left w:val="dotted" w:color="auto" w:sz="4" w:space="0"/>
              <w:bottom w:val="dotted" w:color="auto" w:sz="4" w:space="0"/>
              <w:right w:val="dotted" w:color="auto" w:sz="4" w:space="0"/>
            </w:tcBorders>
            <w:shd w:val="clear" w:color="000000" w:fill="B8CCE4"/>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58.00 </w:t>
            </w:r>
          </w:p>
        </w:tc>
        <w:tc>
          <w:tcPr>
            <w:tcW w:w="2000" w:type="dxa"/>
            <w:tcBorders>
              <w:top w:val="dotted" w:color="auto" w:sz="4" w:space="0"/>
              <w:left w:val="dotted" w:color="auto" w:sz="4" w:space="0"/>
              <w:bottom w:val="dotted" w:color="auto" w:sz="4" w:space="0"/>
              <w:right w:val="dotted" w:color="auto" w:sz="4" w:space="0"/>
            </w:tcBorders>
            <w:shd w:val="clear" w:color="000000" w:fill="B8CCE4"/>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96.67%</w:t>
            </w:r>
          </w:p>
        </w:tc>
      </w:tr>
      <w:tr>
        <w:tblPrEx>
          <w:tblCellMar>
            <w:top w:w="0" w:type="dxa"/>
            <w:left w:w="108" w:type="dxa"/>
            <w:bottom w:w="0" w:type="dxa"/>
            <w:right w:w="108" w:type="dxa"/>
          </w:tblCellMar>
        </w:tblPrEx>
        <w:trPr>
          <w:trHeight w:val="840" w:hRule="atLeast"/>
        </w:trPr>
        <w:tc>
          <w:tcPr>
            <w:tcW w:w="3418" w:type="dxa"/>
            <w:tcBorders>
              <w:top w:val="dotted" w:color="auto" w:sz="4" w:space="0"/>
              <w:left w:val="dotted" w:color="auto" w:sz="4" w:space="0"/>
              <w:bottom w:val="dotted" w:color="auto" w:sz="4" w:space="0"/>
              <w:right w:val="dotted" w:color="auto" w:sz="4" w:space="0"/>
            </w:tcBorders>
            <w:shd w:val="clear" w:color="000000" w:fill="B8CCE4"/>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预算管理情况</w:t>
            </w:r>
          </w:p>
        </w:tc>
        <w:tc>
          <w:tcPr>
            <w:tcW w:w="1571" w:type="dxa"/>
            <w:tcBorders>
              <w:top w:val="dotted" w:color="auto" w:sz="4" w:space="0"/>
              <w:left w:val="dotted" w:color="auto" w:sz="4" w:space="0"/>
              <w:bottom w:val="dotted" w:color="auto" w:sz="4" w:space="0"/>
              <w:right w:val="dotted" w:color="auto" w:sz="4" w:space="0"/>
            </w:tcBorders>
            <w:shd w:val="clear" w:color="000000" w:fill="B8CCE4"/>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w:t>
            </w:r>
          </w:p>
        </w:tc>
        <w:tc>
          <w:tcPr>
            <w:tcW w:w="1701" w:type="dxa"/>
            <w:tcBorders>
              <w:top w:val="dotted" w:color="auto" w:sz="4" w:space="0"/>
              <w:left w:val="dotted" w:color="auto" w:sz="4" w:space="0"/>
              <w:bottom w:val="dotted" w:color="auto" w:sz="4" w:space="0"/>
              <w:right w:val="dotted" w:color="auto" w:sz="4" w:space="0"/>
            </w:tcBorders>
            <w:shd w:val="clear" w:color="000000" w:fill="B8CCE4"/>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19.50</w:t>
            </w:r>
          </w:p>
        </w:tc>
        <w:tc>
          <w:tcPr>
            <w:tcW w:w="2000" w:type="dxa"/>
            <w:tcBorders>
              <w:top w:val="dotted" w:color="auto" w:sz="4" w:space="0"/>
              <w:left w:val="dotted" w:color="auto" w:sz="4" w:space="0"/>
              <w:bottom w:val="dotted" w:color="auto" w:sz="4" w:space="0"/>
              <w:right w:val="dotted" w:color="auto" w:sz="4" w:space="0"/>
            </w:tcBorders>
            <w:shd w:val="clear" w:color="000000" w:fill="B8CCE4"/>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97.50%</w:t>
            </w:r>
          </w:p>
        </w:tc>
      </w:tr>
      <w:tr>
        <w:tblPrEx>
          <w:tblCellMar>
            <w:top w:w="0" w:type="dxa"/>
            <w:left w:w="108" w:type="dxa"/>
            <w:bottom w:w="0" w:type="dxa"/>
            <w:right w:w="108" w:type="dxa"/>
          </w:tblCellMar>
        </w:tblPrEx>
        <w:trPr>
          <w:trHeight w:val="840" w:hRule="atLeast"/>
        </w:trPr>
        <w:tc>
          <w:tcPr>
            <w:tcW w:w="3418" w:type="dxa"/>
            <w:tcBorders>
              <w:top w:val="dotted" w:color="auto" w:sz="4" w:space="0"/>
              <w:left w:val="dotted" w:color="auto" w:sz="4" w:space="0"/>
              <w:bottom w:val="dotted" w:color="auto" w:sz="4" w:space="0"/>
              <w:right w:val="dotted" w:color="auto" w:sz="4" w:space="0"/>
            </w:tcBorders>
            <w:shd w:val="clear" w:color="000000" w:fill="B8CCE4"/>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综合得分</w:t>
            </w:r>
          </w:p>
        </w:tc>
        <w:tc>
          <w:tcPr>
            <w:tcW w:w="1571" w:type="dxa"/>
            <w:tcBorders>
              <w:top w:val="dotted" w:color="auto" w:sz="4" w:space="0"/>
              <w:left w:val="dotted" w:color="auto" w:sz="4" w:space="0"/>
              <w:bottom w:val="dotted" w:color="auto" w:sz="4" w:space="0"/>
              <w:right w:val="dotted" w:color="auto" w:sz="4" w:space="0"/>
            </w:tcBorders>
            <w:shd w:val="clear" w:color="000000" w:fill="B8CCE4"/>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100</w:t>
            </w:r>
          </w:p>
        </w:tc>
        <w:tc>
          <w:tcPr>
            <w:tcW w:w="1701" w:type="dxa"/>
            <w:tcBorders>
              <w:top w:val="dotted" w:color="auto" w:sz="4" w:space="0"/>
              <w:left w:val="dotted" w:color="auto" w:sz="4" w:space="0"/>
              <w:bottom w:val="dotted" w:color="auto" w:sz="4" w:space="0"/>
              <w:right w:val="dotted" w:color="auto" w:sz="4" w:space="0"/>
            </w:tcBorders>
            <w:shd w:val="clear" w:color="000000" w:fill="B8CCE4"/>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97.37</w:t>
            </w:r>
          </w:p>
        </w:tc>
        <w:tc>
          <w:tcPr>
            <w:tcW w:w="2000" w:type="dxa"/>
            <w:tcBorders>
              <w:top w:val="dotted" w:color="auto" w:sz="4" w:space="0"/>
              <w:left w:val="dotted" w:color="auto" w:sz="4" w:space="0"/>
              <w:bottom w:val="dotted" w:color="auto" w:sz="4" w:space="0"/>
              <w:right w:val="dotted" w:color="auto" w:sz="4" w:space="0"/>
            </w:tcBorders>
            <w:shd w:val="clear" w:color="000000" w:fill="B8CCE4"/>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97.37%</w:t>
            </w:r>
          </w:p>
        </w:tc>
      </w:tr>
      <w:tr>
        <w:tblPrEx>
          <w:tblCellMar>
            <w:top w:w="0" w:type="dxa"/>
            <w:left w:w="108" w:type="dxa"/>
            <w:bottom w:w="0" w:type="dxa"/>
            <w:right w:w="108" w:type="dxa"/>
          </w:tblCellMar>
        </w:tblPrEx>
        <w:trPr>
          <w:trHeight w:val="840" w:hRule="atLeast"/>
        </w:trPr>
        <w:tc>
          <w:tcPr>
            <w:tcW w:w="3418" w:type="dxa"/>
            <w:tcBorders>
              <w:top w:val="dotted" w:color="auto" w:sz="4" w:space="0"/>
              <w:left w:val="dotted" w:color="auto" w:sz="4" w:space="0"/>
              <w:bottom w:val="dotted" w:color="auto" w:sz="4" w:space="0"/>
              <w:right w:val="dotted" w:color="auto" w:sz="4" w:space="0"/>
            </w:tcBorders>
            <w:shd w:val="clear" w:color="000000" w:fill="B8CCE4"/>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绩效评定级别</w:t>
            </w:r>
          </w:p>
        </w:tc>
        <w:tc>
          <w:tcPr>
            <w:tcW w:w="5272" w:type="dxa"/>
            <w:gridSpan w:val="3"/>
            <w:tcBorders>
              <w:top w:val="dotted" w:color="auto" w:sz="4" w:space="0"/>
              <w:left w:val="dotted" w:color="auto" w:sz="4" w:space="0"/>
              <w:bottom w:val="dotted" w:color="auto" w:sz="4" w:space="0"/>
              <w:right w:val="dotted" w:color="auto" w:sz="4" w:space="0"/>
            </w:tcBorders>
            <w:shd w:val="clear" w:color="000000" w:fill="B8CCE4"/>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优</w:t>
            </w:r>
          </w:p>
        </w:tc>
      </w:tr>
    </w:tbl>
    <w:p>
      <w:pPr>
        <w:spacing w:line="600" w:lineRule="exact"/>
        <w:ind w:firstLine="640" w:firstLineChars="200"/>
        <w:outlineLvl w:val="1"/>
        <w:rPr>
          <w:rFonts w:ascii="楷体_GB2312" w:eastAsia="楷体_GB2312"/>
          <w:sz w:val="32"/>
          <w:szCs w:val="32"/>
        </w:rPr>
      </w:pPr>
      <w:r>
        <w:rPr>
          <w:rFonts w:hint="eastAsia" w:ascii="楷体_GB2312" w:eastAsia="楷体_GB2312"/>
          <w:sz w:val="32"/>
          <w:szCs w:val="32"/>
        </w:rPr>
        <w:t>（二）存在的问题及原因分析</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1.部门整体绩效目标及绩效指标设置有待进一步细化、量化。仅明确部门工作的重点方向，缺少对目标任务的量化分解，指标的可考核程度不足。</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制度建设有待进一步加强。暂未结合区农业农村局实际情况，建立区农业农村局绩效管理制度，对绩效目标管理、事前绩效评估管理、绩效运行监控管理、绩效评价管理等内容提出制度规范；且未能建立针对农业系统的会计核算制度，会计核算制度有待进一步建立健全。</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3.2022年绩效自评中有8个项目未按计划完成绩效目标，财政资金使用效益效果体现不充分。其中：有6个项目因疫情影响等客观原因导致无法按计划完成绩效目标；有1个项目因2022年单位改革、业务合并，同时按照区农业农村局工作方案要求，项目进行重新组合调整，取消其中林业回收点；有1个项目因根据工作情况，实际网络维修2次。</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4.反映部门履职效果的资料不够完整，缺少对比、分析资料，部门整体及项目满意度调查工作有待加强，部分项目存在未开展满意度调查、满意度调查工作不完善等现象，效益实现程度不便评价，尤其社会效益指标、可持续性影响。</w:t>
      </w:r>
    </w:p>
    <w:p>
      <w:pPr>
        <w:spacing w:line="600" w:lineRule="exact"/>
        <w:ind w:firstLine="640" w:firstLineChars="200"/>
        <w:outlineLvl w:val="0"/>
        <w:rPr>
          <w:rFonts w:ascii="仿宋_GB2312" w:hAnsi="宋体" w:eastAsia="仿宋_GB2312"/>
          <w:color w:val="000000"/>
          <w:kern w:val="0"/>
          <w:sz w:val="32"/>
          <w:szCs w:val="32"/>
        </w:rPr>
      </w:pPr>
      <w:r>
        <w:rPr>
          <w:rFonts w:hint="eastAsia" w:ascii="黑体" w:hAnsi="黑体" w:eastAsia="黑体"/>
          <w:color w:val="000000"/>
          <w:kern w:val="0"/>
          <w:sz w:val="32"/>
          <w:szCs w:val="32"/>
        </w:rPr>
        <w:t>六、措施建议</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1.进一步优化部门整体绩效目标设置，根据部门职责和预算，分层次提炼部门整体目标；在深入论证的基础上，设置更加贴近部门职责且具体、量化的指标。</w:t>
      </w:r>
    </w:p>
    <w:p>
      <w:pPr>
        <w:spacing w:line="560" w:lineRule="exact"/>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2.进一步建立健全绩效管理制度、会计核算制度。一是根据《中共北京市委 北京市人民政府关于全面实施预算绩效管理的实施意见》（京发〔2019〕12号）、《北京市预算绩效管理办法》（京财绩效〔2019〕2129号）等文件要求，结合区农业农村局绩效管理的实际情况，制定绩效管理制度，进一步推动财政资金科学化、精细化管理，提高预算资金的使用效益。二是根据《会计基础工作规范》及政府会计准则制度要求，建立会计核算制度。</w:t>
      </w:r>
    </w:p>
    <w:p>
      <w:pPr>
        <w:spacing w:line="560" w:lineRule="exact"/>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3.总结和梳理部分项目未能实现预期绩效目标的原因，进一步收集反映实施效果的支撑资料；通过多种途径了解服务对象满意度情况，以服务对象现实需求作为改进部门决策与绩效的主要依据。</w:t>
      </w: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p>
    <w:p>
      <w:pPr>
        <w:rPr>
          <w:rFonts w:hint="eastAsia" w:ascii="黑体" w:eastAsia="黑体"/>
          <w:sz w:val="28"/>
          <w:szCs w:val="28"/>
        </w:rPr>
      </w:pPr>
    </w:p>
    <w:p>
      <w:pPr>
        <w:pStyle w:val="2"/>
        <w:rPr>
          <w:rFonts w:hint="eastAsia" w:ascii="黑体" w:eastAsia="黑体"/>
          <w:sz w:val="28"/>
          <w:szCs w:val="28"/>
        </w:rPr>
      </w:pPr>
    </w:p>
    <w:p>
      <w:pPr>
        <w:spacing w:line="560" w:lineRule="exact"/>
        <w:jc w:val="center"/>
        <w:rPr>
          <w:rFonts w:hint="eastAsia" w:ascii="方正小标宋简体" w:eastAsia="方正小标宋简体"/>
          <w:sz w:val="36"/>
          <w:szCs w:val="36"/>
        </w:rPr>
      </w:pPr>
      <w:r>
        <w:rPr>
          <w:rFonts w:hint="eastAsia" w:ascii="方正小标宋简体" w:eastAsia="方正小标宋简体"/>
          <w:sz w:val="36"/>
          <w:szCs w:val="36"/>
        </w:rPr>
        <w:t>北京市丰台区农业农村局部门绩效自评工作总结</w:t>
      </w:r>
    </w:p>
    <w:p>
      <w:pPr>
        <w:spacing w:line="560" w:lineRule="exact"/>
        <w:ind w:firstLine="643" w:firstLineChars="200"/>
        <w:jc w:val="center"/>
        <w:rPr>
          <w:rFonts w:ascii="仿宋_GB2312" w:eastAsia="仿宋_GB2312"/>
          <w:b/>
          <w:sz w:val="32"/>
          <w:szCs w:val="32"/>
        </w:rPr>
      </w:pPr>
    </w:p>
    <w:p>
      <w:pPr>
        <w:autoSpaceDE w:val="0"/>
        <w:autoSpaceDN w:val="0"/>
        <w:adjustRightInd w:val="0"/>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2023年，北京市丰台区农业农村局（以下简称为“我局”）依据《丰台区财政局关于开展2022年度部门绩效自评工作的通知》（丰财绩效〔2023〕44号），开展事后绩效自评工作，自评范围涉及2022年度所有部门预算项目（三种特殊情况除外）。</w:t>
      </w:r>
    </w:p>
    <w:p>
      <w:pPr>
        <w:spacing w:line="560" w:lineRule="exact"/>
        <w:ind w:firstLine="641"/>
        <w:outlineLvl w:val="0"/>
        <w:rPr>
          <w:rFonts w:ascii="黑体" w:hAnsi="黑体" w:eastAsia="黑体"/>
          <w:sz w:val="32"/>
          <w:szCs w:val="32"/>
        </w:rPr>
      </w:pPr>
      <w:r>
        <w:rPr>
          <w:rFonts w:hint="eastAsia" w:ascii="黑体" w:hAnsi="黑体" w:eastAsia="黑体"/>
          <w:sz w:val="32"/>
          <w:szCs w:val="32"/>
        </w:rPr>
        <w:t>一、基本情况</w:t>
      </w:r>
    </w:p>
    <w:p>
      <w:pPr>
        <w:spacing w:line="560" w:lineRule="exact"/>
        <w:ind w:firstLine="560" w:firstLineChars="200"/>
        <w:rPr>
          <w:rFonts w:hint="eastAsia" w:ascii="仿宋_GB2312" w:eastAsia="仿宋_GB2312"/>
          <w:sz w:val="32"/>
          <w:szCs w:val="32"/>
        </w:rPr>
      </w:pPr>
      <w:r>
        <w:rPr>
          <w:rFonts w:hint="eastAsia" w:ascii="仿宋_GB2312" w:hAnsi="Times New Roman" w:eastAsia="仿宋_GB2312" w:cs="Times New Roman"/>
          <w:kern w:val="2"/>
          <w:sz w:val="28"/>
          <w:szCs w:val="28"/>
          <w:lang w:val="en-US" w:eastAsia="zh-CN" w:bidi="ar-SA"/>
        </w:rPr>
        <w:t xml:space="preserve">2023年，北京市丰台区农业农村局对2022年度部门项目支出实施了绩效评价，评价项目64个，占部门项目总数的100%，涉及金额2508.952939万元。其中，部门评价项目1个（北京市丰台区农业农村局“签约兽医保障经费项目”），涉及金额7.5198万元。评价得分在90（含）-100分的63个、评价得分在80（含）-90分的1个、评价得分在60（含）-80分的0个、评价得分在60分以下的0个。单位自评项目63个，涉及金额2501.433139万元，评价得分在90（含）-100分的63个、评价得分在80（含）-90分的0个、评价得分在60（含）-80分的0个、评价得分在60分以下的0个。 </w:t>
      </w:r>
    </w:p>
    <w:p>
      <w:pPr>
        <w:spacing w:line="560" w:lineRule="exact"/>
        <w:ind w:firstLine="641"/>
        <w:outlineLvl w:val="0"/>
        <w:rPr>
          <w:rFonts w:ascii="黑体" w:hAnsi="黑体" w:eastAsia="黑体"/>
          <w:sz w:val="32"/>
          <w:szCs w:val="32"/>
        </w:rPr>
      </w:pPr>
      <w:r>
        <w:rPr>
          <w:rFonts w:hint="eastAsia" w:ascii="黑体" w:hAnsi="黑体" w:eastAsia="黑体"/>
          <w:sz w:val="32"/>
          <w:szCs w:val="32"/>
        </w:rPr>
        <w:t>二、预算绩效管理主体责任的落实情况及工作开展情况，绩效指标的建设及完成情况、成本控制和绩效管理取得的实际效果。</w:t>
      </w:r>
    </w:p>
    <w:p>
      <w:pPr>
        <w:spacing w:line="560" w:lineRule="exact"/>
        <w:ind w:firstLine="641"/>
        <w:rPr>
          <w:rFonts w:hint="eastAsia" w:ascii="仿宋_GB2312" w:eastAsia="仿宋_GB2312"/>
          <w:b/>
          <w:bCs/>
          <w:sz w:val="32"/>
          <w:szCs w:val="32"/>
        </w:rPr>
      </w:pPr>
      <w:r>
        <w:rPr>
          <w:rFonts w:hint="eastAsia" w:ascii="仿宋_GB2312" w:eastAsia="仿宋_GB2312"/>
          <w:b/>
          <w:bCs/>
          <w:sz w:val="32"/>
          <w:szCs w:val="32"/>
        </w:rPr>
        <w:t>（一）项目执行情况</w:t>
      </w:r>
    </w:p>
    <w:p>
      <w:pPr>
        <w:spacing w:line="560" w:lineRule="exact"/>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项目总体执行情况较好，执行率均为100%。从自评情况看，项目中得分最高为97分，部分项目绩效目标完成情况有待加强，平均得分95.70分。评价得分在90分（含90分）以上的63个、评价得分在80-90分（含80分）的1个、评价得分在60-80分（含60分）的0个、评价得分在60分以下的0个。得分占比情况如下（见图1）</w:t>
      </w:r>
    </w:p>
    <w:p>
      <w:pPr>
        <w:spacing w:line="560" w:lineRule="exact"/>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图1：自评结果统计表</w:t>
      </w:r>
    </w:p>
    <w:p>
      <w:pPr>
        <w:spacing w:line="560" w:lineRule="exact"/>
        <w:ind w:firstLine="641"/>
        <w:rPr>
          <w:rFonts w:hint="eastAsia" w:ascii="仿宋_GB2312" w:eastAsia="仿宋_GB2312"/>
          <w:sz w:val="32"/>
          <w:szCs w:val="32"/>
        </w:rPr>
      </w:pPr>
      <w:r>
        <w:drawing>
          <wp:anchor distT="0" distB="0" distL="114300" distR="114300" simplePos="0" relativeHeight="251659264" behindDoc="1" locked="0" layoutInCell="1" allowOverlap="1">
            <wp:simplePos x="0" y="0"/>
            <wp:positionH relativeFrom="column">
              <wp:posOffset>438785</wp:posOffset>
            </wp:positionH>
            <wp:positionV relativeFrom="paragraph">
              <wp:posOffset>5080</wp:posOffset>
            </wp:positionV>
            <wp:extent cx="4083050" cy="2451100"/>
            <wp:effectExtent l="0" t="0" r="0" b="6350"/>
            <wp:wrapNone/>
            <wp:docPr id="8373160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316050"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83050" cy="2451100"/>
                    </a:xfrm>
                    <a:prstGeom prst="rect">
                      <a:avLst/>
                    </a:prstGeom>
                    <a:noFill/>
                    <a:ln>
                      <a:noFill/>
                    </a:ln>
                  </pic:spPr>
                </pic:pic>
              </a:graphicData>
            </a:graphic>
          </wp:anchor>
        </w:drawing>
      </w:r>
    </w:p>
    <w:p>
      <w:pPr>
        <w:spacing w:line="560" w:lineRule="exact"/>
        <w:ind w:firstLine="641"/>
        <w:rPr>
          <w:rFonts w:hint="eastAsia" w:ascii="仿宋_GB2312" w:eastAsia="仿宋_GB2312"/>
          <w:sz w:val="32"/>
          <w:szCs w:val="32"/>
        </w:rPr>
      </w:pPr>
    </w:p>
    <w:p>
      <w:pPr>
        <w:spacing w:line="560" w:lineRule="exact"/>
        <w:ind w:firstLine="641"/>
        <w:rPr>
          <w:rFonts w:hint="eastAsia" w:ascii="仿宋_GB2312" w:eastAsia="仿宋_GB2312"/>
          <w:sz w:val="32"/>
          <w:szCs w:val="32"/>
        </w:rPr>
      </w:pPr>
    </w:p>
    <w:p>
      <w:pPr>
        <w:spacing w:line="560" w:lineRule="exact"/>
        <w:ind w:firstLine="641"/>
        <w:rPr>
          <w:rFonts w:hint="eastAsia" w:ascii="仿宋_GB2312" w:eastAsia="仿宋_GB2312"/>
          <w:sz w:val="32"/>
          <w:szCs w:val="32"/>
        </w:rPr>
      </w:pPr>
    </w:p>
    <w:p>
      <w:pPr>
        <w:spacing w:line="560" w:lineRule="exact"/>
        <w:ind w:firstLine="641"/>
        <w:rPr>
          <w:rFonts w:hint="eastAsia" w:ascii="仿宋_GB2312" w:eastAsia="仿宋_GB2312"/>
          <w:sz w:val="32"/>
          <w:szCs w:val="32"/>
        </w:rPr>
      </w:pPr>
    </w:p>
    <w:p>
      <w:pPr>
        <w:spacing w:line="560" w:lineRule="exact"/>
        <w:ind w:firstLine="641"/>
        <w:rPr>
          <w:rFonts w:ascii="仿宋_GB2312" w:eastAsia="仿宋_GB2312"/>
          <w:b/>
          <w:bCs/>
          <w:sz w:val="32"/>
          <w:szCs w:val="32"/>
        </w:rPr>
      </w:pPr>
    </w:p>
    <w:p>
      <w:pPr>
        <w:spacing w:line="560" w:lineRule="exact"/>
        <w:ind w:firstLine="641"/>
        <w:rPr>
          <w:rFonts w:ascii="仿宋_GB2312" w:eastAsia="仿宋_GB2312"/>
          <w:b/>
          <w:bCs/>
          <w:sz w:val="32"/>
          <w:szCs w:val="32"/>
        </w:rPr>
      </w:pPr>
    </w:p>
    <w:p>
      <w:pPr>
        <w:spacing w:line="560" w:lineRule="exact"/>
        <w:ind w:firstLine="641"/>
        <w:rPr>
          <w:rFonts w:hint="eastAsia" w:ascii="仿宋_GB2312" w:eastAsia="仿宋_GB2312"/>
          <w:b/>
          <w:bCs/>
          <w:sz w:val="32"/>
          <w:szCs w:val="32"/>
        </w:rPr>
      </w:pPr>
      <w:r>
        <w:rPr>
          <w:rFonts w:hint="eastAsia" w:ascii="仿宋_GB2312" w:eastAsia="仿宋_GB2312"/>
          <w:b/>
          <w:bCs/>
          <w:sz w:val="32"/>
          <w:szCs w:val="32"/>
        </w:rPr>
        <w:t>（二）主要经验</w:t>
      </w:r>
    </w:p>
    <w:p>
      <w:pPr>
        <w:spacing w:line="560" w:lineRule="exact"/>
        <w:ind w:firstLine="64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1.明确分工，专人负责</w:t>
      </w:r>
    </w:p>
    <w:p>
      <w:pPr>
        <w:spacing w:line="560" w:lineRule="exact"/>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为确保部门自评工作的顺利开展，我局成立绩效领导小组，全面负责部门自评工作，具体包括确定评价对象、审定部门自评工作方案、审定绩效评价报告等。同时，组建了绩效工作小组，负责部门自评的具体组织实施，包括制定工作方案、进行任务布置及辅导、收集相关资料、开展评价工作、审核项目支出绩效自评表、撰写绩效评价报告等。</w:t>
      </w:r>
    </w:p>
    <w:p>
      <w:pPr>
        <w:spacing w:line="560" w:lineRule="exact"/>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为确保各部门、各单位绩效自评表填写的质量，财务科组织对各部门、各单位填报的《项目支出绩效自评表》开展形式规范性审核，并将审核修改稿及自评表存在的问题，反馈至各部门、各单位进行修改、完善，并定稿。</w:t>
      </w:r>
    </w:p>
    <w:p>
      <w:pPr>
        <w:spacing w:line="560" w:lineRule="exact"/>
        <w:ind w:firstLine="641"/>
        <w:rPr>
          <w:rFonts w:hint="eastAsia" w:ascii="仿宋_GB2312" w:hAnsi="仿宋_GB2312" w:eastAsia="仿宋_GB2312" w:cs="仿宋_GB2312"/>
          <w:b/>
          <w:bCs/>
          <w:sz w:val="32"/>
          <w:szCs w:val="32"/>
        </w:rPr>
      </w:pPr>
      <w:r>
        <w:rPr>
          <w:rFonts w:ascii="仿宋_GB2312" w:hAnsi="仿宋_GB2312" w:eastAsia="仿宋_GB2312" w:cs="仿宋_GB2312"/>
          <w:b/>
          <w:bCs/>
          <w:sz w:val="32"/>
          <w:szCs w:val="32"/>
        </w:rPr>
        <w:t>2</w:t>
      </w:r>
      <w:r>
        <w:rPr>
          <w:rFonts w:hint="eastAsia" w:ascii="仿宋_GB2312" w:hAnsi="仿宋_GB2312" w:eastAsia="仿宋_GB2312" w:cs="仿宋_GB2312"/>
          <w:b/>
          <w:bCs/>
          <w:sz w:val="32"/>
          <w:szCs w:val="32"/>
        </w:rPr>
        <w:t>.总结绩效自评经验并及时反馈自评结果</w:t>
      </w:r>
    </w:p>
    <w:p>
      <w:pPr>
        <w:spacing w:line="560" w:lineRule="exact"/>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绩效自评工作结束后，及时总结此次绩效自评工作经验、汇总绩效自评过程中发现的问题，并向各部门、各单位反馈绩效自评结果、存在的问题等，为日后项目预算、项目实施、项目绩效自评等工作有序开展奠定基础。</w:t>
      </w:r>
    </w:p>
    <w:p>
      <w:pPr>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三、取得的经验及存在问题</w:t>
      </w:r>
    </w:p>
    <w:p>
      <w:pPr>
        <w:spacing w:line="560" w:lineRule="exact"/>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通过此次绩效自评工作开展，各单位配合度较好，《绩效目标自评表》填报质量普遍较高，但还存在以下几个方面问题需进一步改进：</w:t>
      </w:r>
    </w:p>
    <w:p>
      <w:pPr>
        <w:spacing w:line="560" w:lineRule="exact"/>
        <w:ind w:firstLine="64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1.绩效目标及指标的设置不够规范</w:t>
      </w:r>
    </w:p>
    <w:p>
      <w:pPr>
        <w:spacing w:line="560" w:lineRule="exact"/>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部分项目年初绩效目标设置不够规范，如部分项目绩效目标设置侧重于项目主要内容的描述，未涵盖预期实现的效益目标，或仅是各子项绩效目标的罗列，未对项目整体绩效目标进行归纳、整合；部分项目绩效指标设置不够全面、细化、量化，如部分项目缺少质量、时效指标，可持续影响指标，同时，服务对象满意度指标未明确具体的服务对象或指标设置不够量化。</w:t>
      </w:r>
    </w:p>
    <w:p>
      <w:pPr>
        <w:spacing w:line="560" w:lineRule="exact"/>
        <w:ind w:firstLine="64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2.绩效自评表填写规范性有待进一步加强</w:t>
      </w:r>
    </w:p>
    <w:p>
      <w:pPr>
        <w:spacing w:line="560" w:lineRule="exact"/>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各部门及各单位填报的自评表存在年度总体目标完成情况未能全面体现项目实施内容的情况，个别指标实际完成值填写不够完整，且存在填写的完成情况与实际不符的情况，自评表填写的规范、完整性需进一步加强。</w:t>
      </w:r>
    </w:p>
    <w:p>
      <w:pPr>
        <w:spacing w:line="560" w:lineRule="exact"/>
        <w:ind w:firstLine="64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3.效益效果资料归集不充分，未进行服务对象满意度调查工作</w:t>
      </w:r>
    </w:p>
    <w:p>
      <w:pPr>
        <w:spacing w:line="560" w:lineRule="exact"/>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部分项目效益效果方面资料不充分，项目效果实现程度存在不确定性；项目目标服务对象未设定，未明确具体满意度值，且未进行服务对象满意度调查，无法获知服务对象满意度情况。</w:t>
      </w:r>
    </w:p>
    <w:p>
      <w:pPr>
        <w:spacing w:line="560" w:lineRule="exact"/>
        <w:ind w:firstLine="64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4.部分项目绩效目标未完成</w:t>
      </w:r>
    </w:p>
    <w:p>
      <w:pPr>
        <w:spacing w:line="560" w:lineRule="exact"/>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此次绩效自评中有8个项目未按计划完成绩效目标，财政资金使用效益效果体现不充分。其中：有6个项目因疫情影响等客观原因导致无法按计划完成绩效目标；有1个项目因2022年单位改革、业务合并，同时按照农业农村局工作方案要求，项目进行重新组合调整，取消其中林业回收点；有1个项目因根据工作情况，实际网络维修2次。</w:t>
      </w:r>
    </w:p>
    <w:p>
      <w:pPr>
        <w:spacing w:line="560" w:lineRule="exact"/>
        <w:ind w:firstLine="640" w:firstLineChars="200"/>
        <w:outlineLvl w:val="0"/>
        <w:rPr>
          <w:rFonts w:hint="eastAsia" w:ascii="黑体" w:hAnsi="黑体" w:eastAsia="黑体"/>
          <w:sz w:val="32"/>
          <w:szCs w:val="32"/>
        </w:rPr>
      </w:pPr>
      <w:r>
        <w:rPr>
          <w:rFonts w:hint="eastAsia" w:ascii="黑体" w:hAnsi="黑体" w:eastAsia="黑体"/>
          <w:sz w:val="32"/>
          <w:szCs w:val="32"/>
        </w:rPr>
        <w:t>四、下一步工作措施或建议</w:t>
      </w:r>
    </w:p>
    <w:p>
      <w:pPr>
        <w:spacing w:line="560" w:lineRule="exact"/>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在总结此次绩效自评工作经验及存在问题基础上，提出以下建议：</w:t>
      </w:r>
    </w:p>
    <w:p>
      <w:pPr>
        <w:spacing w:line="560" w:lineRule="exact"/>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（一）科学合理制定项目绩效目标，加强绩效管理</w:t>
      </w:r>
    </w:p>
    <w:p>
      <w:pPr>
        <w:spacing w:line="560" w:lineRule="exact"/>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进一步加强项目精细化管理水平，清晰准确项目绩效管理定位，科学合理设定年度绩效目标指标，细化、量化指标的设定；加强绩效管理，进一步加强相关绩效数据资料归集和分析工作，准确反映项目实施效益效果。</w:t>
      </w:r>
    </w:p>
    <w:p>
      <w:pPr>
        <w:spacing w:line="560" w:lineRule="exact"/>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（二）进一步加强项目实施过程管理</w:t>
      </w:r>
    </w:p>
    <w:p>
      <w:pPr>
        <w:spacing w:line="560" w:lineRule="exact"/>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一是合理安排各项目预算，项目实施过程中加强对项目开展情况及资金执行情况的检查、监督和指导，特别是针对资金执行率较低的情况，适时可开展相关的监督检查，以督促各项目单位用好资金，及时、全面了解项目实施进度和资金执行情况；二是各部门及各单位在项目实施过程中应注重项目产出及效果方面的成果资料或作证材料的及时收集、整理和分析，如针对项目具体的服务对象设计适用性强的满意度调查问卷，全面了解项目实施的满意度情况，为项目后期考核工作及项目后续年度工作开展提供科学的方向性指导。</w:t>
      </w:r>
    </w:p>
    <w:p>
      <w:pPr>
        <w:spacing w:line="560" w:lineRule="exact"/>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（三）逐步建立绩效自评结果与年度预算安排相结合制度</w:t>
      </w:r>
    </w:p>
    <w:p>
      <w:pPr>
        <w:spacing w:line="560" w:lineRule="exact"/>
        <w:ind w:firstLine="560" w:firstLineChars="200"/>
        <w:rPr>
          <w:rFonts w:hint="eastAsia" w:ascii="仿宋_GB2312" w:hAnsi="Times New Roman" w:eastAsia="仿宋_GB2312" w:cs="Times New Roman"/>
          <w:kern w:val="2"/>
          <w:sz w:val="28"/>
          <w:szCs w:val="28"/>
          <w:lang w:val="en-US" w:eastAsia="zh-CN" w:bidi="ar-SA"/>
        </w:rPr>
      </w:pPr>
      <w:r>
        <w:rPr>
          <w:rFonts w:hint="eastAsia" w:ascii="仿宋_GB2312" w:hAnsi="Times New Roman" w:eastAsia="仿宋_GB2312" w:cs="Times New Roman"/>
          <w:kern w:val="2"/>
          <w:sz w:val="28"/>
          <w:szCs w:val="28"/>
          <w:lang w:val="en-US" w:eastAsia="zh-CN" w:bidi="ar-SA"/>
        </w:rPr>
        <w:t>在总结此次绩效自评经验、结果基础上，完善绩效自评工作流程、环节，并逐步将绩效自评结果作为年度预算安排的参考依据。对绩效自评结果较好的项目，在年度预算安排时将优先考虑；对绩效考评结果不理想的，将督促相关项目实施单位总结经验、发现问题，加强预算管理、强化支出责任、提升绩效管理水平，提高财政资金使用效率。</w:t>
      </w:r>
    </w:p>
    <w:p>
      <w:pPr>
        <w:spacing w:line="560" w:lineRule="exact"/>
        <w:ind w:firstLine="560" w:firstLineChars="200"/>
        <w:rPr>
          <w:rFonts w:hint="eastAsia" w:ascii="仿宋_GB2312" w:hAnsi="Times New Roman" w:eastAsia="仿宋_GB2312" w:cs="Times New Roman"/>
          <w:kern w:val="2"/>
          <w:sz w:val="28"/>
          <w:szCs w:val="28"/>
          <w:lang w:val="en-US" w:eastAsia="zh-CN" w:bidi="ar-SA"/>
        </w:rPr>
      </w:pPr>
    </w:p>
    <w:p>
      <w:pPr>
        <w:spacing w:line="560" w:lineRule="exact"/>
        <w:ind w:firstLine="560" w:firstLineChars="200"/>
        <w:rPr>
          <w:rFonts w:hint="eastAsia" w:ascii="仿宋_GB2312" w:hAnsi="Times New Roman" w:eastAsia="仿宋_GB2312" w:cs="Times New Roman"/>
          <w:kern w:val="2"/>
          <w:sz w:val="28"/>
          <w:szCs w:val="28"/>
          <w:lang w:val="en-US" w:eastAsia="zh-CN" w:bidi="ar-SA"/>
        </w:rPr>
      </w:pPr>
    </w:p>
    <w:p>
      <w:pPr>
        <w:pStyle w:val="2"/>
        <w:rPr>
          <w:rFonts w:hint="eastAsia" w:ascii="黑体" w:eastAsia="黑体"/>
          <w:sz w:val="28"/>
          <w:szCs w:val="28"/>
        </w:rPr>
      </w:pPr>
    </w:p>
    <w:p>
      <w:pPr>
        <w:rPr>
          <w:rFonts w:hint="eastAsia" w:ascii="黑体" w:eastAsia="黑体"/>
          <w:sz w:val="28"/>
          <w:szCs w:val="28"/>
        </w:rPr>
      </w:pPr>
    </w:p>
    <w:p>
      <w:pPr>
        <w:pStyle w:val="2"/>
        <w:rPr>
          <w:rFonts w:hint="eastAsia" w:ascii="黑体" w:eastAsia="黑体"/>
          <w:sz w:val="28"/>
          <w:szCs w:val="28"/>
        </w:rPr>
      </w:pPr>
    </w:p>
    <w:p>
      <w:pPr>
        <w:rPr>
          <w:rFonts w:hint="eastAsia" w:ascii="黑体" w:eastAsia="黑体"/>
          <w:sz w:val="28"/>
          <w:szCs w:val="28"/>
        </w:rPr>
      </w:pPr>
    </w:p>
    <w:p>
      <w:pPr>
        <w:pStyle w:val="2"/>
        <w:rPr>
          <w:rFonts w:hint="eastAsia" w:ascii="黑体" w:eastAsia="黑体"/>
          <w:sz w:val="28"/>
          <w:szCs w:val="28"/>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line="580" w:lineRule="exact"/>
        <w:ind w:firstLine="560" w:firstLineChars="200"/>
        <w:rPr>
          <w:rFonts w:hint="eastAsia" w:ascii="黑体" w:eastAsia="黑体"/>
          <w:sz w:val="28"/>
          <w:szCs w:val="28"/>
        </w:rPr>
      </w:pPr>
    </w:p>
    <w:p>
      <w:pPr>
        <w:spacing w:line="480" w:lineRule="exact"/>
        <w:rPr>
          <w:rFonts w:hint="eastAsia" w:ascii="黑体" w:hAnsi="黑体" w:eastAsia="黑体"/>
          <w:sz w:val="32"/>
          <w:szCs w:val="32"/>
        </w:rPr>
      </w:pPr>
      <w:r>
        <w:rPr>
          <w:rFonts w:hint="eastAsia" w:ascii="黑体" w:hAnsi="黑体" w:eastAsia="黑体"/>
          <w:sz w:val="32"/>
          <w:szCs w:val="32"/>
        </w:rPr>
        <w:t xml:space="preserve">    </w:t>
      </w:r>
    </w:p>
    <w:p>
      <w:pPr>
        <w:spacing w:line="480" w:lineRule="exact"/>
        <w:jc w:val="center"/>
        <w:rPr>
          <w:rFonts w:hint="eastAsia" w:ascii="方正小标宋简体" w:hAnsi="黑体" w:eastAsia="方正小标宋简体"/>
          <w:sz w:val="36"/>
          <w:szCs w:val="36"/>
        </w:rPr>
      </w:pPr>
      <w:r>
        <w:rPr>
          <w:rFonts w:hint="eastAsia" w:ascii="方正小标宋简体" w:hAnsi="黑体" w:eastAsia="方正小标宋简体"/>
          <w:sz w:val="36"/>
          <w:szCs w:val="36"/>
        </w:rPr>
        <w:t>2022年法律顾问服务项目支出绩效自评表</w:t>
      </w:r>
    </w:p>
    <w:p>
      <w:pPr>
        <w:spacing w:line="480" w:lineRule="exact"/>
        <w:rPr>
          <w:rFonts w:ascii="仿宋_GB2312" w:hAnsi="宋体"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hint="eastAsia" w:ascii="仿宋_GB2312" w:hAnsi="宋体" w:eastAsia="仿宋_GB2312"/>
          <w:b/>
          <w:bCs/>
          <w:sz w:val="28"/>
          <w:szCs w:val="28"/>
        </w:rPr>
        <w:t>2022</w:t>
      </w:r>
      <w:r>
        <w:rPr>
          <w:rFonts w:hint="eastAsia" w:ascii="仿宋_GB2312" w:hAnsi="宋体" w:eastAsia="仿宋_GB2312"/>
          <w:sz w:val="28"/>
          <w:szCs w:val="28"/>
        </w:rPr>
        <w:t>年度）</w:t>
      </w:r>
    </w:p>
    <w:p>
      <w:pPr>
        <w:spacing w:line="240" w:lineRule="exact"/>
        <w:rPr>
          <w:rFonts w:hint="eastAsia" w:ascii="仿宋_GB2312" w:hAnsi="宋体" w:eastAsia="仿宋_GB2312"/>
          <w:sz w:val="30"/>
          <w:szCs w:val="30"/>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2022年法律顾问服务</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北京市丰台区农业农村局（本级）</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袁文勇</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63812890</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做好我单位网络设备维护、通信服务保障、移动短信机等信息系统运维项目，保障我局各项工作正常开展</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做好我单位网络设备维护、通信服务保障、移动短信机等信息系统运维项目，保障我局各项工作正常开展</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98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提供行政复议、行政诉讼、信息公开等法律相关专业性服务</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提供行政复议、行政诉讼、信息公开等3项法律相关专业性服务运维保障</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提供行政复议、行政诉讼、信息公开等3项法律相关专业性服务运维保障</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提供专业法律服务，避免法律纠纷风险</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提供专业法律服务，避免法律纠纷风险</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提供专业法律服务，避免法律纠纷风险</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预计完成时间</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2022年底完成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2022年底完成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5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将成本控制在预算范围之内</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满足我局法律服务需要</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满足我局法律服务需要</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满足我局法律服务需要</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单位职工满意度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spacing w:line="520" w:lineRule="exact"/>
        <w:jc w:val="left"/>
        <w:rPr>
          <w:rFonts w:hint="eastAsia" w:ascii="仿宋_GB2312" w:hAnsi="宋体" w:eastAsia="仿宋_GB2312" w:cs="宋体"/>
          <w:color w:val="000000"/>
          <w:kern w:val="0"/>
          <w:sz w:val="32"/>
          <w:szCs w:val="32"/>
        </w:rPr>
      </w:pPr>
    </w:p>
    <w:p>
      <w:pPr>
        <w:spacing w:line="520" w:lineRule="exact"/>
        <w:jc w:val="left"/>
        <w:rPr>
          <w:rFonts w:hint="eastAsia" w:ascii="仿宋_GB2312" w:hAnsi="宋体" w:eastAsia="仿宋_GB2312" w:cs="宋体"/>
          <w:color w:val="000000"/>
          <w:kern w:val="0"/>
          <w:sz w:val="32"/>
          <w:szCs w:val="32"/>
        </w:rPr>
      </w:pPr>
    </w:p>
    <w:p>
      <w:pPr>
        <w:spacing w:line="520" w:lineRule="exact"/>
        <w:jc w:val="left"/>
        <w:rPr>
          <w:rFonts w:hint="eastAsia" w:ascii="仿宋_GB2312" w:hAnsi="宋体" w:eastAsia="仿宋_GB2312" w:cs="宋体"/>
          <w:color w:val="000000"/>
          <w:kern w:val="0"/>
          <w:sz w:val="32"/>
          <w:szCs w:val="32"/>
        </w:rPr>
      </w:pPr>
    </w:p>
    <w:p>
      <w:pPr>
        <w:spacing w:line="520" w:lineRule="exact"/>
        <w:jc w:val="left"/>
        <w:rPr>
          <w:rFonts w:hint="eastAsia" w:ascii="仿宋_GB2312" w:hAnsi="宋体" w:eastAsia="仿宋_GB2312" w:cs="宋体"/>
          <w:color w:val="000000"/>
          <w:kern w:val="0"/>
          <w:sz w:val="32"/>
          <w:szCs w:val="32"/>
        </w:rPr>
      </w:pPr>
    </w:p>
    <w:p>
      <w:pPr>
        <w:spacing w:line="520" w:lineRule="exact"/>
        <w:jc w:val="left"/>
        <w:rPr>
          <w:rFonts w:hint="eastAsia" w:ascii="仿宋_GB2312" w:hAnsi="宋体" w:eastAsia="仿宋_GB2312" w:cs="宋体"/>
          <w:color w:val="000000"/>
          <w:kern w:val="0"/>
          <w:sz w:val="32"/>
          <w:szCs w:val="32"/>
        </w:rPr>
      </w:pPr>
    </w:p>
    <w:p>
      <w:pPr>
        <w:spacing w:line="520" w:lineRule="exact"/>
        <w:jc w:val="left"/>
        <w:rPr>
          <w:rFonts w:hint="eastAsia" w:ascii="仿宋_GB2312" w:hAnsi="宋体" w:eastAsia="仿宋_GB2312" w:cs="宋体"/>
          <w:color w:val="000000"/>
          <w:kern w:val="0"/>
          <w:sz w:val="32"/>
          <w:szCs w:val="32"/>
        </w:rPr>
      </w:pPr>
    </w:p>
    <w:p>
      <w:pPr>
        <w:spacing w:line="520" w:lineRule="exact"/>
        <w:jc w:val="left"/>
        <w:rPr>
          <w:rFonts w:hint="eastAsia" w:ascii="仿宋_GB2312" w:hAnsi="宋体" w:eastAsia="仿宋_GB2312" w:cs="宋体"/>
          <w:color w:val="000000"/>
          <w:kern w:val="0"/>
          <w:sz w:val="32"/>
          <w:szCs w:val="32"/>
        </w:rPr>
      </w:pPr>
    </w:p>
    <w:p>
      <w:pPr>
        <w:spacing w:line="240" w:lineRule="exact"/>
        <w:rPr>
          <w:rFonts w:hint="eastAsia" w:ascii="仿宋_GB2312" w:hAnsi="宋体" w:eastAsia="仿宋_GB2312"/>
          <w:sz w:val="30"/>
          <w:szCs w:val="30"/>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2022年加强农村集体土地和房屋管理督查检查工作经费</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丰台区农业农村局</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刘艳艳</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63869187</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9.8</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9.8</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贯彻落实区委区政府《关于加强农村集体土地和房屋管理的意见》(以下简称“2019年区委一号文件”)，进一步加强农村集体土地和房屋管理，我局拟选定第三方服务公司对2022年各街镇、集体经济组织落实2019年区委一号文件情况进行督查检查，同时利用资产台账和检查成果对集体产业进行分析研究。加强日常工作情况考核，巩固农村集体土地和房屋监管成效。</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贯彻落实区委区政府《关于加强农村集体土地和房屋管理的意见》(以下简称“2019年区委一号文件”)，进一步加强农村集体土地和房屋管理，选定第三方公司共同对2022年各街镇、集体经济组织落实2019年区委一号文件情况进行督查检查，同时利用资产台账和检查成果对集体产业进行分析研究。加强日常工作情况考核，巩固农村集体土地和房屋监管成效。</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91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督查检查数量</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2022年各街镇、集体经济组织上报区联席会议审议及实施备案管理的集体土地及房屋处置申报事项，约1000处。</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对2022年各街镇、集体经济组织上报区联席会议审议及实施备案管理的全部集体土地及房屋处置申报事项约1000处进行检查核查。</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10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被督查检查计对象</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丰台区21个涉农街镇</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丰台区21个涉农街镇</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0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加强日常监管</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加强对我区集体土地及房屋处置事项的日常监督管理，确保项目落实区委区政府各文件要求及联席会议要求。</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加强对我区集体土地及房屋处置事项的日常监督管理，确保项目落实区委区政府各文件要求及联席会议要求。</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98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强化督责问效</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重点针对审议情况落实、促进产业提质增效等工作情况开展督查检查，建立问题台账，强化督责问效。</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重点针对审议情况落实、促进产业提质增效等工作情况开展督查检查，建立问题台账，强化督责问效。</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1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加强产业升级路径分析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对集体产业进行分析研究，为后续集体产业发展夯实基础。</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对集体产业进行分析研究，为后续集体产业发展夯实基础。</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81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按时支出</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预计在11月底前完成全部督查检查工作并将资金支出完毕。</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于11月底前完成全部督查检查工作并将资金支出完毕。</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本项目预算控制数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集体产业</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促进集体产业提质增效。</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促进集体产业提质增效。</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318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明确责任、加强把关</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督促严格落实属地职责，明确履行联席会议要求，梳理相关基础情况，收集基础资料，保障村集体收益稳定可持续。</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督促严格落实属地职责，明确履行联席会议要求，梳理相关基础情况，收集基础资料，保障村集体收益稳定可持续。</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71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村集体经济组织满意度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未做满意度调查</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spacing w:line="240" w:lineRule="exact"/>
        <w:jc w:val="center"/>
        <w:rPr>
          <w:rFonts w:hint="eastAsia" w:ascii="仿宋_GB2312" w:hAnsi="宋体" w:eastAsia="仿宋_GB2312" w:cs="宋体"/>
          <w:kern w:val="0"/>
          <w:szCs w:val="21"/>
        </w:rPr>
      </w:pPr>
    </w:p>
    <w:p>
      <w:pPr>
        <w:widowControl/>
        <w:spacing w:line="240" w:lineRule="exact"/>
        <w:jc w:val="center"/>
        <w:rPr>
          <w:rFonts w:hint="eastAsia" w:ascii="仿宋_GB2312" w:hAnsi="宋体" w:eastAsia="仿宋_GB2312" w:cs="宋体"/>
          <w:kern w:val="0"/>
          <w:szCs w:val="21"/>
        </w:rPr>
      </w:pPr>
    </w:p>
    <w:p>
      <w:pPr>
        <w:spacing w:line="520" w:lineRule="exact"/>
        <w:ind w:firstLine="640" w:firstLineChars="200"/>
        <w:rPr>
          <w:rFonts w:hint="eastAsia" w:ascii="仿宋_GB2312" w:hAnsi="宋体" w:eastAsia="仿宋_GB2312" w:cs="宋体"/>
          <w:color w:val="000000"/>
          <w:kern w:val="0"/>
          <w:sz w:val="32"/>
          <w:szCs w:val="32"/>
        </w:rPr>
      </w:pPr>
    </w:p>
    <w:p>
      <w:pPr>
        <w:pStyle w:val="2"/>
        <w:rPr>
          <w:rFonts w:hint="eastAsia"/>
        </w:rPr>
      </w:pPr>
    </w:p>
    <w:p>
      <w:pPr>
        <w:rPr>
          <w:rFonts w:hint="eastAsia"/>
        </w:rPr>
      </w:pPr>
    </w:p>
    <w:p/>
    <w:p/>
    <w:p/>
    <w:p/>
    <w:p/>
    <w:p/>
    <w:p/>
    <w:p>
      <w:pPr>
        <w:spacing w:line="240" w:lineRule="exact"/>
        <w:rPr>
          <w:rFonts w:hint="eastAsia" w:ascii="仿宋_GB2312" w:hAnsi="宋体" w:eastAsia="仿宋_GB2312"/>
          <w:sz w:val="30"/>
          <w:szCs w:val="30"/>
        </w:rPr>
      </w:pPr>
    </w:p>
    <w:p>
      <w:pPr>
        <w:pStyle w:val="2"/>
        <w:rPr>
          <w:rFonts w:hint="eastAsia" w:ascii="仿宋_GB2312" w:hAnsi="宋体" w:eastAsia="仿宋_GB2312"/>
          <w:sz w:val="30"/>
          <w:szCs w:val="30"/>
        </w:rPr>
      </w:pPr>
    </w:p>
    <w:p>
      <w:pPr>
        <w:rPr>
          <w:rFonts w:hint="eastAsia" w:ascii="仿宋_GB2312" w:hAnsi="宋体" w:eastAsia="仿宋_GB2312"/>
          <w:sz w:val="30"/>
          <w:szCs w:val="30"/>
        </w:rPr>
      </w:pPr>
    </w:p>
    <w:p>
      <w:pPr>
        <w:pStyle w:val="2"/>
        <w:rPr>
          <w:rFonts w:hint="eastAsia" w:ascii="仿宋_GB2312" w:hAnsi="宋体" w:eastAsia="仿宋_GB2312"/>
          <w:sz w:val="30"/>
          <w:szCs w:val="30"/>
        </w:rPr>
      </w:pPr>
    </w:p>
    <w:p>
      <w:pPr>
        <w:rPr>
          <w:rFonts w:hint="eastAsia"/>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2022年丰台区耕地质量等级评价</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北京中农华诚土地技术咨询有限责任公司</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刘凯丽</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63811896</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34.96</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34.96</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34.96</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34.96</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34.96</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34.96</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66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推进生态文明建设、有效保护和永续利用自然资源提供信息基础、监测预警和决策支持，摸清北京市自然资源资产“家底”及其变动情况，北京市农业农村局要求2020年起各区开展耕地质量等级调查工作，完成《丰台区耕地质量等级及变动表》，提供《耕地资源资产负债表》所需的基础数据，配合统计部门编制《自然资源资产负债表》。同时全面掌握丰台区耕地质量现状及变化情况，有针对性加强耕地质量保护与提升，提高耕地内在质量。</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根据工作计划完成2022年丰台区耕地质量等级评定项目，对辖区内所有耕地进行分类管理。</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所有耕地</w:t>
            </w:r>
          </w:p>
          <w:p>
            <w:pPr>
              <w:widowControl/>
              <w:spacing w:line="240" w:lineRule="exact"/>
              <w:jc w:val="center"/>
              <w:rPr>
                <w:rFonts w:hint="eastAsia" w:ascii="仿宋_GB2312" w:hAnsi="宋体" w:eastAsia="仿宋_GB2312" w:cs="宋体"/>
                <w:kern w:val="0"/>
                <w:szCs w:val="21"/>
              </w:rPr>
            </w:pP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对辖区内所有耕地进行质量等级进行划分</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对辖区内所有耕地进行质量等级进行划分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83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成果验收</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完成《耕地质量等级评价报告》及《丰台区耕地质量等级及变动表》</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完成《耕地质量等级评价报告》及《丰台区耕地质量等级及变动表》</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完成时间</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2022年12月</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2022年12月</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34.96万元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34.96万元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效益指标(40分)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80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全面掌握丰台区耕地质量现状及变化情况，有针对性加强耕地质量保护与提升，提高耕地内在质量</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全面掌握丰台区耕地质量现状及变化情况，有针对性加强耕地质量保护与提升，提高耕地内在质量</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全面掌握丰台区耕地质量现状及变化情况，有针对性加强耕地质量保护与提升，提高耕地内在质量</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70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促进土壤资源永续利用</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有针对性加强耕地质量保护与提升，提高耕地内在质量</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加强耕地质量保护与提升，提高耕地内在质量</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spacing w:line="520" w:lineRule="exact"/>
        <w:jc w:val="left"/>
        <w:rPr>
          <w:rFonts w:hint="eastAsia" w:ascii="仿宋_GB2312" w:hAnsi="宋体" w:eastAsia="仿宋_GB2312" w:cs="宋体"/>
          <w:color w:val="000000"/>
          <w:kern w:val="0"/>
          <w:sz w:val="32"/>
          <w:szCs w:val="32"/>
        </w:rPr>
      </w:pPr>
    </w:p>
    <w:p>
      <w:pPr>
        <w:pStyle w:val="2"/>
        <w:rPr>
          <w:rFonts w:hint="eastAsia"/>
        </w:rPr>
      </w:pPr>
    </w:p>
    <w:p>
      <w:pPr>
        <w:spacing w:line="520" w:lineRule="exact"/>
        <w:jc w:val="left"/>
        <w:rPr>
          <w:rFonts w:hint="eastAsia" w:ascii="仿宋_GB2312" w:hAnsi="宋体" w:eastAsia="仿宋_GB2312" w:cs="宋体"/>
          <w:color w:val="000000"/>
          <w:kern w:val="0"/>
          <w:sz w:val="32"/>
          <w:szCs w:val="32"/>
        </w:rPr>
      </w:pPr>
    </w:p>
    <w:p>
      <w:pPr>
        <w:spacing w:line="520" w:lineRule="exact"/>
        <w:jc w:val="left"/>
        <w:rPr>
          <w:rFonts w:hint="eastAsia" w:ascii="仿宋_GB2312" w:hAnsi="宋体" w:eastAsia="仿宋_GB2312" w:cs="宋体"/>
          <w:color w:val="000000"/>
          <w:kern w:val="0"/>
          <w:sz w:val="32"/>
          <w:szCs w:val="32"/>
        </w:rPr>
      </w:pPr>
    </w:p>
    <w:p>
      <w:pPr>
        <w:spacing w:line="240" w:lineRule="exact"/>
        <w:rPr>
          <w:rFonts w:hint="eastAsia" w:ascii="仿宋_GB2312" w:hAnsi="宋体" w:eastAsia="仿宋_GB2312"/>
          <w:sz w:val="30"/>
          <w:szCs w:val="30"/>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北京市丰台区2022年新增耕地土壤污染状况调查</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北京中环长青环境科技有限公司</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刘凯丽</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63811896</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313.33</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313.33</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313.33</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313.33</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313.33</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313.33</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433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根据《中华人民共和国土壤污染防治法》等规定，未利用地、复垦土地等拟开垦为耕地的，地方人民政府农业农村主管部门应当会同生态环境、自然资源主管部门进行土壤污染状况调查，依法进行分类管理。为了落实相关法律法规和文件要求，拟对我区新增耕地开展土壤污染状况调查工作，完成我区新增耕地18个地块的污染状况调查报告，并根据调查结果对新增耕地实施分类管理，确保受污染耕地和污染地块安全利用率保持在市级标准以上。同时，丰台区持续推进“田长制”工作，坚持保护优先、系统治理、绿色发展，以实现耕地和永久基本农田数量稳定、质量提升、布局合理为目标，持续抓好农田保护、建设、利用、管理等工作。保障人居环境、农产品质量和饮用水水质安全，促进土壤资源永续利用，为北京市建设国际一流的和谐宜居之都提供重要保障。</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根据工作计划开展我区新增耕地18个地块污染状况调查工作，2022年完成5个地块污染状况调查项目评审验收，受疫情及项目变动影响，剩余地块将于2023年内完成验收。</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完成丰台区2022年拟复垦新增耕地的土壤污染状况调查报告</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调查成果评审合格率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完成时间</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2022年12月前完成验收</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2023年3月前完成全部验收</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受疫情及项目变动影响，剩余地块将于2023年内完成评审验收。</w:t>
            </w: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313.33万元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313.33万元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效益指标(40分)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00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保障人居环境、农产品质量和饮用水水质安全</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保障人居环境、农产品质量和饮用水水质安全</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保障人居环境、农产品质量和饮用水水质安全</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44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实施耕地分类管理</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对复垦土地拟开垦为耕地的组织进行土壤污染状况调查</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对复垦土地拟开垦为耕地的组织进行土壤污染状况调查，落实耕地分类管理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89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促进土壤资源永续利用</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有针对性加强耕地质量保护与提升，提高耕地内在质量。</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有针对性加强耕地质量保护与提升，提高耕地内在质量。</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93.5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spacing w:line="520" w:lineRule="exact"/>
        <w:ind w:firstLine="640" w:firstLineChars="200"/>
        <w:rPr>
          <w:rFonts w:hint="eastAsia" w:ascii="仿宋_GB2312" w:hAnsi="宋体" w:eastAsia="仿宋_GB2312" w:cs="宋体"/>
          <w:color w:val="000000"/>
          <w:kern w:val="0"/>
          <w:sz w:val="32"/>
          <w:szCs w:val="32"/>
        </w:rPr>
      </w:pPr>
    </w:p>
    <w:p>
      <w:pPr>
        <w:pStyle w:val="2"/>
        <w:rPr>
          <w:rFonts w:hint="eastAsia"/>
        </w:rPr>
      </w:pPr>
    </w:p>
    <w:p/>
    <w:p>
      <w:pPr>
        <w:spacing w:line="520" w:lineRule="exact"/>
        <w:jc w:val="left"/>
        <w:rPr>
          <w:rFonts w:hint="eastAsia" w:ascii="仿宋_GB2312" w:hAnsi="宋体" w:eastAsia="仿宋_GB2312" w:cs="宋体"/>
          <w:color w:val="000000"/>
          <w:kern w:val="0"/>
          <w:sz w:val="32"/>
          <w:szCs w:val="32"/>
        </w:rPr>
      </w:pPr>
    </w:p>
    <w:p>
      <w:pPr>
        <w:spacing w:line="520" w:lineRule="exact"/>
        <w:jc w:val="left"/>
        <w:rPr>
          <w:rFonts w:hint="eastAsia" w:ascii="仿宋_GB2312" w:hAnsi="宋体" w:eastAsia="仿宋_GB2312" w:cs="宋体"/>
          <w:color w:val="000000"/>
          <w:kern w:val="0"/>
          <w:sz w:val="32"/>
          <w:szCs w:val="32"/>
        </w:rPr>
      </w:pPr>
    </w:p>
    <w:p>
      <w:pPr>
        <w:spacing w:line="520" w:lineRule="exact"/>
        <w:jc w:val="left"/>
        <w:rPr>
          <w:rFonts w:hint="eastAsia" w:ascii="仿宋_GB2312" w:hAnsi="宋体" w:eastAsia="仿宋_GB2312" w:cs="宋体"/>
          <w:color w:val="000000"/>
          <w:kern w:val="0"/>
          <w:sz w:val="32"/>
          <w:szCs w:val="32"/>
        </w:rPr>
      </w:pPr>
    </w:p>
    <w:p>
      <w:pPr>
        <w:spacing w:line="240" w:lineRule="exact"/>
        <w:rPr>
          <w:rFonts w:hint="eastAsia" w:ascii="仿宋_GB2312" w:hAnsi="宋体" w:eastAsia="仿宋_GB2312"/>
          <w:sz w:val="30"/>
          <w:szCs w:val="30"/>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办公用房修整费用</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甄晶晶</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13911900546</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42.287304</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42.287304</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42.287304</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42.287304</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42.287304</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42.287304</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对丰台区程庄北里18号办公楼的漏水、墙皮脱落等情况进行修缮，排除安全隐患。</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2022年，合理使用办公用房修整费用，对丰台区程庄北里18号办公楼进行修缮，排除安全隐患。</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对程庄北里18号办公楼进行修整</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对程庄北里18号办公楼进行修整</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对程庄北里18号办公楼进行修整</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56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对程庄北里18号办公楼进行修整，符合工程验收标准。</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对程庄北里18号办公楼进行修整，符合工程验收标准。</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对程庄北里18号办公楼进行修整，符合工程验收标准。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项目于12月底完成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项目于12月底完成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项目于9月底完成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不超过预算数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42.287304万元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42.287304万元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确保办公楼内的人员及财产安全。</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确保办公楼内的人员及财产安全。</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确保办公楼内的人员及财产安全。</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保障辖区社会稳定</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保障辖区社会稳定</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保障辖区社会稳定</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楼内办公人员的满意度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楼内办公人员的满意度≥90%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楼内办公人员的满意度≥90%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
      <w:pPr>
        <w:pStyle w:val="2"/>
      </w:pPr>
    </w:p>
    <w:p>
      <w:pPr>
        <w:spacing w:line="240" w:lineRule="exact"/>
        <w:rPr>
          <w:rFonts w:hint="eastAsia" w:ascii="仿宋_GB2312" w:hAnsi="宋体" w:eastAsia="仿宋_GB2312"/>
          <w:sz w:val="30"/>
          <w:szCs w:val="30"/>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2022年休闲农业“十百千万”畅游行动</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丰台区农业农村局</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刘艳艳</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63866896</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953"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根据北京市农业农村局《关于建立休闲农业“十百千万”畅游行动项目库的通知》，为落实本区休闲农业“十百千万”畅游行动任务，加强预算管理，完善项目储备和管理机制，共编制本区2022年休闲农业“十百千万”畅游行动预算项目12个，其中休闲农业线路打造宣传提升项目1个，休闲农业园区提升项目共11个，凝练区级品牌、延伸产业链条，积极培育一批休闲农业新业态，打造具有丰台特色的休闲农业品牌，促进城乡融合发展，提升联农带农效果。</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落实休闲农业“十百千万”畅游行动任务及12个项目，其中休闲农业线路打造宣传提升项目1个，休闲农业园区提升项目共11个，凝练区级品牌、延伸产业链条，积极培育一批休闲农业新业态，打造具有丰台特色的休闲农业品牌，促进城乡融合发展，提升联农带农效果。</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22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项目数量</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实施2022年丰台区休闲农业“十百千万”畅游行动项目12个。</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完成2022年丰台区休闲农业“十百千万”畅游行动项目12个。</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42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以文化赋能休闲农业</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引导休闲农业园区深剖精品线路、园区特色及亮点，加大对沿线农业文化遗产资源、传统民俗文化、特色美食等资源开发利用。</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引导休闲农业园区深剖精品线路、园区特色及亮点，加大对沿线农业文化遗产资源、传统民俗文化、特色美食等资源开发利用。</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50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延伸产业链条</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探索休闲农业新产品、新业态，提升消费场景，丰富体验内容，建立多元化的产品体系。</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探索休闲农业新产品、新业态，提升消费场景，丰富体验内容，建立多元化的产品体系。</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47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形成区级品牌</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对休闲农业资源进一步梳理，凝练区级主题，形成具有丰台特色的休闲农业区域品牌。</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对休闲农业资源进一步梳理，凝练区级主题，形成具有丰台特色的休闲农业区域品牌。</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预计12月底完成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9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本项目预算控制数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8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促进农民增收</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以休闲农业高质量发展促进城乡融合、农民增收、集体经济可持续增长，完善利益联结机制。</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以休闲农业高质量发展促进城乡融合、农民增收、集体经济可持续增长。</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255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传播农耕文化村新风貌。</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发扬传统农耕文化表达，宣传展示本区农业文化内涵，体现新时代农民农村新风貌。</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加强传统农耕文化表达，宣传展示本区农业文化内涵，体现新时代农民农村新风貌。</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35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服务水平提升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促进我区休闲农业整体服务水平提升，园区提质增效。</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我区休闲农业整体服务水平提升，园区提质增效。</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22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210" w:firstLineChars="100"/>
              <w:jc w:val="center"/>
              <w:rPr>
                <w:rFonts w:ascii="仿宋_GB2312" w:hAnsi="宋体" w:eastAsia="仿宋_GB2312" w:cs="宋体"/>
                <w:kern w:val="0"/>
                <w:szCs w:val="21"/>
              </w:rPr>
            </w:pPr>
            <w:r>
              <w:rPr>
                <w:rFonts w:hint="eastAsia" w:ascii="仿宋_GB2312" w:hAnsi="宋体" w:eastAsia="仿宋_GB2312" w:cs="宋体"/>
                <w:kern w:val="0"/>
                <w:szCs w:val="21"/>
              </w:rPr>
              <w:t>休闲农业经营主体满意度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未做满意度调查</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yellow"/>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spacing w:line="240" w:lineRule="exact"/>
        <w:jc w:val="center"/>
        <w:rPr>
          <w:rFonts w:hint="eastAsia" w:ascii="仿宋_GB2312" w:hAnsi="宋体" w:eastAsia="仿宋_GB2312" w:cs="宋体"/>
          <w:kern w:val="0"/>
          <w:szCs w:val="21"/>
        </w:rPr>
      </w:pPr>
    </w:p>
    <w:p>
      <w:pPr>
        <w:widowControl/>
        <w:spacing w:line="240" w:lineRule="exact"/>
        <w:jc w:val="center"/>
        <w:rPr>
          <w:rFonts w:hint="eastAsia" w:ascii="仿宋_GB2312" w:hAnsi="宋体" w:eastAsia="仿宋_GB2312" w:cs="宋体"/>
          <w:kern w:val="0"/>
          <w:szCs w:val="21"/>
        </w:rPr>
      </w:pPr>
    </w:p>
    <w:p>
      <w:pPr>
        <w:spacing w:line="520" w:lineRule="exact"/>
        <w:ind w:firstLine="640" w:firstLineChars="200"/>
        <w:rPr>
          <w:rFonts w:hint="eastAsia" w:ascii="仿宋_GB2312" w:hAnsi="宋体" w:eastAsia="仿宋_GB2312" w:cs="宋体"/>
          <w:color w:val="000000"/>
          <w:kern w:val="0"/>
          <w:sz w:val="32"/>
          <w:szCs w:val="32"/>
        </w:rPr>
      </w:pPr>
    </w:p>
    <w:p>
      <w:pPr>
        <w:pStyle w:val="2"/>
        <w:rPr>
          <w:rFonts w:hint="eastAsia"/>
        </w:rPr>
      </w:pPr>
    </w:p>
    <w:p/>
    <w:p>
      <w:pPr>
        <w:spacing w:line="240" w:lineRule="exact"/>
        <w:rPr>
          <w:rFonts w:hint="eastAsia" w:ascii="仿宋_GB2312" w:hAnsi="宋体" w:eastAsia="仿宋_GB2312"/>
          <w:sz w:val="30"/>
          <w:szCs w:val="30"/>
        </w:rPr>
      </w:pPr>
    </w:p>
    <w:p>
      <w:pPr>
        <w:pStyle w:val="2"/>
        <w:rPr>
          <w:rFonts w:hint="eastAsia"/>
        </w:rPr>
      </w:pPr>
    </w:p>
    <w:p>
      <w:pPr>
        <w:rPr>
          <w:rFonts w:hint="eastAsia"/>
        </w:rPr>
      </w:pPr>
    </w:p>
    <w:p>
      <w:pPr>
        <w:pStyle w:val="2"/>
        <w:rPr>
          <w:rFonts w:hint="eastAsia"/>
        </w:rPr>
      </w:pPr>
    </w:p>
    <w:p>
      <w:pPr>
        <w:rPr>
          <w:rFonts w:hint="eastAsia"/>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部门运转聘用人员经费</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袁文勇</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63812890</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11.52</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11.52</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11.52</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11.52</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11.52</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11.52</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保障机关日常办公需求，用于支付小时工工资，维持机关人员正常运转。</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保障机关日常办公需求，用于支付小时工工资，维持机关人员正常运转。</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按照小时工工时支付小时工工资，每小时工资不超过50元</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每小时工资不超过50元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每小时工资不超过50元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56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满足机关日常办公需求，按合同支付小时工工资作</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满足机关日常办公需求，按合同支付小时工工资作</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满足机关日常办公需求，按合同支付小时工工资作</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6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预计完成时间</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2022年底前完成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2022年底前完成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将成本控制在预算范围之内</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11.52万元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11.52万元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满足正常办公需求</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满足正常办公需求</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满足正常办公需求</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单位职工满意度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spacing w:line="520" w:lineRule="exact"/>
        <w:ind w:firstLine="420"/>
        <w:jc w:val="left"/>
        <w:rPr>
          <w:rFonts w:hint="eastAsia" w:ascii="仿宋_GB2312" w:hAnsi="宋体" w:eastAsia="仿宋_GB2312" w:cs="宋体"/>
          <w:color w:val="000000"/>
          <w:kern w:val="0"/>
          <w:sz w:val="32"/>
          <w:szCs w:val="32"/>
        </w:rPr>
      </w:pPr>
    </w:p>
    <w:p>
      <w:pPr>
        <w:pStyle w:val="2"/>
        <w:rPr>
          <w:rFonts w:hint="eastAsia"/>
        </w:rPr>
      </w:pPr>
    </w:p>
    <w:p>
      <w:pPr>
        <w:spacing w:line="520" w:lineRule="exact"/>
        <w:ind w:firstLine="640" w:firstLineChars="200"/>
        <w:rPr>
          <w:rFonts w:hint="eastAsia" w:ascii="仿宋_GB2312" w:hAnsi="宋体" w:eastAsia="仿宋_GB2312" w:cs="宋体"/>
          <w:color w:val="000000"/>
          <w:kern w:val="0"/>
          <w:sz w:val="32"/>
          <w:szCs w:val="32"/>
        </w:rPr>
      </w:pPr>
    </w:p>
    <w:p/>
    <w:p>
      <w:pPr>
        <w:spacing w:line="240" w:lineRule="exact"/>
        <w:rPr>
          <w:rFonts w:hint="eastAsia" w:ascii="仿宋_GB2312" w:hAnsi="宋体" w:eastAsia="仿宋_GB2312"/>
          <w:sz w:val="30"/>
          <w:szCs w:val="30"/>
        </w:rPr>
      </w:pPr>
    </w:p>
    <w:p>
      <w:pPr>
        <w:pStyle w:val="2"/>
        <w:rPr>
          <w:rFonts w:hint="eastAsia"/>
        </w:rPr>
      </w:pPr>
    </w:p>
    <w:p>
      <w:pPr>
        <w:rPr>
          <w:rFonts w:hint="eastAsia"/>
        </w:rPr>
      </w:pPr>
    </w:p>
    <w:p>
      <w:pPr>
        <w:pStyle w:val="2"/>
        <w:rPr>
          <w:rFonts w:hint="eastAsia"/>
        </w:rPr>
      </w:pPr>
    </w:p>
    <w:p>
      <w:pPr>
        <w:rPr>
          <w:rFonts w:hint="eastAsia"/>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第三十届中国北京种业大会筹备</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刘凯丽</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63811896</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126.082645</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126.082645</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126.082645</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126.082645</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126.082645</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126.082645</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充分发挥种业会展平台作用。通过吸引种业企业参与、夯实种业展示交流、提升高峰论坛水平、对接种业产业项目等举措，努力打造具有全国影响力和产业带动力的种业展会品牌</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开展了种业大会筹备工作，开展了品种展示观摩活动，制定了峰会论坛筹备方案，因疫情影响峰会延期举办</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召开一场蔬菜峰会论坛</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1场</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完成筹备方案</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因疫情影响延期举办</w:t>
            </w: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开展品种展示观摩活动</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1场</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1场</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开展优良作物品种征集</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展示我市优良品种及具有自主知识产权品种</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完成优良作物品种展示</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2022年12月前完成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因疫情影响峰会延期举办</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因疫情影响峰会延期举办</w:t>
            </w: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不超过预算成本</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126.082645万元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126.082645万元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90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提升高峰论坛水平、对接种业产业项目等举措，努力打造具有全国影响力和产业带动力的种业展会品牌</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提升高峰论坛水平、对接种业产业项目等举措，努力打造具有全国影响力和产业带动力的种业展会品牌</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提升高峰论坛水平、对接种业产业项目等举措，努力打造具有全国影响力和产业带动力的种业展会品牌</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对种业行业发展具有指导意义</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对种业行业发展具有指导意义</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对种业行业发展具有指导意义</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对品种展示观摩活动开展满意度调查</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不低于85%</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不低于85%</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pStyle w:val="2"/>
        <w:ind w:left="0" w:leftChars="0" w:firstLine="0" w:firstLineChars="0"/>
        <w:rPr>
          <w:rFonts w:hint="eastAsia" w:ascii="仿宋_GB2312" w:hAnsi="宋体" w:eastAsia="仿宋_GB2312"/>
          <w:sz w:val="30"/>
          <w:szCs w:val="30"/>
        </w:rPr>
      </w:pPr>
    </w:p>
    <w:p>
      <w:pPr>
        <w:rPr>
          <w:rFonts w:hint="eastAsia" w:ascii="仿宋_GB2312" w:hAnsi="宋体" w:eastAsia="仿宋_GB2312"/>
          <w:sz w:val="30"/>
          <w:szCs w:val="30"/>
        </w:rPr>
      </w:pPr>
    </w:p>
    <w:p>
      <w:pPr>
        <w:pStyle w:val="2"/>
        <w:rPr>
          <w:rFonts w:hint="eastAsia"/>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动物疫情处理费</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甄晶晶</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13911900546</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7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0.998</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0.998</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0.998</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0.998</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0.998</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0.998</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购买动物防疫物资，用于动物疫情的处理，确保出现突发动物疫情的时候，可以有足够的物资进行动物疫情的处理。</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2022年，合理使用动物疫情处理费，购买了动物防疫物资，确保辖区发生动物疫情时能有足够的物资进行处理。</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230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购买捕猫笼10个，警示牌10块，捕狗抄网20个，狗夹子20个，防咬手套24副。</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购买捕猫笼10个，警示牌10块，捕狗抄网20个，狗夹子20个，防咬手套24副。</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购买捕猫笼10个，警示牌10块，捕狗抄网20个，狗夹子20个，防咬手套24副。</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购买的防疫物资满足动物疫情防控要求。</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购买的防疫物资满足动物疫情防控要求。</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购买的防疫物资满足动物疫情防控要求。</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项目于12月底完成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项目于12月底完成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项目于7月底完成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不超过预算数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9980元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9980元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39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保障辖区出现动物疫情时，及时、稳妥处理。</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保障辖区出现动物疫情时，及时、稳妥处理。</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保障辖区出现动物疫情时，及时、稳妥处理。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保障辖区社会稳定</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保障辖区社会稳定</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保障辖区社会稳定</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50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执法人员及乡镇防疫人员的满意度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执法人员及乡镇防疫人员的满意度≥90%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执法人员及乡镇防疫人员的满意度≥90%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spacing w:line="520" w:lineRule="exact"/>
        <w:ind w:firstLine="420"/>
        <w:jc w:val="left"/>
        <w:rPr>
          <w:rFonts w:hint="eastAsia" w:ascii="仿宋_GB2312" w:hAnsi="宋体" w:eastAsia="仿宋_GB2312" w:cs="宋体"/>
          <w:color w:val="000000"/>
          <w:kern w:val="0"/>
          <w:sz w:val="32"/>
          <w:szCs w:val="32"/>
        </w:rPr>
      </w:pPr>
    </w:p>
    <w:p>
      <w:pPr>
        <w:pStyle w:val="2"/>
        <w:rPr>
          <w:rFonts w:hint="eastAsia"/>
        </w:rPr>
      </w:pPr>
    </w:p>
    <w:p>
      <w:pPr>
        <w:spacing w:line="520" w:lineRule="exact"/>
        <w:ind w:firstLine="640" w:firstLineChars="200"/>
        <w:rPr>
          <w:rFonts w:hint="eastAsia" w:ascii="仿宋_GB2312" w:hAnsi="宋体" w:eastAsia="仿宋_GB2312" w:cs="宋体"/>
          <w:color w:val="000000"/>
          <w:kern w:val="0"/>
          <w:sz w:val="32"/>
          <w:szCs w:val="32"/>
        </w:rPr>
      </w:pPr>
    </w:p>
    <w:p/>
    <w:p>
      <w:pPr>
        <w:spacing w:line="520" w:lineRule="exact"/>
        <w:jc w:val="left"/>
        <w:rPr>
          <w:rFonts w:hint="eastAsia" w:ascii="仿宋_GB2312" w:hAnsi="宋体" w:eastAsia="仿宋_GB2312" w:cs="宋体"/>
          <w:color w:val="000000"/>
          <w:kern w:val="0"/>
          <w:sz w:val="32"/>
          <w:szCs w:val="32"/>
        </w:rPr>
      </w:pPr>
    </w:p>
    <w:p>
      <w:pPr>
        <w:spacing w:line="240" w:lineRule="exact"/>
        <w:rPr>
          <w:rFonts w:hint="eastAsia" w:ascii="仿宋_GB2312" w:hAnsi="宋体" w:eastAsia="仿宋_GB2312"/>
          <w:sz w:val="30"/>
          <w:szCs w:val="30"/>
        </w:rPr>
      </w:pPr>
    </w:p>
    <w:p>
      <w:pPr>
        <w:pStyle w:val="2"/>
        <w:rPr>
          <w:rFonts w:hint="eastAsia" w:ascii="仿宋_GB2312" w:hAnsi="宋体" w:eastAsia="仿宋_GB2312"/>
          <w:sz w:val="30"/>
          <w:szCs w:val="30"/>
        </w:rPr>
      </w:pPr>
    </w:p>
    <w:p>
      <w:pPr>
        <w:rPr>
          <w:rFonts w:hint="eastAsia"/>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丰台区第一批次新增耕地农业生产符合性评价</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北京中农华诚土地技术咨询有限责任公司</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刘凯丽</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63811896</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17.99</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17.99</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17.99</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17.99</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17.99</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17.99</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522"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根据北京市规划和自然资源委员会和北京市农业农村局联合印发的《北京市新增耕地验收工作流程及技术规范（试行）》（京规自发〔2022)93号），自然资源和农业农村部门共同推进新增耕地联合验收工作机制，新增耕地验收需由农业农村部门开展农业生产符合性评价工作。为做好我区新增耕地验收工作，拟聘请有资质的专业技术公司，评估并完成新增耕地农业生产符合性评价报告，拟安排资金共计18万元，从区级支农资金中安排。</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根据</w:t>
            </w:r>
            <w:r>
              <w:rPr>
                <w:rFonts w:hint="eastAsia" w:ascii="仿宋_GB2312" w:hAnsi="宋体" w:eastAsia="仿宋_GB2312" w:cs="宋体"/>
                <w:kern w:val="0"/>
                <w:szCs w:val="21"/>
                <w:lang w:eastAsia="ar-SA"/>
              </w:rPr>
              <w:t>《北京市新增耕地验收工作流程及技术规范（试行）》</w:t>
            </w:r>
            <w:r>
              <w:rPr>
                <w:rFonts w:hint="eastAsia" w:ascii="仿宋_GB2312" w:hAnsi="宋体" w:eastAsia="仿宋_GB2312" w:cs="宋体"/>
                <w:kern w:val="0"/>
                <w:szCs w:val="21"/>
              </w:rPr>
              <w:t>（京规自发〔2022)93号），完成丰台区第一批次新增耕地农业生产符合性评价工作。</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完成评估报告</w:t>
            </w:r>
          </w:p>
          <w:p>
            <w:pPr>
              <w:widowControl/>
              <w:spacing w:line="240" w:lineRule="exact"/>
              <w:jc w:val="center"/>
              <w:rPr>
                <w:rFonts w:hint="eastAsia" w:ascii="仿宋_GB2312" w:hAnsi="宋体" w:eastAsia="仿宋_GB2312" w:cs="宋体"/>
                <w:kern w:val="0"/>
                <w:szCs w:val="21"/>
              </w:rPr>
            </w:pP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1份</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1份</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保质保量完成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满足验收要求</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满足验收要求</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成果基本满足验收要求，但仍需做修改完善</w:t>
            </w: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完成时间</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2022年12月</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在预算范围内</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17.99万元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17.99万元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51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自然资源和农业农村部门共同推进新增耕地联合验收工作机制，新增耕地验收需由农业农村部门开展农业生产符合性评价工作</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符合</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符合</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主体部门</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满意度＞90%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满意度＞90%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spacing w:line="520" w:lineRule="exact"/>
        <w:ind w:firstLine="640" w:firstLineChars="200"/>
        <w:rPr>
          <w:rFonts w:hint="eastAsia" w:ascii="仿宋_GB2312" w:hAnsi="宋体" w:eastAsia="仿宋_GB2312" w:cs="宋体"/>
          <w:color w:val="000000"/>
          <w:kern w:val="0"/>
          <w:sz w:val="32"/>
          <w:szCs w:val="32"/>
        </w:rPr>
      </w:pPr>
    </w:p>
    <w:p>
      <w:pPr>
        <w:pStyle w:val="2"/>
        <w:rPr>
          <w:rFonts w:hint="eastAsia"/>
        </w:rPr>
      </w:pPr>
    </w:p>
    <w:p/>
    <w:p>
      <w:pPr>
        <w:spacing w:line="240" w:lineRule="exact"/>
        <w:rPr>
          <w:rFonts w:hint="eastAsia" w:ascii="仿宋_GB2312" w:hAnsi="宋体" w:eastAsia="仿宋_GB2312"/>
          <w:sz w:val="30"/>
          <w:szCs w:val="30"/>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基层党组织党建活动经费</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汤海丽</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63869183</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2.295</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2.295</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2.295</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2.295</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2.295</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2.295</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严格按照基层党组织党建活动经费管理办法执行，用足用全年度党建活动经费，确保专款专用，充分发挥资金使用效益，为局机关党委所属党支部、党员开展学习教育、组织党建活动、购买党建类书籍、保障重大活动、开展党内宣传等方面提供有力保障。</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已实现年初目标设定，2022年度组织各支部党员开展了主题党日活动、购买党的二十大相关书籍、组织党员参加重大活动等工作。</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01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组织局系统151名党员开展主题党日活动、购买党的二十大相关书籍、组织党员参加重大活动等工作。</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组织局系统151名党员开展主题党日活动、购买党的二十大相关书籍、组织党员参加重大活动等工作。</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组织局系统151名党员开展主题党日活动、购买党的二十大相关书籍、组织党员参加重大活动等工作。</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满足各项质量要求</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满足各项质量要求</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满足各项质量要求</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预计12月底完成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本项目预算控制数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2.295万元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2.295万元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通过组织各类教育活动，使党员从中得到锻炼、受到熏陶，增强对党组织的归属感，提升党组织凝聚力、影响力。</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通过组织各类教育活动，使党员从中得到锻炼、受到熏陶，增强对党组织的归属感，提升党组织凝聚力、影响力。</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通过组织各类教育活动，使党员从中得到锻炼、受到熏陶，增强对党组织的归属感，提升党组织凝聚力、影响力。</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0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持续提升党组织凝聚力、影响力，提升党员素质。</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持续提升党组织凝聚力、影响力，提升党员素质。</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持续提升党组织凝聚力、影响力，提升党员素质。</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238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资金使用和党建活动的组织开展得到了党支部和党员的好评。</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资金使用和党建活动的组织开展得到了党支部和党员的好评。</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资金使用和党建活动的组织开展得到了党支部和党员的好评。</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仅从党员对组织开展的党建活动的反响得知满意度情况，未专门开展满意度调查。</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spacing w:line="240" w:lineRule="exact"/>
        <w:jc w:val="center"/>
        <w:rPr>
          <w:rFonts w:hint="eastAsia" w:ascii="仿宋_GB2312" w:hAnsi="宋体" w:eastAsia="仿宋_GB2312" w:cs="宋体"/>
          <w:kern w:val="0"/>
          <w:szCs w:val="21"/>
        </w:rPr>
      </w:pPr>
    </w:p>
    <w:p>
      <w:pPr>
        <w:widowControl/>
        <w:spacing w:line="240" w:lineRule="exact"/>
        <w:jc w:val="center"/>
        <w:rPr>
          <w:rFonts w:hint="eastAsia" w:ascii="仿宋_GB2312" w:hAnsi="宋体" w:eastAsia="仿宋_GB2312" w:cs="宋体"/>
          <w:kern w:val="0"/>
          <w:szCs w:val="21"/>
        </w:rPr>
      </w:pPr>
    </w:p>
    <w:p>
      <w:pPr>
        <w:spacing w:line="520" w:lineRule="exact"/>
        <w:ind w:firstLine="420"/>
        <w:jc w:val="left"/>
        <w:rPr>
          <w:rFonts w:hint="eastAsia" w:ascii="仿宋_GB2312" w:hAnsi="宋体" w:eastAsia="仿宋_GB2312" w:cs="宋体"/>
          <w:color w:val="000000"/>
          <w:kern w:val="0"/>
          <w:sz w:val="32"/>
          <w:szCs w:val="32"/>
        </w:rPr>
      </w:pPr>
    </w:p>
    <w:p>
      <w:pPr>
        <w:pStyle w:val="2"/>
        <w:rPr>
          <w:rFonts w:hint="eastAsia"/>
        </w:rPr>
      </w:pPr>
    </w:p>
    <w:p>
      <w:pPr>
        <w:spacing w:line="520" w:lineRule="exact"/>
        <w:ind w:firstLine="640" w:firstLineChars="200"/>
        <w:rPr>
          <w:rFonts w:hint="eastAsia" w:ascii="仿宋_GB2312" w:hAnsi="宋体" w:eastAsia="仿宋_GB2312" w:cs="宋体"/>
          <w:color w:val="000000"/>
          <w:kern w:val="0"/>
          <w:sz w:val="32"/>
          <w:szCs w:val="32"/>
        </w:rPr>
      </w:pPr>
    </w:p>
    <w:p>
      <w:pPr>
        <w:spacing w:line="240" w:lineRule="exact"/>
        <w:rPr>
          <w:rFonts w:hint="eastAsia" w:ascii="仿宋_GB2312" w:hAnsi="宋体" w:eastAsia="仿宋_GB2312"/>
          <w:sz w:val="30"/>
          <w:szCs w:val="30"/>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检疫证章费</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甄晶晶</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13911900546</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0.75</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0.75</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0.75</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0.75</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0.75</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0.75</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确保辖区内产地检疫、落地分销和储存后分销动物产品的所需动物检疫合格证明的充足供应。</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2022年，合理使用检疫证章费，进行了1000本动物检疫合格证明的印制工作，顺利完成了产地检疫和分销换证工作。</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61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根据实际需求，购买足够数量的动物检疫合格证明。</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根据实际需求，购买足够数量的动物检疫合格证明。</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购买了1000本动物检疫合格证明，满足了工作需要。</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228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购买的动物检疫合格满足产地检疫和分销换证工作要求</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购买的动物检疫合格满足出汗地检疫和分销换证工作要求</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购买的动物检疫合格满足出汗地检疫和分销换证工作要求满足执法需要</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项目完成时间</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项目于12月底完成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项目于10月底完成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不超过预算数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0.75万元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0.75万元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4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保障辖区的农业生产经营活动平稳、有序。</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保障辖区的农业生产经营活动平稳、有序。</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保障辖区的农业生产经营活动平稳、有序。</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保障辖区社会稳定</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保障辖区社会稳定</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保障辖区社会稳定</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市民及大型批发市场、冷库的满意度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spacing w:line="520" w:lineRule="exact"/>
        <w:ind w:firstLine="640" w:firstLineChars="200"/>
        <w:rPr>
          <w:rFonts w:hint="eastAsia" w:ascii="仿宋_GB2312" w:hAnsi="宋体" w:eastAsia="仿宋_GB2312" w:cs="宋体"/>
          <w:color w:val="000000"/>
          <w:kern w:val="0"/>
          <w:sz w:val="32"/>
          <w:szCs w:val="32"/>
        </w:rPr>
      </w:pPr>
    </w:p>
    <w:p>
      <w:pPr>
        <w:pStyle w:val="2"/>
        <w:rPr>
          <w:rFonts w:hint="eastAsia"/>
        </w:rPr>
      </w:pPr>
    </w:p>
    <w:p>
      <w:pPr>
        <w:spacing w:line="240" w:lineRule="exact"/>
        <w:rPr>
          <w:rFonts w:hint="eastAsia" w:ascii="仿宋_GB2312" w:hAnsi="宋体" w:eastAsia="仿宋_GB2312"/>
          <w:sz w:val="30"/>
          <w:szCs w:val="30"/>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劳动力安置人口情况抽样调查</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白健</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63869165</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10.425</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10.425</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10.425</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10.425</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10.425</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10.425</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北京城市总体规划（2016年—2035年）》和《丰台分区规划（国土空间规划）（2017—2035年）》关于绿隔地区减量发展、留白增绿、严控成本的工作要求，依据王四营乡试点经验，严格劳动力安置人口核定程序，强化监督，落实责任，推动丰台区绿隔地区集体产业用地集约高效利用，促进集体经济高质量发展，保障被征地农民原有生活水平不降低、长远生计有保障。</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在村级公示、街镇级审核完成后，由区农业农村局牵头对乡村上报的劳动力安置人员名单进行复核，出具部门审查意见。结合上述工作，选用第三方公司开展相关工作，完成看丹、分钟寺、南苑、太平桥、羊坊、大红门、时村-东罗园等村安置产业项目需复核劳动力安置人员抽查复核工作。</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4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核查人数不少于总人数1/3；出具正式核查报告</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核查人数不少于总人数1/3；出具正式核查报告</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核查人数不少于总人数1/3，并出具正式核查报告</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6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核查报告是否符合已提出的全部工作要求</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目的及意义、评估依据、结论与建议等</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编制完成的核查报告完全符合提出的全部工作要求</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33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收到我局给其提供的每一个项目调查所需全部资料后的15个自然日内，出具该项目的抽样调查核查报告</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是否按要求完成工作</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收到我局给其提供的每一个项目调查所需全部资料后的15个自然日内，出具了该项目的抽样调查核查报告</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将资金控制在总额范围内</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10.425万元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10.425万元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8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依据王四营乡试点经验，严格劳动力安置人口核定程序，推动丰台区绿隔地区集体产业用地集约高效利用，促进集体经济高质量发展，保障被征地农民原有生活水平不降低、长远生计有保障</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依据王四营乡试点经验，严格劳动力安置人口核定程序，推动丰台区绿隔地区集体产业用地集约高效利用，促进集体经济高质量发展，保障被征地农民原有生活水平不降低、长远生计有保障</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该项工作完成情况符合上述要求</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街镇满意度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是否对报告提出明确反对意见</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未提出反对意见</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spacing w:line="240" w:lineRule="exact"/>
        <w:jc w:val="center"/>
        <w:rPr>
          <w:rFonts w:hint="eastAsia" w:ascii="仿宋_GB2312" w:hAnsi="宋体" w:eastAsia="仿宋_GB2312" w:cs="宋体"/>
          <w:kern w:val="0"/>
          <w:szCs w:val="21"/>
        </w:rPr>
      </w:pPr>
    </w:p>
    <w:p>
      <w:pPr>
        <w:widowControl/>
        <w:spacing w:line="240" w:lineRule="exact"/>
        <w:jc w:val="center"/>
        <w:rPr>
          <w:rFonts w:hint="eastAsia" w:ascii="仿宋_GB2312" w:hAnsi="宋体" w:eastAsia="仿宋_GB2312" w:cs="宋体"/>
          <w:kern w:val="0"/>
          <w:szCs w:val="21"/>
        </w:rPr>
      </w:pPr>
    </w:p>
    <w:p>
      <w:pPr>
        <w:spacing w:line="520" w:lineRule="exact"/>
        <w:ind w:firstLine="420"/>
        <w:jc w:val="left"/>
        <w:rPr>
          <w:rFonts w:hint="eastAsia" w:ascii="仿宋_GB2312" w:hAnsi="宋体" w:eastAsia="仿宋_GB2312" w:cs="宋体"/>
          <w:color w:val="000000"/>
          <w:kern w:val="0"/>
          <w:sz w:val="32"/>
          <w:szCs w:val="32"/>
        </w:rPr>
      </w:pPr>
    </w:p>
    <w:p>
      <w:pPr>
        <w:pStyle w:val="2"/>
        <w:rPr>
          <w:rFonts w:hint="eastAsia"/>
        </w:rPr>
      </w:pPr>
    </w:p>
    <w:p>
      <w:pPr>
        <w:spacing w:line="240" w:lineRule="exact"/>
        <w:rPr>
          <w:rFonts w:hint="eastAsia" w:ascii="仿宋_GB2312" w:hAnsi="宋体" w:eastAsia="仿宋_GB2312"/>
          <w:sz w:val="30"/>
          <w:szCs w:val="30"/>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离退休党员工作补贴</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汤海丽</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63869183</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0.72</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0.72</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0.72</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0.72</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0.72</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0.72</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区委组织部《关于为我区基层党组织中担任书记、副书记、委员的离退休党员发放工作补贴的通知》（丰组字[2019]9号）精神，充分发挥离退休党员的作用，进一步规范基层党组织建设，我区为区属党政机关、事业单位等所属基层党组织中担任书记、副书记、委员的离退休党员发放工作补贴；工作补贴执行标准为书记每人每月 300 元，副书记每人每月 200 元，委员每人每月 150 元。</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已实现年初目标设定，我局离退休党支部设有书记1名，委员2名，每月补贴为600元，每年7200元。</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232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工作补贴执行标准为：书记每人每月 300 元，副书记每人每月 200 元，委员每人每月150元。</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我局离退休党支部设有书记1名，委员2名，每月补贴为600元，每年7200元。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我局离退休党支部设有书记1名，委员2名，每月补贴为600元，每年7200元。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4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满足各项质量要求</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满足各项质量要求</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满足各项质量要求</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50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2022年离退休党员工作补贴按照计划时间节点完成。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2022年离退休党员工作补贴按照计划12月底前完成。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2022年离退休党员工作补贴按照计划12月底前完成。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0.72万元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0.72万元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20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通过年度项目实施，筑牢了基层党建工作基础，增强了离退休党支部的战斗力、凝聚力和创造力。进一步调动和激发离退休干部开展党建工作、发挥基层党组织战斗堡垒作用的积极性、主动性和创造性。</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通过年度项目实施，筑牢了基层党建工作基础，增强了离退休党支部的战斗力、凝聚力和创造力。进一步调动和激发离退休干部开展党建工作、发挥基层党组织战斗堡垒作用的积极性、主动性和创造性。</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通过年度项目实施，筑牢了基层党建工作基础，增强了离退休党支部的战斗力、凝聚力和创造力。进一步调动和激发离退休干部开展党建工作、发挥基层党组织战斗堡垒作用的积极性、主动性和创造性。</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40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持续增强离退休党支部的战斗力、凝聚力和创造力。</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持续增强离退休党支部的战斗力、凝聚力和创造力。</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持续增强离退休党支部的战斗力、凝聚力和创造力。</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206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离退休党员工作补贴得到了离退休党支部书记及委员的好评。</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离退休党员工作补贴得到了离退休党支部书记及委员的好评。</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离退休党员工作补贴得到了离退休党支部书记及委员的好评。</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仅从退休党支部书记及委员的反响得知满意度情况，未专门开展满意度调查。</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spacing w:line="240" w:lineRule="exact"/>
        <w:jc w:val="center"/>
        <w:rPr>
          <w:rFonts w:hint="eastAsia" w:ascii="仿宋_GB2312" w:hAnsi="宋体" w:eastAsia="仿宋_GB2312" w:cs="宋体"/>
          <w:kern w:val="0"/>
          <w:szCs w:val="21"/>
        </w:rPr>
      </w:pPr>
    </w:p>
    <w:p>
      <w:pPr>
        <w:widowControl/>
        <w:spacing w:line="240" w:lineRule="exact"/>
        <w:jc w:val="center"/>
        <w:rPr>
          <w:rFonts w:hint="eastAsia" w:ascii="仿宋_GB2312" w:hAnsi="宋体" w:eastAsia="仿宋_GB2312" w:cs="宋体"/>
          <w:kern w:val="0"/>
          <w:szCs w:val="21"/>
        </w:rPr>
      </w:pPr>
    </w:p>
    <w:p>
      <w:pPr>
        <w:spacing w:line="520" w:lineRule="exact"/>
        <w:ind w:firstLine="640" w:firstLineChars="200"/>
        <w:rPr>
          <w:rFonts w:hint="eastAsia" w:ascii="仿宋_GB2312" w:hAnsi="宋体" w:eastAsia="仿宋_GB2312" w:cs="宋体"/>
          <w:color w:val="000000"/>
          <w:kern w:val="0"/>
          <w:sz w:val="32"/>
          <w:szCs w:val="32"/>
        </w:rPr>
      </w:pPr>
    </w:p>
    <w:p>
      <w:pPr>
        <w:pStyle w:val="2"/>
        <w:rPr>
          <w:rFonts w:hint="eastAsia"/>
        </w:rPr>
      </w:pPr>
    </w:p>
    <w:p/>
    <w:p>
      <w:pPr>
        <w:spacing w:line="240" w:lineRule="exact"/>
        <w:rPr>
          <w:rFonts w:hint="eastAsia" w:ascii="仿宋_GB2312" w:hAnsi="宋体" w:eastAsia="仿宋_GB2312"/>
          <w:sz w:val="30"/>
          <w:szCs w:val="30"/>
        </w:rPr>
      </w:pPr>
    </w:p>
    <w:p>
      <w:pPr>
        <w:pStyle w:val="2"/>
        <w:rPr>
          <w:rFonts w:hint="eastAsia"/>
        </w:rPr>
      </w:pPr>
    </w:p>
    <w:p>
      <w:pPr>
        <w:rPr>
          <w:rFonts w:hint="eastAsia"/>
        </w:rPr>
      </w:pPr>
    </w:p>
    <w:p>
      <w:pPr>
        <w:pStyle w:val="2"/>
        <w:rPr>
          <w:rFonts w:hint="eastAsia"/>
        </w:rPr>
      </w:pPr>
    </w:p>
    <w:p>
      <w:pPr>
        <w:rPr>
          <w:rFonts w:hint="eastAsia"/>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农产品安全检验检测费</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甄晶晶</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13911900546</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5.57345</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5.57345</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5.57345</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5.57345</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5.57345</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5.57345</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为加强农产品质量安全监管，提升农产品质量安全水平，在辖区范围内科学开展农产品安全采样工作，确保农业产业健康发展与人民群众“舌尖上的安全”。</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2022年，根据市、区农产品质量安全抽检计划，完成农产品质量安全监督抽样工作。</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开展蔬菜采样640份，生鲜乳采样190份。</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开展蔬菜采样640份，生鲜乳采样190份。</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开展蔬菜采样640份，生鲜乳采样190份。</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204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根据市、区农产品质量安全抽检计划，完成农产品质量安全监督抽样工作</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根据市、区农产品质量安全抽检计划，完成农产品质量安全监督抽样工作</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根据市、区农产品质量安全抽检计划，完成农产品质量安全监督抽样工作</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项目完成时间</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项目于12月底完成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项目于11月底完成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不超过预算数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5.57345万元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5.57345万元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保障辖区的农业生产经营活动平稳、有序。</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保障辖区的农业生产经营活动平稳、有序。</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保障辖区的农业生产经营活动平稳、有序。</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保障辖区社会稳定</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保障辖区社会稳定</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保障辖区社会稳定</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市民及大型批发市场、冷库的满意度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spacing w:line="520" w:lineRule="exact"/>
        <w:ind w:firstLine="640" w:firstLineChars="200"/>
        <w:rPr>
          <w:rFonts w:hint="eastAsia" w:ascii="仿宋_GB2312" w:hAnsi="宋体" w:eastAsia="仿宋_GB2312" w:cs="宋体"/>
          <w:color w:val="000000"/>
          <w:kern w:val="0"/>
          <w:sz w:val="32"/>
          <w:szCs w:val="32"/>
        </w:rPr>
      </w:pPr>
    </w:p>
    <w:p>
      <w:pPr>
        <w:pStyle w:val="2"/>
        <w:rPr>
          <w:rFonts w:hint="eastAsia"/>
        </w:rPr>
      </w:pPr>
    </w:p>
    <w:p/>
    <w:p>
      <w:pPr>
        <w:spacing w:line="240" w:lineRule="exact"/>
        <w:rPr>
          <w:rFonts w:hint="eastAsia" w:ascii="仿宋_GB2312" w:hAnsi="宋体" w:eastAsia="仿宋_GB2312"/>
          <w:sz w:val="30"/>
          <w:szCs w:val="30"/>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农产品质量安全</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刘凯丽</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63811896</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34.8</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34.8</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34.8</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34.8</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34.8</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34.8</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完成丰台区农产品质量安全提升服务项目</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项目部分内容目前已完成，受2022年年底疫情影响，经双方协商后约定2023年2月底前完成项目</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64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印制规模主体信息卡</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9个</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9个</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9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满足各项质量要求</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满足各项质量要求</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满足各项质量要求</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15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完成项目内容</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于2022.12.31前</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2023.2.28前</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4.17</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项目方实施进度受22年年底疫情影响，无法按期完成。经双方沟通协商后签订补充协议，约定于2023年2月底前完成。</w:t>
            </w: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本项目预算控制数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34.8万元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34.8万元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推进网格化监管、监管信息化水平提升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推进网格化监管、监管信息化水平提升</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推进网格化监管、监管信息化水平提升</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7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相关人员满意率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95.17</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spacing w:line="520" w:lineRule="exact"/>
        <w:ind w:firstLine="420"/>
        <w:jc w:val="left"/>
        <w:rPr>
          <w:rFonts w:hint="eastAsia" w:ascii="仿宋_GB2312" w:hAnsi="宋体" w:eastAsia="仿宋_GB2312" w:cs="宋体"/>
          <w:color w:val="000000"/>
          <w:kern w:val="0"/>
          <w:sz w:val="32"/>
          <w:szCs w:val="32"/>
        </w:rPr>
      </w:pPr>
    </w:p>
    <w:p>
      <w:pPr>
        <w:pStyle w:val="2"/>
        <w:rPr>
          <w:rFonts w:hint="eastAsia" w:ascii="仿宋_GB2312" w:hAnsi="宋体" w:eastAsia="仿宋_GB2312" w:cs="宋体"/>
          <w:color w:val="000000"/>
          <w:kern w:val="0"/>
          <w:sz w:val="32"/>
          <w:szCs w:val="32"/>
        </w:rPr>
      </w:pPr>
    </w:p>
    <w:p>
      <w:pPr>
        <w:rPr>
          <w:rFonts w:hint="eastAsia" w:ascii="仿宋_GB2312" w:hAnsi="宋体" w:eastAsia="仿宋_GB2312" w:cs="宋体"/>
          <w:color w:val="000000"/>
          <w:kern w:val="0"/>
          <w:sz w:val="32"/>
          <w:szCs w:val="32"/>
        </w:rPr>
      </w:pPr>
    </w:p>
    <w:p>
      <w:pPr>
        <w:rPr>
          <w:rFonts w:hint="eastAsia"/>
        </w:rPr>
      </w:pPr>
    </w:p>
    <w:p>
      <w:pPr>
        <w:pStyle w:val="2"/>
        <w:rPr>
          <w:rFonts w:hint="eastAsia"/>
        </w:rPr>
      </w:pPr>
    </w:p>
    <w:p>
      <w:pPr>
        <w:spacing w:line="520" w:lineRule="exact"/>
        <w:ind w:firstLine="640" w:firstLineChars="200"/>
        <w:rPr>
          <w:rFonts w:hint="eastAsia" w:ascii="仿宋_GB2312" w:hAnsi="宋体" w:eastAsia="仿宋_GB2312" w:cs="宋体"/>
          <w:color w:val="000000"/>
          <w:kern w:val="0"/>
          <w:sz w:val="32"/>
          <w:szCs w:val="32"/>
        </w:rPr>
      </w:pPr>
    </w:p>
    <w:p/>
    <w:p>
      <w:pPr>
        <w:spacing w:line="240" w:lineRule="exact"/>
        <w:rPr>
          <w:rFonts w:hint="eastAsia" w:ascii="仿宋_GB2312" w:hAnsi="宋体" w:eastAsia="仿宋_GB2312"/>
          <w:sz w:val="30"/>
          <w:szCs w:val="30"/>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支农类项目评审、审计、绩效等工作经费</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北京中育才会计师事务所有限公司</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刘艳艳</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63866896</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29.5</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29.5</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29.5</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29.5</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29.5</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29.5</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加强对我区涉农资金的监督管理，本着对问题及时发现、及时解决的宗旨，我局拟通过三方比选后委托一家会计师事务所对局系统2020-2022年度的部分支农类项目资金进行审计核查工作，借此强化支农项目监管机制，明确项目申报、审批、验收等环节以及资金管理过程中的潜在风险点。</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加强对我区涉农资金的监督管理，本着对问题及时发现、及时解决的宗旨，我局拟通过三方比选后委托一家会计师事务所对局系统2020-2022年度的部分支农类项目资金进行审计核查工作，借此强化支农项目监管机制，明确项目申报、审批、验收等环节以及资金管理过程中的潜在风险点。</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6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审计项目数量</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2020-2022年部分支农项目（不少于42个）</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完成2020-2022年部分支农项目（43个）</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233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被审计对象</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原丰台区属五个乡镇、宛平城地区及区农业农村局（本级）及下属单位</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原丰台区属五个乡镇、宛平城地区及区农业农村局（本级）及下属单位</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243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涉农资金监督管理</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加强对我区涉农资金的监督管理，确保项目按计划实施，资金使用规范高效。</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加强对我区涉农资金的监督管理，确保项目按计划实施，资金使用规范高效。</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资金使用效率还需提高</w:t>
            </w:r>
          </w:p>
        </w:tc>
      </w:tr>
      <w:tr>
        <w:tblPrEx>
          <w:tblCellMar>
            <w:top w:w="0" w:type="dxa"/>
            <w:left w:w="108" w:type="dxa"/>
            <w:bottom w:w="0" w:type="dxa"/>
            <w:right w:w="108" w:type="dxa"/>
          </w:tblCellMar>
        </w:tblPrEx>
        <w:trPr>
          <w:trHeight w:val="296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重点环节管控要求</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明确项目建设实施、资金使用管理、项目验收结算等重点环节的管控要求及此前审计报告中引起关注的问题点。</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明确项目建设实施、资金使用管理、项目验收结算等重点环节的管控要求及此前审计报告中引起关注的问题点。</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8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核查及整改力度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加强对会计核算、合同管理、资产管理和制度执行等方面的核查及整改力度。</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加强对会计核算、合同管理、资产管理和制度执行等方面的核查及整改力度。</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85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支出进度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预计在2022年年底前完成全部审计收尾工作并将资金支出完毕。</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2022年底前成全部审计收尾工作并将资金支出完毕。</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本项目预算控制数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29.5万元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29.5万元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农村集体项目</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有助于集体经济组织发展壮大</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有助于集体经济组织发展壮大</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96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明确责任、完善机制</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严格落实各方职责，明确履行事前绩效、财政评审、招标、采购和项目工程管理及验收等相关工作流程的必要性。</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严格落实各方职责，明确履行事前绩效、财政评审、招标、采购和项目工程管理及验收等相关工作流程的必要性。</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24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支农类项目</w:t>
            </w:r>
            <w:r>
              <w:rPr>
                <w:rFonts w:hint="eastAsia" w:eastAsia="仿宋_GB2312"/>
              </w:rPr>
              <w:t>主体</w:t>
            </w:r>
            <w:r>
              <w:rPr>
                <w:rFonts w:hint="eastAsia"/>
              </w:rPr>
              <w:t>满意度</w:t>
            </w:r>
          </w:p>
        </w:tc>
        <w:tc>
          <w:tcPr>
            <w:tcW w:w="1200"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1244" w:type="dxa"/>
            <w:tcBorders>
              <w:top w:val="single" w:color="auto" w:sz="4" w:space="0"/>
              <w:left w:val="nil"/>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Cs w:val="21"/>
              </w:rPr>
            </w:pPr>
            <w:r>
              <w:rPr>
                <w:rFonts w:hint="eastAsia" w:ascii="仿宋_GB2312" w:hAnsi="宋体" w:eastAsia="仿宋_GB2312" w:cs="宋体"/>
                <w:kern w:val="0"/>
                <w:szCs w:val="21"/>
              </w:rPr>
              <w:t>未做满意度调查</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widowControl/>
        <w:spacing w:line="240" w:lineRule="exact"/>
        <w:jc w:val="center"/>
        <w:rPr>
          <w:rFonts w:hint="eastAsia" w:ascii="仿宋_GB2312" w:hAnsi="宋体" w:eastAsia="仿宋_GB2312" w:cs="宋体"/>
          <w:kern w:val="0"/>
          <w:szCs w:val="21"/>
        </w:rPr>
      </w:pPr>
    </w:p>
    <w:p>
      <w:pPr>
        <w:widowControl/>
        <w:spacing w:line="240" w:lineRule="exact"/>
        <w:jc w:val="center"/>
        <w:rPr>
          <w:rFonts w:hint="eastAsia" w:ascii="仿宋_GB2312" w:hAnsi="宋体" w:eastAsia="仿宋_GB2312" w:cs="宋体"/>
          <w:kern w:val="0"/>
          <w:szCs w:val="21"/>
        </w:rPr>
      </w:pPr>
    </w:p>
    <w:p>
      <w:pPr>
        <w:spacing w:line="520" w:lineRule="exact"/>
        <w:ind w:firstLine="420"/>
        <w:jc w:val="left"/>
        <w:rPr>
          <w:rFonts w:hint="eastAsia" w:ascii="仿宋_GB2312" w:hAnsi="宋体" w:eastAsia="仿宋_GB2312" w:cs="宋体"/>
          <w:color w:val="000000"/>
          <w:kern w:val="0"/>
          <w:sz w:val="32"/>
          <w:szCs w:val="32"/>
        </w:rPr>
      </w:pPr>
    </w:p>
    <w:p>
      <w:pPr>
        <w:pStyle w:val="2"/>
        <w:rPr>
          <w:rFonts w:hint="eastAsia"/>
        </w:rPr>
      </w:pPr>
    </w:p>
    <w:p>
      <w:pPr>
        <w:spacing w:line="520" w:lineRule="exact"/>
        <w:ind w:firstLine="640" w:firstLineChars="200"/>
        <w:rPr>
          <w:rFonts w:hint="eastAsia" w:ascii="仿宋_GB2312" w:hAnsi="宋体" w:eastAsia="仿宋_GB2312" w:cs="宋体"/>
          <w:color w:val="000000"/>
          <w:kern w:val="0"/>
          <w:sz w:val="32"/>
          <w:szCs w:val="32"/>
        </w:rPr>
      </w:pPr>
    </w:p>
    <w:p>
      <w:pPr>
        <w:pStyle w:val="2"/>
        <w:rPr>
          <w:rFonts w:hint="eastAsia" w:ascii="仿宋_GB2312" w:hAnsi="宋体" w:eastAsia="仿宋_GB2312" w:cs="宋体"/>
          <w:color w:val="000000"/>
          <w:kern w:val="0"/>
          <w:sz w:val="32"/>
          <w:szCs w:val="32"/>
        </w:rPr>
      </w:pPr>
    </w:p>
    <w:p>
      <w:pPr>
        <w:rPr>
          <w:rFonts w:hint="eastAsia" w:ascii="仿宋_GB2312" w:hAnsi="宋体" w:eastAsia="仿宋_GB2312" w:cs="宋体"/>
          <w:color w:val="000000"/>
          <w:kern w:val="0"/>
          <w:sz w:val="32"/>
          <w:szCs w:val="32"/>
        </w:rPr>
      </w:pPr>
    </w:p>
    <w:p>
      <w:pPr>
        <w:pStyle w:val="2"/>
        <w:rPr>
          <w:rFonts w:hint="eastAsia" w:ascii="仿宋_GB2312" w:hAnsi="宋体" w:eastAsia="仿宋_GB2312" w:cs="宋体"/>
          <w:color w:val="000000"/>
          <w:kern w:val="0"/>
          <w:sz w:val="32"/>
          <w:szCs w:val="32"/>
        </w:rPr>
      </w:pPr>
    </w:p>
    <w:p>
      <w:pPr>
        <w:rPr>
          <w:rFonts w:hint="eastAsia" w:ascii="仿宋_GB2312" w:hAnsi="宋体" w:eastAsia="仿宋_GB2312" w:cs="宋体"/>
          <w:color w:val="000000"/>
          <w:kern w:val="0"/>
          <w:sz w:val="32"/>
          <w:szCs w:val="32"/>
        </w:rPr>
      </w:pPr>
    </w:p>
    <w:p>
      <w:pPr>
        <w:pStyle w:val="2"/>
        <w:rPr>
          <w:rFonts w:hint="eastAsia" w:ascii="仿宋_GB2312" w:hAnsi="宋体" w:eastAsia="仿宋_GB2312" w:cs="宋体"/>
          <w:color w:val="000000"/>
          <w:kern w:val="0"/>
          <w:sz w:val="32"/>
          <w:szCs w:val="32"/>
        </w:rPr>
      </w:pPr>
    </w:p>
    <w:p>
      <w:pPr>
        <w:rPr>
          <w:rFonts w:hint="eastAsia"/>
        </w:rPr>
      </w:pPr>
    </w:p>
    <w:p>
      <w:pPr>
        <w:spacing w:line="240" w:lineRule="exact"/>
        <w:rPr>
          <w:rFonts w:hint="eastAsia" w:ascii="仿宋_GB2312" w:hAnsi="宋体" w:eastAsia="仿宋_GB2312"/>
          <w:sz w:val="30"/>
          <w:szCs w:val="30"/>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支农资金-2020年市级实施乡村振兴战略奖励资金及支农建设工程审计项目服务费</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丰台区农业农村局</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朱锡</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63833451</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8.35</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8.35</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8.35</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8.35</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8.35</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8.35</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聘请第三方公司对前期拨付市级实施乡村振兴战略奖励资金及2021年列支支农资金的人居环境整治工程项目进行审计，进一步加强专项资金管理，确保相关资金规范使用。</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聘请第三方公司对前期拨付市级实施乡村振兴战略奖励资金及2021年列支支农资金的人居环境整治工程项目进行审计，进一步加强专项资金管理，确保相关资金规范使用。</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99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对17个村环境整治奖励专项资金及4个建设工程项目进行竣工决算审计</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对17个村环境整治奖励专项资金及4个建设工程项目进行竣工决算审计</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对17个村环境整治奖励专项资金及4个建设工程项目进行竣工决算审计</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94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满足审计工作质量要求</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满足审计工作质量要求</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满足审计工作质量要求</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13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在2022年11月1日至2022年12月31日间，完成审计工作，并出具相关审计报告</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在2022年11月1日至2022年12月31日间，完成审计工作，并出具相关审计报告</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在2022年11月1日至2022年12月31日间，完成审计工作，并出具相关审计报告</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8.35万元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8.35万元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8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进一步加强专项资金管理，确保相关资金规范使用</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进一步加强专项资金管理，确保相关资金规范使用</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进一步加强专项资金管理，确保相关资金规范使用</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街镇村满意度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spacing w:line="520" w:lineRule="exact"/>
        <w:ind w:firstLine="420"/>
        <w:jc w:val="left"/>
        <w:rPr>
          <w:rFonts w:hint="eastAsia" w:ascii="仿宋_GB2312" w:hAnsi="宋体" w:eastAsia="仿宋_GB2312" w:cs="宋体"/>
          <w:color w:val="000000"/>
          <w:kern w:val="0"/>
          <w:sz w:val="32"/>
          <w:szCs w:val="32"/>
        </w:rPr>
      </w:pPr>
    </w:p>
    <w:p>
      <w:pPr>
        <w:pStyle w:val="2"/>
        <w:rPr>
          <w:rFonts w:hint="eastAsia"/>
        </w:rPr>
      </w:pPr>
    </w:p>
    <w:p>
      <w:pPr>
        <w:spacing w:line="520" w:lineRule="exact"/>
        <w:ind w:firstLine="640" w:firstLineChars="200"/>
        <w:rPr>
          <w:rFonts w:hint="eastAsia" w:ascii="仿宋_GB2312" w:hAnsi="宋体" w:eastAsia="仿宋_GB2312" w:cs="宋体"/>
          <w:color w:val="000000"/>
          <w:kern w:val="0"/>
          <w:sz w:val="32"/>
          <w:szCs w:val="32"/>
        </w:rPr>
      </w:pPr>
    </w:p>
    <w:p/>
    <w:p>
      <w:pPr>
        <w:spacing w:line="240" w:lineRule="exact"/>
        <w:rPr>
          <w:rFonts w:hint="eastAsia" w:ascii="仿宋_GB2312" w:hAnsi="宋体" w:eastAsia="仿宋_GB2312"/>
          <w:sz w:val="30"/>
          <w:szCs w:val="30"/>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支农资金-丰台区高标准农田建设规划（2021-2030年）编制服务费</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北京华源厚土科技有限公司</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刘凯丽</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63811896</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19.264765</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19.264765</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19.264765</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19.264765</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19.264765</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19.264765</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开展我区未来10年高标农田建设规划编制工作，对永久基本农田开展全面调查，综合评估，分类施策，监管并重，形成我区高标农田建设规划方案。</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通过前期准备、内外业调研、成果编制、意见征求、评审论证，形成丰台区高标准农田建设规划（2021-2030年）。</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形成规划方案及图集</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1套</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1套</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通过评审论证</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召开评审会</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通过评审</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2022年12月前完成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本项目预算控制数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19.264765万元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19.264765万元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效益指标(40分)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促进田长制政策落实</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促进田长制政策落实</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促进田长制政策落实</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对未来农田建设具有指导意义</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按照方案进度开展相关工作</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按照方案进度开展相关工作</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spacing w:line="520" w:lineRule="exact"/>
        <w:ind w:firstLine="420"/>
        <w:jc w:val="left"/>
        <w:rPr>
          <w:rFonts w:hint="eastAsia" w:ascii="仿宋_GB2312" w:hAnsi="宋体" w:eastAsia="仿宋_GB2312" w:cs="宋体"/>
          <w:color w:val="000000"/>
          <w:kern w:val="0"/>
          <w:sz w:val="32"/>
          <w:szCs w:val="32"/>
        </w:rPr>
      </w:pPr>
    </w:p>
    <w:p>
      <w:pPr>
        <w:pStyle w:val="2"/>
        <w:rPr>
          <w:rFonts w:hint="eastAsia"/>
        </w:rPr>
      </w:pPr>
    </w:p>
    <w:p>
      <w:pPr>
        <w:spacing w:line="520" w:lineRule="exact"/>
        <w:ind w:firstLine="640" w:firstLineChars="200"/>
        <w:rPr>
          <w:rFonts w:hint="eastAsia" w:ascii="仿宋_GB2312" w:hAnsi="宋体" w:eastAsia="仿宋_GB2312" w:cs="宋体"/>
          <w:color w:val="000000"/>
          <w:kern w:val="0"/>
          <w:sz w:val="32"/>
          <w:szCs w:val="32"/>
        </w:rPr>
      </w:pPr>
    </w:p>
    <w:p/>
    <w:p>
      <w:pPr>
        <w:pStyle w:val="2"/>
      </w:pPr>
    </w:p>
    <w:p/>
    <w:p>
      <w:pPr>
        <w:pStyle w:val="2"/>
      </w:pPr>
    </w:p>
    <w:p/>
    <w:p>
      <w:pPr>
        <w:pStyle w:val="2"/>
      </w:pPr>
    </w:p>
    <w:p/>
    <w:p>
      <w:pPr>
        <w:pStyle w:val="2"/>
      </w:pPr>
    </w:p>
    <w:p/>
    <w:p>
      <w:pPr>
        <w:pStyle w:val="2"/>
      </w:pPr>
    </w:p>
    <w:p/>
    <w:p>
      <w:pPr>
        <w:spacing w:line="480" w:lineRule="exact"/>
        <w:rPr>
          <w:rFonts w:hint="eastAsia" w:ascii="黑体" w:hAnsi="黑体" w:eastAsia="黑体"/>
          <w:sz w:val="32"/>
          <w:szCs w:val="32"/>
        </w:rPr>
      </w:pPr>
      <w:r>
        <w:rPr>
          <w:rFonts w:hint="eastAsia" w:ascii="黑体" w:hAnsi="黑体" w:eastAsia="黑体"/>
          <w:sz w:val="32"/>
          <w:szCs w:val="32"/>
        </w:rPr>
        <w:t xml:space="preserve">      </w:t>
      </w:r>
    </w:p>
    <w:p>
      <w:pPr>
        <w:spacing w:line="240" w:lineRule="exact"/>
        <w:rPr>
          <w:rFonts w:hint="eastAsia" w:ascii="仿宋_GB2312" w:hAnsi="宋体" w:eastAsia="仿宋_GB2312"/>
          <w:sz w:val="30"/>
          <w:szCs w:val="30"/>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支农资金-农村集体经济组织投资设立企业调查服务费</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蔡昱恒</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63833514</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734"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根据2021年丰台区地方党政主要领导干部经济责任审计反映的问题"丰台区虽然建立了集体经济组织台账，但台账登记不准确，更新不及时，不掌握各级集体经济组织投资设立企业基本情况"，现就建立完善农村集体经济组织投资设立企业台账，全面掌握农村集体经济组织投资设立企业情况。聘请第三方公司对丰台区乡镇、农村集体经济组织设立企业情况开展调查，形成底数清晰，情况明了的《农村集体经济组织设立企业台账》</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完成丰台区21个涉农街镇下属行政村及农村集体经济组织投资设立企业调查。形成底数清晰，并形成情况明了的《农村集体经济组织设立企业台账》</w:t>
            </w:r>
          </w:p>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完成丰台区21个涉农街镇下属行政村及农村集体经济组织投资设立企业调查</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21</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21</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保质保量完成全部调查工作，并形成台账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12月初完成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20万</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20万</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50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摸清农村集体投资设立企业情况，保障农民利益。</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摸清农村集体投资设立企业情况，保障农民利益。</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摸清农村集体投资设立企业情况，保障农民利益。</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主体满意度≥90%</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spacing w:line="520" w:lineRule="exact"/>
        <w:ind w:firstLine="640" w:firstLineChars="200"/>
        <w:rPr>
          <w:rFonts w:hint="eastAsia" w:ascii="仿宋_GB2312" w:hAnsi="宋体" w:eastAsia="仿宋_GB2312" w:cs="宋体"/>
          <w:color w:val="000000"/>
          <w:kern w:val="0"/>
          <w:sz w:val="32"/>
          <w:szCs w:val="32"/>
        </w:rPr>
      </w:pPr>
    </w:p>
    <w:p>
      <w:pPr>
        <w:pStyle w:val="2"/>
        <w:rPr>
          <w:rFonts w:hint="eastAsia"/>
        </w:rPr>
      </w:pPr>
    </w:p>
    <w:p>
      <w:pPr>
        <w:rPr>
          <w:rFonts w:hint="eastAsia"/>
        </w:rPr>
      </w:pPr>
    </w:p>
    <w:p>
      <w:pPr>
        <w:spacing w:line="240" w:lineRule="exact"/>
        <w:rPr>
          <w:rFonts w:hint="eastAsia" w:ascii="仿宋_GB2312" w:hAnsi="宋体" w:eastAsia="仿宋_GB2312"/>
          <w:sz w:val="30"/>
          <w:szCs w:val="30"/>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支农资金-全区涉地合同和集体资产资源核查工作服务费</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蔡昱恒</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63833514</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734"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根据2021年丰台区地方党政主要领导干部经济责任审计反映的问题"丰台区虽然建立了集体经济组织台账，但台账登记不准确，更新不及时，不掌握各级集体经济组织投资设立企业基本情况"，现就建立完善农村集体经济组织投资设立企业台账，全面掌握农村集体经济组织投资设立企业情况。聘请第三方公司对丰台区乡镇、农村集体经济组织设立企业情况开展调查，形成底数清晰，情况明了的《农村集体经济组织设立企业台账》</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完成丰台区21个涉农街镇下属行政村及农村集体经济组织投资设立企业调查。形成底数清晰，并形成情况明了的《农村集体经济组织设立企业台账》</w:t>
            </w:r>
          </w:p>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完成丰台区21个涉农街镇下属行政村及农村集体经济组织投资设立企业调查</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21个</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21个</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保质保量完成全部调查工作，并形成台账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12月初完成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19万</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19万</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50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摸清农村集体投资设立企业情况，保障农民利益</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摸清农村集体投资设立企业情况，保障农民利益</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摸清农村集体投资设立企业情况，保障农民利益</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主体满意度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spacing w:line="520" w:lineRule="exact"/>
        <w:rPr>
          <w:rFonts w:hint="eastAsia" w:ascii="仿宋_GB2312" w:hAnsi="宋体" w:eastAsia="仿宋_GB2312" w:cs="宋体"/>
          <w:color w:val="000000"/>
          <w:kern w:val="0"/>
          <w:sz w:val="32"/>
          <w:szCs w:val="32"/>
        </w:rPr>
      </w:pPr>
    </w:p>
    <w:p/>
    <w:p>
      <w:pPr>
        <w:spacing w:line="240" w:lineRule="exact"/>
        <w:rPr>
          <w:rFonts w:hint="eastAsia" w:ascii="仿宋_GB2312" w:hAnsi="宋体" w:eastAsia="仿宋_GB2312"/>
          <w:sz w:val="30"/>
          <w:szCs w:val="30"/>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311"/>
        <w:gridCol w:w="643"/>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农村党建、农村干部人才培训、党风廉政建设经费</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1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北京市丰台区农业农村局（本级）</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刘帅</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1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63837246</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06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6</w:t>
            </w:r>
            <w:r>
              <w:rPr>
                <w:rFonts w:hint="eastAsia" w:ascii="仿宋_GB2312" w:hAnsi="宋体" w:eastAsia="仿宋_GB2312" w:cs="宋体"/>
                <w:kern w:val="0"/>
                <w:szCs w:val="21"/>
              </w:rPr>
              <w:t>.</w:t>
            </w:r>
            <w:r>
              <w:rPr>
                <w:rFonts w:ascii="仿宋_GB2312" w:hAnsi="宋体" w:eastAsia="仿宋_GB2312" w:cs="宋体"/>
                <w:kern w:val="0"/>
                <w:szCs w:val="21"/>
              </w:rPr>
              <w:t>66903</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6</w:t>
            </w:r>
            <w:r>
              <w:rPr>
                <w:rFonts w:hint="eastAsia" w:ascii="仿宋_GB2312" w:hAnsi="宋体" w:eastAsia="仿宋_GB2312" w:cs="宋体"/>
                <w:kern w:val="0"/>
                <w:szCs w:val="21"/>
              </w:rPr>
              <w:t>.</w:t>
            </w:r>
            <w:r>
              <w:rPr>
                <w:rFonts w:ascii="仿宋_GB2312" w:hAnsi="宋体" w:eastAsia="仿宋_GB2312" w:cs="宋体"/>
                <w:kern w:val="0"/>
                <w:szCs w:val="21"/>
              </w:rPr>
              <w:t>66903</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6</w:t>
            </w:r>
            <w:r>
              <w:rPr>
                <w:rFonts w:hint="eastAsia" w:ascii="仿宋_GB2312" w:hAnsi="宋体" w:eastAsia="仿宋_GB2312" w:cs="宋体"/>
                <w:kern w:val="0"/>
                <w:szCs w:val="21"/>
              </w:rPr>
              <w:t>.</w:t>
            </w:r>
            <w:r>
              <w:rPr>
                <w:rFonts w:ascii="仿宋_GB2312" w:hAnsi="宋体" w:eastAsia="仿宋_GB2312" w:cs="宋体"/>
                <w:kern w:val="0"/>
                <w:szCs w:val="21"/>
              </w:rPr>
              <w:t>66903</w:t>
            </w:r>
          </w:p>
        </w:tc>
        <w:tc>
          <w:tcPr>
            <w:tcW w:w="106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6</w:t>
            </w:r>
            <w:r>
              <w:rPr>
                <w:rFonts w:hint="eastAsia" w:ascii="仿宋_GB2312" w:hAnsi="宋体" w:eastAsia="仿宋_GB2312" w:cs="宋体"/>
                <w:kern w:val="0"/>
                <w:szCs w:val="21"/>
              </w:rPr>
              <w:t>.</w:t>
            </w:r>
            <w:r>
              <w:rPr>
                <w:rFonts w:ascii="仿宋_GB2312" w:hAnsi="宋体" w:eastAsia="仿宋_GB2312" w:cs="宋体"/>
                <w:kern w:val="0"/>
                <w:szCs w:val="21"/>
              </w:rPr>
              <w:t>66903</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6</w:t>
            </w:r>
            <w:r>
              <w:rPr>
                <w:rFonts w:hint="eastAsia" w:ascii="仿宋_GB2312" w:hAnsi="宋体" w:eastAsia="仿宋_GB2312" w:cs="宋体"/>
                <w:kern w:val="0"/>
                <w:szCs w:val="21"/>
              </w:rPr>
              <w:t>.</w:t>
            </w:r>
            <w:r>
              <w:rPr>
                <w:rFonts w:ascii="仿宋_GB2312" w:hAnsi="宋体" w:eastAsia="仿宋_GB2312" w:cs="宋体"/>
                <w:kern w:val="0"/>
                <w:szCs w:val="21"/>
              </w:rPr>
              <w:t>66903</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6</w:t>
            </w:r>
            <w:r>
              <w:rPr>
                <w:rFonts w:hint="eastAsia" w:ascii="仿宋_GB2312" w:hAnsi="宋体" w:eastAsia="仿宋_GB2312" w:cs="宋体"/>
                <w:kern w:val="0"/>
                <w:szCs w:val="21"/>
              </w:rPr>
              <w:t>.</w:t>
            </w:r>
            <w:r>
              <w:rPr>
                <w:rFonts w:ascii="仿宋_GB2312" w:hAnsi="宋体" w:eastAsia="仿宋_GB2312" w:cs="宋体"/>
                <w:kern w:val="0"/>
                <w:szCs w:val="21"/>
              </w:rPr>
              <w:t>66903</w:t>
            </w:r>
          </w:p>
        </w:tc>
        <w:tc>
          <w:tcPr>
            <w:tcW w:w="106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6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6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提高党的农村基层组织建设质量，加强党对农村工作的全面领导。抓实抓细分类教育培训，做好村党组织书记、党务专职副书记培训。夯实农村发展的思想基础，引导党员干部学习习近平总书记关于“三农”工作、乡村振兴的重要论述和重要指示精神，不断提升学习质量。牵头汇总印发《丰台区集体经济组织监督管理办法文件汇编》及《丰台区集体经济组织管理文件汇编》并发放至各街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按照年初的目标设定，组织开展了村党组织书记及党务专职副书记培训班1期，培训人员146人次。</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牵头汇总印发《丰台区集体经济组织监督管理办法文件汇编》及《丰台区集体经济组织管理文件汇编》并发放至各街镇</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3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开展村党组织书记及党务专职副书记培训</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开展1个培训班</w:t>
            </w:r>
          </w:p>
        </w:tc>
        <w:tc>
          <w:tcPr>
            <w:tcW w:w="13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开展村党组织书记及党务专职副书记培训班1期</w:t>
            </w:r>
          </w:p>
        </w:tc>
        <w:tc>
          <w:tcPr>
            <w:tcW w:w="6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培训开展频次有待提升</w:t>
            </w:r>
          </w:p>
        </w:tc>
      </w:tr>
      <w:tr>
        <w:tblPrEx>
          <w:tblCellMar>
            <w:top w:w="0" w:type="dxa"/>
            <w:left w:w="108" w:type="dxa"/>
            <w:bottom w:w="0" w:type="dxa"/>
            <w:right w:w="108" w:type="dxa"/>
          </w:tblCellMar>
        </w:tblPrEx>
        <w:trPr>
          <w:trHeight w:val="244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丰台区集体经济组织监督管理办法文件汇编、丰台区集体经济组织管理文件汇编</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丰台区集体经济组织监督管理办法文件汇编100本、丰台区集体经济组织管理文件汇编150本</w:t>
            </w:r>
          </w:p>
        </w:tc>
        <w:tc>
          <w:tcPr>
            <w:tcW w:w="13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丰台区集体经济组织监督管理办法文件汇编100本、丰台区集体经济组织管理文件汇编150本</w:t>
            </w:r>
          </w:p>
        </w:tc>
        <w:tc>
          <w:tcPr>
            <w:tcW w:w="6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满足各项质量要求</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满足各项质量要求</w:t>
            </w:r>
          </w:p>
        </w:tc>
        <w:tc>
          <w:tcPr>
            <w:tcW w:w="13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满足各项质量要求</w:t>
            </w:r>
          </w:p>
        </w:tc>
        <w:tc>
          <w:tcPr>
            <w:tcW w:w="6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2022年12月底前完成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12月底前完成培训任务</w:t>
            </w:r>
          </w:p>
        </w:tc>
        <w:tc>
          <w:tcPr>
            <w:tcW w:w="13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12月底前完成</w:t>
            </w:r>
          </w:p>
        </w:tc>
        <w:tc>
          <w:tcPr>
            <w:tcW w:w="6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6</w:t>
            </w:r>
            <w:r>
              <w:rPr>
                <w:rFonts w:hint="eastAsia" w:ascii="仿宋_GB2312" w:hAnsi="宋体" w:eastAsia="仿宋_GB2312" w:cs="宋体"/>
                <w:kern w:val="0"/>
                <w:szCs w:val="21"/>
              </w:rPr>
              <w:t>.</w:t>
            </w:r>
            <w:r>
              <w:rPr>
                <w:rFonts w:ascii="仿宋_GB2312" w:hAnsi="宋体" w:eastAsia="仿宋_GB2312" w:cs="宋体"/>
                <w:kern w:val="0"/>
                <w:szCs w:val="21"/>
              </w:rPr>
              <w:t>66903</w:t>
            </w:r>
            <w:r>
              <w:rPr>
                <w:rFonts w:hint="eastAsia" w:ascii="仿宋_GB2312" w:hAnsi="宋体" w:eastAsia="仿宋_GB2312" w:cs="宋体"/>
                <w:kern w:val="0"/>
                <w:szCs w:val="21"/>
              </w:rPr>
              <w:t>万元</w:t>
            </w:r>
          </w:p>
        </w:tc>
        <w:tc>
          <w:tcPr>
            <w:tcW w:w="13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ascii="仿宋_GB2312" w:hAnsi="宋体" w:eastAsia="仿宋_GB2312" w:cs="宋体"/>
                <w:kern w:val="0"/>
                <w:szCs w:val="21"/>
              </w:rPr>
              <w:t>6</w:t>
            </w:r>
            <w:r>
              <w:rPr>
                <w:rFonts w:hint="eastAsia" w:ascii="仿宋_GB2312" w:hAnsi="宋体" w:eastAsia="仿宋_GB2312" w:cs="宋体"/>
                <w:kern w:val="0"/>
                <w:szCs w:val="21"/>
              </w:rPr>
              <w:t>.</w:t>
            </w:r>
            <w:r>
              <w:rPr>
                <w:rFonts w:ascii="仿宋_GB2312" w:hAnsi="宋体" w:eastAsia="仿宋_GB2312" w:cs="宋体"/>
                <w:kern w:val="0"/>
                <w:szCs w:val="21"/>
              </w:rPr>
              <w:t>66903</w:t>
            </w:r>
            <w:r>
              <w:rPr>
                <w:rFonts w:hint="eastAsia" w:ascii="仿宋_GB2312" w:hAnsi="宋体" w:eastAsia="仿宋_GB2312" w:cs="宋体"/>
                <w:kern w:val="0"/>
                <w:szCs w:val="21"/>
              </w:rPr>
              <w:t>万元</w:t>
            </w:r>
          </w:p>
        </w:tc>
        <w:tc>
          <w:tcPr>
            <w:tcW w:w="6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3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6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提高村干部服务群众能力</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提高村干部服务群众能力</w:t>
            </w:r>
          </w:p>
        </w:tc>
        <w:tc>
          <w:tcPr>
            <w:tcW w:w="13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提高村干部服务群众能力</w:t>
            </w:r>
          </w:p>
        </w:tc>
        <w:tc>
          <w:tcPr>
            <w:tcW w:w="6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效果资料量化程度有待加强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3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6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持续提升干部素质和履职能力</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持续提升干部素质和履职能力</w:t>
            </w:r>
          </w:p>
        </w:tc>
        <w:tc>
          <w:tcPr>
            <w:tcW w:w="13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持续提升干部素质和履职能力</w:t>
            </w:r>
          </w:p>
        </w:tc>
        <w:tc>
          <w:tcPr>
            <w:tcW w:w="6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效果资料量化程度有待加强</w:t>
            </w: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组织管理及培训质量得到学员好评</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组织管理及培训质量得学员好评率≥95%</w:t>
            </w:r>
          </w:p>
        </w:tc>
        <w:tc>
          <w:tcPr>
            <w:tcW w:w="13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组织管理及培训质量得学员好评率≥95%</w:t>
            </w:r>
          </w:p>
        </w:tc>
        <w:tc>
          <w:tcPr>
            <w:tcW w:w="6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419"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spacing w:line="520" w:lineRule="exact"/>
        <w:ind w:firstLine="640" w:firstLineChars="200"/>
        <w:rPr>
          <w:rFonts w:hint="eastAsia" w:ascii="仿宋_GB2312" w:hAnsi="宋体" w:eastAsia="仿宋_GB2312" w:cs="宋体"/>
          <w:color w:val="000000"/>
          <w:kern w:val="0"/>
          <w:sz w:val="32"/>
          <w:szCs w:val="32"/>
        </w:rPr>
      </w:pPr>
    </w:p>
    <w:p>
      <w:pPr>
        <w:pStyle w:val="2"/>
        <w:rPr>
          <w:rFonts w:hint="eastAsia"/>
        </w:rPr>
      </w:pPr>
    </w:p>
    <w:p>
      <w:pPr>
        <w:rPr>
          <w:rFonts w:hint="eastAsia"/>
        </w:rPr>
      </w:pPr>
    </w:p>
    <w:p>
      <w:pPr>
        <w:spacing w:line="240" w:lineRule="exact"/>
        <w:rPr>
          <w:rFonts w:hint="eastAsia" w:ascii="仿宋_GB2312" w:hAnsi="宋体" w:eastAsia="仿宋_GB2312"/>
          <w:sz w:val="30"/>
          <w:szCs w:val="30"/>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农村节能路灯核查及日常运维巡查</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丰台区农业农村局</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朱锡</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63833451</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611"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聘请第三方公司对农村地区属地负责运维管护路灯数量进行核查，对农村路灯建设需求进行调查研究，定期对现有路灯进行巡查检查，督促属地政府、相关村完成农村路灯的维护修缮工作。</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聘请第三方公司对农村地区属地负责运维管护路灯数量进行核查，对农村路灯建设需求进行调查研究，定期对现有路灯进行巡查检查，督促属地政府、相关村完成农村路灯的维护修缮工作。</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38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对2022年全区农村地区路灯进行核查，对建设需求进行调查研究，对纳入属地运维保障的7392盏路灯定期开展巡查，累计检查4轮次。</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对2022年全区农村地区路灯进行核查，对建设需求进行调查研究，对纳入属地运维保障的7392盏路灯定期开展巡查，累计检查4轮次。</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对2022年全区农村地区路灯进行核查，对建设需求进行调查研究，对纳入属地运维保障的7392盏路灯定期开展巡查，累计检查4轮次。</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341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核查核实农村路灯数量，提供路灯建设需要调研报告，对巡查中存在问题的路灯进行记录，向相关村反馈，并跟进整改情况</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核查核实农村路灯数量，提供路灯建设需要调研报告，对巡查中存在问题的路灯进行记录，向相关村反馈，并跟进整改情况</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核查核实农村路灯数量，提供路灯建设需要调研报告，对巡查中存在问题的路灯进行记录，向相关村反馈，并跟进整改情况</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306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在2022年4月1日至2022年12月31日间，完成4次巡查，并及时将巡查结果反馈至农业农村局及属地街镇村。</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在2022年4月1日至2022年12月31日间，完成4次巡查，并及时将巡查结果反馈至农业农村局及属地街镇村。</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在2022年4月1日至2022年12月31日间，完成4次巡查，并及时将巡查结果反馈至农业农村局及属地街镇村。</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52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健全完善农村路灯长效管护机制，为农村照明提供良好环境，为路灯建设提供材料支撑</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健全完善农村路灯长效管护机制，为农村照明提供良好环境，为路灯建设提供材料支撑</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健全完善农村路灯长效管护机制，为农村照明提供良好环境，为路灯建设提供材料支撑</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效果资料量化有待加强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75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为农村地区照明创造良好环境，提高农民幸福感</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为农村地区照明创造良好环境，提高农民幸福感</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为农村地区照明创造良好环境，提高农民幸福感</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效果资料量化有待加强</w:t>
            </w: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街镇村满意度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spacing w:line="520" w:lineRule="exact"/>
        <w:ind w:firstLine="420"/>
        <w:jc w:val="left"/>
        <w:rPr>
          <w:rFonts w:hint="eastAsia" w:ascii="仿宋_GB2312" w:hAnsi="宋体" w:eastAsia="仿宋_GB2312" w:cs="宋体"/>
          <w:color w:val="000000"/>
          <w:kern w:val="0"/>
          <w:sz w:val="32"/>
          <w:szCs w:val="32"/>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spacing w:line="240" w:lineRule="exact"/>
        <w:rPr>
          <w:rFonts w:hint="eastAsia" w:ascii="仿宋_GB2312" w:hAnsi="宋体" w:eastAsia="仿宋_GB2312"/>
          <w:sz w:val="30"/>
          <w:szCs w:val="30"/>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978"/>
        <w:gridCol w:w="1500"/>
        <w:gridCol w:w="1548"/>
        <w:gridCol w:w="452"/>
        <w:gridCol w:w="208"/>
        <w:gridCol w:w="248"/>
        <w:gridCol w:w="598"/>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农村人居环境日常检查考核</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94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丰台区农业农村局</w:t>
            </w:r>
          </w:p>
        </w:tc>
        <w:tc>
          <w:tcPr>
            <w:tcW w:w="154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1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丰台区农业农村局</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944"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朱锡</w:t>
            </w:r>
          </w:p>
        </w:tc>
        <w:tc>
          <w:tcPr>
            <w:tcW w:w="154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1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63833451</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54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66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97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406.7865</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406.7865</w:t>
            </w:r>
          </w:p>
        </w:tc>
        <w:tc>
          <w:tcPr>
            <w:tcW w:w="154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406.7865</w:t>
            </w:r>
          </w:p>
        </w:tc>
        <w:tc>
          <w:tcPr>
            <w:tcW w:w="66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97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406.7865</w:t>
            </w: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406.7865</w:t>
            </w:r>
          </w:p>
        </w:tc>
        <w:tc>
          <w:tcPr>
            <w:tcW w:w="154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406.7865</w:t>
            </w:r>
          </w:p>
        </w:tc>
        <w:tc>
          <w:tcPr>
            <w:tcW w:w="66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97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54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6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97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5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548"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66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68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76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68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聘请第三方公司定期对丰台区57个行政村、1个地区开展人居环境日常检查，协助提供整治建议和针对性的基础设施长效管护建议。</w:t>
            </w:r>
          </w:p>
        </w:tc>
        <w:tc>
          <w:tcPr>
            <w:tcW w:w="3764"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聘请第三方公司定期对丰台区57个行政村、1个地区开展人居环境日常检查，协助提供整治建议和针对性的基础设施长效管护建议。</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4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5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4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4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20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4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对2022年全区57个行政村、1个地区开展人居环境日常检查，累计检查12轮次</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对2022年全区57个行政村、1个地区开展人居环境日常检查，累计检查12轮次</w:t>
            </w:r>
          </w:p>
        </w:tc>
        <w:tc>
          <w:tcPr>
            <w:tcW w:w="15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对2022年全区57个行政村、1个地区开展人居环境日常检查，累计检查12轮次</w:t>
            </w:r>
          </w:p>
        </w:tc>
        <w:tc>
          <w:tcPr>
            <w:tcW w:w="4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4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241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4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对全区57个行政村、1个地区开展人居环境日常检查，对巡查中存在问题进行记录，向相关村反馈，并跟进整改情况</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对全区57个行政村、1个地区开展人居环境日常检查，对巡查中存在问题进行记录，向相关村反馈，并跟进整改情况</w:t>
            </w:r>
          </w:p>
        </w:tc>
        <w:tc>
          <w:tcPr>
            <w:tcW w:w="15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对全区57个行政村、1个地区开展人居环境日常检查，对巡查中存在问题进行记录，向相关村反馈，并跟进整改情况</w:t>
            </w:r>
          </w:p>
        </w:tc>
        <w:tc>
          <w:tcPr>
            <w:tcW w:w="4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4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70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4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在2022年1月1日至2022年12月31日间，完成12轮巡查，并及时将巡查结果反馈至农业农村局及属地街镇村。</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在2022年1月1日至2022年12月31日间，完成12轮巡查，并及时将巡查结果反馈至农业农村局及属地街镇村。</w:t>
            </w:r>
          </w:p>
        </w:tc>
        <w:tc>
          <w:tcPr>
            <w:tcW w:w="15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在2022年1月1日至2022年12月31日间，完成12轮巡查，并及时将巡查结果反馈至农业农村局及属地街镇村。</w:t>
            </w:r>
          </w:p>
        </w:tc>
        <w:tc>
          <w:tcPr>
            <w:tcW w:w="4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4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4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预算控制数</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406.7865万元</w:t>
            </w:r>
          </w:p>
        </w:tc>
        <w:tc>
          <w:tcPr>
            <w:tcW w:w="15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406.7865万元</w:t>
            </w:r>
          </w:p>
        </w:tc>
        <w:tc>
          <w:tcPr>
            <w:tcW w:w="4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4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4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5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4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95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4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健全完善农村人居环境长效管护机制，改善农村地区人居环境，提高农民幸福感</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健全完善农村人居环境长效管护机制，改善农村地区人居环境，提高农民幸福感</w:t>
            </w:r>
          </w:p>
        </w:tc>
        <w:tc>
          <w:tcPr>
            <w:tcW w:w="15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健全完善农村人居环境长效管护机制，改善农村地区人居环境，提高农民幸福感</w:t>
            </w:r>
          </w:p>
        </w:tc>
        <w:tc>
          <w:tcPr>
            <w:tcW w:w="4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4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效果资料量化有待加强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4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5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4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4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改善农村地区人居环境，提高农民幸福感</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改善农村地区人居环境，提高农民幸福感</w:t>
            </w:r>
          </w:p>
        </w:tc>
        <w:tc>
          <w:tcPr>
            <w:tcW w:w="15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改善农村地区人居环境，提高农民幸福感</w:t>
            </w:r>
          </w:p>
        </w:tc>
        <w:tc>
          <w:tcPr>
            <w:tcW w:w="4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4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效果资料量化有待加强</w:t>
            </w: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4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街镇村满意度</w:t>
            </w:r>
          </w:p>
        </w:tc>
        <w:tc>
          <w:tcPr>
            <w:tcW w:w="15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15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4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4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82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45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45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30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spacing w:line="520" w:lineRule="exact"/>
        <w:ind w:firstLine="420"/>
        <w:jc w:val="left"/>
        <w:rPr>
          <w:rFonts w:hint="eastAsia" w:ascii="仿宋_GB2312" w:hAnsi="宋体" w:eastAsia="仿宋_GB2312" w:cs="宋体"/>
          <w:color w:val="000000"/>
          <w:kern w:val="0"/>
          <w:sz w:val="32"/>
          <w:szCs w:val="32"/>
        </w:rPr>
      </w:pPr>
    </w:p>
    <w:p>
      <w:pPr>
        <w:pStyle w:val="2"/>
        <w:rPr>
          <w:rFonts w:hint="eastAsia"/>
        </w:rPr>
      </w:pPr>
    </w:p>
    <w:p>
      <w:pPr>
        <w:spacing w:line="520" w:lineRule="exact"/>
        <w:ind w:firstLine="640" w:firstLineChars="200"/>
        <w:rPr>
          <w:rFonts w:hint="eastAsia" w:ascii="仿宋_GB2312" w:hAnsi="宋体" w:eastAsia="仿宋_GB2312" w:cs="宋体"/>
          <w:color w:val="000000"/>
          <w:kern w:val="0"/>
          <w:sz w:val="32"/>
          <w:szCs w:val="32"/>
        </w:rPr>
      </w:pPr>
    </w:p>
    <w:p/>
    <w:p>
      <w:pPr>
        <w:spacing w:line="240" w:lineRule="exact"/>
        <w:rPr>
          <w:rFonts w:hint="eastAsia" w:ascii="仿宋_GB2312" w:hAnsi="宋体" w:eastAsia="仿宋_GB2312"/>
          <w:sz w:val="30"/>
          <w:szCs w:val="30"/>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评审审计等经费</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王宏武</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63812831</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按照年度计划，完成本级及下属单位财务审计，以及完成个别项目的评审工作，完成财务相关咨询工作</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按照年度计划，完成本级及下属单位财务审计，以及完成个别项目的评审工作，完成财务相关咨询工作</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完成本级及9个下属单位财务审计</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完成本级及9个下属单位财务审计</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完成本级及9个下属单位财务审计</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确保财务审计及评审工作顺利完成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确保财务审计及评审工作顺利完成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确保财务审计及评审工作顺利完成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项目完成时间</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年12月之前完成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年12月之前完成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不超50万元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不超50万元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44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通过开展审计工作，能够对本级及下属单位的财务工作进行有效的监督，优化会计制度，及时发现工作中存在的问题，同时还能够提高内部控制的有效性</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通过开展审计工作，能够对本级及下属单位的财务工作进行有效的监督，优化会计制度，及时发现工作中存在的问题，同时还能够提高内部控制的有效性</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通过开展审计工作，能够对本级及下属单位的财务工作进行有效的监督，优化会计制度，及时发现工作中存在的问题，同时还能够提高内部控制的有效性</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被审计对象满意度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spacing w:line="520" w:lineRule="exact"/>
        <w:ind w:firstLine="420"/>
        <w:jc w:val="left"/>
        <w:rPr>
          <w:rFonts w:hint="eastAsia" w:ascii="仿宋_GB2312" w:hAnsi="宋体" w:eastAsia="仿宋_GB2312" w:cs="宋体"/>
          <w:color w:val="000000"/>
          <w:kern w:val="0"/>
          <w:sz w:val="32"/>
          <w:szCs w:val="32"/>
        </w:rPr>
      </w:pPr>
    </w:p>
    <w:p>
      <w:pPr>
        <w:pStyle w:val="2"/>
        <w:rPr>
          <w:rFonts w:hint="eastAsia"/>
        </w:rPr>
      </w:pPr>
    </w:p>
    <w:p>
      <w:pPr>
        <w:rPr>
          <w:rFonts w:hint="eastAsia"/>
        </w:rPr>
      </w:pPr>
    </w:p>
    <w:p>
      <w:pPr>
        <w:spacing w:line="480" w:lineRule="exact"/>
        <w:rPr>
          <w:rFonts w:ascii="仿宋_GB2312" w:hAnsi="宋体" w:eastAsia="仿宋_GB2312"/>
          <w:sz w:val="28"/>
          <w:szCs w:val="28"/>
        </w:rPr>
      </w:pPr>
      <w:r>
        <w:rPr>
          <w:rFonts w:hint="eastAsia" w:ascii="仿宋_GB2312" w:eastAsia="仿宋_GB2312"/>
          <w:sz w:val="28"/>
          <w:szCs w:val="28"/>
        </w:rPr>
        <w:t xml:space="preserve">                   </w:t>
      </w:r>
    </w:p>
    <w:p>
      <w:pPr>
        <w:spacing w:line="240" w:lineRule="exact"/>
        <w:rPr>
          <w:rFonts w:hint="eastAsia" w:ascii="仿宋_GB2312" w:hAnsi="宋体" w:eastAsia="仿宋_GB2312"/>
          <w:sz w:val="30"/>
          <w:szCs w:val="30"/>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乡村文化振兴、公共文化建设、精神文明建设及普法经费</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李雅荣</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63857781</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29.71685</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29.71685</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29.71685</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29.71685</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29.71685</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29.71685</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举办丰台区第33届北京农民艺术节丰台专场演出</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丰台区第33届北京农民艺术节丰台专场演出于9月23日在王佐镇怪村太平广场顺利完成</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举办农民艺术节丰台专场演出</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1场</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1场</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满足各项质量要求</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满足各项质量要求</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满足各项质量要求</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资金支出完成时限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12月底前</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12月初</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29.71685万元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29.71685万元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丰富农村地区精神文化生活</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面向19个涉农街镇提供文化节目，丰富农村地区精神文化生活</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面向19个涉农街镇提供文化节目，丰富农村地区精神文化生活</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88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各涉农街镇积极观看和宣传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各涉农街镇积极观看和宣传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19个涉农街镇报送观看照片，部分街镇通过公众号积极宣传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spacing w:line="520" w:lineRule="exact"/>
        <w:ind w:firstLine="640" w:firstLineChars="200"/>
        <w:rPr>
          <w:rFonts w:hint="eastAsia" w:ascii="仿宋_GB2312" w:hAnsi="宋体" w:eastAsia="仿宋_GB2312" w:cs="宋体"/>
          <w:color w:val="000000"/>
          <w:kern w:val="0"/>
          <w:sz w:val="32"/>
          <w:szCs w:val="32"/>
        </w:rPr>
      </w:pPr>
    </w:p>
    <w:p>
      <w:pPr>
        <w:pStyle w:val="2"/>
        <w:rPr>
          <w:rFonts w:hint="eastAsia"/>
        </w:rPr>
      </w:pPr>
    </w:p>
    <w:p>
      <w:pPr>
        <w:rPr>
          <w:rFonts w:hint="eastAsia"/>
        </w:rPr>
      </w:pPr>
    </w:p>
    <w:p>
      <w:pPr>
        <w:pStyle w:val="2"/>
        <w:rPr>
          <w:rFonts w:hint="eastAsia"/>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信息系统运维类</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袁文勇</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63812890</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23.7992</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23.7992</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23.7992</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23.7992</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23.7992</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23.7992</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做好我单位网络设备维护、通信服务保障、移动短信机等信息系统运维项目，保障我局各项工作正常开展</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做好我单位网络设备维护、通信服务保障、移动短信机等信息系统运维项目，保障我局各项工作正常开展</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214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做好单位网络设备维护、通信服务保障、移动短信机等三类信息系统运维项目</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做好单位网络设备维护、通信服务保障、移动短信机等三类信息系统运维项目</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做好单位网络设备维护、通信服务保障、移动短信机等三类信息系统运维项目</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保障电脑、机房等设备正常工作</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合格率＞99%</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预计完成时间</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2022年底前</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2022年底前</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23.7992万元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23.7992万元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满足正常办公网络需求</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满足正常办公网络需求</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满足正常办公网络需求</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单位职工满意度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
    <w:p/>
    <w:p>
      <w:pPr>
        <w:spacing w:line="520" w:lineRule="exact"/>
        <w:ind w:firstLine="640" w:firstLineChars="200"/>
        <w:rPr>
          <w:rFonts w:hint="eastAsia" w:ascii="仿宋_GB2312" w:hAnsi="宋体" w:eastAsia="仿宋_GB2312" w:cs="宋体"/>
          <w:color w:val="000000"/>
          <w:kern w:val="0"/>
          <w:sz w:val="32"/>
          <w:szCs w:val="32"/>
        </w:rPr>
      </w:pPr>
    </w:p>
    <w:p>
      <w:pPr>
        <w:pStyle w:val="2"/>
        <w:rPr>
          <w:rFonts w:hint="eastAsia"/>
        </w:rPr>
      </w:pPr>
    </w:p>
    <w:p>
      <w:pPr>
        <w:rPr>
          <w:rFonts w:hint="eastAsia"/>
        </w:rPr>
      </w:pPr>
    </w:p>
    <w:p/>
    <w:p/>
    <w:p>
      <w:pPr>
        <w:spacing w:line="480" w:lineRule="exact"/>
        <w:rPr>
          <w:rFonts w:hint="eastAsia" w:ascii="黑体" w:hAnsi="黑体" w:eastAsia="黑体"/>
          <w:sz w:val="32"/>
          <w:szCs w:val="32"/>
        </w:rPr>
      </w:pPr>
      <w:r>
        <w:rPr>
          <w:rFonts w:hint="eastAsia" w:ascii="黑体" w:hAnsi="黑体" w:eastAsia="黑体"/>
          <w:sz w:val="32"/>
          <w:szCs w:val="32"/>
        </w:rPr>
        <w:t xml:space="preserve">     </w:t>
      </w:r>
    </w:p>
    <w:p>
      <w:pPr>
        <w:spacing w:line="240" w:lineRule="exact"/>
        <w:rPr>
          <w:rFonts w:hint="eastAsia" w:ascii="仿宋_GB2312" w:hAnsi="宋体" w:eastAsia="仿宋_GB2312"/>
          <w:sz w:val="30"/>
          <w:szCs w:val="30"/>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执法办案费</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甄晶晶</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13911900546</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2.811356</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2.811356</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2.811356</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2.811356</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2.811356</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2.811356</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合理使用执法办案费，开展执法办公用品的采购、行政执法检查单的印制、案件办理过程中的价格鉴定等工作，以确保执法工作的顺利开展。</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2022年，合理使用执法办案费，进行了印制检查单、参加行政执法培训、购买执法用品、移动执法终端运行等工作支出，顺利完成了2022年执法工作。</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21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印制检查单、参加行政执法培训、购买执法用品、移动执法终端运行等四项工作</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印制检查单、参加行政执法培训、购买执法用品、移动执法终端运行等四项工作</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印制检查单、参加行政执法培训、购买执法用品、移动执法终端运行等四项工作</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201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印制检查单、购买执法用品、移动执法终端运行等满足执法需要</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印制检查单、购买执法用品、移动执法终端运行等满足执法需要</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印制检查单、购买执法用品、移动执法终端运行等满足执法需要</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项目于12月底完成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项目于12月底完成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项目于11月底完成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不超过预算数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2.811356万元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2.811356万元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保障辖区的农业生产经营活动平稳、有序。</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保障辖区的农业生产经营活动平稳、有序。</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保障辖区的农业生产经营活动平稳、有序。</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保障辖区社会稳定</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保障辖区社会稳定</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保障辖区社会稳定</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执法人员满意度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spacing w:line="520" w:lineRule="exact"/>
        <w:ind w:firstLine="640" w:firstLineChars="200"/>
        <w:rPr>
          <w:rFonts w:hint="eastAsia" w:ascii="仿宋_GB2312" w:hAnsi="宋体" w:eastAsia="仿宋_GB2312" w:cs="宋体"/>
          <w:color w:val="000000"/>
          <w:kern w:val="0"/>
          <w:sz w:val="32"/>
          <w:szCs w:val="32"/>
        </w:rPr>
      </w:pPr>
    </w:p>
    <w:p/>
    <w:p>
      <w:pPr>
        <w:spacing w:line="480" w:lineRule="exact"/>
        <w:rPr>
          <w:rFonts w:hint="eastAsia" w:ascii="仿宋_GB2312" w:hAnsi="宋体" w:eastAsia="仿宋_GB2312"/>
          <w:sz w:val="30"/>
          <w:szCs w:val="30"/>
        </w:rPr>
      </w:pPr>
      <w:r>
        <w:rPr>
          <w:rFonts w:hint="eastAsia" w:ascii="黑体" w:hAnsi="黑体" w:eastAsia="黑体"/>
          <w:sz w:val="32"/>
          <w:szCs w:val="32"/>
        </w:rPr>
        <w:t xml:space="preserve">     </w:t>
      </w: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执法办案及装备费</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甄晶晶</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13911900546</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26.218744</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26.218744</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26.218744</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26.218744</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26.218744</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26.218744</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根据辖区农业综合执法的实际工作需要，采购执法装备及用品满足执法要求，保障执法工作的顺利开展。</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2022年，根据辖区农业综合执法的实际工作需要，采购执法装备及用品，满足了执法要求，保障执法工作的顺利开展。</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210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采购执法装备及用品等两类工作</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采购执法装备及用品等两类工作</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采购执法装备及用品等两类工作</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采购执法装备及用品，满足执法要求</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采购执法装备及用品，满足执法要求</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采购执法装备及用品，满足执法要求</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项目于12月底完成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项目于12月底完成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项目于11月底完成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不超过预算数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26.218744万元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26.218744万元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4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保障辖区的农业生产经营活动平稳、有序</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保障辖区的农业生产经营活动平稳、有序</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保障辖区的农业生产经营活动平稳、有序</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保障辖区社会稳定</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保障辖区社会稳定</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保障辖区社会稳定</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执法人员的满意度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spacing w:line="480" w:lineRule="exact"/>
        <w:rPr>
          <w:rFonts w:hint="eastAsia" w:ascii="黑体" w:hAnsi="黑体" w:eastAsia="黑体"/>
          <w:sz w:val="32"/>
          <w:szCs w:val="32"/>
        </w:rPr>
      </w:pPr>
      <w:r>
        <w:rPr>
          <w:rFonts w:hint="eastAsia" w:ascii="黑体" w:hAnsi="黑体" w:eastAsia="黑体"/>
          <w:sz w:val="32"/>
          <w:szCs w:val="32"/>
        </w:rPr>
        <w:t xml:space="preserve">     </w:t>
      </w:r>
    </w:p>
    <w:p>
      <w:pPr>
        <w:spacing w:line="240" w:lineRule="exact"/>
        <w:rPr>
          <w:rFonts w:hint="eastAsia" w:ascii="仿宋_GB2312" w:hAnsi="宋体" w:eastAsia="仿宋_GB2312"/>
          <w:sz w:val="30"/>
          <w:szCs w:val="30"/>
        </w:rPr>
      </w:pPr>
    </w:p>
    <w:p>
      <w:pPr>
        <w:pStyle w:val="2"/>
        <w:rPr>
          <w:rFonts w:hint="eastAsia"/>
        </w:rPr>
      </w:pPr>
    </w:p>
    <w:p>
      <w:pPr>
        <w:rPr>
          <w:rFonts w:hint="eastAsia"/>
        </w:rPr>
      </w:pPr>
    </w:p>
    <w:p>
      <w:pPr>
        <w:pStyle w:val="2"/>
        <w:rPr>
          <w:rFonts w:hint="eastAsia"/>
        </w:rPr>
      </w:pPr>
    </w:p>
    <w:p>
      <w:pPr>
        <w:rPr>
          <w:rFonts w:hint="eastAsia"/>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执法大队服装费</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甄晶晶</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13911900546</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19.736226</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19.736226</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19.736226</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19.736226</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19.736226</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19.736226</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73"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38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根据本单位执法人员的实际数量，按照市级下发的有关标准，为执法人员定制执法服装。</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2022年，按照市级下发的有关标准，为在编在岗的58名执法人员定制执法服装。</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定制58套执法服装</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定制58套执法服装</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定制了58套执法服装</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定制的执法服装，符合相关质量标准</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定制的执法服装，符合相关质量标准</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定制的执法服装，符合相关质量标准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项目于12月底完成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项目于12月底完成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项目于10月底完成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不超过预算数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19.736226万元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19.736226万元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树立执法人员良好形象，推进规范文明执法</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树立执法人员良好形象，推进规范文明执法</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树立执法人员良好形象，推进规范文明执法</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保障辖区社会稳定</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保障辖区社会稳定</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保障辖区社会稳定</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执法人员的满意度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spacing w:line="480" w:lineRule="exact"/>
        <w:rPr>
          <w:rFonts w:hint="eastAsia" w:ascii="黑体" w:hAnsi="黑体" w:eastAsia="黑体"/>
          <w:sz w:val="32"/>
          <w:szCs w:val="32"/>
        </w:rPr>
      </w:pPr>
      <w:r>
        <w:rPr>
          <w:rFonts w:hint="eastAsia" w:ascii="黑体" w:hAnsi="黑体" w:eastAsia="黑体"/>
          <w:sz w:val="32"/>
          <w:szCs w:val="32"/>
        </w:rPr>
        <w:t xml:space="preserve">     </w:t>
      </w:r>
    </w:p>
    <w:p>
      <w:pPr>
        <w:spacing w:line="240" w:lineRule="exact"/>
        <w:rPr>
          <w:rFonts w:hint="eastAsia" w:ascii="仿宋_GB2312" w:hAnsi="宋体" w:eastAsia="仿宋_GB2312"/>
          <w:sz w:val="30"/>
          <w:szCs w:val="30"/>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专职安全员经费</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游璐婉</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63853641</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50.4576</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50.4576</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50.4576</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50.4576</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50.4576</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50.4576</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4名专职安全员的工资足额、及时、正常发放，五险一金足额缴纳。</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4名专职安全员的工资得到了及时、足额、正常的发放，五险一金足额缴纳等。</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4名专职安全员的工资足额、及时、正常发放</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4名专职安全员的工资足额、及时、正常发放</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4名专职安全员的工资足额、及时、正常发放</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满足各项质量要求</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满足各项质量要求</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满足各项质量要求</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2022年12月底完成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2022年12月底完成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2022年12月底完成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50.4576万元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50.4576万元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保证了聘用安全员工作的顺利开展</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保证了聘用安全员工作的顺利开展</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保证了聘用安全员工作的顺利开展</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无劳务工资方面的纠纷发生及投诉</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无劳务工资方面的纠纷发生及投诉</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满意率达100%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rPr>
          <w:rFonts w:hint="eastAsia" w:ascii="仿宋_GB2312" w:eastAsia="仿宋_GB2312"/>
          <w:vanish/>
          <w:sz w:val="32"/>
          <w:szCs w:val="32"/>
        </w:rPr>
      </w:pPr>
    </w:p>
    <w:p>
      <w:pPr>
        <w:widowControl/>
        <w:jc w:val="left"/>
        <w:rPr>
          <w:rFonts w:ascii="仿宋_GB2312" w:hAnsi="宋体" w:eastAsia="仿宋_GB2312" w:cs="宋体"/>
          <w:color w:val="000000"/>
          <w:kern w:val="0"/>
          <w:sz w:val="32"/>
          <w:szCs w:val="32"/>
        </w:rPr>
      </w:pPr>
    </w:p>
    <w:p>
      <w:pPr>
        <w:spacing w:line="520" w:lineRule="exact"/>
        <w:jc w:val="left"/>
        <w:rPr>
          <w:rFonts w:hint="eastAsia" w:ascii="仿宋_GB2312" w:hAnsi="宋体" w:eastAsia="仿宋_GB2312" w:cs="宋体"/>
          <w:color w:val="000000"/>
          <w:kern w:val="0"/>
          <w:sz w:val="32"/>
          <w:szCs w:val="32"/>
        </w:rPr>
      </w:pPr>
    </w:p>
    <w:p>
      <w:pPr>
        <w:spacing w:line="520" w:lineRule="exact"/>
        <w:jc w:val="left"/>
        <w:rPr>
          <w:rFonts w:hint="eastAsia" w:ascii="仿宋_GB2312" w:hAnsi="宋体" w:eastAsia="仿宋_GB2312" w:cs="宋体"/>
          <w:color w:val="000000"/>
          <w:kern w:val="0"/>
          <w:sz w:val="32"/>
          <w:szCs w:val="32"/>
        </w:rPr>
      </w:pPr>
    </w:p>
    <w:p>
      <w:pPr>
        <w:spacing w:line="520" w:lineRule="exact"/>
        <w:jc w:val="left"/>
        <w:rPr>
          <w:rFonts w:hint="eastAsia" w:ascii="仿宋_GB2312" w:hAnsi="宋体" w:eastAsia="仿宋_GB2312" w:cs="宋体"/>
          <w:color w:val="000000"/>
          <w:kern w:val="0"/>
          <w:sz w:val="32"/>
          <w:szCs w:val="32"/>
        </w:rPr>
      </w:pPr>
    </w:p>
    <w:p>
      <w:pPr>
        <w:spacing w:line="580" w:lineRule="exact"/>
        <w:ind w:firstLine="560" w:firstLineChars="200"/>
        <w:rPr>
          <w:rFonts w:ascii="黑体" w:eastAsia="黑体"/>
          <w:sz w:val="28"/>
          <w:szCs w:val="28"/>
        </w:rPr>
      </w:pPr>
    </w:p>
    <w:p>
      <w:pPr>
        <w:pStyle w:val="2"/>
        <w:rPr>
          <w:rFonts w:ascii="黑体" w:eastAsia="黑体"/>
          <w:sz w:val="28"/>
          <w:szCs w:val="28"/>
        </w:rPr>
      </w:pPr>
    </w:p>
    <w:p>
      <w:pPr>
        <w:rPr>
          <w:rFonts w:ascii="黑体" w:eastAsia="黑体"/>
          <w:sz w:val="28"/>
          <w:szCs w:val="28"/>
        </w:rPr>
      </w:pPr>
    </w:p>
    <w:p>
      <w:pPr>
        <w:pStyle w:val="2"/>
      </w:pPr>
    </w:p>
    <w:tbl>
      <w:tblPr>
        <w:tblStyle w:val="11"/>
        <w:tblpPr w:leftFromText="180" w:rightFromText="180" w:vertAnchor="text" w:horzAnchor="page" w:tblpX="3216" w:tblpY="953"/>
        <w:tblOverlap w:val="never"/>
        <w:tblW w:w="9038" w:type="dxa"/>
        <w:tblInd w:w="0" w:type="dxa"/>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办公设备运行维护</w:t>
            </w:r>
          </w:p>
        </w:tc>
      </w:tr>
      <w:tr>
        <w:tblPrEx>
          <w:tblCellMar>
            <w:top w:w="0" w:type="dxa"/>
            <w:left w:w="108" w:type="dxa"/>
            <w:bottom w:w="0" w:type="dxa"/>
            <w:right w:w="108" w:type="dxa"/>
          </w:tblCellMar>
        </w:tblPrEx>
        <w:trPr>
          <w:trHeight w:val="581" w:hRule="exact"/>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北京市丰台区农业技术推广中心</w:t>
            </w:r>
          </w:p>
        </w:tc>
      </w:tr>
      <w:tr>
        <w:tblPrEx>
          <w:tblCellMar>
            <w:top w:w="0" w:type="dxa"/>
            <w:left w:w="108" w:type="dxa"/>
            <w:bottom w:w="0" w:type="dxa"/>
            <w:right w:w="108" w:type="dxa"/>
          </w:tblCellMar>
        </w:tblPrEx>
        <w:trPr>
          <w:trHeight w:val="299" w:hRule="exact"/>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徐原生</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52265030</w:t>
            </w:r>
          </w:p>
        </w:tc>
      </w:tr>
      <w:tr>
        <w:tblPrEx>
          <w:tblCellMar>
            <w:top w:w="0" w:type="dxa"/>
            <w:left w:w="108" w:type="dxa"/>
            <w:bottom w:w="0" w:type="dxa"/>
            <w:right w:w="108" w:type="dxa"/>
          </w:tblCellMar>
        </w:tblPrEx>
        <w:trPr>
          <w:trHeight w:val="567" w:hRule="exact"/>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956" w:hRule="exact"/>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数量指标：办公设备正常运转天数不少于350天。质量指标：办公设备正常运行率95%。进度指标：项目预计完成时间12月底前完成。成本指标：项目预算控制数2万元。</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效果指标</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社会效益指标：未因办公设备故障影响工作。</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可持续影响指标：人员信息化水平得到可持续提升。</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服务对象满意度指标：科室满意度≥100%。</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各项指标已按照既定要求完成。</w:t>
            </w:r>
          </w:p>
        </w:tc>
      </w:tr>
      <w:tr>
        <w:tblPrEx>
          <w:tblCellMar>
            <w:top w:w="0" w:type="dxa"/>
            <w:left w:w="108" w:type="dxa"/>
            <w:bottom w:w="0" w:type="dxa"/>
            <w:right w:w="108" w:type="dxa"/>
          </w:tblCellMar>
        </w:tblPrEx>
        <w:trPr>
          <w:trHeight w:val="830" w:hRule="exact"/>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27"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办公设备全年正常运转天数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≥350天</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365天</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39"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办公设备正常运行率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本项目预计完成时间</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12月底前完成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12月底前完成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本项目预算控制数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9"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未因办公设备故障影响工作</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人员信息化水平得到可持续提升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20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科室满意度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spacing w:line="580" w:lineRule="exact"/>
        <w:ind w:firstLine="560" w:firstLineChars="200"/>
        <w:rPr>
          <w:rFonts w:hint="eastAsia" w:ascii="黑体" w:eastAsia="黑体"/>
          <w:sz w:val="28"/>
          <w:szCs w:val="28"/>
        </w:rPr>
      </w:pPr>
    </w:p>
    <w:p>
      <w:pPr>
        <w:pStyle w:val="3"/>
        <w:ind w:firstLine="420"/>
      </w:pPr>
    </w:p>
    <w:p>
      <w:pPr>
        <w:pStyle w:val="3"/>
        <w:ind w:firstLine="420"/>
      </w:pPr>
    </w:p>
    <w:p>
      <w:pPr>
        <w:pStyle w:val="3"/>
        <w:ind w:firstLine="420"/>
      </w:pPr>
    </w:p>
    <w:p>
      <w:pPr>
        <w:pStyle w:val="3"/>
        <w:ind w:firstLine="420"/>
      </w:pPr>
    </w:p>
    <w:p>
      <w:pPr>
        <w:pStyle w:val="3"/>
        <w:ind w:firstLine="420"/>
      </w:pPr>
    </w:p>
    <w:tbl>
      <w:tblPr>
        <w:tblStyle w:val="11"/>
        <w:tblpPr w:leftFromText="180" w:rightFromText="180" w:vertAnchor="text" w:horzAnchor="page" w:tblpX="3306" w:tblpY="5358"/>
        <w:tblOverlap w:val="never"/>
        <w:tblW w:w="9038" w:type="dxa"/>
        <w:tblInd w:w="0" w:type="dxa"/>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动物防疫经费</w:t>
            </w:r>
          </w:p>
        </w:tc>
      </w:tr>
      <w:tr>
        <w:tblPrEx>
          <w:tblCellMar>
            <w:top w:w="0" w:type="dxa"/>
            <w:left w:w="108" w:type="dxa"/>
            <w:bottom w:w="0" w:type="dxa"/>
            <w:right w:w="108" w:type="dxa"/>
          </w:tblCellMar>
        </w:tblPrEx>
        <w:trPr>
          <w:trHeight w:val="581" w:hRule="exact"/>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北京市丰台区农业技术推广中心</w:t>
            </w:r>
          </w:p>
        </w:tc>
      </w:tr>
      <w:tr>
        <w:tblPrEx>
          <w:tblCellMar>
            <w:top w:w="0" w:type="dxa"/>
            <w:left w:w="108" w:type="dxa"/>
            <w:bottom w:w="0" w:type="dxa"/>
            <w:right w:w="108" w:type="dxa"/>
          </w:tblCellMar>
        </w:tblPrEx>
        <w:trPr>
          <w:trHeight w:val="369" w:hRule="exact"/>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徐原生</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52265030</w:t>
            </w:r>
          </w:p>
        </w:tc>
      </w:tr>
      <w:tr>
        <w:tblPrEx>
          <w:tblCellMar>
            <w:top w:w="0" w:type="dxa"/>
            <w:left w:w="108" w:type="dxa"/>
            <w:bottom w:w="0" w:type="dxa"/>
            <w:right w:w="108" w:type="dxa"/>
          </w:tblCellMar>
        </w:tblPrEx>
        <w:trPr>
          <w:trHeight w:val="567" w:hRule="exact"/>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8.38092</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8.38092</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8.38092</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8.38092</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8.38092</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8.38092</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825" w:hRule="exact"/>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产出指标</w:t>
            </w:r>
          </w:p>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数量指标：丰台区畜禽重大动物疫病的强制免疫率达到100%；质量指标：1、丰台区畜禽不发生重大动物疫病的区域性流行。2、畜禽强制免疫抗体保护率≥70%；进度指标：春季动物疫病防控工作6月前完成秋季10月份完成。成本指标：项目预算控制数10万元。</w:t>
            </w:r>
          </w:p>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效果指标</w:t>
            </w:r>
          </w:p>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效益指标：丰台区未因发生重大动物疫病区域流行造成重大经济损失；服务对象满意度指标：畜禽养殖户满意度，满意度≥90%。</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各项指标已按照既定要求完成。</w:t>
            </w:r>
          </w:p>
        </w:tc>
      </w:tr>
      <w:tr>
        <w:tblPrEx>
          <w:tblCellMar>
            <w:top w:w="0" w:type="dxa"/>
            <w:left w:w="108" w:type="dxa"/>
            <w:bottom w:w="0" w:type="dxa"/>
            <w:right w:w="108" w:type="dxa"/>
          </w:tblCellMar>
        </w:tblPrEx>
        <w:trPr>
          <w:trHeight w:val="830" w:hRule="exact"/>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27"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yellow"/>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yellow"/>
              </w:rPr>
            </w:pPr>
            <w:r>
              <w:rPr>
                <w:rFonts w:hint="eastAsia" w:ascii="仿宋_GB2312" w:hAnsi="宋体" w:eastAsia="仿宋_GB2312" w:cs="宋体"/>
                <w:kern w:val="0"/>
                <w:szCs w:val="21"/>
              </w:rPr>
              <w:t>丰台区畜禽重大动物疫病的强制免疫数量超过800只</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yellow"/>
              </w:rPr>
            </w:pPr>
            <w:r>
              <w:rPr>
                <w:rFonts w:hint="eastAsia" w:ascii="仿宋_GB2312" w:hAnsi="宋体" w:eastAsia="仿宋_GB2312" w:cs="宋体"/>
                <w:kern w:val="0"/>
                <w:szCs w:val="21"/>
              </w:rPr>
              <w:t>≥800只</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yellow"/>
              </w:rPr>
            </w:pPr>
            <w:r>
              <w:rPr>
                <w:rFonts w:hint="eastAsia" w:ascii="仿宋_GB2312" w:hAnsi="宋体" w:eastAsia="仿宋_GB2312" w:cs="宋体"/>
                <w:kern w:val="0"/>
                <w:szCs w:val="21"/>
              </w:rPr>
              <w:t>861只</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kern w:val="0"/>
                <w:szCs w:val="21"/>
              </w:rPr>
            </w:pPr>
          </w:p>
        </w:tc>
      </w:tr>
      <w:tr>
        <w:tblPrEx>
          <w:tblCellMar>
            <w:top w:w="0" w:type="dxa"/>
            <w:left w:w="108" w:type="dxa"/>
            <w:bottom w:w="0" w:type="dxa"/>
            <w:right w:w="108" w:type="dxa"/>
          </w:tblCellMar>
        </w:tblPrEx>
        <w:trPr>
          <w:trHeight w:val="1239"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丰台区畜禽不发生重大动物疫病的区域性流行</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39"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畜禽强制免疫抗体保护率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春季动物疫病防控工作</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6月前完成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6月前完成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秋季动物疫病防控工作</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10月份完成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10月份完成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本项目预算控制数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8.38092万元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9"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丰台区未因发生重大动物疫病区域流行造成重大经济损失</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畜禽养殖户满意度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92%</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pStyle w:val="3"/>
        <w:ind w:firstLine="0" w:firstLineChars="0"/>
      </w:pPr>
    </w:p>
    <w:p>
      <w:pPr>
        <w:pStyle w:val="3"/>
        <w:ind w:firstLine="420"/>
      </w:pPr>
    </w:p>
    <w:p>
      <w:pPr>
        <w:pStyle w:val="3"/>
        <w:ind w:firstLine="420"/>
      </w:pPr>
    </w:p>
    <w:p>
      <w:pPr>
        <w:pStyle w:val="3"/>
        <w:ind w:firstLine="0" w:firstLineChars="0"/>
      </w:pPr>
    </w:p>
    <w:tbl>
      <w:tblPr>
        <w:tblStyle w:val="11"/>
        <w:tblpPr w:leftFromText="180" w:rightFromText="180" w:vertAnchor="text" w:horzAnchor="page" w:tblpX="3366" w:tblpY="271"/>
        <w:tblOverlap w:val="never"/>
        <w:tblW w:w="9038" w:type="dxa"/>
        <w:tblInd w:w="0" w:type="dxa"/>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部门运转聘用人员经费</w:t>
            </w:r>
          </w:p>
        </w:tc>
      </w:tr>
      <w:tr>
        <w:tblPrEx>
          <w:tblCellMar>
            <w:top w:w="0" w:type="dxa"/>
            <w:left w:w="108" w:type="dxa"/>
            <w:bottom w:w="0" w:type="dxa"/>
            <w:right w:w="108" w:type="dxa"/>
          </w:tblCellMar>
        </w:tblPrEx>
        <w:trPr>
          <w:trHeight w:val="581" w:hRule="exact"/>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北京市丰台区农业技术推广中心</w:t>
            </w:r>
          </w:p>
        </w:tc>
      </w:tr>
      <w:tr>
        <w:tblPrEx>
          <w:tblCellMar>
            <w:top w:w="0" w:type="dxa"/>
            <w:left w:w="108" w:type="dxa"/>
            <w:bottom w:w="0" w:type="dxa"/>
            <w:right w:w="108" w:type="dxa"/>
          </w:tblCellMar>
        </w:tblPrEx>
        <w:trPr>
          <w:trHeight w:val="369" w:hRule="exact"/>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张珊珊</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52265025</w:t>
            </w:r>
          </w:p>
        </w:tc>
      </w:tr>
      <w:tr>
        <w:tblPrEx>
          <w:tblCellMar>
            <w:top w:w="0" w:type="dxa"/>
            <w:left w:w="108" w:type="dxa"/>
            <w:bottom w:w="0" w:type="dxa"/>
            <w:right w:w="108" w:type="dxa"/>
          </w:tblCellMar>
        </w:tblPrEx>
        <w:trPr>
          <w:trHeight w:val="567" w:hRule="exact"/>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30.6072</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30.6072</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30.6072</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30.6072</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30.6072</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30.6072</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单位雇佣临时工作人员完成单位的安全保卫，确保国家财产的安全和生物药品的安全，做好防火、防盗、防洪等工作。完成单位夜间安全值班、物资库管理、来往人员登记、信件报纸收发、办公区保洁、办公区域消毒等工作。完成暂存战24小时看护，同时负责全区病死动物的收集、运输、搬运、暂存间的日常维护消毒等项工作。</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单位雇佣临时工作人员完成单位的安全保卫，确保国家财产的安全和生物药品的安全，做好防火、防盗、防洪等工作。完成单位夜间安全值班、物资库管理、来往人员登记、信件报纸收发、办公区保洁、办公区域消毒等工作。完成暂存战24小时看护，同时负责全区病死动物的收集、运输、搬运、暂存间的日常维护消毒等项工作。</w:t>
            </w:r>
          </w:p>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30" w:hRule="exact"/>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084"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雇佣人数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6人</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6人</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39"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保质保量完成工作</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按时保质保量完成工作</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按时保质保量完成工作</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39"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单位环境卫生、每日2餐。满足各项质量要求。</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质量符合要求</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质量符合要求</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项目预计完成时间</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12月底前完成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12月底前完成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30.6072万元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30.6072万元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183"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确保国家财产的安全和生物药品的安全，做好防火、防盗、防洪等工作</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确保国家财产的安全和生物药品的安全，做好防火、防盗、防洪等工作</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确保国家财产的安全和生物药品的安全，做好防火、防盗、防洪等工作</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单位职工满意度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pStyle w:val="3"/>
        <w:ind w:firstLine="420"/>
      </w:pPr>
      <w:r>
        <w:rPr>
          <w:rFonts w:hint="eastAsia"/>
        </w:rPr>
        <w:t xml:space="preserve">         </w:t>
      </w:r>
    </w:p>
    <w:p>
      <w:pPr>
        <w:pStyle w:val="3"/>
        <w:ind w:firstLine="420"/>
      </w:pPr>
    </w:p>
    <w:p>
      <w:pPr>
        <w:pStyle w:val="3"/>
        <w:ind w:firstLine="420"/>
      </w:pPr>
    </w:p>
    <w:p>
      <w:pPr>
        <w:pStyle w:val="3"/>
        <w:ind w:firstLine="420"/>
      </w:pPr>
    </w:p>
    <w:p>
      <w:pPr>
        <w:pStyle w:val="3"/>
        <w:ind w:firstLine="420"/>
      </w:pPr>
    </w:p>
    <w:p>
      <w:pPr>
        <w:pStyle w:val="3"/>
        <w:ind w:firstLine="420"/>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tbl>
      <w:tblPr>
        <w:tblStyle w:val="11"/>
        <w:tblpPr w:leftFromText="180" w:rightFromText="180" w:vertAnchor="text" w:horzAnchor="page" w:tblpX="3426" w:tblpY="467"/>
        <w:tblOverlap w:val="never"/>
        <w:tblW w:w="9038" w:type="dxa"/>
        <w:tblInd w:w="0" w:type="dxa"/>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二级生物安全兽医实验室运行维护项目</w:t>
            </w:r>
          </w:p>
        </w:tc>
      </w:tr>
      <w:tr>
        <w:tblPrEx>
          <w:tblCellMar>
            <w:top w:w="0" w:type="dxa"/>
            <w:left w:w="108" w:type="dxa"/>
            <w:bottom w:w="0" w:type="dxa"/>
            <w:right w:w="108" w:type="dxa"/>
          </w:tblCellMar>
        </w:tblPrEx>
        <w:trPr>
          <w:trHeight w:val="581" w:hRule="exact"/>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北京市丰台区农业技术推广中心</w:t>
            </w:r>
          </w:p>
        </w:tc>
      </w:tr>
      <w:tr>
        <w:tblPrEx>
          <w:tblCellMar>
            <w:top w:w="0" w:type="dxa"/>
            <w:left w:w="108" w:type="dxa"/>
            <w:bottom w:w="0" w:type="dxa"/>
            <w:right w:w="108" w:type="dxa"/>
          </w:tblCellMar>
        </w:tblPrEx>
        <w:trPr>
          <w:trHeight w:val="369" w:hRule="exact"/>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徐原生</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52265030</w:t>
            </w:r>
          </w:p>
        </w:tc>
      </w:tr>
      <w:tr>
        <w:tblPrEx>
          <w:tblCellMar>
            <w:top w:w="0" w:type="dxa"/>
            <w:left w:w="108" w:type="dxa"/>
            <w:bottom w:w="0" w:type="dxa"/>
            <w:right w:w="108" w:type="dxa"/>
          </w:tblCellMar>
        </w:tblPrEx>
        <w:trPr>
          <w:trHeight w:val="567" w:hRule="exact"/>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9.8722</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9.8722</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9.8722</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9.8722</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9.8722</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9.8722</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数量指标：强制疫病监测份数300份。</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质量指标：强制免疫疫病抗体合格率≥70%。</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进度指标：监测完成情况预计12月底完工。</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成本指标：项目预算控制数 10万元。</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社会效益指标：保障我区未发生重大动物疫病。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服务对象满意度指标：养殖户满意度，满意度≥98%。</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各项指标已按照既定要求完成。</w:t>
            </w:r>
          </w:p>
        </w:tc>
      </w:tr>
      <w:tr>
        <w:tblPrEx>
          <w:tblCellMar>
            <w:top w:w="0" w:type="dxa"/>
            <w:left w:w="108" w:type="dxa"/>
            <w:bottom w:w="0" w:type="dxa"/>
            <w:right w:w="108" w:type="dxa"/>
          </w:tblCellMar>
        </w:tblPrEx>
        <w:trPr>
          <w:trHeight w:val="830" w:hRule="exact"/>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27"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强制疫病监测份数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≥300份</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732</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39"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强制免疫疫病抗体合格率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监测完成情况</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预计12月底完工</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12月底完工</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本项目预算控制数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9.8722万元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9.8722万元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9"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保障我区未发生重大动物疫病</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养殖户满意度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spacing w:line="5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p>
    <w:p>
      <w:pPr>
        <w:spacing w:line="580" w:lineRule="exact"/>
        <w:ind w:firstLine="560" w:firstLineChars="200"/>
        <w:rPr>
          <w:rFonts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rPr>
          <w:rFonts w:hint="eastAsia" w:ascii="仿宋_GB2312" w:hAnsi="仿宋_GB2312" w:eastAsia="仿宋_GB2312" w:cs="仿宋_GB2312"/>
          <w:color w:val="000000"/>
          <w:kern w:val="0"/>
          <w:sz w:val="28"/>
          <w:szCs w:val="28"/>
        </w:rPr>
      </w:pPr>
    </w:p>
    <w:tbl>
      <w:tblPr>
        <w:tblStyle w:val="11"/>
        <w:tblpPr w:leftFromText="180" w:rightFromText="180" w:vertAnchor="text" w:horzAnchor="page" w:tblpX="3351" w:tblpY="779"/>
        <w:tblOverlap w:val="never"/>
        <w:tblW w:w="9038" w:type="dxa"/>
        <w:tblInd w:w="0" w:type="dxa"/>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358"/>
        <w:gridCol w:w="488"/>
        <w:gridCol w:w="710"/>
      </w:tblGrid>
      <w:tr>
        <w:tblPrEx>
          <w:tblCellMar>
            <w:top w:w="0" w:type="dxa"/>
            <w:left w:w="108" w:type="dxa"/>
            <w:bottom w:w="0" w:type="dxa"/>
            <w:right w:w="108" w:type="dxa"/>
          </w:tblCellMar>
        </w:tblPrEx>
        <w:trPr>
          <w:trHeight w:val="510" w:hRule="exact"/>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废旧地膜回收置换工作经费</w:t>
            </w:r>
          </w:p>
        </w:tc>
      </w:tr>
      <w:tr>
        <w:tblPrEx>
          <w:tblCellMar>
            <w:top w:w="0" w:type="dxa"/>
            <w:left w:w="108" w:type="dxa"/>
            <w:bottom w:w="0" w:type="dxa"/>
            <w:right w:w="108" w:type="dxa"/>
          </w:tblCellMar>
        </w:tblPrEx>
        <w:trPr>
          <w:trHeight w:val="581" w:hRule="exact"/>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丰台区农业技术推广中心</w:t>
            </w:r>
          </w:p>
        </w:tc>
      </w:tr>
      <w:tr>
        <w:tblPrEx>
          <w:tblCellMar>
            <w:top w:w="0" w:type="dxa"/>
            <w:left w:w="108" w:type="dxa"/>
            <w:bottom w:w="0" w:type="dxa"/>
            <w:right w:w="108" w:type="dxa"/>
          </w:tblCellMar>
        </w:tblPrEx>
        <w:trPr>
          <w:trHeight w:val="369" w:hRule="exact"/>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刘术生</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13520949679</w:t>
            </w:r>
          </w:p>
        </w:tc>
      </w:tr>
      <w:tr>
        <w:tblPrEx>
          <w:tblCellMar>
            <w:top w:w="0" w:type="dxa"/>
            <w:left w:w="108" w:type="dxa"/>
            <w:bottom w:w="0" w:type="dxa"/>
            <w:right w:w="108" w:type="dxa"/>
          </w:tblCellMar>
        </w:tblPrEx>
        <w:trPr>
          <w:trHeight w:val="567" w:hRule="exact"/>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6.9905</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6.9905</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6.9905</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6.9905</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6.9905</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6.9905</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废旧地膜在自然条件下很难降解，如不及时清理回收，地膜碎片进入土壤后，将会改变土壤物理性质，影响农作物根系生长，造成地膜污染，2022年在全区开展废旧地膜回收置换工作，促进废旧地膜的回收和再生利用，有效防治农业面源污染，保护农业生态环境，促进农业可持续发展。</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认真引导园区开展废旧地膜回收工作，专人负责专人回收，采取废旧地膜回收工作，按照2：1的置换比例换取新地膜。完成废旧地膜回收置换4460kg。</w:t>
            </w:r>
          </w:p>
        </w:tc>
      </w:tr>
      <w:tr>
        <w:tblPrEx>
          <w:tblCellMar>
            <w:top w:w="0" w:type="dxa"/>
            <w:left w:w="108" w:type="dxa"/>
            <w:bottom w:w="0" w:type="dxa"/>
            <w:right w:w="108" w:type="dxa"/>
          </w:tblCellMar>
        </w:tblPrEx>
        <w:trPr>
          <w:trHeight w:val="830" w:hRule="exact"/>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2409"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回收置换</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回收地膜数量≥9680kg，置换新地膜4840kg</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实际回收地膜9060kg，置换4460kg</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4.66</w:t>
            </w:r>
          </w:p>
        </w:tc>
        <w:tc>
          <w:tcPr>
            <w:tcW w:w="11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2021年东河沿使用地膜覆盖，2022年未覆盖，剩余380kg，计划5:1置换废旧滴灌带、育苗盘、营养钵等≥1900k</w:t>
            </w:r>
          </w:p>
        </w:tc>
      </w:tr>
      <w:tr>
        <w:tblPrEx>
          <w:tblCellMar>
            <w:top w:w="0" w:type="dxa"/>
            <w:left w:w="108" w:type="dxa"/>
            <w:bottom w:w="0" w:type="dxa"/>
            <w:right w:w="108" w:type="dxa"/>
          </w:tblCellMar>
        </w:tblPrEx>
        <w:trPr>
          <w:trHeight w:val="630"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及时清理回收</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及时清理回收</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及时清理回收</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7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1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301"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预计完成时间</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2022年底</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2023年1月已完成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4.5</w:t>
            </w:r>
          </w:p>
        </w:tc>
        <w:tc>
          <w:tcPr>
            <w:tcW w:w="11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地膜残留检测由于疫情原因迟缓，2023年1月已完成</w:t>
            </w:r>
          </w:p>
        </w:tc>
      </w:tr>
      <w:tr>
        <w:tblPrEx>
          <w:tblCellMar>
            <w:top w:w="0" w:type="dxa"/>
            <w:left w:w="108" w:type="dxa"/>
            <w:bottom w:w="0" w:type="dxa"/>
            <w:right w:w="108" w:type="dxa"/>
          </w:tblCellMar>
        </w:tblPrEx>
        <w:trPr>
          <w:trHeight w:val="6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6.9905万元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6.9905万元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7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1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9"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促进废旧地膜的回收和再生利用</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促进废旧地膜的回收和再生利用</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促进废旧地膜的回收和再生利用</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7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1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894"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防治废旧地膜面源污染</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减少废旧地膜残留土壤或掩埋等造成面源污染。</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减少废旧地膜残留土壤或掩埋等造成面源污染。</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7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p>
        </w:tc>
        <w:tc>
          <w:tcPr>
            <w:tcW w:w="11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9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服务对象满意度调查</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1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95.16</w:t>
            </w:r>
          </w:p>
        </w:tc>
        <w:tc>
          <w:tcPr>
            <w:tcW w:w="11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spacing w:line="5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p>
    <w:p>
      <w:pPr>
        <w:spacing w:line="580" w:lineRule="exact"/>
        <w:ind w:firstLine="560" w:firstLineChars="200"/>
        <w:rPr>
          <w:rFonts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关于有机肥补贴工作经费</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丰台区农业技术推广中心</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刘术生</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13520949679</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53.9986</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53.9986</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53.9986</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53.9986</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53.9986</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53.9986</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以生态、节肥、节水、高效、安全生产为出发点，减少化肥不合理的施用、提升土壤地力，降低化肥使用量，实施有机肥替代化肥，发放补贴有机肥、冲施肥，保护农业生态环境，促进农业可持续发展。</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10月底前完成全年预期指标，补贴有机肥1124.97吨，资金使用53.9986万元。</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有机肥补贴吨数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≥1000吨</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1139.95吨</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满足各项质量要求</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满足各项质量要求</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满足各项质量要求</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预计12月底完成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本项目预算控制数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53.9986万元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53.9986万元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促进农业可持续发展</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促进农业可持续发展</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促进农业可持续发展</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37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指减少肥料不合理的施用，降低化肥使用量</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有机肥替代部分化肥，保护农业生态环境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有机肥替代部分化肥，保护农业生态环境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开展服务对象满意度调查</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93.3%</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疫情原因15个生产主体调查14户</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spacing w:line="580" w:lineRule="exact"/>
        <w:rPr>
          <w:rFonts w:ascii="仿宋_GB2312" w:hAnsi="仿宋_GB2312" w:eastAsia="仿宋_GB2312" w:cs="仿宋_GB2312"/>
          <w:color w:val="000000"/>
          <w:kern w:val="0"/>
          <w:sz w:val="28"/>
          <w:szCs w:val="28"/>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机构运转经费</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北京市丰台区农业技术推广站</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李晨钢</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13910530670</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18.725167</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18.725167</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18.725167</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18.725167</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18.725167</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18.725167</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为保证单位员工正常办公，在单位范围内设置网络服务。</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顺利在单位内部安装网络，保证单位员工正常上网办公。</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保证每日2次用餐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提供安全可口餐食质量符合标准。</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项目预计完成时间</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小于等于12月底</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12月底前完成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18.725167万元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18.725167万元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保障职工吃到安全可口饭菜</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质量得到职工好评</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按时做好职工餐食，保障职工吃到安全可口饭菜</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员工满意度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spacing w:line="580" w:lineRule="exact"/>
        <w:rPr>
          <w:rFonts w:ascii="仿宋_GB2312" w:hAnsi="仿宋_GB2312" w:eastAsia="仿宋_GB2312" w:cs="仿宋_GB2312"/>
          <w:color w:val="000000"/>
          <w:kern w:val="0"/>
          <w:sz w:val="28"/>
          <w:szCs w:val="28"/>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345"/>
        <w:gridCol w:w="501"/>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狂犬病防控</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北京市丰台区农业技术推广中心</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徐原生</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52265030</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599"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58.0140</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58.0140</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58.0140</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58.0140</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58.0140</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58.0140</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3593"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数量指标：1、注册犬狂犬病免疫数量大于8000只。2、狂犬病免疫标识数量35000枚。3、犬猫样品数量900个；质量指标：1、注册犬狂犬病免疫采样合格率大于90%。2、狂犬病免疫标识验收合格。3、犬猫样品合格率100%；进度指标：全部任务在12月31日前完成；成本指标：1、免疫补偿、防疫物资、人员防护及治疗等预算控制数50.7550万元。 2、狂犬病免疫标识预算控制数6.5450万元。 3、犬猫样品预算控制数2.7000万元；效益指标：1、动物狂犬病免疫人员保护到位，人员无狂犬病阳性。 2、丰台区动物狂犬病免疫点数量至少增加一处。 3、丰台区犬猫样品监测保护率大于50%；服务对象满意度指标：动物饲养者满意度大于90%。</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注册犬狂犬病免疫数量6831只；购买狂犬病免疫标识53000枚；其他各项指标已按照既定要求完成。</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2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92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注册犬狂犬病免疫数量</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≥8000只</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6831</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4.3</w:t>
            </w:r>
          </w:p>
        </w:tc>
        <w:tc>
          <w:tcPr>
            <w:tcW w:w="12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受新冠疫情影响，集中免疫时期犬主无法给犬免疫。2023年将加强宣传。</w:t>
            </w: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continue"/>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狂犬病免疫标识数量</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≥35000枚</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53000枚</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2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犬猫样品数量</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≥900个</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900个</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2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狂犬病免疫标识验收合格</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合格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合格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2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犬猫样品合格率100%</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合格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合格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2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注册犬狂犬病免疫采样合格率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2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全部任务</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12月31日前完成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12月31日前完成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7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2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1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≤58.014万元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≤58.014万元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7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2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动物狂犬病免疫人员保护到位，人员无狂犬病阳性</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65" w:type="dxa"/>
            <w:gridSpan w:val="2"/>
            <w:vMerge w:val="restart"/>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211" w:type="dxa"/>
            <w:gridSpan w:val="2"/>
            <w:vMerge w:val="restart"/>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丰台区犬猫样品监测保护率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65" w:type="dxa"/>
            <w:gridSpan w:val="2"/>
            <w:vMerge w:val="continue"/>
            <w:tcBorders>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11" w:type="dxa"/>
            <w:gridSpan w:val="2"/>
            <w:vMerge w:val="continue"/>
            <w:tcBorders>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丰台区动物狂犬病免疫点数量至少增加一处</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65" w:type="dxa"/>
            <w:gridSpan w:val="2"/>
            <w:vMerge w:val="continue"/>
            <w:tcBorders>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11" w:type="dxa"/>
            <w:gridSpan w:val="2"/>
            <w:vMerge w:val="continue"/>
            <w:tcBorders>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动物饲养者满意度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2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6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95.3</w:t>
            </w:r>
          </w:p>
        </w:tc>
        <w:tc>
          <w:tcPr>
            <w:tcW w:w="12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spacing w:line="580" w:lineRule="exact"/>
        <w:rPr>
          <w:rFonts w:ascii="仿宋_GB2312" w:hAnsi="仿宋_GB2312" w:eastAsia="仿宋_GB2312" w:cs="仿宋_GB2312"/>
          <w:color w:val="000000"/>
          <w:kern w:val="0"/>
          <w:sz w:val="28"/>
          <w:szCs w:val="28"/>
        </w:rPr>
      </w:pPr>
    </w:p>
    <w:tbl>
      <w:tblPr>
        <w:tblStyle w:val="11"/>
        <w:tblpPr w:leftFromText="180" w:rightFromText="180" w:vertAnchor="text" w:horzAnchor="page" w:tblpX="3651" w:tblpY="621"/>
        <w:tblOverlap w:val="never"/>
        <w:tblW w:w="9038" w:type="dxa"/>
        <w:tblInd w:w="0" w:type="dxa"/>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358"/>
        <w:gridCol w:w="488"/>
        <w:gridCol w:w="710"/>
      </w:tblGrid>
      <w:tr>
        <w:tblPrEx>
          <w:tblCellMar>
            <w:top w:w="0" w:type="dxa"/>
            <w:left w:w="108" w:type="dxa"/>
            <w:bottom w:w="0" w:type="dxa"/>
            <w:right w:w="108" w:type="dxa"/>
          </w:tblCellMar>
        </w:tblPrEx>
        <w:trPr>
          <w:trHeight w:val="510" w:hRule="exact"/>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农药包装废弃物回收处置</w:t>
            </w:r>
          </w:p>
        </w:tc>
      </w:tr>
      <w:tr>
        <w:tblPrEx>
          <w:tblCellMar>
            <w:top w:w="0" w:type="dxa"/>
            <w:left w:w="108" w:type="dxa"/>
            <w:bottom w:w="0" w:type="dxa"/>
            <w:right w:w="108" w:type="dxa"/>
          </w:tblCellMar>
        </w:tblPrEx>
        <w:trPr>
          <w:trHeight w:val="581" w:hRule="exact"/>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丰台区农业技术推广中心心</w:t>
            </w:r>
          </w:p>
        </w:tc>
      </w:tr>
      <w:tr>
        <w:tblPrEx>
          <w:tblCellMar>
            <w:top w:w="0" w:type="dxa"/>
            <w:left w:w="108" w:type="dxa"/>
            <w:bottom w:w="0" w:type="dxa"/>
            <w:right w:w="108" w:type="dxa"/>
          </w:tblCellMar>
        </w:tblPrEx>
        <w:trPr>
          <w:trHeight w:val="369" w:hRule="exact"/>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许建平</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83791021</w:t>
            </w:r>
          </w:p>
        </w:tc>
      </w:tr>
      <w:tr>
        <w:tblPrEx>
          <w:tblCellMar>
            <w:top w:w="0" w:type="dxa"/>
            <w:left w:w="108" w:type="dxa"/>
            <w:bottom w:w="0" w:type="dxa"/>
            <w:right w:w="108" w:type="dxa"/>
          </w:tblCellMar>
        </w:tblPrEx>
        <w:trPr>
          <w:trHeight w:val="567" w:hRule="exact"/>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通过2022年丰台区农药包装废弃物回收处置项目的实施，有效的调动了农民的积极性，引导群众强化环保意识、农产品质量安全意识，减少了农药包装废弃物对土壤、水系的污染。</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通过2022年丰台区农药包装废弃物回收处置项目的实施，有效的调动了农民的积极性，引导群众强化环保意识、农产品质量安全意识，减少了农药包装废弃物对土壤、水系的污染。</w:t>
            </w:r>
          </w:p>
        </w:tc>
      </w:tr>
      <w:tr>
        <w:tblPrEx>
          <w:tblCellMar>
            <w:top w:w="0" w:type="dxa"/>
            <w:left w:w="108" w:type="dxa"/>
            <w:bottom w:w="0" w:type="dxa"/>
            <w:right w:w="108" w:type="dxa"/>
          </w:tblCellMar>
        </w:tblPrEx>
        <w:trPr>
          <w:trHeight w:val="830" w:hRule="exact"/>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7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1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243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设立统一回收点</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共设立57个回收点</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w:t>
            </w:r>
          </w:p>
        </w:tc>
        <w:tc>
          <w:tcPr>
            <w:tcW w:w="7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1.84</w:t>
            </w:r>
          </w:p>
        </w:tc>
        <w:tc>
          <w:tcPr>
            <w:tcW w:w="11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2022年因为单位改革、业务合并，同时按照农业农村局工作方案要求，项目进行重新组合调整，取消林业回收点</w:t>
            </w:r>
          </w:p>
        </w:tc>
      </w:tr>
      <w:tr>
        <w:tblPrEx>
          <w:tblCellMar>
            <w:top w:w="0" w:type="dxa"/>
            <w:left w:w="108" w:type="dxa"/>
            <w:bottom w:w="0" w:type="dxa"/>
            <w:right w:w="108" w:type="dxa"/>
          </w:tblCellMar>
        </w:tblPrEx>
        <w:trPr>
          <w:trHeight w:val="1427"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统一回收点农药废弃物</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7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1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665"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12"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项目完成质量</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严格按照“关于2018年北京市农业生态环境保护工作的指导意见”和《北京市植物保护站关于印发“北京市2018年农药包装废弃物回收处置工作实施方案”的通知》（京农植字[2018]5号）要求执行</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达成预期指标</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7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1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项目实施时间</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2022年1月-12月完成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2022年底前完成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7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w:t>
            </w:r>
          </w:p>
        </w:tc>
        <w:tc>
          <w:tcPr>
            <w:tcW w:w="11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项目预算控制总额</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7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p>
        </w:tc>
        <w:tc>
          <w:tcPr>
            <w:tcW w:w="11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2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455"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引导群众强化环保意识和农产品质量安全意识</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引导群众强化环保意识和农产品质量安全意识</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基本达杨预期指标</w:t>
            </w:r>
          </w:p>
        </w:tc>
        <w:tc>
          <w:tcPr>
            <w:tcW w:w="710" w:type="dxa"/>
            <w:vMerge w:val="restart"/>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778" w:type="dxa"/>
            <w:gridSpan w:val="2"/>
            <w:vMerge w:val="restart"/>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198" w:type="dxa"/>
            <w:gridSpan w:val="2"/>
            <w:vMerge w:val="restart"/>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53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降低土壤污染，利于植物健康生长，保障农产品质量安全</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降低土壤污染，利于植物健康生长，保障农产品质量安全</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基本达成预期指标</w:t>
            </w:r>
          </w:p>
        </w:tc>
        <w:tc>
          <w:tcPr>
            <w:tcW w:w="710" w:type="dxa"/>
            <w:vMerge w:val="continue"/>
            <w:tcBorders>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78" w:type="dxa"/>
            <w:gridSpan w:val="2"/>
            <w:vMerge w:val="continue"/>
            <w:tcBorders>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98" w:type="dxa"/>
            <w:gridSpan w:val="2"/>
            <w:vMerge w:val="continue"/>
            <w:tcBorders>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改善生态环境，有利于农业可持续发展</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改善生态环境，有利于农业可持续发展</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基本达成预期指标</w:t>
            </w:r>
          </w:p>
        </w:tc>
        <w:tc>
          <w:tcPr>
            <w:tcW w:w="710" w:type="dxa"/>
            <w:vMerge w:val="continue"/>
            <w:tcBorders>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778" w:type="dxa"/>
            <w:gridSpan w:val="2"/>
            <w:vMerge w:val="continue"/>
            <w:tcBorders>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98" w:type="dxa"/>
            <w:gridSpan w:val="2"/>
            <w:vMerge w:val="continue"/>
            <w:tcBorders>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项目实施区域的不特定公众满意度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7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1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7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91.84</w:t>
            </w:r>
          </w:p>
        </w:tc>
        <w:tc>
          <w:tcPr>
            <w:tcW w:w="119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spacing w:line="5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p>
    <w:p>
      <w:pPr>
        <w:spacing w:line="580" w:lineRule="exact"/>
        <w:ind w:firstLine="560" w:firstLineChars="200"/>
        <w:rPr>
          <w:rFonts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tbl>
      <w:tblPr>
        <w:tblStyle w:val="11"/>
        <w:tblpPr w:leftFromText="180" w:rightFromText="180" w:vertAnchor="text" w:horzAnchor="page" w:tblpX="3591" w:tblpY="790"/>
        <w:tblOverlap w:val="never"/>
        <w:tblW w:w="9038" w:type="dxa"/>
        <w:tblInd w:w="0" w:type="dxa"/>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农业技术推广站部门运转聘用人员经费</w:t>
            </w:r>
          </w:p>
        </w:tc>
      </w:tr>
      <w:tr>
        <w:tblPrEx>
          <w:tblCellMar>
            <w:top w:w="0" w:type="dxa"/>
            <w:left w:w="108" w:type="dxa"/>
            <w:bottom w:w="0" w:type="dxa"/>
            <w:right w:w="108" w:type="dxa"/>
          </w:tblCellMar>
        </w:tblPrEx>
        <w:trPr>
          <w:trHeight w:val="581" w:hRule="exact"/>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北京市丰台区农业技术推广中心</w:t>
            </w:r>
          </w:p>
        </w:tc>
      </w:tr>
      <w:tr>
        <w:tblPrEx>
          <w:tblCellMar>
            <w:top w:w="0" w:type="dxa"/>
            <w:left w:w="108" w:type="dxa"/>
            <w:bottom w:w="0" w:type="dxa"/>
            <w:right w:w="108" w:type="dxa"/>
          </w:tblCellMar>
        </w:tblPrEx>
        <w:trPr>
          <w:trHeight w:val="369" w:hRule="exact"/>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张珊珊</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52265025</w:t>
            </w:r>
          </w:p>
        </w:tc>
      </w:tr>
      <w:tr>
        <w:tblPrEx>
          <w:tblCellMar>
            <w:top w:w="0" w:type="dxa"/>
            <w:left w:w="108" w:type="dxa"/>
            <w:bottom w:w="0" w:type="dxa"/>
            <w:right w:w="108" w:type="dxa"/>
          </w:tblCellMar>
        </w:tblPrEx>
        <w:trPr>
          <w:trHeight w:val="567" w:hRule="exact"/>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5.07</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5.07</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5.07</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5.07</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5.07</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5.07</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00" w:hRule="exact"/>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为了更好完成单位各项工作，根据单位工作的需要，为单位安全考虑，聘用门卫及保洁工作人员一位，为单位安全做好第一防线。</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为了更好完成单位各项工作，根据单位工作的需要，为单位安全考虑，聘用门卫及保洁工作人员一位，为单位安全做好第一防线。</w:t>
            </w:r>
          </w:p>
        </w:tc>
      </w:tr>
      <w:tr>
        <w:tblPrEx>
          <w:tblCellMar>
            <w:top w:w="0" w:type="dxa"/>
            <w:left w:w="108" w:type="dxa"/>
            <w:bottom w:w="0" w:type="dxa"/>
            <w:right w:w="108" w:type="dxa"/>
          </w:tblCellMar>
        </w:tblPrEx>
        <w:trPr>
          <w:trHeight w:val="830" w:hRule="exact"/>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59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负债单位环境卫生</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041"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单位环境卫生、每日2餐。满足各项质量要求。  </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质量符合要求</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质量符合要求</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1"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预计12月底前完成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69"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5.07</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5.07</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9"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提高工作环境安全及环境美化</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提高工作环境安全及环境美化</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提高工作环境安全及环境美化</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各科室满意度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spacing w:line="5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p>
    <w:p>
      <w:pPr>
        <w:spacing w:line="580" w:lineRule="exact"/>
        <w:ind w:firstLine="560" w:firstLineChars="200"/>
        <w:rPr>
          <w:rFonts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311"/>
        <w:gridCol w:w="643"/>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品种展示基地运行经费</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丰台区农业农村局</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1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丰台区农业技术推广中心</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马超辉</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19"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13522777631</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06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302.158734</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302.158734</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302.158734</w:t>
            </w:r>
          </w:p>
        </w:tc>
        <w:tc>
          <w:tcPr>
            <w:tcW w:w="106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302.158734</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302.158734</w:t>
            </w: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302.158734</w:t>
            </w:r>
          </w:p>
        </w:tc>
        <w:tc>
          <w:tcPr>
            <w:tcW w:w="106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6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11"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63"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3190"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根据区政府、区农业农村局关于展示基地运行工作的指示精神，2022年我中心负责实施展示基地运行保障项目工作。</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年度总体目标完成情况综述：高效保障2022年品种展示基地保障性运行工作，完成基地土地租金费支付、基地水电运行保障、基地运行人员保障、基地生产安保保障、基地农业物资保障、基地日常办公保障、基地保障人员伙食费、基地环境整保障、基地设备设施维护。</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2、完成市级非主要农作物登记品种展示生产适应性评价工作53个，完成2022玉米品种安全评价试验45个，完成2022年北京种子大会品种展示308个品种。</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3、组织北京市内种子企业、种子相关机构、人员进行参观1500人次。</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3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6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6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农作物登记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50个</w:t>
            </w:r>
          </w:p>
        </w:tc>
        <w:tc>
          <w:tcPr>
            <w:tcW w:w="13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完成市级非主要农作物登记品种展示生产适应性评价工作53个</w:t>
            </w:r>
          </w:p>
        </w:tc>
        <w:tc>
          <w:tcPr>
            <w:tcW w:w="6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67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组织国内种子企业、种子相关机构、人员进行参观</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2000人次。</w:t>
            </w:r>
          </w:p>
        </w:tc>
        <w:tc>
          <w:tcPr>
            <w:tcW w:w="13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2022年组织北京市内种子企业、种子相关机构、人员进行参观1500人次</w:t>
            </w:r>
          </w:p>
        </w:tc>
        <w:tc>
          <w:tcPr>
            <w:tcW w:w="6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3.75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因北京市疫情防控工作需要，限定展示观摩数量。</w:t>
            </w: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北京种业大会品种展示</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300个</w:t>
            </w:r>
          </w:p>
        </w:tc>
        <w:tc>
          <w:tcPr>
            <w:tcW w:w="13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完成2022年北京种子大会品种展示308个。</w:t>
            </w:r>
          </w:p>
        </w:tc>
        <w:tc>
          <w:tcPr>
            <w:tcW w:w="6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71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保证基地正常运行</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保证基地2022年正常运行</w:t>
            </w:r>
          </w:p>
        </w:tc>
        <w:tc>
          <w:tcPr>
            <w:tcW w:w="13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完成基地土地租金费支付、基地水电运行保障、基地运行人员保障、基地生产安保保障、基地农业物资保障、基地日常办公保障、基地保障人员伙食费、基地环境整保障、基地设备设施维护等9项任务。</w:t>
            </w:r>
          </w:p>
        </w:tc>
        <w:tc>
          <w:tcPr>
            <w:tcW w:w="6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2022年全年</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2022年12月底全部完成</w:t>
            </w:r>
          </w:p>
        </w:tc>
        <w:tc>
          <w:tcPr>
            <w:tcW w:w="13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2022年12月底全部完成</w:t>
            </w:r>
          </w:p>
        </w:tc>
        <w:tc>
          <w:tcPr>
            <w:tcW w:w="6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项目成本控制在预算批复数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302.158734万元</w:t>
            </w:r>
          </w:p>
        </w:tc>
        <w:tc>
          <w:tcPr>
            <w:tcW w:w="13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302.158734万元</w:t>
            </w:r>
          </w:p>
        </w:tc>
        <w:tc>
          <w:tcPr>
            <w:tcW w:w="6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9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3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6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开展种业科技展示示范和种业企业科技品种展示活动，接待全国种业人事参观，达到预期效果。</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开展种业科技展示示范和种业企业科技品种展示活动，接待全国种业人事参观，达到预期效果。</w:t>
            </w:r>
          </w:p>
        </w:tc>
        <w:tc>
          <w:tcPr>
            <w:tcW w:w="13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开展种业科技展示示范和种业企业科技品种展示活动，依托北京种业科技创新优势资源，开展一年一度的北京种业大会蔬菜品种展示，全面搭建种业交流交易及成果转化平台，促进种业资源要素聚集，提高北京重点物种、核心领域、关键环节的创新发展水平。</w:t>
            </w:r>
          </w:p>
        </w:tc>
        <w:tc>
          <w:tcPr>
            <w:tcW w:w="6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8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3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6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5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3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6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参展单位满意度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参展单位满意度≥95%</w:t>
            </w:r>
          </w:p>
        </w:tc>
        <w:tc>
          <w:tcPr>
            <w:tcW w:w="13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参展商满意度达到优。满意度≥95%</w:t>
            </w:r>
          </w:p>
        </w:tc>
        <w:tc>
          <w:tcPr>
            <w:tcW w:w="6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419"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4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94.75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spacing w:line="580" w:lineRule="exact"/>
        <w:ind w:firstLine="560" w:firstLineChars="200"/>
        <w:rPr>
          <w:rFonts w:hint="eastAsia"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实验动物购买饲养</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北京市丰台区农业技术推广中心</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徐原生</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52265030</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1.951</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1.951</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1.951</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1.951</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1.951</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1.951</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08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数量指标：每年更新SPF大公鸡10只。</w:t>
            </w:r>
          </w:p>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质量指标：全年保证健康采血鸡三只以上。</w:t>
            </w:r>
          </w:p>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进度指标：项目完成时间12月前完成。</w:t>
            </w:r>
          </w:p>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成本指标：项目预算控制数2万元。</w:t>
            </w:r>
          </w:p>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社会指标：保障化验室禽流感新城疫抗体监测所需健康鸡供给。</w:t>
            </w:r>
          </w:p>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服务对象满意度指标：中心化验室，满意度≥95%。</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各项指标已按照既定要求完成。</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每年更新SPF大公鸡</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≥10只</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全年保证健康采血鸡</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≥3只</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6只</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本项目12月前完成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12月前完成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12月前完成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本项目预算控制数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1.951万元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保障化验室禽流感新城疫抗体监测所需健康鸡供给</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中心化验室满意度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≥95%</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spacing w:line="58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无主动物收容</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北京市丰台区农业技术推广中心</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徐原生</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52265030</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3.492</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3.492</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3.492</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3.492</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3.492</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3.492</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数量指标：处理各类无主动物投诉、举报等，完成收容任务所有动物100%妥善收容。</w:t>
            </w:r>
          </w:p>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质量指标：为收容动物提供适宜的环境和饲养条件，一只一笼，避免混养。</w:t>
            </w:r>
          </w:p>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进度指标：预计12月底完成。</w:t>
            </w:r>
          </w:p>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成本指标：项目预算控制数3.5万元。</w:t>
            </w:r>
          </w:p>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社会指标：动物收容工作满足市民需求。</w:t>
            </w:r>
          </w:p>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服务对象满意度指标：动物弃养人满意率，满意度≥90%。</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各项指标已按照既定要求完成。</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yellow"/>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yellow"/>
              </w:rPr>
            </w:pPr>
            <w:r>
              <w:rPr>
                <w:rFonts w:hint="eastAsia" w:ascii="仿宋_GB2312" w:hAnsi="宋体" w:eastAsia="仿宋_GB2312" w:cs="宋体"/>
                <w:color w:val="000000"/>
                <w:kern w:val="0"/>
                <w:szCs w:val="21"/>
              </w:rPr>
              <w:t>处理各类无主动物投诉、举报等，完成收容任务，病死动物收集数量大于10只</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yellow"/>
              </w:rPr>
            </w:pPr>
            <w:r>
              <w:rPr>
                <w:rFonts w:hint="eastAsia" w:ascii="仿宋_GB2312" w:hAnsi="宋体" w:eastAsia="仿宋_GB2312" w:cs="宋体"/>
                <w:kern w:val="0"/>
                <w:szCs w:val="21"/>
              </w:rPr>
              <w:t>≥10只</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yellow"/>
              </w:rPr>
            </w:pPr>
            <w:r>
              <w:rPr>
                <w:rFonts w:hint="eastAsia" w:ascii="仿宋_GB2312" w:hAnsi="宋体" w:eastAsia="仿宋_GB2312" w:cs="宋体"/>
                <w:kern w:val="0"/>
                <w:szCs w:val="21"/>
              </w:rPr>
              <w:t>20只</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为收容动物提供适宜的环境和饲养条件，一只一笼，避免混养</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预计12月底完成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12月底完成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12月底完成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本项目预算控制数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≤3.5万元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3.492万元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动物收容工作满足市民需求</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动物弃养人满意率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spacing w:line="580" w:lineRule="exact"/>
        <w:ind w:firstLine="560" w:firstLineChars="200"/>
        <w:rPr>
          <w:rFonts w:ascii="仿宋_GB2312" w:hAnsi="仿宋_GB2312" w:eastAsia="仿宋_GB2312" w:cs="仿宋_GB2312"/>
          <w:color w:val="000000"/>
          <w:kern w:val="0"/>
          <w:sz w:val="28"/>
          <w:szCs w:val="28"/>
        </w:rPr>
      </w:pPr>
    </w:p>
    <w:p>
      <w:pPr>
        <w:spacing w:line="580" w:lineRule="exact"/>
        <w:ind w:firstLine="560" w:firstLineChars="200"/>
        <w:rPr>
          <w:rFonts w:ascii="仿宋_GB2312" w:hAnsi="仿宋_GB2312" w:eastAsia="仿宋_GB2312" w:cs="仿宋_GB2312"/>
          <w:color w:val="000000"/>
          <w:kern w:val="0"/>
          <w:sz w:val="28"/>
          <w:szCs w:val="28"/>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信息系统运维类</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北京市丰台区农业技术推广站</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李晨钢</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13910530670</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15.6552</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15.6552</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15.6552</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15.6552</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15.6552</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15.6552</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为保证单位员工正常办公，在单位范围内设置网络服务。</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顺利在单位内部安装网络，保证单位员工正常上网办公。</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网络服务</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≥130M</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130M</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提高单位效率及办公能力</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1年</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1年</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15.6552万元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15.6552万元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使单位职工连接网络正常办公</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使单位职工连接网络正常办公</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使单位职工连接网络正常办公</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加强网络建设实现办公自动化</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加强网络建设实现办公自动化</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加强网络建设实现办公自动化</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员工满意度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spacing w:line="580" w:lineRule="exact"/>
        <w:ind w:firstLine="560" w:firstLineChars="200"/>
        <w:rPr>
          <w:rFonts w:ascii="仿宋_GB2312" w:hAnsi="仿宋_GB2312" w:eastAsia="仿宋_GB2312" w:cs="仿宋_GB2312"/>
          <w:color w:val="000000"/>
          <w:kern w:val="0"/>
          <w:sz w:val="28"/>
          <w:szCs w:val="28"/>
        </w:rPr>
      </w:pPr>
    </w:p>
    <w:p>
      <w:pPr>
        <w:spacing w:line="580" w:lineRule="exact"/>
        <w:ind w:firstLine="560" w:firstLineChars="200"/>
        <w:rPr>
          <w:rFonts w:ascii="仿宋_GB2312" w:hAnsi="仿宋_GB2312" w:eastAsia="仿宋_GB2312" w:cs="仿宋_GB2312"/>
          <w:color w:val="000000"/>
          <w:kern w:val="0"/>
          <w:sz w:val="28"/>
          <w:szCs w:val="28"/>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疫控中心病死动物收集暂存站运行维护</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北京市丰台区农业技术推广中心</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徐原生</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52265030</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7.309987</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7.309987</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7.309987</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7.309987</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7.309987</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7.309987</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856"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数量指标：病死动物接报收集率达100%。质量指标：按照市防疫处置标准，病死动物无害化处置率达100%。成本指标：项目预算控制数8.5万元。</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经济效益指标：减少病死动物传播疾病造成损失。社会效益指标：保证丰台区病死动物做到无害化处理，动物源性食品安全和公共卫生安全，避免病死动物传播疾病,保护人类健康。</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满意度指标：管辖内居民满意度≥90%。</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各项指标已按照既定要求完成。</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年度</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实际</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偏差原因分析及改进</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措施</w:t>
            </w: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highlight w:val="yellow"/>
              </w:rPr>
            </w:pPr>
            <w:r>
              <w:rPr>
                <w:rFonts w:hint="eastAsia" w:ascii="仿宋_GB2312" w:hAnsi="宋体" w:eastAsia="仿宋_GB2312" w:cs="宋体"/>
                <w:color w:val="000000"/>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highlight w:val="yellow"/>
              </w:rPr>
            </w:pPr>
            <w:r>
              <w:rPr>
                <w:rFonts w:hint="eastAsia" w:ascii="仿宋_GB2312" w:hAnsi="宋体" w:eastAsia="仿宋_GB2312" w:cs="宋体"/>
                <w:color w:val="000000"/>
                <w:kern w:val="0"/>
                <w:szCs w:val="21"/>
              </w:rPr>
              <w:t>病死动物收集数量超过1000只</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highlight w:val="yellow"/>
              </w:rPr>
            </w:pPr>
            <w:r>
              <w:rPr>
                <w:rFonts w:hint="eastAsia" w:ascii="仿宋_GB2312" w:hAnsi="宋体" w:eastAsia="仿宋_GB2312" w:cs="宋体"/>
                <w:color w:val="000000"/>
                <w:kern w:val="0"/>
                <w:szCs w:val="21"/>
              </w:rPr>
              <w:t>≥1000只</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highlight w:val="yellow"/>
              </w:rPr>
            </w:pPr>
            <w:r>
              <w:rPr>
                <w:rFonts w:hint="eastAsia" w:ascii="仿宋_GB2312" w:hAnsi="宋体" w:eastAsia="仿宋_GB2312" w:cs="宋体"/>
                <w:color w:val="000000"/>
                <w:kern w:val="0"/>
                <w:szCs w:val="21"/>
              </w:rPr>
              <w:t>1490只</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12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病死动物无害化处置率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本项目预计完成时间</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12月底前完成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12月底前完成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本项目预算控制数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7.309987万元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7.309987万元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减少病死动物传播疾病造成损失</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优</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优</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支撑材料不够全面，量化程度有待加强</w:t>
            </w:r>
          </w:p>
        </w:tc>
      </w:tr>
      <w:tr>
        <w:tblPrEx>
          <w:tblCellMar>
            <w:top w:w="0" w:type="dxa"/>
            <w:left w:w="108" w:type="dxa"/>
            <w:bottom w:w="0" w:type="dxa"/>
            <w:right w:w="108" w:type="dxa"/>
          </w:tblCellMar>
        </w:tblPrEx>
        <w:trPr>
          <w:trHeight w:val="228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保证丰台区病死动物做到无害化处理，动物源性食品安全和公共卫生安全，避免病死动物传播疾病,保护人类健康</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优</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优</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生态效益</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满意度</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管辖内居民满意度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spacing w:line="580" w:lineRule="exact"/>
        <w:ind w:firstLine="560" w:firstLineChars="200"/>
        <w:rPr>
          <w:rFonts w:ascii="仿宋_GB2312" w:hAnsi="仿宋_GB2312" w:eastAsia="仿宋_GB2312" w:cs="仿宋_GB2312"/>
          <w:color w:val="000000"/>
          <w:kern w:val="0"/>
          <w:sz w:val="28"/>
          <w:szCs w:val="28"/>
        </w:rPr>
      </w:pPr>
    </w:p>
    <w:p>
      <w:pPr>
        <w:spacing w:line="580" w:lineRule="exact"/>
        <w:ind w:firstLine="560" w:firstLineChars="200"/>
        <w:rPr>
          <w:rFonts w:ascii="仿宋_GB2312" w:hAnsi="仿宋_GB2312" w:eastAsia="仿宋_GB2312" w:cs="仿宋_GB2312"/>
          <w:color w:val="000000"/>
          <w:kern w:val="0"/>
          <w:sz w:val="28"/>
          <w:szCs w:val="28"/>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276"/>
        <w:gridCol w:w="686"/>
        <w:gridCol w:w="282"/>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暂扣动物产品冷库运行维护</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北京市丰台区农业技术推广中心</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徐原生</w:t>
            </w:r>
          </w:p>
        </w:tc>
        <w:tc>
          <w:tcPr>
            <w:tcW w:w="1244"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52265030</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7.215071</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7.215071</w:t>
            </w:r>
          </w:p>
        </w:tc>
        <w:tc>
          <w:tcPr>
            <w:tcW w:w="1244"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7.215071</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7.215071</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7.215071</w:t>
            </w:r>
          </w:p>
        </w:tc>
        <w:tc>
          <w:tcPr>
            <w:tcW w:w="1244"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7.215071</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数量指标：及时接收暂扣动物产品，保证接收率达到100%。</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质量指标：保持低温储存环境，确保暂扣动物产品性质稳定。</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进度指标：项目预计12月底完成。</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成本指标：项目预算控制数25000元。</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社会效益指标：保障暂扣动物产品出入库运转流畅，配合后续处理工作。</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服务对象满意度指标：执法单位满意度≥95%</w:t>
            </w:r>
          </w:p>
        </w:tc>
        <w:tc>
          <w:tcPr>
            <w:tcW w:w="3930"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各项指标已按照既定要求完成。</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年度</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指标值</w:t>
            </w:r>
          </w:p>
        </w:tc>
        <w:tc>
          <w:tcPr>
            <w:tcW w:w="124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实际</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偏差原因分析及改进</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措施</w:t>
            </w: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highlight w:val="yellow"/>
              </w:rPr>
            </w:pPr>
            <w:r>
              <w:rPr>
                <w:rFonts w:hint="eastAsia" w:ascii="仿宋_GB2312" w:hAnsi="宋体" w:eastAsia="仿宋_GB2312" w:cs="宋体"/>
                <w:color w:val="000000"/>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highlight w:val="yellow"/>
              </w:rPr>
            </w:pPr>
            <w:r>
              <w:rPr>
                <w:rFonts w:hint="eastAsia" w:ascii="仿宋_GB2312" w:hAnsi="宋体" w:eastAsia="仿宋_GB2312" w:cs="宋体"/>
                <w:color w:val="000000"/>
                <w:kern w:val="0"/>
                <w:szCs w:val="21"/>
              </w:rPr>
              <w:t>配合执法队完成暂扣动物产品接收案件数量</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highlight w:val="yellow"/>
              </w:rPr>
            </w:pPr>
            <w:r>
              <w:rPr>
                <w:rFonts w:hint="eastAsia" w:ascii="仿宋_GB2312" w:hAnsi="宋体" w:eastAsia="仿宋_GB2312" w:cs="宋体"/>
                <w:color w:val="000000"/>
                <w:kern w:val="0"/>
                <w:szCs w:val="21"/>
              </w:rPr>
              <w:t>≥1件</w:t>
            </w:r>
          </w:p>
        </w:tc>
        <w:tc>
          <w:tcPr>
            <w:tcW w:w="124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highlight w:val="yellow"/>
              </w:rPr>
            </w:pPr>
            <w:r>
              <w:rPr>
                <w:rFonts w:hint="eastAsia" w:ascii="仿宋_GB2312" w:hAnsi="宋体" w:eastAsia="仿宋_GB2312" w:cs="宋体"/>
                <w:color w:val="000000"/>
                <w:kern w:val="0"/>
                <w:szCs w:val="21"/>
              </w:rPr>
              <w:t>1件</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ascii="仿宋_GB2312" w:hAnsi="宋体" w:eastAsia="仿宋_GB2312" w:cs="宋体"/>
                <w:color w:val="000000"/>
                <w:kern w:val="0"/>
                <w:szCs w:val="21"/>
              </w:rPr>
            </w:pPr>
          </w:p>
        </w:tc>
      </w:tr>
      <w:tr>
        <w:tblPrEx>
          <w:tblCellMar>
            <w:top w:w="0" w:type="dxa"/>
            <w:left w:w="108" w:type="dxa"/>
            <w:bottom w:w="0" w:type="dxa"/>
            <w:right w:w="108" w:type="dxa"/>
          </w:tblCellMar>
        </w:tblPrEx>
        <w:trPr>
          <w:trHeight w:val="12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保持低温储存环境，确保暂扣动物产品性质稳定</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优</w:t>
            </w:r>
          </w:p>
        </w:tc>
        <w:tc>
          <w:tcPr>
            <w:tcW w:w="124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优</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本项目预计完成时间</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12月底完成</w:t>
            </w:r>
          </w:p>
        </w:tc>
        <w:tc>
          <w:tcPr>
            <w:tcW w:w="124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12月底完成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92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暂扣动物产品冷藏库运行维护预算控制数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7.215071万元</w:t>
            </w:r>
          </w:p>
        </w:tc>
        <w:tc>
          <w:tcPr>
            <w:tcW w:w="124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7.215071万元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124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11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保障暂扣动物产品出入库运转流畅，配合后续处理工作</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优</w:t>
            </w:r>
          </w:p>
        </w:tc>
        <w:tc>
          <w:tcPr>
            <w:tcW w:w="124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优</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生态效益</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124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124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满意度</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执法单位满意度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≥95%</w:t>
            </w:r>
          </w:p>
        </w:tc>
        <w:tc>
          <w:tcPr>
            <w:tcW w:w="124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98%</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支农资金-蔬菜病虫害专业化统防统治服务费</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5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丰台区农业农村局</w:t>
            </w:r>
          </w:p>
        </w:tc>
        <w:tc>
          <w:tcPr>
            <w:tcW w:w="686"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96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丰台区农业技术推广中心</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54"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许建平</w:t>
            </w:r>
          </w:p>
        </w:tc>
        <w:tc>
          <w:tcPr>
            <w:tcW w:w="686"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968"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83791021</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18.95</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18.95</w:t>
            </w:r>
          </w:p>
        </w:tc>
        <w:tc>
          <w:tcPr>
            <w:tcW w:w="1244"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18.95</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18.95</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18.95</w:t>
            </w:r>
          </w:p>
        </w:tc>
        <w:tc>
          <w:tcPr>
            <w:tcW w:w="1244"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18.95</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gridSpan w:val="3"/>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68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过项目的实施，推广高效精准施药技术，以绿色防控技术为支撑，丰台区开展蔬菜专业化统防统治工作，稳步推进专业化统防统治服务模式，建立专业化统防统治服务体系。在全区推广蔬菜病虫害绿色防控技术，推进绿色防控与统防统治相融合工作，切实保障农产品质量安全、减少化学农药用量。</w:t>
            </w:r>
          </w:p>
        </w:tc>
        <w:tc>
          <w:tcPr>
            <w:tcW w:w="3930" w:type="dxa"/>
            <w:gridSpan w:val="8"/>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开展蔬菜专业化统防统治服务面积546亩，覆盖11个农业园区通过项目的实施，推广高效精准施药技术，以绿色防控技术为支撑，丰台区开展蔬菜专业化统防统治工作，稳步推进专业化统防统治服务模式，建立专业化统防统治服务体系。在全区推广蔬菜病虫害绿色防控技术，推进绿色防控与统防统治相融合工作，切实保障农产品质量安全、减少化学农药用量。</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实施菜田面积</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开展统防统治服务面积546亩</w:t>
            </w:r>
          </w:p>
        </w:tc>
        <w:tc>
          <w:tcPr>
            <w:tcW w:w="124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546亩</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满足各项质量要求</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满足各项质量要求</w:t>
            </w:r>
          </w:p>
        </w:tc>
        <w:tc>
          <w:tcPr>
            <w:tcW w:w="124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满足各项质量要求</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预计12月底完成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12月底完成</w:t>
            </w:r>
          </w:p>
        </w:tc>
        <w:tc>
          <w:tcPr>
            <w:tcW w:w="124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本项目预算控制数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18.95万元</w:t>
            </w:r>
          </w:p>
        </w:tc>
        <w:tc>
          <w:tcPr>
            <w:tcW w:w="124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18.95万元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62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推广绿色防控技术，保障农产品质量安全</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推广绿色防控技术，保障农产品质量安全</w:t>
            </w:r>
          </w:p>
        </w:tc>
        <w:tc>
          <w:tcPr>
            <w:tcW w:w="124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推广绿色防控技术，保障农产品质量安全</w:t>
            </w:r>
          </w:p>
        </w:tc>
        <w:tc>
          <w:tcPr>
            <w:tcW w:w="710" w:type="dxa"/>
            <w:vMerge w:val="restart"/>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vMerge w:val="restart"/>
            <w:tcBorders>
              <w:top w:val="single" w:color="auto" w:sz="4" w:space="0"/>
              <w:left w:val="nil"/>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413" w:type="dxa"/>
            <w:gridSpan w:val="2"/>
            <w:vMerge w:val="restart"/>
            <w:tcBorders>
              <w:top w:val="single" w:color="auto" w:sz="4" w:space="0"/>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8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促进农药减量化，减少农业污染，保护农业生态安全</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促进农药减量化，减少农业污染，保护农业生态安全</w:t>
            </w:r>
          </w:p>
        </w:tc>
        <w:tc>
          <w:tcPr>
            <w:tcW w:w="124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促进农药减量化，减少农业污染，保护农业生态安全</w:t>
            </w:r>
          </w:p>
        </w:tc>
        <w:tc>
          <w:tcPr>
            <w:tcW w:w="710" w:type="dxa"/>
            <w:vMerge w:val="continue"/>
            <w:tcBorders>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vMerge w:val="continue"/>
            <w:tcBorders>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vMerge w:val="continue"/>
            <w:tcBorders>
              <w:left w:val="nil"/>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57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引导蔬菜种植产业病虫害防控中不断向绿色环保意识转变，促进蔬菜业的健康发展</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引导蔬菜种植产业病虫害防控中不断向绿色环保意识转变，促进蔬菜业的健康发展</w:t>
            </w:r>
          </w:p>
        </w:tc>
        <w:tc>
          <w:tcPr>
            <w:tcW w:w="124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引导蔬菜种植产业病虫害防控中不断向绿色环保意识转变，促进蔬菜业的健康发展</w:t>
            </w:r>
          </w:p>
        </w:tc>
        <w:tc>
          <w:tcPr>
            <w:tcW w:w="710" w:type="dxa"/>
            <w:vMerge w:val="continue"/>
            <w:tcBorders>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vMerge w:val="continue"/>
            <w:tcBorders>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vMerge w:val="continue"/>
            <w:tcBorders>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项目实施区域的不特定公众满意度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244"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97</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spacing w:line="580" w:lineRule="exact"/>
        <w:ind w:firstLine="560" w:firstLineChars="200"/>
        <w:rPr>
          <w:rFonts w:ascii="仿宋_GB2312" w:hAnsi="仿宋_GB2312" w:eastAsia="仿宋_GB2312" w:cs="仿宋_GB2312"/>
          <w:color w:val="000000"/>
          <w:kern w:val="0"/>
          <w:sz w:val="28"/>
          <w:szCs w:val="28"/>
        </w:rPr>
      </w:pPr>
    </w:p>
    <w:p>
      <w:pPr>
        <w:spacing w:line="580" w:lineRule="exact"/>
        <w:ind w:firstLine="560" w:firstLineChars="200"/>
        <w:rPr>
          <w:rFonts w:hint="eastAsia" w:ascii="仿宋_GB2312" w:hAnsi="仿宋_GB2312" w:eastAsia="仿宋_GB2312" w:cs="仿宋_GB2312"/>
          <w:color w:val="000000"/>
          <w:kern w:val="0"/>
          <w:sz w:val="28"/>
          <w:szCs w:val="28"/>
        </w:rPr>
      </w:pPr>
    </w:p>
    <w:p>
      <w:pPr>
        <w:spacing w:line="520" w:lineRule="exact"/>
        <w:jc w:val="left"/>
        <w:rPr>
          <w:rFonts w:hint="eastAsia" w:ascii="仿宋_GB2312" w:hAnsi="宋体" w:eastAsia="仿宋_GB2312" w:cs="宋体"/>
          <w:color w:val="000000"/>
          <w:kern w:val="0"/>
          <w:sz w:val="32"/>
          <w:szCs w:val="32"/>
        </w:rPr>
      </w:pPr>
    </w:p>
    <w:p>
      <w:pPr>
        <w:spacing w:line="520" w:lineRule="exact"/>
        <w:ind w:firstLine="640" w:firstLineChars="200"/>
        <w:rPr>
          <w:rFonts w:hint="eastAsia" w:ascii="仿宋_GB2312" w:hAnsi="宋体" w:eastAsia="仿宋_GB2312" w:cs="宋体"/>
          <w:color w:val="000000"/>
          <w:kern w:val="0"/>
          <w:sz w:val="32"/>
          <w:szCs w:val="32"/>
        </w:rPr>
      </w:pPr>
    </w:p>
    <w:tbl>
      <w:tblPr>
        <w:tblStyle w:val="11"/>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房屋场所租赁类项目</w:t>
            </w:r>
          </w:p>
        </w:tc>
      </w:tr>
      <w:tr>
        <w:tblPrEx>
          <w:tblCellMar>
            <w:top w:w="0" w:type="dxa"/>
            <w:left w:w="108" w:type="dxa"/>
            <w:bottom w:w="0" w:type="dxa"/>
            <w:right w:w="108" w:type="dxa"/>
          </w:tblCellMar>
        </w:tblPrEx>
        <w:trPr>
          <w:trHeight w:val="51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北京市丰台区农村经济综合服务中心</w:t>
            </w:r>
          </w:p>
        </w:tc>
      </w:tr>
      <w:tr>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王宇</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63850074</w:t>
            </w:r>
          </w:p>
        </w:tc>
      </w:tr>
      <w:tr>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145.1724</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145.1724</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145.1724</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145.1724</w:t>
            </w: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145.1724</w:t>
            </w: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145.1724</w:t>
            </w: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保证单位办公场地的正常使用，租用办公用房。 </w:t>
            </w:r>
          </w:p>
          <w:p>
            <w:pPr>
              <w:widowControl/>
              <w:spacing w:line="240" w:lineRule="exact"/>
              <w:jc w:val="center"/>
              <w:rPr>
                <w:rFonts w:hint="eastAsia" w:ascii="仿宋_GB2312" w:hAnsi="宋体" w:eastAsia="仿宋_GB2312" w:cs="宋体"/>
                <w:kern w:val="0"/>
                <w:szCs w:val="21"/>
              </w:rPr>
            </w:pPr>
          </w:p>
        </w:tc>
        <w:tc>
          <w:tcPr>
            <w:tcW w:w="3387" w:type="dxa"/>
            <w:gridSpan w:val="7"/>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保证单位办公场地的正常使用，租用办公用房。 </w:t>
            </w:r>
          </w:p>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4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租用面积</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652.02</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652.02</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60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租赁办公用房保障人数</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24</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24</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8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办公用房达标率</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73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预计完成时间</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2022年底</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2022年底</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96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项目租赁成本</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145.1724万元</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145.1724万元</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52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经济效益</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117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社会效益</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工作正常运转保障度</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好</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好</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55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生态效益</w:t>
            </w:r>
          </w:p>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5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132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7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单位人员满意度</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90%</w:t>
            </w:r>
          </w:p>
        </w:tc>
        <w:tc>
          <w:tcPr>
            <w:tcW w:w="84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pStyle w:val="3"/>
        <w:ind w:firstLine="420"/>
      </w:pPr>
    </w:p>
    <w:p>
      <w:pPr>
        <w:pStyle w:val="3"/>
        <w:ind w:firstLine="420"/>
      </w:pPr>
    </w:p>
    <w:p>
      <w:pPr>
        <w:pStyle w:val="3"/>
        <w:ind w:firstLine="420"/>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巴庄子124号出租房屋违建评估费</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北京市丰台区农村经济综合服务中心</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邱良</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63850074</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25.314</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25.314</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25.314</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25.314</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25.314</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25.314</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为保障拆违工作顺利进行，对部分涉违建的房屋进行事前房屋评估，评估四家共计2万余平方米。</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为保障拆违工作顺利进行，对部分涉违建的房屋进行事前房屋评估，评估四家共计22000平方米。</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评估面积</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22000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22000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按质按量完成评估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预计12月底完成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本项目预算控制数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≤25.314万元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25.314万元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保障拆违工作顺利进行</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保障拆违工作顺利进行</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保障拆违工作顺利进行</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评估满意度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pStyle w:val="3"/>
        <w:ind w:firstLine="420"/>
        <w:rPr>
          <w:rFonts w:hint="eastAsia"/>
        </w:rPr>
      </w:pPr>
      <w:r>
        <w:rPr>
          <w:rFonts w:hint="eastAsia"/>
        </w:rPr>
        <w:t xml:space="preserve"> </w:t>
      </w:r>
    </w:p>
    <w:p>
      <w:pPr>
        <w:pStyle w:val="3"/>
        <w:ind w:firstLine="420"/>
        <w:rPr>
          <w:rFonts w:hint="eastAsia"/>
        </w:rPr>
      </w:pPr>
    </w:p>
    <w:p>
      <w:pPr>
        <w:pStyle w:val="3"/>
        <w:ind w:firstLine="420"/>
        <w:rPr>
          <w:rFonts w:hint="eastAsia"/>
        </w:rPr>
      </w:pPr>
    </w:p>
    <w:p>
      <w:pPr>
        <w:pStyle w:val="3"/>
        <w:ind w:firstLine="420"/>
        <w:rPr>
          <w:rFonts w:hint="eastAsia"/>
        </w:rPr>
      </w:pPr>
    </w:p>
    <w:p>
      <w:pPr>
        <w:pStyle w:val="3"/>
        <w:ind w:firstLine="420"/>
        <w:rPr>
          <w:rFonts w:hint="eastAsia"/>
        </w:rPr>
      </w:pPr>
    </w:p>
    <w:p>
      <w:pPr>
        <w:pStyle w:val="3"/>
        <w:ind w:firstLine="420"/>
        <w:rPr>
          <w:rFonts w:hint="eastAsia"/>
        </w:rPr>
      </w:pPr>
    </w:p>
    <w:p>
      <w:pPr>
        <w:pStyle w:val="3"/>
        <w:ind w:firstLine="420"/>
        <w:rPr>
          <w:rFonts w:hint="eastAsia"/>
        </w:rPr>
      </w:pPr>
    </w:p>
    <w:p>
      <w:pPr>
        <w:pStyle w:val="3"/>
        <w:ind w:firstLine="420"/>
        <w:rPr>
          <w:rFonts w:hint="eastAsia"/>
        </w:rPr>
      </w:pPr>
    </w:p>
    <w:p>
      <w:pPr>
        <w:pStyle w:val="3"/>
        <w:ind w:firstLine="420"/>
        <w:rPr>
          <w:rFonts w:hint="eastAsia"/>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机构运转经费</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北京市丰台区农村经济综合服务中心</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王宇</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63850074</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6.818122</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6.818122</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6.818122</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6.818122</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6.818122</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6.818122</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保证单位内部正常运转，保障食堂正常运转和员工正常用餐，完成食堂运转相关的食材购置，食堂设备购置维修，清洁费，燃气费、各项杂费的支出。</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保证单位内部正常运转，保障食堂正常运转和员工正常用餐，完成食堂运转相关的食材购置，食堂设备购置维修，清洁费，燃气费、各项杂费的支出。</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保障人数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24</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24</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饭菜质量，食品安全</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预计12月底完成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本项目预算控制数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6.818122万元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6.818122万元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61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保证单位内部正常运转，保障食堂正常运转和员工正常用餐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保证单位内部正常运转，保障食堂正常运转和员工正常用餐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保证单位内部正常运转，保障食堂正常运转和员工正常用餐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员工满意度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pStyle w:val="3"/>
        <w:ind w:firstLine="0" w:firstLineChars="0"/>
        <w:rPr>
          <w:rFonts w:hint="eastAsia"/>
        </w:rPr>
      </w:pPr>
    </w:p>
    <w:p>
      <w:pPr>
        <w:pStyle w:val="3"/>
        <w:ind w:firstLine="420"/>
        <w:rPr>
          <w:rFonts w:hint="eastAsia"/>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农村管理人员管理知识及业务政策培训工作经费</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北京市丰台区农村经济综合服务中心</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李想</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63850074</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2.31063</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2.31063</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2.31063</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2.31063</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2.31063</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2.31063</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根据管理人员管理知识及业务政策培训工作开展的需要，按照财政关于培训费使用标准规定支付教师讲课费、书费、材料费杂费等。</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根据管理人员管理知识及业务政策培训工作开展的需要，按照财政关于培训费使用标准规定支付教师讲课费、书费、材料费杂费等。</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培训人数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275</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275</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培训质量</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预计12月底完成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本项目预算控制数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2.31063万元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2.31063万元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培训人员能力提升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88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9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培训对象满意度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pStyle w:val="3"/>
        <w:ind w:firstLine="0" w:firstLineChars="0"/>
        <w:rPr>
          <w:rFonts w:hint="eastAsia"/>
        </w:rPr>
      </w:pPr>
    </w:p>
    <w:p>
      <w:pPr>
        <w:pStyle w:val="3"/>
        <w:ind w:firstLine="420"/>
        <w:rPr>
          <w:rFonts w:hint="eastAsia"/>
        </w:rPr>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农服中心部门运转聘用人员经费</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北京市丰台区农村经济综合服务中心</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王宇</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63850074</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14.119164</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14.119164</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14.119164</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14.11916</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14.11916</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14.11916</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严格执行相关政策，保障工资及时足额发放，预算编制科学合理，减少结余。 </w:t>
            </w:r>
          </w:p>
          <w:p>
            <w:pPr>
              <w:widowControl/>
              <w:spacing w:line="240" w:lineRule="exact"/>
              <w:jc w:val="center"/>
              <w:rPr>
                <w:rFonts w:hint="eastAsia" w:ascii="仿宋_GB2312" w:hAnsi="宋体" w:eastAsia="仿宋_GB2312" w:cs="宋体"/>
                <w:kern w:val="0"/>
                <w:szCs w:val="21"/>
              </w:rPr>
            </w:pP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严格执行相关政策，保障工资及时足额发放，预算编制科学合理，减少结余。 </w:t>
            </w:r>
          </w:p>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75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Cs w:val="21"/>
              </w:rPr>
            </w:pPr>
            <w:r>
              <w:rPr>
                <w:rFonts w:hint="eastAsia" w:ascii="仿宋_GB2312" w:hAnsi="宋体" w:eastAsia="仿宋_GB2312" w:cs="宋体"/>
                <w:color w:val="000000"/>
                <w:kern w:val="0"/>
                <w:szCs w:val="21"/>
              </w:rPr>
              <w:t>科目调整次数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53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足额保障率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23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Cs w:val="21"/>
              </w:rPr>
            </w:pPr>
            <w:r>
              <w:rPr>
                <w:rFonts w:hint="eastAsia" w:ascii="仿宋_GB2312" w:hAnsi="宋体" w:eastAsia="仿宋_GB2312" w:cs="宋体"/>
                <w:color w:val="000000"/>
                <w:kern w:val="0"/>
                <w:szCs w:val="21"/>
              </w:rPr>
              <w:t>发放及时率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预计12月底完成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12月底完成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12月底完成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本项目预算控制数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14.11916万元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14.11916万元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1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64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保障工资及时足额发放，预算编制科学合理，减少结余</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保障工资及时足额发放，预算编制科学合理，减少结余</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保障工资及时足额发放，预算编制科学合理，减少结余</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9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0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03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聘用人员满意度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color w:val="000000"/>
                <w:kern w:val="0"/>
                <w:szCs w:val="21"/>
              </w:rPr>
              <w:t>≥90%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pStyle w:val="3"/>
        <w:ind w:firstLine="0" w:firstLineChars="0"/>
        <w:rPr>
          <w:rFonts w:hint="eastAsia"/>
        </w:rPr>
      </w:pPr>
    </w:p>
    <w:p>
      <w:pPr>
        <w:pStyle w:val="3"/>
        <w:ind w:firstLine="420"/>
        <w:rPr>
          <w:rFonts w:hint="eastAsia"/>
        </w:rPr>
      </w:pPr>
    </w:p>
    <w:tbl>
      <w:tblPr>
        <w:tblStyle w:val="11"/>
        <w:tblW w:w="9038" w:type="dxa"/>
        <w:jc w:val="center"/>
        <w:tblLayout w:type="fixed"/>
        <w:tblCellMar>
          <w:top w:w="0" w:type="dxa"/>
          <w:left w:w="108" w:type="dxa"/>
          <w:bottom w:w="0" w:type="dxa"/>
          <w:right w:w="108" w:type="dxa"/>
        </w:tblCellMar>
      </w:tblPr>
      <w:tblGrid>
        <w:gridCol w:w="585"/>
        <w:gridCol w:w="745"/>
        <w:gridCol w:w="1217"/>
        <w:gridCol w:w="249"/>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无煤化巡查经费</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北京市丰台区农村经济综合服务中心</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李想</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63850074</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34.9044</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34.9044</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34.9044</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34.9044</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34.9044</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34.9044</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委托第三方公司实施本区无煤化巡查，完成重点评估乡镇、村管控机制落实情况，巡查抽查村域范围是否有生产、储存、运输、销售、使用燃煤情况。</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完成本区无煤化巡查，完成重点评估乡镇、村管控机制落实情况，巡查抽查村域范围是否有生产、储存、运输、销售、使用燃煤情况。</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21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3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200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3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巡查覆盖率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仿宋_GB2312" w:eastAsia="仿宋_GB2312" w:cs="仿宋_GB2312"/>
                <w:kern w:val="1"/>
                <w:szCs w:val="32"/>
                <w:lang w:eastAsia="ar-SA"/>
              </w:rPr>
              <w:t>57个行政村</w:t>
            </w:r>
            <w:r>
              <w:rPr>
                <w:rFonts w:hint="eastAsia" w:ascii="仿宋_GB2312" w:hAnsi="仿宋_GB2312" w:eastAsia="仿宋_GB2312" w:cs="仿宋_GB2312"/>
                <w:kern w:val="1"/>
                <w:szCs w:val="32"/>
              </w:rPr>
              <w:t>（</w:t>
            </w:r>
            <w:r>
              <w:rPr>
                <w:rFonts w:hint="eastAsia" w:ascii="仿宋_GB2312" w:hAnsi="仿宋_GB2312" w:eastAsia="仿宋_GB2312" w:cs="仿宋_GB2312"/>
                <w:kern w:val="1"/>
                <w:szCs w:val="32"/>
                <w:lang w:eastAsia="ar-SA"/>
              </w:rPr>
              <w:t>包括下辖自然村</w:t>
            </w:r>
            <w:r>
              <w:rPr>
                <w:rFonts w:hint="eastAsia" w:ascii="仿宋_GB2312" w:hAnsi="仿宋_GB2312" w:eastAsia="仿宋_GB2312" w:cs="仿宋_GB2312"/>
                <w:kern w:val="1"/>
                <w:szCs w:val="32"/>
              </w:rPr>
              <w:t>）</w:t>
            </w:r>
            <w:r>
              <w:rPr>
                <w:rFonts w:hint="eastAsia" w:ascii="仿宋_GB2312" w:hAnsi="仿宋_GB2312" w:eastAsia="仿宋_GB2312" w:cs="仿宋_GB2312"/>
                <w:kern w:val="1"/>
                <w:szCs w:val="32"/>
                <w:lang w:eastAsia="ar-SA"/>
              </w:rPr>
              <w:t>和</w:t>
            </w:r>
            <w:r>
              <w:rPr>
                <w:rFonts w:hint="eastAsia" w:ascii="仿宋_GB2312" w:hAnsi="仿宋_GB2312" w:eastAsia="仿宋_GB2312" w:cs="仿宋_GB2312"/>
                <w:kern w:val="1"/>
                <w:szCs w:val="32"/>
              </w:rPr>
              <w:t>1处区域（新房</w:t>
            </w:r>
            <w:r>
              <w:rPr>
                <w:rFonts w:hint="eastAsia" w:ascii="仿宋_GB2312" w:hAnsi="仿宋_GB2312" w:eastAsia="仿宋_GB2312" w:cs="仿宋_GB2312"/>
                <w:kern w:val="1"/>
                <w:szCs w:val="32"/>
                <w:lang w:eastAsia="ar-SA"/>
              </w:rPr>
              <w:t>子地区）</w:t>
            </w:r>
            <w:r>
              <w:rPr>
                <w:rFonts w:hint="eastAsia" w:ascii="仿宋_GB2312" w:hAnsi="仿宋_GB2312" w:eastAsia="仿宋_GB2312" w:cs="仿宋_GB2312"/>
                <w:kern w:val="1"/>
                <w:szCs w:val="32"/>
              </w:rPr>
              <w:t>1</w:t>
            </w:r>
            <w:r>
              <w:rPr>
                <w:rFonts w:hint="eastAsia" w:ascii="仿宋_GB2312" w:hAnsi="宋体" w:eastAsia="仿宋_GB2312" w:cs="宋体"/>
                <w:kern w:val="0"/>
                <w:szCs w:val="21"/>
              </w:rPr>
              <w:t>00%全覆</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仿宋_GB2312" w:eastAsia="仿宋_GB2312" w:cs="仿宋_GB2312"/>
                <w:kern w:val="1"/>
                <w:szCs w:val="32"/>
                <w:lang w:eastAsia="ar-SA"/>
              </w:rPr>
              <w:t>57个行政村</w:t>
            </w:r>
            <w:r>
              <w:rPr>
                <w:rFonts w:hint="eastAsia" w:ascii="仿宋_GB2312" w:hAnsi="仿宋_GB2312" w:eastAsia="仿宋_GB2312" w:cs="仿宋_GB2312"/>
                <w:kern w:val="1"/>
                <w:szCs w:val="32"/>
              </w:rPr>
              <w:t>（</w:t>
            </w:r>
            <w:r>
              <w:rPr>
                <w:rFonts w:hint="eastAsia" w:ascii="仿宋_GB2312" w:hAnsi="仿宋_GB2312" w:eastAsia="仿宋_GB2312" w:cs="仿宋_GB2312"/>
                <w:kern w:val="1"/>
                <w:szCs w:val="32"/>
                <w:lang w:eastAsia="ar-SA"/>
              </w:rPr>
              <w:t>包括下辖自然村</w:t>
            </w:r>
            <w:r>
              <w:rPr>
                <w:rFonts w:hint="eastAsia" w:ascii="仿宋_GB2312" w:hAnsi="仿宋_GB2312" w:eastAsia="仿宋_GB2312" w:cs="仿宋_GB2312"/>
                <w:kern w:val="1"/>
                <w:szCs w:val="32"/>
              </w:rPr>
              <w:t>）</w:t>
            </w:r>
            <w:r>
              <w:rPr>
                <w:rFonts w:hint="eastAsia" w:ascii="仿宋_GB2312" w:hAnsi="仿宋_GB2312" w:eastAsia="仿宋_GB2312" w:cs="仿宋_GB2312"/>
                <w:kern w:val="1"/>
                <w:szCs w:val="32"/>
                <w:lang w:eastAsia="ar-SA"/>
              </w:rPr>
              <w:t>和</w:t>
            </w:r>
            <w:r>
              <w:rPr>
                <w:rFonts w:hint="eastAsia" w:ascii="仿宋_GB2312" w:hAnsi="仿宋_GB2312" w:eastAsia="仿宋_GB2312" w:cs="仿宋_GB2312"/>
                <w:kern w:val="1"/>
                <w:szCs w:val="32"/>
              </w:rPr>
              <w:t>1处区域（新房</w:t>
            </w:r>
            <w:r>
              <w:rPr>
                <w:rFonts w:hint="eastAsia" w:ascii="仿宋_GB2312" w:hAnsi="仿宋_GB2312" w:eastAsia="仿宋_GB2312" w:cs="仿宋_GB2312"/>
                <w:kern w:val="1"/>
                <w:szCs w:val="32"/>
                <w:lang w:eastAsia="ar-SA"/>
              </w:rPr>
              <w:t>子地区）</w:t>
            </w:r>
            <w:r>
              <w:rPr>
                <w:rFonts w:hint="eastAsia" w:ascii="仿宋_GB2312" w:hAnsi="仿宋_GB2312" w:eastAsia="仿宋_GB2312" w:cs="仿宋_GB2312"/>
                <w:kern w:val="1"/>
                <w:szCs w:val="32"/>
              </w:rPr>
              <w:t>1</w:t>
            </w:r>
            <w:r>
              <w:rPr>
                <w:rFonts w:hint="eastAsia" w:ascii="仿宋_GB2312" w:hAnsi="宋体" w:eastAsia="仿宋_GB2312" w:cs="宋体"/>
                <w:kern w:val="0"/>
                <w:szCs w:val="21"/>
              </w:rPr>
              <w:t>00%全覆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3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巡查质量</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3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预计12月底完成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3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本项目预算控制数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34.9044万元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34.9044万元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3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3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环境改善</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71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3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7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3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36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工作人员满意度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pStyle w:val="3"/>
        <w:ind w:firstLine="0" w:firstLineChars="0"/>
        <w:rPr>
          <w:rFonts w:hint="eastAsia"/>
        </w:rPr>
      </w:pPr>
    </w:p>
    <w:tbl>
      <w:tblPr>
        <w:tblStyle w:val="11"/>
        <w:tblpPr w:leftFromText="180" w:rightFromText="180" w:vertAnchor="text" w:horzAnchor="page" w:tblpX="3936" w:tblpY="531"/>
        <w:tblOverlap w:val="never"/>
        <w:tblW w:w="9475" w:type="dxa"/>
        <w:tblInd w:w="0" w:type="dxa"/>
        <w:tblLayout w:type="fixed"/>
        <w:tblCellMar>
          <w:top w:w="0" w:type="dxa"/>
          <w:left w:w="108" w:type="dxa"/>
          <w:bottom w:w="0" w:type="dxa"/>
          <w:right w:w="108" w:type="dxa"/>
        </w:tblCellMar>
      </w:tblPr>
      <w:tblGrid>
        <w:gridCol w:w="585"/>
        <w:gridCol w:w="745"/>
        <w:gridCol w:w="1230"/>
        <w:gridCol w:w="236"/>
        <w:gridCol w:w="1112"/>
        <w:gridCol w:w="1322"/>
        <w:gridCol w:w="1122"/>
        <w:gridCol w:w="858"/>
        <w:gridCol w:w="272"/>
        <w:gridCol w:w="658"/>
        <w:gridCol w:w="188"/>
        <w:gridCol w:w="1147"/>
      </w:tblGrid>
      <w:tr>
        <w:tblPrEx>
          <w:tblCellMar>
            <w:top w:w="0" w:type="dxa"/>
            <w:left w:w="108" w:type="dxa"/>
            <w:bottom w:w="0" w:type="dxa"/>
            <w:right w:w="108" w:type="dxa"/>
          </w:tblCellMar>
        </w:tblPrEx>
        <w:trPr>
          <w:trHeight w:val="510" w:hRule="exact"/>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8145"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物业日常管理</w:t>
            </w:r>
          </w:p>
        </w:tc>
      </w:tr>
      <w:tr>
        <w:tblPrEx>
          <w:tblCellMar>
            <w:top w:w="0" w:type="dxa"/>
            <w:left w:w="108" w:type="dxa"/>
            <w:bottom w:w="0" w:type="dxa"/>
            <w:right w:w="108" w:type="dxa"/>
          </w:tblCellMar>
        </w:tblPrEx>
        <w:trPr>
          <w:trHeight w:val="581" w:hRule="exact"/>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90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12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31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北京市丰台区农村经济综合服务中心</w:t>
            </w:r>
          </w:p>
        </w:tc>
      </w:tr>
      <w:tr>
        <w:tblPrEx>
          <w:tblCellMar>
            <w:top w:w="0" w:type="dxa"/>
            <w:left w:w="108" w:type="dxa"/>
            <w:bottom w:w="0" w:type="dxa"/>
            <w:right w:w="108" w:type="dxa"/>
          </w:tblCellMar>
        </w:tblPrEx>
        <w:trPr>
          <w:trHeight w:val="369" w:hRule="exact"/>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900"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邱良</w:t>
            </w:r>
          </w:p>
        </w:tc>
        <w:tc>
          <w:tcPr>
            <w:tcW w:w="112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31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63850074</w:t>
            </w:r>
          </w:p>
        </w:tc>
      </w:tr>
      <w:tr>
        <w:tblPrEx>
          <w:tblCellMar>
            <w:top w:w="0" w:type="dxa"/>
            <w:left w:w="108" w:type="dxa"/>
            <w:bottom w:w="0" w:type="dxa"/>
            <w:right w:w="108" w:type="dxa"/>
          </w:tblCellMar>
        </w:tblPrEx>
        <w:trPr>
          <w:trHeight w:val="567" w:hRule="exact"/>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32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12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114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42.977283</w:t>
            </w:r>
          </w:p>
        </w:tc>
        <w:tc>
          <w:tcPr>
            <w:tcW w:w="132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42.977283</w:t>
            </w:r>
          </w:p>
        </w:tc>
        <w:tc>
          <w:tcPr>
            <w:tcW w:w="112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42.977283</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1147"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42.977283</w:t>
            </w:r>
          </w:p>
        </w:tc>
        <w:tc>
          <w:tcPr>
            <w:tcW w:w="132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42.977283</w:t>
            </w:r>
          </w:p>
        </w:tc>
        <w:tc>
          <w:tcPr>
            <w:tcW w:w="112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42.977283</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4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4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2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2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47"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64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424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645"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过项目的实施，切实做好管辖区域内物业日常需要，改善和维护我站和辖区内租赁户的生活居住条件、工作环境和安全生产。该经费主要用于辖区内的供水系统、供电系统、取暖管道、消防、防汛等设施设备的维修维护以及房屋修缮、绿地养护、垃圾清运、搬运等。</w:t>
            </w:r>
          </w:p>
        </w:tc>
        <w:tc>
          <w:tcPr>
            <w:tcW w:w="424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通过项目的实施，切实做好管辖区域内物业日常需要，改善和维护我站和辖区内租赁户的生活居住条件、工作环境和安全生产。</w:t>
            </w:r>
          </w:p>
        </w:tc>
      </w:tr>
      <w:tr>
        <w:tblPrEx>
          <w:tblCellMar>
            <w:top w:w="0" w:type="dxa"/>
            <w:left w:w="108" w:type="dxa"/>
            <w:bottom w:w="0" w:type="dxa"/>
            <w:right w:w="108" w:type="dxa"/>
          </w:tblCellMar>
        </w:tblPrEx>
        <w:trPr>
          <w:trHeight w:val="830" w:hRule="exact"/>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23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3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32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12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8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9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37"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3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保障区域单位数</w:t>
            </w:r>
          </w:p>
        </w:tc>
        <w:tc>
          <w:tcPr>
            <w:tcW w:w="132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≥10家</w:t>
            </w:r>
          </w:p>
        </w:tc>
        <w:tc>
          <w:tcPr>
            <w:tcW w:w="112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10家</w:t>
            </w:r>
          </w:p>
        </w:tc>
        <w:tc>
          <w:tcPr>
            <w:tcW w:w="8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1039"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3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保障管辖区供水供电等安全</w:t>
            </w:r>
          </w:p>
        </w:tc>
        <w:tc>
          <w:tcPr>
            <w:tcW w:w="132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优良</w:t>
            </w:r>
          </w:p>
        </w:tc>
        <w:tc>
          <w:tcPr>
            <w:tcW w:w="112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8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3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预计12月底完成</w:t>
            </w:r>
          </w:p>
        </w:tc>
        <w:tc>
          <w:tcPr>
            <w:tcW w:w="132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12月底完成</w:t>
            </w:r>
          </w:p>
        </w:tc>
        <w:tc>
          <w:tcPr>
            <w:tcW w:w="112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12月底完成</w:t>
            </w:r>
          </w:p>
        </w:tc>
        <w:tc>
          <w:tcPr>
            <w:tcW w:w="8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9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3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本项目预算控制数</w:t>
            </w:r>
          </w:p>
        </w:tc>
        <w:tc>
          <w:tcPr>
            <w:tcW w:w="132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42.977283万元</w:t>
            </w:r>
          </w:p>
        </w:tc>
        <w:tc>
          <w:tcPr>
            <w:tcW w:w="112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42.977283万元</w:t>
            </w:r>
          </w:p>
        </w:tc>
        <w:tc>
          <w:tcPr>
            <w:tcW w:w="8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9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1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3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32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12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8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725"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3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改善和维护我站和辖区内租赁户的生活居住条件、工作环境和安全生产</w:t>
            </w:r>
          </w:p>
        </w:tc>
        <w:tc>
          <w:tcPr>
            <w:tcW w:w="132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改善和维护我站和辖区内租赁户的生活居住条件、工作环境和安全生产</w:t>
            </w:r>
          </w:p>
        </w:tc>
        <w:tc>
          <w:tcPr>
            <w:tcW w:w="112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改善和维护我站和辖区内租赁户的生活居住条件、工作环境和安全生产</w:t>
            </w:r>
          </w:p>
        </w:tc>
        <w:tc>
          <w:tcPr>
            <w:tcW w:w="8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9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55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3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32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12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8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57"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3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32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12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8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12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348"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租赁户满意度</w:t>
            </w:r>
          </w:p>
        </w:tc>
        <w:tc>
          <w:tcPr>
            <w:tcW w:w="132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大于90%</w:t>
            </w:r>
          </w:p>
        </w:tc>
        <w:tc>
          <w:tcPr>
            <w:tcW w:w="1122"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大于90%</w:t>
            </w:r>
          </w:p>
        </w:tc>
        <w:tc>
          <w:tcPr>
            <w:tcW w:w="8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9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858"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93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335"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pStyle w:val="3"/>
        <w:ind w:firstLine="420"/>
        <w:rPr>
          <w:rFonts w:hint="eastAsia"/>
        </w:rPr>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0" w:firstLineChars="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tbl>
      <w:tblPr>
        <w:tblStyle w:val="11"/>
        <w:tblW w:w="9038" w:type="dxa"/>
        <w:jc w:val="center"/>
        <w:tblLayout w:type="fixed"/>
        <w:tblCellMar>
          <w:top w:w="0" w:type="dxa"/>
          <w:left w:w="108" w:type="dxa"/>
          <w:bottom w:w="0" w:type="dxa"/>
          <w:right w:w="108" w:type="dxa"/>
        </w:tblCellMar>
      </w:tblPr>
      <w:tblGrid>
        <w:gridCol w:w="585"/>
        <w:gridCol w:w="745"/>
        <w:gridCol w:w="1067"/>
        <w:gridCol w:w="399"/>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新型农民培养工作经费</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北京市丰台区农村经济综合服务中心</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李学</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63850074</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87.74</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87.74</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87.74</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87.74</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87.74</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87.74</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提升农村地区人员综合素质，转变就业观念，稳定就业能力，促进增收为目的，为农村地区的持续发展储备更高要求的人才力量，培育有文化、懂技术、会经营的新型农民。预计2022年培养总人数1265人，其中职业技能培养330人，专题培养495人，特种作业和特种设备培养440人。</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完成提升农村地区人员综合素质，转变就业观念，稳定就业能力，促进增收为目的，为农村地区的持续发展储备更高要求的人才力量，培育有文化、懂技术、会经营的新型农民。</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106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5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2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5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培训人数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1150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1150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85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5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授课质量</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优</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5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预计12月底完成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5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本项目预算控制数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87.74万元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87.74万元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5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17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5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提升农村地区人员综合素质，转变就业观念，稳定就业能力，促进增收为目的</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提升农村地区人员综合素质，转变就业观念，稳定就业能力，促进增收为目的</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提升农村地区人员综合素质，转变就业观念，稳定就业能力，促进增收为目的</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77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5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7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0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5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511"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学员满意度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pStyle w:val="3"/>
        <w:ind w:firstLine="0" w:firstLineChars="0"/>
      </w:pPr>
    </w:p>
    <w:p>
      <w:pPr>
        <w:pStyle w:val="3"/>
        <w:ind w:firstLine="0" w:firstLineChars="0"/>
      </w:pPr>
    </w:p>
    <w:p>
      <w:pPr>
        <w:pStyle w:val="3"/>
        <w:ind w:firstLine="0" w:firstLineChars="0"/>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信息系统运维类</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北京市丰台区农村经济综合服务中心</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王宇</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63850074</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8.0916</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8.0916</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8.0916</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8.0916</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8.0916</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8.0916</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保证单位内部正常运转，做好单位办公网络、光纤接入费及网络光纤维护费、电脑及办公设备维护维修工作。</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保证单位内部正常运转，做好单位办公网络、光纤接入费及网络光纤维护费、电脑及办公设备维护维修工作。</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10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设备数量</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1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满足各项质量要求</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满足各项质量要求</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满足各项质量要求</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预计12月底完成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本项目预算控制数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8.0916万元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8.0916万元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设备正常运转保障度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好</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92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3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办公人员满意度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pStyle w:val="3"/>
        <w:ind w:firstLine="0" w:firstLineChars="0"/>
      </w:pPr>
    </w:p>
    <w:tbl>
      <w:tblPr>
        <w:tblStyle w:val="11"/>
        <w:tblpPr w:leftFromText="180" w:rightFromText="180" w:vertAnchor="text" w:horzAnchor="page" w:tblpX="3636" w:tblpY="609"/>
        <w:tblOverlap w:val="never"/>
        <w:tblW w:w="9038" w:type="dxa"/>
        <w:tblInd w:w="0" w:type="dxa"/>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510" w:hRule="exact"/>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政策性农业保险经费</w:t>
            </w:r>
          </w:p>
        </w:tc>
      </w:tr>
      <w:tr>
        <w:tblPrEx>
          <w:tblCellMar>
            <w:top w:w="0" w:type="dxa"/>
            <w:left w:w="108" w:type="dxa"/>
            <w:bottom w:w="0" w:type="dxa"/>
            <w:right w:w="108" w:type="dxa"/>
          </w:tblCellMar>
        </w:tblPrEx>
        <w:trPr>
          <w:trHeight w:val="581" w:hRule="exact"/>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北京市丰台区农村经济综合服务中心</w:t>
            </w:r>
          </w:p>
        </w:tc>
      </w:tr>
      <w:tr>
        <w:tblPrEx>
          <w:tblCellMar>
            <w:top w:w="0" w:type="dxa"/>
            <w:left w:w="108" w:type="dxa"/>
            <w:bottom w:w="0" w:type="dxa"/>
            <w:right w:w="108" w:type="dxa"/>
          </w:tblCellMar>
        </w:tblPrEx>
        <w:trPr>
          <w:trHeight w:val="369" w:hRule="exact"/>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李想</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63850074</w:t>
            </w:r>
          </w:p>
        </w:tc>
      </w:tr>
      <w:tr>
        <w:tblPrEx>
          <w:tblCellMar>
            <w:top w:w="0" w:type="dxa"/>
            <w:left w:w="108" w:type="dxa"/>
            <w:bottom w:w="0" w:type="dxa"/>
            <w:right w:w="108" w:type="dxa"/>
          </w:tblCellMar>
        </w:tblPrEx>
        <w:trPr>
          <w:trHeight w:val="567" w:hRule="exact"/>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4.620986</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4.620986</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4.620986</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4.620986</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4.620986</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4.620986</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2299" w:hRule="exact"/>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促进我区政策性农业保险工作健康发展，保障政策性农业保险工作有序推进，严格落实中央及市级关于农业保险工作的各项政策，推进政策性农业保险政策惠及更多农户，切实尊重农户意愿，确保“愿保尽保”。</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促进我区政策性农业保险工作健康发展，保障政策性农业保险工作有序推进，严格落实中央及市级关于农业保险工作的各项政策，推进政策性农业保险政策惠及更多农户，切实尊重农户意愿，确保“愿保尽保”。</w:t>
            </w:r>
          </w:p>
        </w:tc>
      </w:tr>
      <w:tr>
        <w:tblPrEx>
          <w:tblCellMar>
            <w:top w:w="0" w:type="dxa"/>
            <w:left w:w="108" w:type="dxa"/>
            <w:bottom w:w="0" w:type="dxa"/>
            <w:right w:w="108" w:type="dxa"/>
          </w:tblCellMar>
        </w:tblPrEx>
        <w:trPr>
          <w:trHeight w:val="830" w:hRule="exact"/>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107"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参保亩数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19"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参保合规率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理赔进度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2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本项目预算控制数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4.620986万元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4.620986万元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9"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对保户保障</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高</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883"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87"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57"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参保户满意度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pStyle w:val="3"/>
        <w:ind w:firstLine="0" w:firstLineChars="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0" w:firstLineChars="0"/>
      </w:pPr>
    </w:p>
    <w:p>
      <w:pPr>
        <w:pStyle w:val="3"/>
        <w:ind w:firstLine="420"/>
      </w:pPr>
    </w:p>
    <w:p/>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306"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机构运转经费</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北京市丰台区农产品质量安全检验检测站</w:t>
            </w:r>
          </w:p>
        </w:tc>
      </w:tr>
      <w:tr>
        <w:tblPrEx>
          <w:tblCellMar>
            <w:top w:w="0" w:type="dxa"/>
            <w:left w:w="108" w:type="dxa"/>
            <w:bottom w:w="0" w:type="dxa"/>
            <w:right w:w="108" w:type="dxa"/>
          </w:tblCellMar>
        </w:tblPrEx>
        <w:trPr>
          <w:trHeight w:val="306"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张胜利</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13801395285</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7.537114</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7.537114</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7.537114</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7.537114</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7.537114</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7.537114</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为使本站职工食用更好的饭菜，合理膳食，保障身体健康。</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1、合理搭配，保障营养；2、严格按照食品卫生要求，食堂专人专管。</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每周一次按照食品实际发生量进行食品配送</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每周一次按照食品实际发生量进行食品配送</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每周一次按照食品实际发生量进行食品配送</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菜品质量合格率达到98%</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菜品质量合格率达到98%</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菜品质量合格率达到98%</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项目12月底前完成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项目12月底前完成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项目12月底前完成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7.537114万元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7.537114万元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1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提高了菜品质量和花样</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提高了菜品质量和花样</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提高了菜品质量和花样</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全站职工对菜品质量满意度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全站职工对菜品质量满意度≥95%</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全站职工对菜品质量满意度≥96%</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p>
      <w:pPr>
        <w:pStyle w:val="3"/>
        <w:ind w:firstLine="420"/>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61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信息系统运维类</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北京市丰台区农产品质量安全检验检测站</w:t>
            </w:r>
          </w:p>
        </w:tc>
      </w:tr>
      <w:tr>
        <w:tblPrEx>
          <w:tblCellMar>
            <w:top w:w="0" w:type="dxa"/>
            <w:left w:w="108" w:type="dxa"/>
            <w:bottom w:w="0" w:type="dxa"/>
            <w:right w:w="108" w:type="dxa"/>
          </w:tblCellMar>
        </w:tblPrEx>
        <w:trPr>
          <w:trHeight w:val="515"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侯娜</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13581620259</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4.9992</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4.9992</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4.9992</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4.9992</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4.9992</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4.9992</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通过互联网专线接入，优化站内办公网络环境，满足日常办公需求，保证向区农业农村局等相关单位网站上报工作信息的及时性。</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通过互联网专线接入，满足了站内网络办公需要。</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26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完成站内1个地点的网络专线接入</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完成站内1个地点的网络专线接入</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完成站内1个地点的网络专线接入</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保证全年无网络中断情况</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保证全年无网络中断情况</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网络维修2次</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网络维修2次</w:t>
            </w: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站内网费合同签订日期</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2022年4月</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2022年4月</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4.9992万元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4.9992万元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保证网络环境和速率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保证网络环境和速率</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保证网络环境和速率</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单位职工满意度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单位职工满意度≥95%</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单位职工满意度≥95%</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暂未开展满意度调查</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95.8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pStyle w:val="3"/>
        <w:ind w:firstLine="420"/>
      </w:pPr>
    </w:p>
    <w:p>
      <w:pPr>
        <w:pStyle w:val="3"/>
        <w:ind w:firstLine="420"/>
      </w:pPr>
    </w:p>
    <w:p>
      <w:pPr>
        <w:pStyle w:val="3"/>
        <w:ind w:firstLine="420"/>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61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种籽站部门运转聘用人员费用</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北京市丰台区农产品质量安全检验检测站</w:t>
            </w:r>
          </w:p>
        </w:tc>
      </w:tr>
      <w:tr>
        <w:tblPrEx>
          <w:tblCellMar>
            <w:top w:w="0" w:type="dxa"/>
            <w:left w:w="108" w:type="dxa"/>
            <w:bottom w:w="0" w:type="dxa"/>
            <w:right w:w="108" w:type="dxa"/>
          </w:tblCellMar>
        </w:tblPrEx>
        <w:trPr>
          <w:trHeight w:val="515"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张胜利</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13801395285</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10.07</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10.07</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10.07</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10.07</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10.07</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10.07</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为使本站职工食用更好的饭菜，合理膳食，保障身体健康。</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1、合理搭配，保障营养；2、严格按照食品卫生要求，食堂专人专管。</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26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聘用两名食堂临时工</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聘用两名食堂临时工</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聘用两名食堂临时工</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满足食品质量要求</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满足食品质量要求</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满足食品质量要求</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项目于12月底完成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项目于12月底完成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项目于12月底完成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10.07万元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10.07万元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61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保障单位食堂的正常运转，解决本站职工的餐饮问题</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保障单位食堂的正常运转，解决本站职工的餐饮问题</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保障单位食堂的正常运转，解决本站职工的餐饮问题</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职工对菜品满意度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职工对菜品评价≥90%</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职工对菜品评价≥90%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暂未开展满意度调查</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pStyle w:val="3"/>
        <w:ind w:firstLine="420"/>
      </w:pPr>
    </w:p>
    <w:p>
      <w:pPr>
        <w:pStyle w:val="3"/>
        <w:ind w:firstLine="420"/>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61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区种子质量监督检验站（农产品质量安全综合质检站）运行费用</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北京市丰台区农产品质量安全检验检测站</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胡雪松</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13552670160</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12.987491</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12.987491</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12.987491</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12.987491</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12.987491</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12.987491</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1、根据2022年丰台区农产品质量安全统一监测计划承担全区农产品质量安全检测任务。</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2、保障区种子质量监督检验站（农产品质量安全综合质检站）日常业务及检测工作正常运行。</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1、完成2022年丰台区农产品质量安全统一监测计划承担全区农产品质量安全检测任务750个样品。</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2、完成区种子质量监督检验站（农产品质量安全综合质检站）日常业务及检测正常运行保障工作。</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完成本年度统一监测农产品定量检测任务</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750个样品</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全年农产品定量检测共750个样品</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检验结果差错率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≦0.2%</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检验结果差错率0%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9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检测准确率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≧95%</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检测样品准确率100%</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完成农产品检测</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12月底之前完成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12月底之前完成</w:t>
            </w:r>
          </w:p>
          <w:p>
            <w:pPr>
              <w:widowControl/>
              <w:spacing w:line="240" w:lineRule="exact"/>
              <w:jc w:val="center"/>
              <w:rPr>
                <w:rFonts w:hint="eastAsia" w:ascii="仿宋_GB2312" w:hAnsi="宋体" w:eastAsia="仿宋_GB2312" w:cs="宋体"/>
                <w:kern w:val="0"/>
                <w:szCs w:val="21"/>
              </w:rPr>
            </w:pP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12.99万元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12.99万元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251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为丰台区农产品质量安全提供技术保障，对辖区种子企业进行质量监管，保障农民用种安全</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为丰台区农产品质量安全提供技术保障，对辖区种子企业进行质量监管，保障农民用种安全</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为丰台区农产品质量安全提供技术保障，对辖区种子企业进行质量监管，保障农民用种安全</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8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送检种子单位满意度</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送检种子单位满意度≥95%</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送检种子单位满意度≥95%</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暂未开展满意度调查</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pStyle w:val="3"/>
        <w:ind w:firstLine="420"/>
      </w:pPr>
    </w:p>
    <w:p>
      <w:pPr>
        <w:pStyle w:val="3"/>
        <w:ind w:firstLine="420"/>
      </w:pPr>
    </w:p>
    <w:tbl>
      <w:tblPr>
        <w:tblStyle w:val="11"/>
        <w:tblW w:w="9038" w:type="dxa"/>
        <w:jc w:val="center"/>
        <w:tblLayout w:type="fixed"/>
        <w:tblCellMar>
          <w:top w:w="0" w:type="dxa"/>
          <w:left w:w="108" w:type="dxa"/>
          <w:bottom w:w="0" w:type="dxa"/>
          <w:right w:w="108" w:type="dxa"/>
        </w:tblCellMar>
      </w:tblPr>
      <w:tblGrid>
        <w:gridCol w:w="585"/>
        <w:gridCol w:w="745"/>
        <w:gridCol w:w="966"/>
        <w:gridCol w:w="500"/>
        <w:gridCol w:w="1112"/>
        <w:gridCol w:w="1200"/>
        <w:gridCol w:w="1244"/>
        <w:gridCol w:w="710"/>
        <w:gridCol w:w="420"/>
        <w:gridCol w:w="143"/>
        <w:gridCol w:w="703"/>
        <w:gridCol w:w="710"/>
      </w:tblGrid>
      <w:tr>
        <w:tblPrEx>
          <w:tblCellMar>
            <w:top w:w="0" w:type="dxa"/>
            <w:left w:w="108" w:type="dxa"/>
            <w:bottom w:w="0" w:type="dxa"/>
            <w:right w:w="108" w:type="dxa"/>
          </w:tblCellMar>
        </w:tblPrEx>
        <w:trPr>
          <w:trHeight w:val="61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项目名称</w:t>
            </w:r>
          </w:p>
        </w:tc>
        <w:tc>
          <w:tcPr>
            <w:tcW w:w="7708" w:type="dxa"/>
            <w:gridSpan w:val="10"/>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丰台区农产品质量安全检验检测站（原区种籽管理站）库房合同纠纷案判决所需资金</w:t>
            </w:r>
          </w:p>
        </w:tc>
      </w:tr>
      <w:tr>
        <w:tblPrEx>
          <w:tblCellMar>
            <w:top w:w="0" w:type="dxa"/>
            <w:left w:w="108" w:type="dxa"/>
            <w:bottom w:w="0" w:type="dxa"/>
            <w:right w:w="108" w:type="dxa"/>
          </w:tblCellMar>
        </w:tblPrEx>
        <w:trPr>
          <w:trHeight w:val="581"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主管部门</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北京市丰台区农业农村局</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实施单位</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北京市丰台区农产品质量安全检验检测站</w:t>
            </w:r>
          </w:p>
        </w:tc>
      </w:tr>
      <w:tr>
        <w:tblPrEx>
          <w:tblCellMar>
            <w:top w:w="0" w:type="dxa"/>
            <w:left w:w="108" w:type="dxa"/>
            <w:bottom w:w="0" w:type="dxa"/>
            <w:right w:w="108" w:type="dxa"/>
          </w:tblCellMar>
        </w:tblPrEx>
        <w:trPr>
          <w:trHeight w:val="369" w:hRule="exact"/>
          <w:jc w:val="center"/>
        </w:trPr>
        <w:tc>
          <w:tcPr>
            <w:tcW w:w="133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项目负责人</w:t>
            </w:r>
          </w:p>
        </w:tc>
        <w:tc>
          <w:tcPr>
            <w:tcW w:w="3778" w:type="dxa"/>
            <w:gridSpan w:val="4"/>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张胜利</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联系电话</w:t>
            </w:r>
          </w:p>
        </w:tc>
        <w:tc>
          <w:tcPr>
            <w:tcW w:w="2686"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13801395285</w:t>
            </w:r>
          </w:p>
        </w:tc>
      </w:tr>
      <w:tr>
        <w:tblPrEx>
          <w:tblCellMar>
            <w:top w:w="0" w:type="dxa"/>
            <w:left w:w="108" w:type="dxa"/>
            <w:bottom w:w="0" w:type="dxa"/>
            <w:right w:w="108" w:type="dxa"/>
          </w:tblCellMar>
        </w:tblPrEx>
        <w:trPr>
          <w:trHeight w:val="567" w:hRule="exact"/>
          <w:jc w:val="center"/>
        </w:trPr>
        <w:tc>
          <w:tcPr>
            <w:tcW w:w="13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算数</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执行数</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r>
      <w:tr>
        <w:tblPrEx>
          <w:tblCellMar>
            <w:top w:w="0" w:type="dxa"/>
            <w:left w:w="108" w:type="dxa"/>
            <w:bottom w:w="0" w:type="dxa"/>
            <w:right w:w="108" w:type="dxa"/>
          </w:tblCellMar>
        </w:tblPrEx>
        <w:trPr>
          <w:trHeight w:val="63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157.5385</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157.5385</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157.5385</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tblPrEx>
          <w:tblCellMar>
            <w:top w:w="0" w:type="dxa"/>
            <w:left w:w="108" w:type="dxa"/>
            <w:bottom w:w="0" w:type="dxa"/>
            <w:right w:w="108" w:type="dxa"/>
          </w:tblCellMar>
        </w:tblPrEx>
        <w:trPr>
          <w:trHeight w:val="601"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其中：当年财政拨款</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157.5385</w:t>
            </w: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157.5385</w:t>
            </w: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157.5385</w:t>
            </w: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67"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306" w:hRule="exact"/>
          <w:jc w:val="center"/>
        </w:trPr>
        <w:tc>
          <w:tcPr>
            <w:tcW w:w="13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6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12"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0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244"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130"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年度总体目标</w:t>
            </w: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预期目标</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实际完成情况</w:t>
            </w:r>
          </w:p>
        </w:tc>
      </w:tr>
      <w:tr>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4523"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单位及时支付案件所需费用，避免产生更多违约金。</w:t>
            </w:r>
          </w:p>
        </w:tc>
        <w:tc>
          <w:tcPr>
            <w:tcW w:w="3930"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单位及时支付了判决费及违约金。</w:t>
            </w:r>
          </w:p>
        </w:tc>
      </w:tr>
      <w:tr>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74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一级指标</w:t>
            </w:r>
          </w:p>
        </w:tc>
        <w:tc>
          <w:tcPr>
            <w:tcW w:w="966"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二级指标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三级指标</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年度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指标值</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实际</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完成值</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措施</w:t>
            </w:r>
          </w:p>
        </w:tc>
      </w:tr>
      <w:tr>
        <w:tblPrEx>
          <w:tblCellMar>
            <w:top w:w="0" w:type="dxa"/>
            <w:left w:w="108" w:type="dxa"/>
            <w:bottom w:w="0" w:type="dxa"/>
            <w:right w:w="108" w:type="dxa"/>
          </w:tblCellMar>
        </w:tblPrEx>
        <w:trPr>
          <w:trHeight w:val="142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产出指标(50分)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数量指标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1起经济纠纷案件产生的费用</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1起经济纠纷案件产生的费用</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1起经济纠纷案件产生的费用</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99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质量指标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highlight w:val="yellow"/>
              </w:rPr>
            </w:pPr>
            <w:r>
              <w:rPr>
                <w:rFonts w:hint="eastAsia" w:ascii="仿宋_GB2312" w:hAnsi="宋体" w:eastAsia="仿宋_GB2312" w:cs="宋体"/>
                <w:kern w:val="0"/>
                <w:szCs w:val="21"/>
              </w:rPr>
              <w:t>符合案件质量要求</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yellow"/>
              </w:rPr>
            </w:pPr>
            <w:r>
              <w:rPr>
                <w:rFonts w:hint="eastAsia" w:ascii="仿宋_GB2312" w:hAnsi="宋体" w:eastAsia="仿宋_GB2312" w:cs="宋体"/>
                <w:kern w:val="0"/>
                <w:szCs w:val="21"/>
              </w:rPr>
              <w:t>符合案件质量要求</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highlight w:val="yellow"/>
              </w:rPr>
            </w:pPr>
            <w:r>
              <w:rPr>
                <w:rFonts w:hint="eastAsia" w:ascii="仿宋_GB2312" w:hAnsi="宋体" w:eastAsia="仿宋_GB2312" w:cs="宋体"/>
                <w:kern w:val="0"/>
                <w:szCs w:val="21"/>
              </w:rPr>
              <w:t>符合案件质量要求</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78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时效指标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12月底前完成</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12月底前完成</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12月底前完成</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4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成本指标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预算控制数</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157.5385万元</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157.5385万元</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效益指标(30分)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经济效益指标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及时支付费用，避免产生更多违约金</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及时支付费用，避免产生更多违约金</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及时支付费用，避免产生更多违约金</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119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社会效益指标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按时支付案件判决费及违约金，解决纠纷</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按时支付案件判决费及违约金，解决纠纷</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按时支付案件判决费及违约金，解决纠纷</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14</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支撑材料不够全面，量化程度有待加强</w:t>
            </w:r>
          </w:p>
        </w:tc>
      </w:tr>
      <w:tr>
        <w:tblPrEx>
          <w:tblCellMar>
            <w:top w:w="0" w:type="dxa"/>
            <w:left w:w="108" w:type="dxa"/>
            <w:bottom w:w="0" w:type="dxa"/>
            <w:right w:w="108" w:type="dxa"/>
          </w:tblCellMar>
        </w:tblPrEx>
        <w:trPr>
          <w:trHeight w:val="92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生态效益</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6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无</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r>
        <w:tblPrEx>
          <w:tblCellMar>
            <w:top w:w="0" w:type="dxa"/>
            <w:left w:w="108" w:type="dxa"/>
            <w:bottom w:w="0" w:type="dxa"/>
            <w:right w:w="108" w:type="dxa"/>
          </w:tblCellMar>
        </w:tblPrEx>
        <w:trPr>
          <w:trHeight w:val="120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c>
          <w:tcPr>
            <w:tcW w:w="74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满意度</w:t>
            </w:r>
          </w:p>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指标（10分）</w:t>
            </w:r>
          </w:p>
        </w:tc>
        <w:tc>
          <w:tcPr>
            <w:tcW w:w="9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1612"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原告方单位满意本次赔偿结果</w:t>
            </w:r>
          </w:p>
        </w:tc>
        <w:tc>
          <w:tcPr>
            <w:tcW w:w="120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原告方单位满意本次赔偿结果</w:t>
            </w:r>
          </w:p>
        </w:tc>
        <w:tc>
          <w:tcPr>
            <w:tcW w:w="1244"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原告方单位满意本次赔偿结果</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支撑材料有待加强</w:t>
            </w:r>
          </w:p>
        </w:tc>
      </w:tr>
      <w:tr>
        <w:tblPrEx>
          <w:tblCellMar>
            <w:top w:w="0" w:type="dxa"/>
            <w:left w:w="108" w:type="dxa"/>
            <w:bottom w:w="0" w:type="dxa"/>
            <w:right w:w="108" w:type="dxa"/>
          </w:tblCellMar>
        </w:tblPrEx>
        <w:trPr>
          <w:trHeight w:val="477" w:hRule="exact"/>
          <w:jc w:val="center"/>
        </w:trPr>
        <w:tc>
          <w:tcPr>
            <w:tcW w:w="6352"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71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w:t>
            </w:r>
          </w:p>
        </w:tc>
        <w:tc>
          <w:tcPr>
            <w:tcW w:w="1413"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Cs w:val="21"/>
              </w:rPr>
            </w:pPr>
          </w:p>
        </w:tc>
      </w:tr>
    </w:tbl>
    <w:p>
      <w:pPr>
        <w:pStyle w:val="3"/>
        <w:ind w:firstLine="0" w:firstLineChars="0"/>
      </w:pPr>
    </w:p>
    <w:p>
      <w:pPr>
        <w:spacing w:line="580" w:lineRule="exact"/>
        <w:ind w:firstLine="560" w:firstLineChars="200"/>
        <w:rPr>
          <w:rFonts w:hint="eastAsia" w:ascii="仿宋_GB2312" w:hAnsi="仿宋_GB2312" w:eastAsia="仿宋_GB2312" w:cs="仿宋_GB2312"/>
          <w:color w:val="FF0000"/>
          <w:kern w:val="0"/>
          <w:sz w:val="28"/>
          <w:szCs w:val="28"/>
        </w:rPr>
      </w:pPr>
    </w:p>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AA1B0A"/>
    <w:multiLevelType w:val="singleLevel"/>
    <w:tmpl w:val="DEAA1B0A"/>
    <w:lvl w:ilvl="0" w:tentative="0">
      <w:start w:val="4"/>
      <w:numFmt w:val="chineseCounting"/>
      <w:suff w:val="space"/>
      <w:lvlText w:val="第%1部分"/>
      <w:lvlJc w:val="left"/>
      <w:rPr>
        <w:rFonts w:hint="eastAsia"/>
      </w:rPr>
    </w:lvl>
  </w:abstractNum>
  <w:abstractNum w:abstractNumId="1">
    <w:nsid w:val="3203652F"/>
    <w:multiLevelType w:val="singleLevel"/>
    <w:tmpl w:val="3203652F"/>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14"/>
    <w:rsid w:val="00590A81"/>
    <w:rsid w:val="00A03A14"/>
    <w:rsid w:val="069168D7"/>
    <w:rsid w:val="098D04BD"/>
    <w:rsid w:val="26C5346F"/>
    <w:rsid w:val="4DC53D43"/>
    <w:rsid w:val="5C344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0"/>
    <w:pPr>
      <w:ind w:left="840" w:leftChars="400"/>
    </w:pPr>
  </w:style>
  <w:style w:type="paragraph" w:styleId="3">
    <w:name w:val="Normal Indent"/>
    <w:basedOn w:val="1"/>
    <w:qFormat/>
    <w:uiPriority w:val="0"/>
    <w:pPr>
      <w:ind w:firstLine="200" w:firstLineChars="200"/>
    </w:pPr>
  </w:style>
  <w:style w:type="paragraph" w:styleId="4">
    <w:name w:val="Body Text Indent"/>
    <w:basedOn w:val="1"/>
    <w:link w:val="20"/>
    <w:unhideWhenUsed/>
    <w:qFormat/>
    <w:uiPriority w:val="0"/>
    <w:pPr>
      <w:spacing w:after="120"/>
      <w:ind w:left="420" w:leftChars="200"/>
    </w:pPr>
  </w:style>
  <w:style w:type="paragraph" w:styleId="5">
    <w:name w:val="Date"/>
    <w:basedOn w:val="1"/>
    <w:next w:val="1"/>
    <w:link w:val="24"/>
    <w:qFormat/>
    <w:uiPriority w:val="0"/>
    <w:pPr>
      <w:ind w:left="100" w:leftChars="2500"/>
    </w:pPr>
  </w:style>
  <w:style w:type="paragraph" w:styleId="6">
    <w:name w:val="Balloon Text"/>
    <w:basedOn w:val="1"/>
    <w:link w:val="23"/>
    <w:semiHidden/>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rFonts w:asciiTheme="minorHAnsi" w:hAnsiTheme="minorHAnsi" w:cstheme="minorBidi"/>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rFonts w:ascii="Calibri" w:hAnsi="Calibri" w:cstheme="minorBidi"/>
      <w:sz w:val="18"/>
      <w:szCs w:val="18"/>
    </w:rPr>
  </w:style>
  <w:style w:type="paragraph" w:styleId="9">
    <w:name w:val="Normal (Web)"/>
    <w:basedOn w:val="1"/>
    <w:unhideWhenUsed/>
    <w:qFormat/>
    <w:uiPriority w:val="0"/>
    <w:pPr>
      <w:spacing w:before="100" w:beforeAutospacing="1" w:after="100" w:afterAutospacing="1"/>
      <w:ind w:right="238"/>
      <w:jc w:val="left"/>
    </w:pPr>
    <w:rPr>
      <w:b/>
      <w:kern w:val="0"/>
      <w:sz w:val="24"/>
      <w:szCs w:val="20"/>
    </w:rPr>
  </w:style>
  <w:style w:type="paragraph" w:styleId="10">
    <w:name w:val="Body Text First Indent 2"/>
    <w:basedOn w:val="4"/>
    <w:link w:val="21"/>
    <w:qFormat/>
    <w:uiPriority w:val="0"/>
    <w:pPr>
      <w:spacing w:after="0"/>
      <w:ind w:left="0" w:leftChars="0" w:firstLine="420" w:firstLineChars="200"/>
    </w:pPr>
    <w:rPr>
      <w:rFonts w:ascii="仿宋_GB2312" w:hAnsi="Calibri" w:eastAsia="仿宋_GB2312"/>
      <w:sz w:val="32"/>
      <w:szCs w:val="32"/>
    </w:rPr>
  </w:style>
  <w:style w:type="character" w:styleId="13">
    <w:name w:val="Strong"/>
    <w:qFormat/>
    <w:uiPriority w:val="0"/>
    <w:rPr>
      <w:b/>
    </w:rPr>
  </w:style>
  <w:style w:type="character" w:styleId="14">
    <w:name w:val="page number"/>
    <w:basedOn w:val="12"/>
    <w:qFormat/>
    <w:uiPriority w:val="0"/>
  </w:style>
  <w:style w:type="character" w:customStyle="1" w:styleId="15">
    <w:name w:val="页脚 字符"/>
    <w:link w:val="7"/>
    <w:qFormat/>
    <w:uiPriority w:val="0"/>
    <w:rPr>
      <w:rFonts w:eastAsia="宋体"/>
      <w:sz w:val="18"/>
      <w:szCs w:val="18"/>
    </w:rPr>
  </w:style>
  <w:style w:type="character" w:customStyle="1" w:styleId="16">
    <w:name w:val="页眉 字符"/>
    <w:link w:val="8"/>
    <w:qFormat/>
    <w:uiPriority w:val="0"/>
    <w:rPr>
      <w:rFonts w:ascii="Calibri" w:hAnsi="Calibri" w:eastAsia="宋体"/>
      <w:sz w:val="18"/>
      <w:szCs w:val="18"/>
    </w:rPr>
  </w:style>
  <w:style w:type="paragraph" w:customStyle="1" w:styleId="17">
    <w:name w:val="Char1 Char Char Char"/>
    <w:basedOn w:val="1"/>
    <w:qFormat/>
    <w:uiPriority w:val="0"/>
    <w:pPr>
      <w:widowControl/>
      <w:spacing w:after="160" w:line="240" w:lineRule="exact"/>
      <w:jc w:val="left"/>
    </w:pPr>
    <w:rPr>
      <w:szCs w:val="20"/>
    </w:rPr>
  </w:style>
  <w:style w:type="character" w:customStyle="1" w:styleId="18">
    <w:name w:val="页眉 字符1"/>
    <w:basedOn w:val="12"/>
    <w:semiHidden/>
    <w:qFormat/>
    <w:uiPriority w:val="99"/>
    <w:rPr>
      <w:rFonts w:ascii="Times New Roman" w:hAnsi="Times New Roman" w:eastAsia="宋体" w:cs="Times New Roman"/>
      <w:sz w:val="18"/>
      <w:szCs w:val="18"/>
    </w:rPr>
  </w:style>
  <w:style w:type="paragraph" w:customStyle="1" w:styleId="19">
    <w:name w:val="Default"/>
    <w:unhideWhenUsed/>
    <w:qFormat/>
    <w:uiPriority w:val="99"/>
    <w:pPr>
      <w:widowControl w:val="0"/>
      <w:autoSpaceDE w:val="0"/>
      <w:autoSpaceDN w:val="0"/>
      <w:adjustRightInd w:val="0"/>
    </w:pPr>
    <w:rPr>
      <w:rFonts w:hint="eastAsia" w:ascii="仿宋" w:hAnsi="仿宋" w:eastAsia="仿宋" w:cs="Times New Roman"/>
      <w:color w:val="000000"/>
      <w:kern w:val="0"/>
      <w:sz w:val="24"/>
      <w:szCs w:val="20"/>
      <w:lang w:val="en-US" w:eastAsia="zh-CN" w:bidi="ar-SA"/>
    </w:rPr>
  </w:style>
  <w:style w:type="character" w:customStyle="1" w:styleId="20">
    <w:name w:val="正文文本缩进 字符"/>
    <w:basedOn w:val="12"/>
    <w:link w:val="4"/>
    <w:semiHidden/>
    <w:qFormat/>
    <w:uiPriority w:val="99"/>
    <w:rPr>
      <w:rFonts w:ascii="Times New Roman" w:hAnsi="Times New Roman" w:eastAsia="宋体" w:cs="Times New Roman"/>
      <w:szCs w:val="24"/>
    </w:rPr>
  </w:style>
  <w:style w:type="character" w:customStyle="1" w:styleId="21">
    <w:name w:val="正文文本首行缩进 2 字符"/>
    <w:basedOn w:val="20"/>
    <w:link w:val="10"/>
    <w:qFormat/>
    <w:uiPriority w:val="0"/>
    <w:rPr>
      <w:rFonts w:ascii="仿宋_GB2312" w:hAnsi="Calibri" w:eastAsia="仿宋_GB2312" w:cs="Times New Roman"/>
      <w:sz w:val="32"/>
      <w:szCs w:val="32"/>
    </w:rPr>
  </w:style>
  <w:style w:type="character" w:customStyle="1" w:styleId="22">
    <w:name w:val="页脚 字符1"/>
    <w:basedOn w:val="12"/>
    <w:semiHidden/>
    <w:qFormat/>
    <w:uiPriority w:val="99"/>
    <w:rPr>
      <w:rFonts w:ascii="Times New Roman" w:hAnsi="Times New Roman" w:eastAsia="宋体" w:cs="Times New Roman"/>
      <w:sz w:val="18"/>
      <w:szCs w:val="18"/>
    </w:rPr>
  </w:style>
  <w:style w:type="character" w:customStyle="1" w:styleId="23">
    <w:name w:val="批注框文本 字符"/>
    <w:basedOn w:val="12"/>
    <w:link w:val="6"/>
    <w:semiHidden/>
    <w:qFormat/>
    <w:uiPriority w:val="0"/>
    <w:rPr>
      <w:rFonts w:ascii="Times New Roman" w:hAnsi="Times New Roman" w:eastAsia="宋体" w:cs="Times New Roman"/>
      <w:sz w:val="18"/>
      <w:szCs w:val="18"/>
    </w:rPr>
  </w:style>
  <w:style w:type="character" w:customStyle="1" w:styleId="24">
    <w:name w:val="日期 字符"/>
    <w:basedOn w:val="12"/>
    <w:link w:val="5"/>
    <w:qFormat/>
    <w:uiPriority w:val="0"/>
    <w:rPr>
      <w:rFonts w:ascii="Times New Roman" w:hAnsi="Times New Roman" w:eastAsia="宋体" w:cs="Times New Roman"/>
      <w:szCs w:val="24"/>
    </w:rPr>
  </w:style>
  <w:style w:type="paragraph" w:customStyle="1" w:styleId="25">
    <w:name w:val=" Char Char Char Char Char Char Char"/>
    <w:basedOn w:val="1"/>
    <w:qFormat/>
    <w:uiPriority w:val="0"/>
    <w:rPr>
      <w:rFonts w:ascii="Tahoma" w:hAnsi="Tahoma"/>
      <w:sz w:val="24"/>
      <w:szCs w:val="20"/>
    </w:rPr>
  </w:style>
  <w:style w:type="paragraph" w:customStyle="1" w:styleId="26">
    <w:name w:val="Char Char3 Char Char"/>
    <w:basedOn w:val="1"/>
    <w:qFormat/>
    <w:uiPriority w:val="0"/>
    <w:rPr>
      <w:szCs w:val="21"/>
    </w:rPr>
  </w:style>
  <w:style w:type="paragraph" w:customStyle="1" w:styleId="27">
    <w:name w:val="Char"/>
    <w:basedOn w:val="1"/>
    <w:qFormat/>
    <w:uiPriority w:val="0"/>
    <w:rPr>
      <w:rFonts w:ascii="Tahoma" w:hAnsi="Tahoma"/>
      <w:sz w:val="24"/>
      <w:szCs w:val="20"/>
    </w:rPr>
  </w:style>
  <w:style w:type="paragraph" w:customStyle="1" w:styleId="28">
    <w:name w:val="样式 正文首行缩进 2 + 四号 左侧:  2 字符 首行缩进:  2 字符 段后: 0 磅"/>
    <w:basedOn w:val="10"/>
    <w:next w:val="10"/>
    <w:qFormat/>
    <w:uiPriority w:val="0"/>
    <w:pPr>
      <w:widowControl/>
      <w:ind w:left="480" w:firstLine="560"/>
      <w:jc w:val="left"/>
    </w:pPr>
    <w:rPr>
      <w:kern w:val="0"/>
      <w:sz w:val="28"/>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2022年收入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321732405259087"/>
                  <c:y val="-0.27622841965471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306264501160093"/>
                  <c:y val="0.095617529880478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31199249745754"/>
                      <c:h val="0.146811807886564"/>
                    </c:manualLayout>
                  </c15:layout>
                </c:ext>
              </c:extLst>
            </c:dLbl>
            <c:numFmt formatCode="0.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其他收入</c:v>
                </c:pt>
              </c:strCache>
            </c:strRef>
          </c:cat>
          <c:val>
            <c:numRef>
              <c:f>Sheet1!$B$2:$B$3</c:f>
              <c:numCache>
                <c:formatCode>0.00%</c:formatCode>
                <c:ptCount val="2"/>
                <c:pt idx="0">
                  <c:v>0.9984</c:v>
                </c:pt>
                <c:pt idx="1">
                  <c:v>0.0016</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manualLayout>
          <c:xMode val="edge"/>
          <c:yMode val="edge"/>
          <c:x val="0.301624129930394"/>
          <c:y val="0.79133502734469"/>
          <c:w val="0.430780885567958"/>
          <c:h val="0.176792462695151"/>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2022年支出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73611111111111"/>
                  <c:y val="0"/>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972222222222222"/>
                  <c:y val="-0.00396825396825397"/>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0"/>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0.686</c:v>
                </c:pt>
                <c:pt idx="1">
                  <c:v>0.314</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layout>
        <c:manualLayout>
          <c:xMode val="edge"/>
          <c:yMode val="edge"/>
          <c:x val="0.376562591134442"/>
          <c:y val="0.832217535308087"/>
          <c:w val="0.27233778069408"/>
          <c:h val="0.14397294088239"/>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192</Pages>
  <Words>12271</Words>
  <Characters>69950</Characters>
  <Lines>582</Lines>
  <Paragraphs>164</Paragraphs>
  <TotalTime>180</TotalTime>
  <ScaleCrop>false</ScaleCrop>
  <LinksUpToDate>false</LinksUpToDate>
  <CharactersWithSpaces>82057</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2023-07-05T02:32:00Z</dcterms:created>
  <dc:creator>任 杰</dc:creator>
  <cp:lastModifiedBy>wy</cp:lastModifiedBy>
  <dcterms:modified xsi:type="dcterms:W3CDTF">2023-08-30T09:55:59Z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