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仿宋" w:hAnsi="仿宋" w:eastAsia="仿宋" w:cs="宋体"/>
          <w:b/>
          <w:bCs/>
          <w:color w:val="000000"/>
          <w:kern w:val="0"/>
          <w:sz w:val="39"/>
        </w:rPr>
      </w:pPr>
      <w:r>
        <w:rPr>
          <w:rFonts w:ascii="仿宋" w:hAnsi="仿宋" w:eastAsia="仿宋" w:cs="宋体"/>
          <w:b/>
          <w:bCs/>
          <w:color w:val="000000"/>
          <w:kern w:val="0"/>
          <w:sz w:val="39"/>
        </w:rPr>
        <w:t>北京市丰台区残疾人</w:t>
      </w:r>
      <w:r>
        <w:rPr>
          <w:rFonts w:hint="eastAsia" w:ascii="仿宋" w:hAnsi="仿宋" w:eastAsia="仿宋" w:cs="宋体"/>
          <w:b/>
          <w:bCs/>
          <w:color w:val="000000"/>
          <w:kern w:val="0"/>
          <w:sz w:val="39"/>
        </w:rPr>
        <w:t>就业服务中心</w:t>
      </w:r>
    </w:p>
    <w:p>
      <w:pPr>
        <w:widowControl/>
        <w:shd w:val="clear" w:color="auto" w:fill="FFFFFF"/>
        <w:jc w:val="center"/>
        <w:rPr>
          <w:rFonts w:ascii="仿宋" w:hAnsi="仿宋" w:eastAsia="仿宋" w:cs="宋体"/>
          <w:color w:val="000000"/>
          <w:kern w:val="0"/>
          <w:sz w:val="18"/>
          <w:szCs w:val="18"/>
        </w:rPr>
      </w:pPr>
      <w:r>
        <w:rPr>
          <w:rFonts w:ascii="仿宋" w:hAnsi="仿宋" w:eastAsia="仿宋" w:cs="宋体"/>
          <w:b/>
          <w:bCs/>
          <w:color w:val="000000"/>
          <w:kern w:val="0"/>
          <w:sz w:val="39"/>
        </w:rPr>
        <w:t>20</w:t>
      </w:r>
      <w:r>
        <w:rPr>
          <w:rFonts w:hint="eastAsia" w:ascii="仿宋" w:hAnsi="仿宋" w:eastAsia="仿宋" w:cs="宋体"/>
          <w:b/>
          <w:bCs/>
          <w:color w:val="000000"/>
          <w:kern w:val="0"/>
          <w:sz w:val="39"/>
        </w:rPr>
        <w:t>21</w:t>
      </w:r>
      <w:r>
        <w:rPr>
          <w:rFonts w:ascii="仿宋" w:hAnsi="仿宋" w:eastAsia="仿宋" w:cs="宋体"/>
          <w:b/>
          <w:bCs/>
          <w:color w:val="000000"/>
          <w:kern w:val="0"/>
          <w:sz w:val="39"/>
        </w:rPr>
        <w:t>年部门预算情况说明</w:t>
      </w:r>
    </w:p>
    <w:p>
      <w:pPr>
        <w:widowControl/>
        <w:shd w:val="clear" w:color="auto" w:fill="FFFFFF"/>
        <w:jc w:val="left"/>
        <w:rPr>
          <w:rFonts w:ascii="仿宋" w:hAnsi="仿宋" w:eastAsia="仿宋" w:cs="宋体"/>
          <w:color w:val="000000"/>
          <w:kern w:val="0"/>
          <w:sz w:val="18"/>
          <w:szCs w:val="18"/>
        </w:rPr>
      </w:pPr>
      <w:r>
        <w:rPr>
          <w:rFonts w:ascii="宋体" w:hAnsi="宋体" w:eastAsia="仿宋" w:cs="宋体"/>
          <w:color w:val="000000"/>
          <w:kern w:val="0"/>
          <w:sz w:val="18"/>
          <w:szCs w:val="18"/>
        </w:rPr>
        <w:t> </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b/>
          <w:bCs/>
          <w:color w:val="000000"/>
          <w:kern w:val="0"/>
          <w:sz w:val="32"/>
          <w:szCs w:val="32"/>
        </w:rPr>
        <w:t>一、北京市丰台区残疾人</w:t>
      </w:r>
      <w:r>
        <w:rPr>
          <w:rFonts w:hint="eastAsia" w:ascii="仿宋" w:hAnsi="仿宋" w:eastAsia="仿宋" w:cs="宋体"/>
          <w:b/>
          <w:bCs/>
          <w:color w:val="000000"/>
          <w:kern w:val="0"/>
          <w:sz w:val="32"/>
          <w:szCs w:val="32"/>
        </w:rPr>
        <w:t>就业服务中心</w:t>
      </w:r>
      <w:r>
        <w:rPr>
          <w:rFonts w:ascii="仿宋" w:hAnsi="仿宋" w:eastAsia="仿宋" w:cs="宋体"/>
          <w:b/>
          <w:bCs/>
          <w:color w:val="000000"/>
          <w:kern w:val="0"/>
          <w:sz w:val="32"/>
          <w:szCs w:val="32"/>
        </w:rPr>
        <w:t>基本情况</w:t>
      </w:r>
    </w:p>
    <w:p>
      <w:pPr>
        <w:widowControl/>
        <w:shd w:val="clear" w:color="auto" w:fill="FFFFFF"/>
        <w:ind w:firstLine="640"/>
        <w:jc w:val="left"/>
        <w:rPr>
          <w:rFonts w:ascii="仿宋" w:hAnsi="仿宋" w:eastAsia="仿宋" w:cs="宋体"/>
          <w:color w:val="000000"/>
          <w:kern w:val="0"/>
          <w:sz w:val="32"/>
          <w:szCs w:val="32"/>
        </w:rPr>
      </w:pPr>
      <w:r>
        <w:rPr>
          <w:rFonts w:ascii="仿宋" w:hAnsi="仿宋" w:eastAsia="仿宋" w:cs="宋体"/>
          <w:color w:val="000000"/>
          <w:kern w:val="0"/>
          <w:sz w:val="32"/>
          <w:szCs w:val="32"/>
        </w:rPr>
        <w:t>北京市丰台区残疾人</w:t>
      </w:r>
      <w:r>
        <w:rPr>
          <w:rFonts w:hint="eastAsia" w:ascii="仿宋" w:hAnsi="仿宋" w:eastAsia="仿宋" w:cs="宋体"/>
          <w:color w:val="000000"/>
          <w:kern w:val="0"/>
          <w:sz w:val="32"/>
          <w:szCs w:val="32"/>
        </w:rPr>
        <w:t>就业中心是将残疾人自身代表组织、社会福利团体和事业管理机构为一体的残疾人事业单位。其主要职责是：</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1、实施《中华人民共和国残疾人保障法》，贯彻执行党和国家有关残疾人工作的方针政策，会同有关部门制定全区残疾人事业发展的中长期规划及相应的政策性措施，并协调和组织实施。</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2、指导和检查街道、乡（镇）残疾人联合会工作。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3、承办区政府残疾人工作协调委员会的日常工作。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4、联系指导残疾人各专门协会；协调监督无障碍设施建设和改造，负责残疾人的各种福利措施及优惠政策的落实。</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5、协调组织全区残疾人工作；协调、指导各类残疾人康复机构的业务工作；组织对各类康复工作人员培训；开展残疾预防、社区康复工作。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6、负责全区按比例安排残疾人就业工作的组织、管理，对街道、乡（镇）就业工作进行指导；对待业残疾人进行培训；协助有关部门做好残疾人特殊教育工作。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7、丰富残疾人文化生活，开展残疾人文艺、体育活动，对街道、乡（镇）残疾人文化、体育活动进行指导；组织残疾人参加全国和北京市的各种赛事和交流。</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8、负责《残疾人证》的审批、发放和管理工作；负责城镇待业残疾人、城镇居民特困残疾人生活困难补助金的审核发放工作；负责农村贫困残疾人的扶贫解困工作。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9、负责残疾人社会问题的排查、调处工作；接待和妥善处理好各类信访问题，协助司法部门为残疾人提供法律援助。</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10、弘扬人道主义，宣传残疾人事业，动员社会力量扶残助残，为残疾人平等参与社会生活营造良好的社会环境。</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11、树立和表彰残疾人中的先进典型；团结教育残疾人遵守法律，履行应尽的义务，遵守公共秩序，尊重社会公德；发扬乐观进取精神，实现残疾人的自尊、自信、自强、自立。</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12、承办区委、区政府交办的其他事项。</w:t>
      </w:r>
    </w:p>
    <w:p>
      <w:pPr>
        <w:widowControl/>
        <w:shd w:val="clear" w:color="auto" w:fill="FFFFFF"/>
        <w:ind w:firstLine="640"/>
        <w:jc w:val="left"/>
        <w:rPr>
          <w:rFonts w:ascii="仿宋" w:hAnsi="仿宋" w:eastAsia="仿宋" w:cs="宋体"/>
          <w:color w:val="000000"/>
          <w:kern w:val="0"/>
          <w:sz w:val="18"/>
          <w:szCs w:val="18"/>
        </w:rPr>
      </w:pPr>
      <w:r>
        <w:rPr>
          <w:rFonts w:hint="eastAsia" w:ascii="仿宋" w:hAnsi="仿宋" w:eastAsia="仿宋" w:cs="宋体"/>
          <w:color w:val="000000"/>
          <w:kern w:val="0"/>
          <w:sz w:val="32"/>
          <w:szCs w:val="32"/>
        </w:rPr>
        <w:t>残疾人就业服务中心</w:t>
      </w:r>
      <w:r>
        <w:rPr>
          <w:rFonts w:ascii="仿宋" w:hAnsi="仿宋" w:eastAsia="仿宋" w:cs="宋体"/>
          <w:color w:val="000000"/>
          <w:kern w:val="0"/>
          <w:sz w:val="32"/>
          <w:szCs w:val="32"/>
        </w:rPr>
        <w:t>事业编制2</w:t>
      </w:r>
      <w:r>
        <w:rPr>
          <w:rFonts w:hint="eastAsia" w:ascii="仿宋" w:hAnsi="仿宋" w:eastAsia="仿宋" w:cs="宋体"/>
          <w:color w:val="000000"/>
          <w:kern w:val="0"/>
          <w:sz w:val="32"/>
          <w:szCs w:val="32"/>
        </w:rPr>
        <w:t>9</w:t>
      </w:r>
      <w:r>
        <w:rPr>
          <w:rFonts w:ascii="仿宋" w:hAnsi="仿宋" w:eastAsia="仿宋" w:cs="宋体"/>
          <w:color w:val="000000"/>
          <w:kern w:val="0"/>
          <w:sz w:val="32"/>
          <w:szCs w:val="32"/>
        </w:rPr>
        <w:t>人，实际</w:t>
      </w:r>
      <w:r>
        <w:rPr>
          <w:rFonts w:hint="eastAsia" w:ascii="仿宋" w:hAnsi="仿宋" w:eastAsia="仿宋" w:cs="宋体"/>
          <w:color w:val="000000"/>
          <w:kern w:val="0"/>
          <w:sz w:val="32"/>
          <w:szCs w:val="32"/>
        </w:rPr>
        <w:t>27</w:t>
      </w:r>
      <w:r>
        <w:rPr>
          <w:rFonts w:ascii="仿宋" w:hAnsi="仿宋" w:eastAsia="仿宋" w:cs="宋体"/>
          <w:color w:val="000000"/>
          <w:kern w:val="0"/>
          <w:sz w:val="32"/>
          <w:szCs w:val="32"/>
        </w:rPr>
        <w:t>人；离退休人员</w:t>
      </w:r>
      <w:r>
        <w:rPr>
          <w:rFonts w:hint="eastAsia" w:ascii="仿宋" w:hAnsi="仿宋" w:eastAsia="仿宋" w:cs="宋体"/>
          <w:color w:val="000000"/>
          <w:kern w:val="0"/>
          <w:sz w:val="32"/>
          <w:szCs w:val="32"/>
        </w:rPr>
        <w:t>4</w:t>
      </w:r>
      <w:r>
        <w:rPr>
          <w:rFonts w:ascii="仿宋" w:hAnsi="仿宋" w:eastAsia="仿宋" w:cs="宋体"/>
          <w:color w:val="000000"/>
          <w:kern w:val="0"/>
          <w:sz w:val="32"/>
          <w:szCs w:val="32"/>
        </w:rPr>
        <w:t>人。</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b/>
          <w:bCs/>
          <w:color w:val="000000"/>
          <w:kern w:val="0"/>
          <w:sz w:val="32"/>
          <w:szCs w:val="32"/>
        </w:rPr>
        <w:t>二、20</w:t>
      </w:r>
      <w:r>
        <w:rPr>
          <w:rFonts w:hint="eastAsia" w:ascii="仿宋" w:hAnsi="仿宋" w:eastAsia="仿宋" w:cs="宋体"/>
          <w:b/>
          <w:bCs/>
          <w:color w:val="000000"/>
          <w:kern w:val="0"/>
          <w:sz w:val="32"/>
          <w:szCs w:val="32"/>
        </w:rPr>
        <w:t>21</w:t>
      </w:r>
      <w:r>
        <w:rPr>
          <w:rFonts w:ascii="仿宋" w:hAnsi="仿宋" w:eastAsia="仿宋" w:cs="宋体"/>
          <w:b/>
          <w:bCs/>
          <w:color w:val="000000"/>
          <w:kern w:val="0"/>
          <w:sz w:val="32"/>
          <w:szCs w:val="32"/>
        </w:rPr>
        <w:t>年收入及支出总体情况</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21</w:t>
      </w:r>
      <w:r>
        <w:rPr>
          <w:rFonts w:ascii="仿宋" w:hAnsi="仿宋" w:eastAsia="仿宋" w:cs="宋体"/>
          <w:color w:val="000000"/>
          <w:kern w:val="0"/>
          <w:sz w:val="32"/>
          <w:szCs w:val="32"/>
        </w:rPr>
        <w:t>年部门收入预算</w:t>
      </w:r>
      <w:r>
        <w:rPr>
          <w:rFonts w:hint="eastAsia" w:ascii="仿宋" w:hAnsi="仿宋" w:eastAsia="仿宋" w:cs="宋体"/>
          <w:color w:val="000000"/>
          <w:kern w:val="0"/>
          <w:sz w:val="32"/>
          <w:szCs w:val="32"/>
        </w:rPr>
        <w:t>11443.7298万</w:t>
      </w:r>
      <w:r>
        <w:rPr>
          <w:rFonts w:ascii="仿宋" w:hAnsi="仿宋" w:eastAsia="仿宋" w:cs="宋体"/>
          <w:color w:val="000000"/>
          <w:kern w:val="0"/>
          <w:sz w:val="32"/>
          <w:szCs w:val="32"/>
        </w:rPr>
        <w:t>元，</w:t>
      </w:r>
      <w:r>
        <w:rPr>
          <w:rFonts w:hint="eastAsia" w:ascii="仿宋" w:hAnsi="仿宋" w:eastAsia="仿宋" w:cs="宋体"/>
          <w:color w:val="000000"/>
          <w:kern w:val="0"/>
          <w:sz w:val="32"/>
          <w:szCs w:val="32"/>
        </w:rPr>
        <w:t>同</w:t>
      </w:r>
      <w:r>
        <w:rPr>
          <w:rFonts w:ascii="仿宋" w:hAnsi="仿宋" w:eastAsia="仿宋" w:cs="宋体"/>
          <w:color w:val="000000"/>
          <w:spacing w:val="15"/>
          <w:kern w:val="0"/>
          <w:sz w:val="32"/>
          <w:szCs w:val="32"/>
        </w:rPr>
        <w:t>比20</w:t>
      </w:r>
      <w:r>
        <w:rPr>
          <w:rFonts w:hint="eastAsia" w:ascii="仿宋" w:hAnsi="仿宋" w:eastAsia="仿宋" w:cs="宋体"/>
          <w:color w:val="000000"/>
          <w:spacing w:val="15"/>
          <w:kern w:val="0"/>
          <w:sz w:val="32"/>
          <w:szCs w:val="32"/>
        </w:rPr>
        <w:t>20</w:t>
      </w:r>
      <w:r>
        <w:rPr>
          <w:rFonts w:ascii="仿宋" w:hAnsi="仿宋" w:eastAsia="仿宋" w:cs="宋体"/>
          <w:color w:val="000000"/>
          <w:spacing w:val="15"/>
          <w:kern w:val="0"/>
          <w:sz w:val="32"/>
          <w:szCs w:val="32"/>
        </w:rPr>
        <w:t>年</w:t>
      </w:r>
      <w:r>
        <w:rPr>
          <w:rFonts w:hint="eastAsia" w:ascii="仿宋" w:hAnsi="仿宋" w:eastAsia="仿宋" w:cs="宋体"/>
          <w:color w:val="000000"/>
          <w:spacing w:val="15"/>
          <w:kern w:val="0"/>
          <w:sz w:val="32"/>
          <w:szCs w:val="32"/>
        </w:rPr>
        <w:t>减少3535.9507</w:t>
      </w:r>
      <w:r>
        <w:rPr>
          <w:rFonts w:ascii="仿宋" w:hAnsi="仿宋" w:eastAsia="仿宋" w:cs="宋体"/>
          <w:color w:val="000000"/>
          <w:spacing w:val="15"/>
          <w:kern w:val="0"/>
          <w:sz w:val="32"/>
          <w:szCs w:val="32"/>
        </w:rPr>
        <w:t>万元，</w:t>
      </w:r>
      <w:r>
        <w:rPr>
          <w:rFonts w:hint="eastAsia" w:ascii="仿宋" w:hAnsi="仿宋" w:eastAsia="仿宋" w:cs="宋体"/>
          <w:color w:val="000000"/>
          <w:spacing w:val="15"/>
          <w:kern w:val="0"/>
          <w:sz w:val="32"/>
          <w:szCs w:val="32"/>
        </w:rPr>
        <w:t>减少23.6</w:t>
      </w:r>
      <w:r>
        <w:rPr>
          <w:rFonts w:ascii="仿宋" w:hAnsi="仿宋" w:eastAsia="仿宋" w:cs="宋体"/>
          <w:color w:val="000000"/>
          <w:spacing w:val="15"/>
          <w:kern w:val="0"/>
          <w:sz w:val="32"/>
          <w:szCs w:val="32"/>
        </w:rPr>
        <w:t>%</w:t>
      </w:r>
      <w:r>
        <w:rPr>
          <w:rFonts w:hint="eastAsia" w:ascii="仿宋" w:hAnsi="仿宋" w:eastAsia="仿宋" w:cs="宋体"/>
          <w:color w:val="000000"/>
          <w:kern w:val="0"/>
          <w:sz w:val="32"/>
          <w:szCs w:val="32"/>
        </w:rPr>
        <w:t>（主要是压缩开支）</w:t>
      </w:r>
      <w:r>
        <w:rPr>
          <w:rFonts w:ascii="仿宋" w:hAnsi="仿宋" w:eastAsia="仿宋" w:cs="宋体"/>
          <w:color w:val="000000"/>
          <w:kern w:val="0"/>
          <w:sz w:val="32"/>
          <w:szCs w:val="32"/>
        </w:rPr>
        <w:t>，其中：财政拨款</w:t>
      </w:r>
      <w:r>
        <w:rPr>
          <w:rFonts w:hint="eastAsia" w:ascii="仿宋" w:hAnsi="仿宋" w:eastAsia="仿宋" w:cs="宋体"/>
          <w:color w:val="000000"/>
          <w:kern w:val="0"/>
          <w:sz w:val="32"/>
          <w:szCs w:val="32"/>
        </w:rPr>
        <w:t>11443.</w:t>
      </w:r>
      <w:r>
        <w:rPr>
          <w:rFonts w:hint="eastAsia" w:ascii="仿宋" w:hAnsi="仿宋" w:eastAsia="仿宋" w:cs="宋体"/>
          <w:color w:val="000000"/>
          <w:kern w:val="0"/>
          <w:sz w:val="32"/>
          <w:szCs w:val="32"/>
          <w:lang w:val="en-US" w:eastAsia="zh-CN"/>
        </w:rPr>
        <w:t>17</w:t>
      </w:r>
      <w:r>
        <w:rPr>
          <w:rFonts w:hint="eastAsia" w:ascii="仿宋" w:hAnsi="仿宋" w:eastAsia="仿宋" w:cs="宋体"/>
          <w:color w:val="000000"/>
          <w:kern w:val="0"/>
          <w:sz w:val="32"/>
          <w:szCs w:val="32"/>
        </w:rPr>
        <w:t>98</w:t>
      </w:r>
      <w:r>
        <w:rPr>
          <w:rFonts w:ascii="仿宋" w:hAnsi="仿宋" w:eastAsia="仿宋" w:cs="宋体"/>
          <w:color w:val="000000"/>
          <w:kern w:val="0"/>
          <w:sz w:val="32"/>
          <w:szCs w:val="32"/>
        </w:rPr>
        <w:t>万元</w:t>
      </w:r>
      <w:bookmarkStart w:id="0" w:name="_GoBack"/>
      <w:bookmarkEnd w:id="0"/>
      <w:r>
        <w:rPr>
          <w:rFonts w:hint="eastAsia" w:ascii="仿宋" w:hAnsi="仿宋" w:eastAsia="仿宋" w:cs="宋体"/>
          <w:color w:val="000000"/>
          <w:kern w:val="0"/>
          <w:sz w:val="32"/>
          <w:szCs w:val="32"/>
          <w:lang w:eastAsia="zh-CN"/>
        </w:rPr>
        <w:t>，上年结余</w:t>
      </w:r>
      <w:r>
        <w:rPr>
          <w:rFonts w:hint="eastAsia" w:ascii="仿宋" w:hAnsi="仿宋" w:eastAsia="仿宋" w:cs="宋体"/>
          <w:color w:val="000000"/>
          <w:kern w:val="0"/>
          <w:sz w:val="32"/>
          <w:szCs w:val="32"/>
          <w:lang w:val="en-US" w:eastAsia="zh-CN"/>
        </w:rPr>
        <w:t>0.55万元</w:t>
      </w:r>
      <w:r>
        <w:rPr>
          <w:rFonts w:ascii="仿宋" w:hAnsi="仿宋" w:eastAsia="仿宋" w:cs="宋体"/>
          <w:color w:val="000000"/>
          <w:kern w:val="0"/>
          <w:sz w:val="32"/>
          <w:szCs w:val="32"/>
        </w:rPr>
        <w:t>。</w:t>
      </w:r>
    </w:p>
    <w:p>
      <w:pPr>
        <w:widowControl/>
        <w:shd w:val="clear" w:color="auto" w:fill="FFFFFF"/>
        <w:ind w:firstLine="700"/>
        <w:jc w:val="left"/>
        <w:rPr>
          <w:rFonts w:ascii="仿宋" w:hAnsi="仿宋" w:eastAsia="仿宋" w:cs="宋体"/>
          <w:color w:val="000000"/>
          <w:kern w:val="0"/>
          <w:sz w:val="18"/>
          <w:szCs w:val="18"/>
        </w:rPr>
      </w:pPr>
      <w:r>
        <w:rPr>
          <w:rFonts w:ascii="仿宋" w:hAnsi="仿宋" w:eastAsia="仿宋" w:cs="宋体"/>
          <w:color w:val="000000"/>
          <w:spacing w:val="15"/>
          <w:kern w:val="0"/>
          <w:sz w:val="32"/>
          <w:szCs w:val="32"/>
        </w:rPr>
        <w:t>20</w:t>
      </w:r>
      <w:r>
        <w:rPr>
          <w:rFonts w:hint="eastAsia" w:ascii="仿宋" w:hAnsi="仿宋" w:eastAsia="仿宋" w:cs="宋体"/>
          <w:color w:val="000000"/>
          <w:spacing w:val="15"/>
          <w:kern w:val="0"/>
          <w:sz w:val="32"/>
          <w:szCs w:val="32"/>
        </w:rPr>
        <w:t>21</w:t>
      </w:r>
      <w:r>
        <w:rPr>
          <w:rFonts w:ascii="仿宋" w:hAnsi="仿宋" w:eastAsia="仿宋" w:cs="宋体"/>
          <w:color w:val="000000"/>
          <w:spacing w:val="15"/>
          <w:kern w:val="0"/>
          <w:sz w:val="32"/>
          <w:szCs w:val="32"/>
        </w:rPr>
        <w:t>年部门支出预算</w:t>
      </w:r>
      <w:r>
        <w:rPr>
          <w:rFonts w:hint="eastAsia" w:ascii="仿宋" w:hAnsi="仿宋" w:eastAsia="仿宋" w:cs="宋体"/>
          <w:color w:val="000000"/>
          <w:kern w:val="0"/>
          <w:sz w:val="32"/>
          <w:szCs w:val="32"/>
        </w:rPr>
        <w:t>11443.7298</w:t>
      </w:r>
      <w:r>
        <w:rPr>
          <w:rFonts w:ascii="仿宋" w:hAnsi="仿宋" w:eastAsia="仿宋" w:cs="宋体"/>
          <w:color w:val="000000"/>
          <w:spacing w:val="15"/>
          <w:kern w:val="0"/>
          <w:sz w:val="32"/>
          <w:szCs w:val="32"/>
        </w:rPr>
        <w:t>万元，</w:t>
      </w:r>
      <w:r>
        <w:rPr>
          <w:rFonts w:hint="eastAsia" w:ascii="仿宋" w:hAnsi="仿宋" w:eastAsia="仿宋" w:cs="宋体"/>
          <w:color w:val="000000"/>
          <w:spacing w:val="15"/>
          <w:kern w:val="0"/>
          <w:sz w:val="32"/>
          <w:szCs w:val="32"/>
        </w:rPr>
        <w:t>同</w:t>
      </w:r>
      <w:r>
        <w:rPr>
          <w:rFonts w:ascii="仿宋" w:hAnsi="仿宋" w:eastAsia="仿宋" w:cs="宋体"/>
          <w:color w:val="000000"/>
          <w:spacing w:val="15"/>
          <w:kern w:val="0"/>
          <w:sz w:val="32"/>
          <w:szCs w:val="32"/>
        </w:rPr>
        <w:t>比20</w:t>
      </w:r>
      <w:r>
        <w:rPr>
          <w:rFonts w:hint="eastAsia" w:ascii="仿宋" w:hAnsi="仿宋" w:eastAsia="仿宋" w:cs="宋体"/>
          <w:color w:val="000000"/>
          <w:spacing w:val="15"/>
          <w:kern w:val="0"/>
          <w:sz w:val="32"/>
          <w:szCs w:val="32"/>
        </w:rPr>
        <w:t>20</w:t>
      </w:r>
      <w:r>
        <w:rPr>
          <w:rFonts w:ascii="仿宋" w:hAnsi="仿宋" w:eastAsia="仿宋" w:cs="宋体"/>
          <w:color w:val="000000"/>
          <w:spacing w:val="15"/>
          <w:kern w:val="0"/>
          <w:sz w:val="32"/>
          <w:szCs w:val="32"/>
        </w:rPr>
        <w:t>年</w:t>
      </w:r>
      <w:r>
        <w:rPr>
          <w:rFonts w:hint="eastAsia" w:ascii="仿宋" w:hAnsi="仿宋" w:eastAsia="仿宋" w:cs="宋体"/>
          <w:color w:val="000000"/>
          <w:spacing w:val="15"/>
          <w:kern w:val="0"/>
          <w:sz w:val="32"/>
          <w:szCs w:val="32"/>
        </w:rPr>
        <w:t>减少3535.9507</w:t>
      </w:r>
      <w:r>
        <w:rPr>
          <w:rFonts w:ascii="仿宋" w:hAnsi="仿宋" w:eastAsia="仿宋" w:cs="宋体"/>
          <w:color w:val="000000"/>
          <w:spacing w:val="15"/>
          <w:kern w:val="0"/>
          <w:sz w:val="32"/>
          <w:szCs w:val="32"/>
        </w:rPr>
        <w:t>万元，</w:t>
      </w:r>
      <w:r>
        <w:rPr>
          <w:rFonts w:hint="eastAsia" w:ascii="仿宋" w:hAnsi="仿宋" w:eastAsia="仿宋" w:cs="宋体"/>
          <w:color w:val="000000"/>
          <w:spacing w:val="15"/>
          <w:kern w:val="0"/>
          <w:sz w:val="32"/>
          <w:szCs w:val="32"/>
        </w:rPr>
        <w:t>减少23.6</w:t>
      </w:r>
      <w:r>
        <w:rPr>
          <w:rFonts w:ascii="仿宋" w:hAnsi="仿宋" w:eastAsia="仿宋" w:cs="宋体"/>
          <w:color w:val="000000"/>
          <w:spacing w:val="15"/>
          <w:kern w:val="0"/>
          <w:sz w:val="32"/>
          <w:szCs w:val="32"/>
        </w:rPr>
        <w:t>%，其中基本支出预算</w:t>
      </w:r>
      <w:r>
        <w:rPr>
          <w:rFonts w:hint="eastAsia" w:ascii="仿宋" w:hAnsi="仿宋" w:eastAsia="仿宋" w:cs="宋体"/>
          <w:color w:val="000000"/>
          <w:spacing w:val="15"/>
          <w:kern w:val="0"/>
          <w:sz w:val="32"/>
          <w:szCs w:val="32"/>
        </w:rPr>
        <w:t>982.88071</w:t>
      </w:r>
      <w:r>
        <w:rPr>
          <w:rFonts w:ascii="仿宋" w:hAnsi="仿宋" w:eastAsia="仿宋" w:cs="宋体"/>
          <w:color w:val="000000"/>
          <w:spacing w:val="15"/>
          <w:kern w:val="0"/>
          <w:sz w:val="32"/>
          <w:szCs w:val="32"/>
        </w:rPr>
        <w:t>万元，项目支出预算</w:t>
      </w:r>
      <w:r>
        <w:rPr>
          <w:rFonts w:hint="eastAsia" w:ascii="仿宋" w:hAnsi="仿宋" w:eastAsia="仿宋" w:cs="宋体"/>
          <w:color w:val="000000"/>
          <w:spacing w:val="15"/>
          <w:kern w:val="0"/>
          <w:sz w:val="32"/>
          <w:szCs w:val="32"/>
        </w:rPr>
        <w:t>10460.8491</w:t>
      </w:r>
      <w:r>
        <w:rPr>
          <w:rFonts w:ascii="仿宋" w:hAnsi="仿宋" w:eastAsia="仿宋" w:cs="宋体"/>
          <w:color w:val="000000"/>
          <w:spacing w:val="15"/>
          <w:kern w:val="0"/>
          <w:sz w:val="32"/>
          <w:szCs w:val="32"/>
        </w:rPr>
        <w:t>万元。按支出功能分类，一般公共服务支出</w:t>
      </w:r>
      <w:r>
        <w:rPr>
          <w:rFonts w:hint="eastAsia" w:ascii="仿宋" w:hAnsi="仿宋" w:eastAsia="仿宋" w:cs="宋体"/>
          <w:color w:val="000000"/>
          <w:spacing w:val="15"/>
          <w:kern w:val="0"/>
          <w:sz w:val="32"/>
          <w:szCs w:val="32"/>
        </w:rPr>
        <w:t>0</w:t>
      </w:r>
      <w:r>
        <w:rPr>
          <w:rFonts w:ascii="仿宋" w:hAnsi="仿宋" w:eastAsia="仿宋" w:cs="宋体"/>
          <w:color w:val="000000"/>
          <w:spacing w:val="15"/>
          <w:kern w:val="0"/>
          <w:sz w:val="32"/>
          <w:szCs w:val="32"/>
        </w:rPr>
        <w:t>万元、教育支出</w:t>
      </w:r>
      <w:r>
        <w:rPr>
          <w:rFonts w:hint="eastAsia" w:ascii="仿宋" w:hAnsi="仿宋" w:eastAsia="仿宋" w:cs="宋体"/>
          <w:color w:val="000000"/>
          <w:spacing w:val="15"/>
          <w:kern w:val="0"/>
          <w:sz w:val="32"/>
          <w:szCs w:val="32"/>
        </w:rPr>
        <w:t>29.815</w:t>
      </w:r>
      <w:r>
        <w:rPr>
          <w:rFonts w:ascii="仿宋" w:hAnsi="仿宋" w:eastAsia="仿宋" w:cs="宋体"/>
          <w:color w:val="000000"/>
          <w:spacing w:val="15"/>
          <w:kern w:val="0"/>
          <w:sz w:val="32"/>
          <w:szCs w:val="32"/>
        </w:rPr>
        <w:t>万元、社会保障和就业支出</w:t>
      </w:r>
      <w:r>
        <w:rPr>
          <w:rFonts w:hint="eastAsia" w:ascii="仿宋" w:hAnsi="仿宋" w:eastAsia="仿宋" w:cs="宋体"/>
          <w:color w:val="000000"/>
          <w:spacing w:val="15"/>
          <w:kern w:val="0"/>
          <w:sz w:val="32"/>
          <w:szCs w:val="32"/>
        </w:rPr>
        <w:t>11255.431</w:t>
      </w:r>
      <w:r>
        <w:rPr>
          <w:rFonts w:ascii="仿宋" w:hAnsi="仿宋" w:eastAsia="仿宋" w:cs="宋体"/>
          <w:color w:val="000000"/>
          <w:spacing w:val="15"/>
          <w:kern w:val="0"/>
          <w:sz w:val="32"/>
          <w:szCs w:val="32"/>
        </w:rPr>
        <w:t>万元、住房保障支出</w:t>
      </w:r>
      <w:r>
        <w:rPr>
          <w:rFonts w:hint="eastAsia" w:ascii="仿宋" w:hAnsi="仿宋" w:eastAsia="仿宋" w:cs="宋体"/>
          <w:color w:val="000000"/>
          <w:spacing w:val="15"/>
          <w:kern w:val="0"/>
          <w:sz w:val="32"/>
          <w:szCs w:val="32"/>
        </w:rPr>
        <w:t>158.4838</w:t>
      </w:r>
      <w:r>
        <w:rPr>
          <w:rFonts w:ascii="仿宋" w:hAnsi="仿宋" w:eastAsia="仿宋" w:cs="宋体"/>
          <w:color w:val="000000"/>
          <w:spacing w:val="15"/>
          <w:kern w:val="0"/>
          <w:sz w:val="32"/>
          <w:szCs w:val="32"/>
        </w:rPr>
        <w:t>万元。</w:t>
      </w:r>
    </w:p>
    <w:p>
      <w:pPr>
        <w:widowControl/>
        <w:shd w:val="clear" w:color="auto" w:fill="FFFFFF"/>
        <w:jc w:val="left"/>
        <w:rPr>
          <w:rFonts w:ascii="仿宋" w:hAnsi="仿宋" w:eastAsia="仿宋" w:cs="宋体"/>
          <w:color w:val="000000"/>
          <w:kern w:val="0"/>
          <w:sz w:val="18"/>
          <w:szCs w:val="18"/>
        </w:rPr>
      </w:pPr>
      <w:r>
        <w:rPr>
          <w:rFonts w:ascii="宋体" w:hAnsi="宋体" w:eastAsia="仿宋" w:cs="宋体"/>
          <w:color w:val="000000"/>
          <w:kern w:val="0"/>
          <w:sz w:val="32"/>
          <w:szCs w:val="32"/>
        </w:rPr>
        <w:t> </w:t>
      </w:r>
      <w:r>
        <w:rPr>
          <w:rFonts w:ascii="仿宋" w:hAnsi="仿宋" w:eastAsia="仿宋" w:cs="宋体"/>
          <w:b/>
          <w:bCs/>
          <w:color w:val="000000"/>
          <w:kern w:val="0"/>
          <w:sz w:val="32"/>
          <w:szCs w:val="32"/>
        </w:rPr>
        <w:t>三、主要支出内容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上述支出中，主要用于以下内容：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1、行政机关、事业单位人员工资及日常运转经费；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2、残疾人康复工作</w:t>
      </w:r>
      <w:r>
        <w:rPr>
          <w:rFonts w:hint="eastAsia" w:ascii="仿宋" w:hAnsi="仿宋" w:eastAsia="仿宋" w:cs="宋体"/>
          <w:color w:val="000000"/>
          <w:kern w:val="0"/>
          <w:sz w:val="32"/>
          <w:szCs w:val="32"/>
        </w:rPr>
        <w:t>、文体活动比赛</w:t>
      </w:r>
      <w:r>
        <w:rPr>
          <w:rFonts w:ascii="仿宋" w:hAnsi="仿宋" w:eastAsia="仿宋" w:cs="宋体"/>
          <w:color w:val="000000"/>
          <w:kern w:val="0"/>
          <w:sz w:val="32"/>
          <w:szCs w:val="32"/>
        </w:rPr>
        <w:t>等经费；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3、残疾人</w:t>
      </w:r>
      <w:r>
        <w:rPr>
          <w:rFonts w:hint="eastAsia" w:ascii="仿宋" w:hAnsi="仿宋" w:eastAsia="仿宋" w:cs="宋体"/>
          <w:color w:val="000000"/>
          <w:kern w:val="0"/>
          <w:sz w:val="32"/>
          <w:szCs w:val="32"/>
        </w:rPr>
        <w:t>助残</w:t>
      </w:r>
      <w:r>
        <w:rPr>
          <w:rFonts w:ascii="仿宋" w:hAnsi="仿宋" w:eastAsia="仿宋" w:cs="宋体"/>
          <w:color w:val="000000"/>
          <w:kern w:val="0"/>
          <w:sz w:val="32"/>
          <w:szCs w:val="32"/>
        </w:rPr>
        <w:t>日活动等经费；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4、扶持残疾人个体就业、自主创业、</w:t>
      </w:r>
      <w:r>
        <w:rPr>
          <w:rFonts w:hint="eastAsia" w:ascii="仿宋" w:hAnsi="仿宋" w:eastAsia="仿宋" w:cs="宋体"/>
          <w:color w:val="000000"/>
          <w:kern w:val="0"/>
          <w:sz w:val="32"/>
          <w:szCs w:val="32"/>
        </w:rPr>
        <w:t>残疾人职业技能</w:t>
      </w:r>
      <w:r>
        <w:rPr>
          <w:rFonts w:ascii="仿宋" w:hAnsi="仿宋" w:eastAsia="仿宋" w:cs="宋体"/>
          <w:color w:val="000000"/>
          <w:kern w:val="0"/>
          <w:sz w:val="32"/>
          <w:szCs w:val="32"/>
        </w:rPr>
        <w:t>培训经费；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聘用</w:t>
      </w:r>
      <w:r>
        <w:rPr>
          <w:rFonts w:ascii="仿宋" w:hAnsi="仿宋" w:eastAsia="仿宋" w:cs="宋体"/>
          <w:color w:val="000000"/>
          <w:kern w:val="0"/>
          <w:sz w:val="32"/>
          <w:szCs w:val="32"/>
        </w:rPr>
        <w:t>残疾人专职委员经费、</w:t>
      </w:r>
      <w:r>
        <w:rPr>
          <w:rFonts w:hint="eastAsia" w:ascii="仿宋" w:hAnsi="仿宋" w:eastAsia="仿宋" w:cs="宋体"/>
          <w:color w:val="000000"/>
          <w:kern w:val="0"/>
          <w:sz w:val="32"/>
          <w:szCs w:val="32"/>
        </w:rPr>
        <w:t>职康站和温馨家园</w:t>
      </w:r>
      <w:r>
        <w:rPr>
          <w:rFonts w:ascii="仿宋" w:hAnsi="仿宋" w:eastAsia="仿宋" w:cs="宋体"/>
          <w:color w:val="000000"/>
          <w:kern w:val="0"/>
          <w:sz w:val="32"/>
          <w:szCs w:val="32"/>
        </w:rPr>
        <w:t>职业康复劳动项目工作等经费；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6、残疾人参加城乡居民养老保险补贴、城镇个体就业残疾人社会保险补贴、扶残助学补助、残疾儿童康复训练补助、残疾人</w:t>
      </w:r>
      <w:r>
        <w:rPr>
          <w:rFonts w:hint="eastAsia" w:ascii="仿宋" w:hAnsi="仿宋" w:eastAsia="仿宋" w:cs="宋体"/>
          <w:color w:val="000000"/>
          <w:kern w:val="0"/>
          <w:sz w:val="32"/>
          <w:szCs w:val="32"/>
        </w:rPr>
        <w:t>助残券</w:t>
      </w:r>
      <w:r>
        <w:rPr>
          <w:rFonts w:ascii="仿宋" w:hAnsi="仿宋" w:eastAsia="仿宋" w:cs="宋体"/>
          <w:color w:val="000000"/>
          <w:kern w:val="0"/>
          <w:sz w:val="32"/>
          <w:szCs w:val="32"/>
        </w:rPr>
        <w:t>补贴经费；</w:t>
      </w:r>
    </w:p>
    <w:p>
      <w:pPr>
        <w:widowControl/>
        <w:shd w:val="clear" w:color="auto" w:fill="FFFFFF"/>
        <w:ind w:firstLine="640"/>
        <w:jc w:val="left"/>
        <w:rPr>
          <w:rFonts w:ascii="仿宋" w:hAnsi="仿宋" w:eastAsia="仿宋" w:cs="宋体"/>
          <w:color w:val="000000"/>
          <w:kern w:val="0"/>
          <w:sz w:val="32"/>
          <w:szCs w:val="32"/>
        </w:rPr>
      </w:pPr>
      <w:r>
        <w:rPr>
          <w:rFonts w:ascii="仿宋" w:hAnsi="仿宋" w:eastAsia="仿宋" w:cs="宋体"/>
          <w:color w:val="000000"/>
          <w:kern w:val="0"/>
          <w:sz w:val="32"/>
          <w:szCs w:val="32"/>
        </w:rPr>
        <w:t>7、够超比例安排残疾人就业及岗位奖励补贴经费</w:t>
      </w:r>
      <w:r>
        <w:rPr>
          <w:rFonts w:hint="eastAsia" w:ascii="仿宋" w:hAnsi="仿宋" w:eastAsia="仿宋" w:cs="宋体"/>
          <w:color w:val="000000"/>
          <w:kern w:val="0"/>
          <w:sz w:val="32"/>
          <w:szCs w:val="32"/>
        </w:rPr>
        <w:t>、集中安置残疾人就业单位保险补贴；</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根据区政府保障残疾人权益的相关要求，以及本年度内残疾人事业发展，区财政根据审核情况调整追加我单位的部门预算。</w:t>
      </w:r>
    </w:p>
    <w:p>
      <w:pPr>
        <w:widowControl/>
        <w:shd w:val="clear" w:color="auto" w:fill="FFFFFF"/>
        <w:spacing w:line="440" w:lineRule="atLeast"/>
        <w:ind w:firstLine="700"/>
        <w:jc w:val="left"/>
        <w:rPr>
          <w:rFonts w:ascii="仿宋" w:hAnsi="仿宋" w:eastAsia="仿宋" w:cs="宋体"/>
          <w:color w:val="000000"/>
          <w:kern w:val="0"/>
          <w:sz w:val="18"/>
          <w:szCs w:val="18"/>
        </w:rPr>
      </w:pPr>
      <w:r>
        <w:rPr>
          <w:rFonts w:ascii="仿宋" w:hAnsi="仿宋" w:eastAsia="仿宋" w:cs="宋体"/>
          <w:b/>
          <w:bCs/>
          <w:color w:val="000000"/>
          <w:spacing w:val="15"/>
          <w:kern w:val="0"/>
          <w:sz w:val="32"/>
          <w:szCs w:val="32"/>
        </w:rPr>
        <w:t>四、政府采购情况说明</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21</w:t>
      </w:r>
      <w:r>
        <w:rPr>
          <w:rFonts w:ascii="仿宋" w:hAnsi="仿宋" w:eastAsia="仿宋" w:cs="宋体"/>
          <w:color w:val="000000"/>
          <w:kern w:val="0"/>
          <w:sz w:val="32"/>
          <w:szCs w:val="32"/>
        </w:rPr>
        <w:t>年政府采购预算总额为</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万元，其中：政府采购</w:t>
      </w:r>
      <w:r>
        <w:rPr>
          <w:rFonts w:hint="eastAsia" w:ascii="仿宋" w:hAnsi="仿宋" w:eastAsia="仿宋" w:cs="宋体"/>
          <w:color w:val="000000"/>
          <w:kern w:val="0"/>
          <w:sz w:val="32"/>
          <w:szCs w:val="32"/>
        </w:rPr>
        <w:t>货物</w:t>
      </w:r>
      <w:r>
        <w:rPr>
          <w:rFonts w:ascii="仿宋" w:hAnsi="仿宋" w:eastAsia="仿宋" w:cs="宋体"/>
          <w:color w:val="000000"/>
          <w:kern w:val="0"/>
          <w:sz w:val="32"/>
          <w:szCs w:val="32"/>
        </w:rPr>
        <w:t>预算</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万元。</w:t>
      </w:r>
    </w:p>
    <w:p>
      <w:pPr>
        <w:widowControl/>
        <w:shd w:val="clear" w:color="auto" w:fill="FFFFFF"/>
        <w:spacing w:line="440" w:lineRule="atLeast"/>
        <w:ind w:firstLine="700"/>
        <w:jc w:val="left"/>
        <w:rPr>
          <w:rFonts w:ascii="仿宋" w:hAnsi="仿宋" w:eastAsia="仿宋" w:cs="宋体"/>
          <w:color w:val="000000"/>
          <w:kern w:val="0"/>
          <w:sz w:val="18"/>
          <w:szCs w:val="18"/>
        </w:rPr>
      </w:pPr>
      <w:r>
        <w:rPr>
          <w:rFonts w:ascii="仿宋" w:hAnsi="仿宋" w:eastAsia="仿宋" w:cs="宋体"/>
          <w:b/>
          <w:bCs/>
          <w:color w:val="000000"/>
          <w:spacing w:val="15"/>
          <w:kern w:val="0"/>
          <w:sz w:val="32"/>
          <w:szCs w:val="32"/>
        </w:rPr>
        <w:t>五、机关运行经费财政拨款预算安排说明</w:t>
      </w:r>
    </w:p>
    <w:p>
      <w:pPr>
        <w:widowControl/>
        <w:shd w:val="clear" w:color="auto" w:fill="FFFFFF"/>
        <w:ind w:firstLine="640"/>
        <w:jc w:val="left"/>
        <w:rPr>
          <w:rFonts w:ascii="仿宋" w:hAnsi="仿宋" w:eastAsia="仿宋" w:cs="宋体"/>
          <w:color w:val="000000"/>
          <w:kern w:val="0"/>
          <w:sz w:val="32"/>
          <w:szCs w:val="32"/>
        </w:rPr>
      </w:pP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21</w:t>
      </w:r>
      <w:r>
        <w:rPr>
          <w:rFonts w:ascii="仿宋" w:hAnsi="仿宋" w:eastAsia="仿宋" w:cs="宋体"/>
          <w:color w:val="000000"/>
          <w:kern w:val="0"/>
          <w:sz w:val="32"/>
          <w:szCs w:val="32"/>
        </w:rPr>
        <w:t>年本部门行政单位履行一般行政管理职能、维持机关运行，用财政拨款安排的基本支出中的日常公用经费合计</w:t>
      </w:r>
      <w:r>
        <w:rPr>
          <w:rFonts w:hint="eastAsia" w:ascii="仿宋" w:hAnsi="仿宋" w:eastAsia="仿宋" w:cs="宋体"/>
          <w:color w:val="000000"/>
          <w:kern w:val="0"/>
          <w:sz w:val="32"/>
          <w:szCs w:val="32"/>
        </w:rPr>
        <w:t>57.4311</w:t>
      </w:r>
      <w:r>
        <w:rPr>
          <w:rFonts w:ascii="仿宋" w:hAnsi="仿宋" w:eastAsia="仿宋" w:cs="宋体"/>
          <w:color w:val="000000"/>
          <w:kern w:val="0"/>
          <w:sz w:val="32"/>
          <w:szCs w:val="32"/>
        </w:rPr>
        <w:t>万元，主要用于：办公费、印刷</w:t>
      </w:r>
      <w:r>
        <w:rPr>
          <w:rFonts w:hint="eastAsia" w:ascii="仿宋" w:hAnsi="仿宋" w:eastAsia="仿宋" w:cs="宋体"/>
          <w:color w:val="000000"/>
          <w:kern w:val="0"/>
          <w:sz w:val="32"/>
          <w:szCs w:val="32"/>
        </w:rPr>
        <w:t>费、维修费、水电费、取暖费、</w:t>
      </w:r>
      <w:r>
        <w:rPr>
          <w:rFonts w:ascii="仿宋" w:hAnsi="仿宋" w:eastAsia="仿宋" w:cs="宋体"/>
          <w:color w:val="000000"/>
          <w:kern w:val="0"/>
          <w:sz w:val="32"/>
          <w:szCs w:val="32"/>
        </w:rPr>
        <w:t>物业管理费等。</w:t>
      </w:r>
    </w:p>
    <w:p>
      <w:pPr>
        <w:widowControl/>
        <w:shd w:val="clear" w:color="auto" w:fill="FFFFFF"/>
        <w:spacing w:line="440" w:lineRule="atLeast"/>
        <w:ind w:firstLine="7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六、行政事业性收费重点项目信息说明</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本单位无行政事业性收费项目。</w:t>
      </w:r>
    </w:p>
    <w:p>
      <w:pPr>
        <w:widowControl/>
        <w:shd w:val="clear" w:color="auto" w:fill="FFFFFF"/>
        <w:spacing w:line="440" w:lineRule="atLeast"/>
        <w:ind w:firstLine="7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七、固定资产占用使用情况说明</w:t>
      </w:r>
    </w:p>
    <w:p>
      <w:pPr>
        <w:widowControl/>
        <w:shd w:val="clear" w:color="auto" w:fill="FFFFFF"/>
        <w:ind w:firstLine="640"/>
        <w:jc w:val="left"/>
        <w:rPr>
          <w:rFonts w:ascii="仿宋" w:hAnsi="仿宋" w:eastAsia="仿宋" w:cs="宋体"/>
          <w:color w:val="000000"/>
          <w:kern w:val="0"/>
          <w:sz w:val="32"/>
          <w:szCs w:val="32"/>
        </w:rPr>
      </w:pPr>
      <w:r>
        <w:rPr>
          <w:rFonts w:ascii="仿宋" w:hAnsi="仿宋" w:eastAsia="仿宋" w:cs="宋体"/>
          <w:color w:val="000000"/>
          <w:kern w:val="0"/>
          <w:sz w:val="32"/>
          <w:szCs w:val="32"/>
        </w:rPr>
        <w:t>截止20</w:t>
      </w:r>
      <w:r>
        <w:rPr>
          <w:rFonts w:hint="eastAsia" w:ascii="仿宋" w:hAnsi="仿宋" w:eastAsia="仿宋" w:cs="宋体"/>
          <w:color w:val="000000"/>
          <w:kern w:val="0"/>
          <w:sz w:val="32"/>
          <w:szCs w:val="32"/>
        </w:rPr>
        <w:t>20</w:t>
      </w:r>
      <w:r>
        <w:rPr>
          <w:rFonts w:ascii="仿宋" w:hAnsi="仿宋" w:eastAsia="仿宋" w:cs="宋体"/>
          <w:color w:val="000000"/>
          <w:kern w:val="0"/>
          <w:sz w:val="32"/>
          <w:szCs w:val="32"/>
        </w:rPr>
        <w:t>年底，本部门（包括各下属单位）固定资产总额</w:t>
      </w:r>
      <w:r>
        <w:rPr>
          <w:rFonts w:hint="eastAsia" w:ascii="仿宋" w:hAnsi="仿宋" w:eastAsia="仿宋" w:cs="宋体"/>
          <w:color w:val="000000"/>
          <w:kern w:val="0"/>
          <w:sz w:val="32"/>
          <w:szCs w:val="32"/>
        </w:rPr>
        <w:t>294.0808</w:t>
      </w:r>
      <w:r>
        <w:rPr>
          <w:rFonts w:ascii="仿宋" w:hAnsi="仿宋" w:eastAsia="仿宋" w:cs="宋体"/>
          <w:color w:val="000000"/>
          <w:kern w:val="0"/>
          <w:sz w:val="32"/>
          <w:szCs w:val="32"/>
        </w:rPr>
        <w:t>万元，其中：车辆</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台，</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万元；单位价值50万元以上的通用设备</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台（套）、</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万元，单位价值100万元以上的专用设备</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台（套）、</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万元。</w:t>
      </w:r>
    </w:p>
    <w:p>
      <w:pPr>
        <w:widowControl/>
        <w:shd w:val="clear" w:color="auto" w:fill="FFFFFF"/>
        <w:spacing w:line="440" w:lineRule="atLeast"/>
        <w:ind w:firstLine="703" w:firstLineChars="200"/>
        <w:jc w:val="left"/>
        <w:rPr>
          <w:rFonts w:ascii="仿宋" w:hAnsi="仿宋" w:eastAsia="仿宋" w:cs="宋体"/>
          <w:b/>
          <w:bCs/>
          <w:color w:val="000000"/>
          <w:spacing w:val="15"/>
          <w:kern w:val="0"/>
          <w:sz w:val="32"/>
          <w:szCs w:val="32"/>
        </w:rPr>
      </w:pPr>
    </w:p>
    <w:p>
      <w:pPr>
        <w:widowControl/>
        <w:shd w:val="clear" w:color="auto" w:fill="FFFFFF"/>
        <w:spacing w:line="440" w:lineRule="atLeast"/>
        <w:ind w:firstLine="703" w:firstLineChars="2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八、其它事项说明</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我单位本次公开范围仅包含丰台区财政资金安排的预算收支情况。</w:t>
      </w:r>
    </w:p>
    <w:p>
      <w:pPr>
        <w:widowControl/>
        <w:shd w:val="clear" w:color="auto" w:fill="FFFFFF"/>
        <w:spacing w:line="440" w:lineRule="atLeast"/>
        <w:ind w:firstLine="703" w:firstLineChars="2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九、专业名词解释</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1、预算：指遵循统筹兼顾、勤俭节约、量力而行、讲求绩效和收支平衡的原则编制，经法定程序审核批准的国家年度集中性财政收支计划。政府的全部收入和支出都应当纳入预算，地方各级预算一般不列赤字。</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2、一般公共预算：对以税收为主体的财政收入，安排用于保障和改善民生、推动经济社会发展、维护国家安全、维持国家机构正常运转等方面的收支预算。</w:t>
      </w:r>
    </w:p>
    <w:p>
      <w:pPr>
        <w:widowControl/>
        <w:shd w:val="clear" w:color="auto" w:fill="FFFFFF"/>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政府性基金预算：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一般性转移支付：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7、 “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8、政府购买服务：指通过发挥市场机制作用，把政府直接向社会公众提供的公共服务等事项，按照一定的方式和程序，交由具备条件的社会力量承担，并由政府根据服务数量和质量向其支付费用。</w:t>
      </w:r>
    </w:p>
    <w:p>
      <w:pPr>
        <w:widowControl/>
        <w:shd w:val="clear" w:color="auto" w:fill="FFFFFF"/>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9、机关运行经费：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0535"/>
    <w:rsid w:val="00001FDD"/>
    <w:rsid w:val="000028EF"/>
    <w:rsid w:val="00046564"/>
    <w:rsid w:val="000474A3"/>
    <w:rsid w:val="000C6561"/>
    <w:rsid w:val="000D5D22"/>
    <w:rsid w:val="00161B30"/>
    <w:rsid w:val="001A600C"/>
    <w:rsid w:val="001C49A4"/>
    <w:rsid w:val="00203348"/>
    <w:rsid w:val="002D1A18"/>
    <w:rsid w:val="002E25AC"/>
    <w:rsid w:val="00331DCF"/>
    <w:rsid w:val="00381A94"/>
    <w:rsid w:val="003914D9"/>
    <w:rsid w:val="003D2EA4"/>
    <w:rsid w:val="003D680F"/>
    <w:rsid w:val="003F0BF6"/>
    <w:rsid w:val="00400513"/>
    <w:rsid w:val="00417B83"/>
    <w:rsid w:val="00426D02"/>
    <w:rsid w:val="00447978"/>
    <w:rsid w:val="00491069"/>
    <w:rsid w:val="004936C7"/>
    <w:rsid w:val="004A08BC"/>
    <w:rsid w:val="00501F0D"/>
    <w:rsid w:val="005032AD"/>
    <w:rsid w:val="005041D4"/>
    <w:rsid w:val="005178F3"/>
    <w:rsid w:val="00564B80"/>
    <w:rsid w:val="0057035C"/>
    <w:rsid w:val="00591C9A"/>
    <w:rsid w:val="00597966"/>
    <w:rsid w:val="005B5791"/>
    <w:rsid w:val="005D3C8A"/>
    <w:rsid w:val="005D73DF"/>
    <w:rsid w:val="0061503A"/>
    <w:rsid w:val="00654C99"/>
    <w:rsid w:val="00662480"/>
    <w:rsid w:val="00682EEF"/>
    <w:rsid w:val="006A1BFA"/>
    <w:rsid w:val="006D55FE"/>
    <w:rsid w:val="006E41AE"/>
    <w:rsid w:val="0072793D"/>
    <w:rsid w:val="00732F7F"/>
    <w:rsid w:val="00746374"/>
    <w:rsid w:val="00751CF2"/>
    <w:rsid w:val="007F788B"/>
    <w:rsid w:val="00811917"/>
    <w:rsid w:val="00822129"/>
    <w:rsid w:val="00827AB2"/>
    <w:rsid w:val="008A1BFC"/>
    <w:rsid w:val="008D3CEB"/>
    <w:rsid w:val="00971650"/>
    <w:rsid w:val="009844E9"/>
    <w:rsid w:val="00A118B2"/>
    <w:rsid w:val="00A12508"/>
    <w:rsid w:val="00A25677"/>
    <w:rsid w:val="00A5178F"/>
    <w:rsid w:val="00AB19B0"/>
    <w:rsid w:val="00AD54E1"/>
    <w:rsid w:val="00B005FD"/>
    <w:rsid w:val="00B463C6"/>
    <w:rsid w:val="00B50DBC"/>
    <w:rsid w:val="00B5159E"/>
    <w:rsid w:val="00BD0A39"/>
    <w:rsid w:val="00BD2CC4"/>
    <w:rsid w:val="00BF2ADA"/>
    <w:rsid w:val="00BF38A9"/>
    <w:rsid w:val="00BF3A6D"/>
    <w:rsid w:val="00C04025"/>
    <w:rsid w:val="00C233FD"/>
    <w:rsid w:val="00C2666E"/>
    <w:rsid w:val="00C4072B"/>
    <w:rsid w:val="00C43EB1"/>
    <w:rsid w:val="00C8059F"/>
    <w:rsid w:val="00C90535"/>
    <w:rsid w:val="00CA7C38"/>
    <w:rsid w:val="00CA7E69"/>
    <w:rsid w:val="00CC2832"/>
    <w:rsid w:val="00D5248E"/>
    <w:rsid w:val="00D65746"/>
    <w:rsid w:val="00D7044C"/>
    <w:rsid w:val="00D83098"/>
    <w:rsid w:val="00DD097D"/>
    <w:rsid w:val="00DF6377"/>
    <w:rsid w:val="00E66DC4"/>
    <w:rsid w:val="00E95D59"/>
    <w:rsid w:val="00EC02B6"/>
    <w:rsid w:val="00EF4C51"/>
    <w:rsid w:val="00FB45C6"/>
    <w:rsid w:val="06D73325"/>
    <w:rsid w:val="27F11943"/>
    <w:rsid w:val="2AC42ED3"/>
    <w:rsid w:val="2D7D1371"/>
    <w:rsid w:val="376B6A05"/>
    <w:rsid w:val="3D8E2CD2"/>
    <w:rsid w:val="4473355F"/>
    <w:rsid w:val="47754005"/>
    <w:rsid w:val="4E264AF7"/>
    <w:rsid w:val="632D0440"/>
    <w:rsid w:val="6C3E0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412</Words>
  <Characters>2353</Characters>
  <Lines>19</Lines>
  <Paragraphs>5</Paragraphs>
  <TotalTime>68</TotalTime>
  <ScaleCrop>false</ScaleCrop>
  <LinksUpToDate>false</LinksUpToDate>
  <CharactersWithSpaces>2760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2018-01-25T08:20:00Z</dcterms:created>
  <dc:creator>asus</dc:creator>
  <cp:lastModifiedBy>asus</cp:lastModifiedBy>
  <dcterms:modified xsi:type="dcterms:W3CDTF">2021-01-25T08:01:32Z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