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783" w:firstLineChars="200"/>
        <w:jc w:val="center"/>
        <w:rPr>
          <w:rFonts w:hint="eastAsia" w:cs="宋体"/>
          <w:b/>
          <w:color w:val="000000"/>
          <w:spacing w:val="15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宋体" w:hAnsi="宋体" w:cs="宋体"/>
          <w:b/>
          <w:color w:val="000000"/>
          <w:spacing w:val="15"/>
          <w:kern w:val="0"/>
          <w:sz w:val="44"/>
          <w:szCs w:val="44"/>
        </w:rPr>
      </w:pPr>
      <w:r>
        <w:rPr>
          <w:rFonts w:hint="eastAsia" w:cs="宋体"/>
          <w:b/>
          <w:color w:val="000000"/>
          <w:spacing w:val="15"/>
          <w:kern w:val="0"/>
          <w:sz w:val="44"/>
          <w:szCs w:val="44"/>
        </w:rPr>
        <w:t>北京市丰台区民政局</w:t>
      </w:r>
      <w:r>
        <w:rPr>
          <w:rFonts w:hint="eastAsia" w:ascii="宋体" w:hAnsi="宋体" w:cs="宋体"/>
          <w:b/>
          <w:color w:val="000000"/>
          <w:spacing w:val="15"/>
          <w:kern w:val="0"/>
          <w:sz w:val="44"/>
          <w:szCs w:val="44"/>
        </w:rPr>
        <w:t>2021</w:t>
      </w:r>
      <w:r>
        <w:rPr>
          <w:rFonts w:hint="eastAsia" w:cs="宋体"/>
          <w:b/>
          <w:color w:val="000000"/>
          <w:spacing w:val="15"/>
          <w:kern w:val="0"/>
          <w:sz w:val="44"/>
          <w:szCs w:val="44"/>
        </w:rPr>
        <w:t>年单位预算编制说明</w:t>
      </w:r>
    </w:p>
    <w:p>
      <w:pPr>
        <w:widowControl/>
        <w:spacing w:line="560" w:lineRule="exact"/>
        <w:ind w:firstLine="700" w:firstLineChars="200"/>
        <w:jc w:val="left"/>
        <w:rPr>
          <w:rFonts w:ascii="宋体" w:hAnsi="宋体" w:cs="宋体"/>
          <w:color w:val="000000"/>
          <w:spacing w:val="15"/>
          <w:kern w:val="0"/>
          <w:sz w:val="32"/>
          <w:szCs w:val="32"/>
        </w:rPr>
      </w:pPr>
    </w:p>
    <w:p>
      <w:pPr>
        <w:widowControl/>
        <w:adjustRightInd w:val="0"/>
        <w:spacing w:line="560" w:lineRule="exact"/>
        <w:ind w:firstLine="542" w:firstLineChars="200"/>
        <w:jc w:val="left"/>
        <w:rPr>
          <w:rFonts w:hint="eastAsia" w:ascii="黑体" w:hAnsi="宋体" w:eastAsia="黑体" w:cs="宋体"/>
          <w:b/>
          <w:color w:val="000000"/>
          <w:spacing w:val="15"/>
          <w:kern w:val="0"/>
          <w:sz w:val="32"/>
          <w:szCs w:val="32"/>
        </w:rPr>
      </w:pPr>
      <w:r>
        <w:rPr>
          <w:rFonts w:ascii="宋体" w:hAnsi="宋体" w:cs="宋体"/>
          <w:b/>
          <w:color w:val="000000"/>
          <w:spacing w:val="15"/>
          <w:kern w:val="0"/>
          <w:sz w:val="24"/>
        </w:rPr>
        <w:t xml:space="preserve"> </w:t>
      </w:r>
      <w:r>
        <w:rPr>
          <w:rFonts w:hint="eastAsia" w:ascii="黑体" w:hAnsi="宋体" w:eastAsia="黑体" w:cs="宋体"/>
          <w:b/>
          <w:color w:val="000000"/>
          <w:spacing w:val="15"/>
          <w:kern w:val="0"/>
          <w:sz w:val="32"/>
          <w:szCs w:val="32"/>
        </w:rPr>
        <w:t>一、北京市丰台区民政局单位基本情况</w:t>
      </w:r>
    </w:p>
    <w:p>
      <w:pPr>
        <w:widowControl/>
        <w:adjustRightInd w:val="0"/>
        <w:spacing w:line="560" w:lineRule="exact"/>
        <w:ind w:firstLine="700" w:firstLineChars="200"/>
        <w:jc w:val="left"/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北京市丰台区民政局单位职能主要为：1.贯彻落实国家、北京市关于民政事业方面的法律法规、规章和政策，拟订民政事业中长期发展规划并监督实施。2.承担依法对本区社会团体、社会服务机构、基金会进行登记和监督管理责任。查处社会团体、民办非企业单位违法行为，取缔非法组织。3.负责拟订社会福利事业发展规划并组织实施。负责指导检查社会福利事业单位的服务管理。负责落实慈善事业发展相关政策并组织实施。负责福利彩票的发行销售及彩票公益金的使用管理。负责维护老年人、孤儿、残疾人等特殊困难群体的合法权益。负责落实儿童收养登记、儿童福利和未成年人保护工作的发展规划和政策措施。负责征地超转和地方事业单位退休人员服务管理工作。4.负责统筹推进、督促指导、监督管理养老服务工作。落实养老服务体系建设政策、法规草案、标准和规划。5.提出加强和改进城乡基层政权建设的建议，联系街道办事处工作，推动基层民主政治建设。6.统筹推进本区城乡社区建设，落实城乡社区建设的规划和政策措施，拟订本区城乡基层群众自治组织建设具体办法并组织实施。7.负责社区服务工作的具体落实。指导社区服务信息网络建设。8.落实城乡社会救助规划、政策和标准。健全城乡社会救助体系，负责城乡居民最低生活保障、临时救助、城市生活无着的流浪乞讨人员救助工作。负责特困人员供养工作。组织和指导扶贫济困等社会互助活动。协助有关部门做好民政对象廉租住房制度的落实。9.落实对见义勇为人员的奖励和保护政策，负责组织实施见义勇为人员的奖励和保护工作。10.落实婚姻管理、殡葬管理和儿童收养的政策，负责推进婚俗和殡葬改革，指导婚姻、殡葬、收养、救助服务机构管理工作。11.负责行政区域的设立、撤销、调整、更名和街道（地区）办事处、乡镇政府驻地迁移的审核工作。负责研究和修订行政区划总体规划。负责街道（地区）、乡镇边界争议调处工作。12.协助做好外地来京上访人员和非正常上访人员的接济服务管理工作。13.负责民政事业经费、行政经费和预算外资金的管理工作，指导、监督民政事业费的使用和管理。14.负责本区社会建设和管理工作的总体研究，研究拟订本区社会建设方面的总体规划、改革方案和制度措施，并组织实施。15.统筹推进社区建设，综合协调社区建设中的重点难点问题，指导监督社区建设各项方针政策的贯彻落实。16.负责社会组织建设、管理和服务工作的宏观指导，保证相关政策措施的落实。17.负责社区专职工作者管理的宏观指导，核定社区专职工作者工资待遇，统筹协调落实社区居委会办公用房、活动用房和有关社区服务用房。18.负责本区社会工作人才登记管理和继续教育工作。负责本区志愿服务行政管理工作。19.完成区委、区政府交办的其他任务。</w:t>
      </w:r>
    </w:p>
    <w:p>
      <w:pPr>
        <w:widowControl/>
        <w:adjustRightInd w:val="0"/>
        <w:spacing w:line="560" w:lineRule="exact"/>
        <w:ind w:firstLine="700" w:firstLineChars="200"/>
        <w:jc w:val="left"/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共包含行政单位1个（无行政执法机构）。设有科室13个，具体为：</w:t>
      </w:r>
      <w:r>
        <w:rPr>
          <w:rFonts w:ascii="仿宋_GB2312" w:hAnsi="宋体" w:eastAsia="仿宋_GB2312" w:cs="宋体"/>
          <w:color w:val="000000"/>
          <w:spacing w:val="15"/>
          <w:kern w:val="0"/>
          <w:sz w:val="32"/>
          <w:szCs w:val="32"/>
        </w:rPr>
        <w:t>行政办公室（安全生产科）</w:t>
      </w: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color w:val="000000"/>
          <w:spacing w:val="15"/>
          <w:kern w:val="0"/>
          <w:sz w:val="32"/>
          <w:szCs w:val="32"/>
        </w:rPr>
        <w:t>财务科</w:t>
      </w: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color w:val="000000"/>
          <w:spacing w:val="15"/>
          <w:kern w:val="0"/>
          <w:sz w:val="32"/>
          <w:szCs w:val="32"/>
        </w:rPr>
        <w:t>社会建设和基层政权科（区划管理科）</w:t>
      </w: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color w:val="000000"/>
          <w:spacing w:val="15"/>
          <w:kern w:val="0"/>
          <w:sz w:val="32"/>
          <w:szCs w:val="32"/>
        </w:rPr>
        <w:t>社会救助科(环境保护科)</w:t>
      </w: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color w:val="000000"/>
          <w:spacing w:val="15"/>
          <w:kern w:val="0"/>
          <w:sz w:val="32"/>
          <w:szCs w:val="32"/>
        </w:rPr>
        <w:t>社会事务科（殡葬管理科）</w:t>
      </w: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color w:val="000000"/>
          <w:spacing w:val="15"/>
          <w:kern w:val="0"/>
          <w:sz w:val="32"/>
          <w:szCs w:val="32"/>
        </w:rPr>
        <w:t>社会组织工作科</w:t>
      </w: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color w:val="000000"/>
          <w:spacing w:val="15"/>
          <w:kern w:val="0"/>
          <w:sz w:val="32"/>
          <w:szCs w:val="32"/>
        </w:rPr>
        <w:t>养老工作科</w:t>
      </w: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color w:val="000000"/>
          <w:spacing w:val="15"/>
          <w:kern w:val="0"/>
          <w:sz w:val="32"/>
          <w:szCs w:val="32"/>
        </w:rPr>
        <w:t>儿童福利和保护科</w:t>
      </w: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color w:val="000000"/>
          <w:spacing w:val="15"/>
          <w:kern w:val="0"/>
          <w:sz w:val="32"/>
          <w:szCs w:val="32"/>
        </w:rPr>
        <w:t>慈善工作科（福利彩票管理科）</w:t>
      </w: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color w:val="000000"/>
          <w:spacing w:val="15"/>
          <w:kern w:val="0"/>
          <w:sz w:val="32"/>
          <w:szCs w:val="32"/>
        </w:rPr>
        <w:t>人事科（工委办公室）</w:t>
      </w: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color w:val="000000"/>
          <w:spacing w:val="15"/>
          <w:kern w:val="0"/>
          <w:sz w:val="32"/>
          <w:szCs w:val="32"/>
        </w:rPr>
        <w:t>社区党建工作科</w:t>
      </w: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color w:val="000000"/>
          <w:spacing w:val="15"/>
          <w:kern w:val="0"/>
          <w:sz w:val="32"/>
          <w:szCs w:val="32"/>
        </w:rPr>
        <w:t>社会工作队伍建设科</w:t>
      </w: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color w:val="000000"/>
          <w:spacing w:val="15"/>
          <w:kern w:val="0"/>
          <w:sz w:val="32"/>
          <w:szCs w:val="32"/>
        </w:rPr>
        <w:t>社会福利事业管理办公室</w:t>
      </w: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。截至2020年底，共有行政编制53人，实际46人；事业编制63人，实际55人；离退休人员83人。</w:t>
      </w:r>
    </w:p>
    <w:p>
      <w:pPr>
        <w:widowControl/>
        <w:adjustRightInd w:val="0"/>
        <w:spacing w:line="560" w:lineRule="exact"/>
        <w:ind w:firstLine="703" w:firstLineChars="200"/>
        <w:jc w:val="left"/>
        <w:rPr>
          <w:rFonts w:hint="eastAsia" w:ascii="仿宋_GB2312" w:hAnsi="宋体" w:eastAsia="仿宋_GB2312" w:cs="宋体"/>
          <w:b/>
          <w:color w:val="000000"/>
          <w:spacing w:val="15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spacing w:val="15"/>
          <w:kern w:val="0"/>
          <w:sz w:val="32"/>
          <w:szCs w:val="32"/>
        </w:rPr>
        <w:t>二、2021年收入及支出总体情况</w:t>
      </w:r>
    </w:p>
    <w:p>
      <w:pPr>
        <w:widowControl/>
        <w:adjustRightInd w:val="0"/>
        <w:spacing w:line="560" w:lineRule="exact"/>
        <w:ind w:firstLine="700" w:firstLineChars="200"/>
        <w:jc w:val="left"/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2021年单位收入预算78153.81万元，同比2020年减少14427.42万元，减少15.58%，其中：财政拨款46752.23万元，上级补助收入0万元，事业收入0万元，经营收入0万元，附属单位缴款0万元，其他收入30000万元，用事业基金弥补收支差额0万元，上年结转和结余1401.58万元。</w:t>
      </w:r>
    </w:p>
    <w:p>
      <w:pPr>
        <w:widowControl/>
        <w:adjustRightInd w:val="0"/>
        <w:spacing w:line="560" w:lineRule="exact"/>
        <w:ind w:firstLine="700" w:firstLineChars="200"/>
        <w:jc w:val="left"/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2021年单位支出预算78153.81万元，比2020年减少14427.42万元，减少15.58%，其中基本支出预算3810.95万元，项目支出预算74342.86万元。按支出功能分类，一般公共服务支出2.48万元,教育支出4.68万元,社会保障和就业支出77056.68万元,卫生健康支出18万元,住房保障支出509.23万元, 灾害防治及应急管理支出52.10万元, 其他支出510.65万元。</w:t>
      </w:r>
    </w:p>
    <w:p>
      <w:pPr>
        <w:widowControl/>
        <w:adjustRightInd w:val="0"/>
        <w:spacing w:line="560" w:lineRule="exact"/>
        <w:ind w:firstLine="703" w:firstLineChars="200"/>
        <w:jc w:val="left"/>
        <w:rPr>
          <w:rFonts w:hint="eastAsia" w:ascii="黑体" w:hAnsi="宋体" w:eastAsia="黑体" w:cs="宋体"/>
          <w:b/>
          <w:color w:val="000000"/>
          <w:spacing w:val="15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spacing w:val="15"/>
          <w:kern w:val="0"/>
          <w:sz w:val="32"/>
          <w:szCs w:val="32"/>
        </w:rPr>
        <w:t>三、主要支出内容</w:t>
      </w:r>
    </w:p>
    <w:p>
      <w:pPr>
        <w:widowControl/>
        <w:adjustRightInd w:val="0"/>
        <w:spacing w:line="560" w:lineRule="exact"/>
        <w:ind w:firstLine="700" w:firstLineChars="200"/>
        <w:jc w:val="left"/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上述支出中，主要用于以下内容：</w:t>
      </w:r>
    </w:p>
    <w:p>
      <w:pPr>
        <w:widowControl/>
        <w:adjustRightInd w:val="0"/>
        <w:spacing w:line="560" w:lineRule="exact"/>
        <w:ind w:firstLine="700" w:firstLineChars="200"/>
        <w:jc w:val="left"/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1、行政机关、事业单位人员工资及日常运转经费；</w:t>
      </w:r>
    </w:p>
    <w:p>
      <w:pPr>
        <w:widowControl/>
        <w:adjustRightInd w:val="0"/>
        <w:spacing w:line="560" w:lineRule="exact"/>
        <w:ind w:firstLine="700" w:firstLineChars="200"/>
        <w:jc w:val="left"/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2、各项民政统发资金发放；</w:t>
      </w:r>
    </w:p>
    <w:p>
      <w:pPr>
        <w:widowControl/>
        <w:adjustRightInd w:val="0"/>
        <w:spacing w:line="560" w:lineRule="exact"/>
        <w:ind w:firstLine="700" w:firstLineChars="200"/>
        <w:jc w:val="left"/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3、各类民政对象走访慰问，救助补助；</w:t>
      </w:r>
    </w:p>
    <w:p>
      <w:pPr>
        <w:widowControl/>
        <w:adjustRightInd w:val="0"/>
        <w:spacing w:line="560" w:lineRule="exact"/>
        <w:ind w:firstLine="700" w:firstLineChars="200"/>
        <w:jc w:val="left"/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4、推进社会福利机构建设，扶持社会福利机构；</w:t>
      </w:r>
    </w:p>
    <w:p>
      <w:pPr>
        <w:widowControl/>
        <w:adjustRightInd w:val="0"/>
        <w:spacing w:line="560" w:lineRule="exact"/>
        <w:ind w:firstLine="700" w:firstLineChars="200"/>
        <w:jc w:val="left"/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5、推进养老设施建设，强化居家养老服务；</w:t>
      </w:r>
    </w:p>
    <w:p>
      <w:pPr>
        <w:widowControl/>
        <w:adjustRightInd w:val="0"/>
        <w:spacing w:line="560" w:lineRule="exact"/>
        <w:ind w:firstLine="700" w:firstLineChars="200"/>
        <w:jc w:val="left"/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6、推进社区建设，加强社会治理创新；</w:t>
      </w:r>
    </w:p>
    <w:p>
      <w:pPr>
        <w:widowControl/>
        <w:adjustRightInd w:val="0"/>
        <w:spacing w:line="560" w:lineRule="exact"/>
        <w:ind w:firstLine="700" w:firstLineChars="200"/>
        <w:jc w:val="left"/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7、保障见义勇为权益；</w:t>
      </w:r>
    </w:p>
    <w:p>
      <w:pPr>
        <w:widowControl/>
        <w:adjustRightInd w:val="0"/>
        <w:spacing w:line="560" w:lineRule="exact"/>
        <w:ind w:firstLine="700" w:firstLineChars="200"/>
        <w:jc w:val="left"/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8、保障社区工作者权益。</w:t>
      </w:r>
    </w:p>
    <w:p>
      <w:pPr>
        <w:widowControl/>
        <w:adjustRightInd w:val="0"/>
        <w:spacing w:line="560" w:lineRule="exact"/>
        <w:ind w:firstLine="703" w:firstLineChars="200"/>
        <w:jc w:val="left"/>
        <w:rPr>
          <w:rFonts w:hint="eastAsia" w:ascii="黑体" w:hAnsi="宋体" w:eastAsia="黑体" w:cs="宋体"/>
          <w:b/>
          <w:color w:val="000000"/>
          <w:spacing w:val="15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spacing w:val="15"/>
          <w:kern w:val="0"/>
          <w:sz w:val="32"/>
          <w:szCs w:val="32"/>
        </w:rPr>
        <w:t>四、政府采购情况说明</w:t>
      </w:r>
    </w:p>
    <w:p>
      <w:pPr>
        <w:widowControl/>
        <w:adjustRightInd w:val="0"/>
        <w:spacing w:line="560" w:lineRule="exact"/>
        <w:ind w:firstLine="700" w:firstLineChars="200"/>
        <w:jc w:val="left"/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2021年政府采购预算总额为384.63万元，其中：政府采购货物预算0万元，政府采购工程预算0万元，政府采购服务预算384.63万元。</w:t>
      </w:r>
    </w:p>
    <w:p>
      <w:pPr>
        <w:widowControl/>
        <w:adjustRightInd w:val="0"/>
        <w:spacing w:line="560" w:lineRule="exact"/>
        <w:ind w:firstLine="703" w:firstLineChars="200"/>
        <w:jc w:val="left"/>
        <w:rPr>
          <w:rFonts w:hint="eastAsia" w:ascii="黑体" w:hAnsi="宋体" w:eastAsia="黑体" w:cs="宋体"/>
          <w:b/>
          <w:color w:val="000000"/>
          <w:spacing w:val="15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spacing w:val="15"/>
          <w:kern w:val="0"/>
          <w:sz w:val="32"/>
          <w:szCs w:val="32"/>
        </w:rPr>
        <w:t>五、机关运行经费财政拨款预算安排说明</w:t>
      </w:r>
    </w:p>
    <w:p>
      <w:pPr>
        <w:widowControl/>
        <w:adjustRightInd w:val="0"/>
        <w:spacing w:line="560" w:lineRule="exact"/>
        <w:ind w:firstLine="700" w:firstLineChars="200"/>
        <w:jc w:val="left"/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2021年本单位行政单位（含参照公务员法管理事业单位）履行一般行政管理职能、维持机关运行，用财政拨款安排的基本支出中的日常公用经费合计294.53万元，主要用于：购买货物和服务的各项资金，包括办公及印刷费、邮电费、差旅费、会议费、福利费、日常维修费、一般设备购置费、办公用房水电费、办公用房取暖费、办公用房物业管理费以及其他费用等。</w:t>
      </w:r>
    </w:p>
    <w:p>
      <w:pPr>
        <w:widowControl/>
        <w:adjustRightInd w:val="0"/>
        <w:spacing w:line="560" w:lineRule="exact"/>
        <w:ind w:firstLine="703" w:firstLineChars="200"/>
        <w:jc w:val="left"/>
        <w:rPr>
          <w:rFonts w:hint="eastAsia" w:ascii="黑体" w:hAnsi="宋体" w:eastAsia="黑体" w:cs="宋体"/>
          <w:b/>
          <w:color w:val="000000"/>
          <w:spacing w:val="15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spacing w:val="15"/>
          <w:kern w:val="0"/>
          <w:sz w:val="32"/>
          <w:szCs w:val="32"/>
        </w:rPr>
        <w:t>六、行政事业性收费重点项目信息说明</w:t>
      </w:r>
    </w:p>
    <w:p>
      <w:pPr>
        <w:widowControl/>
        <w:adjustRightInd w:val="0"/>
        <w:spacing w:line="560" w:lineRule="exact"/>
        <w:ind w:firstLine="700" w:firstLineChars="200"/>
        <w:jc w:val="left"/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15"/>
          <w:sz w:val="32"/>
          <w:szCs w:val="32"/>
          <w:lang w:val="en"/>
        </w:rPr>
        <w:t>2021年本单位无行政事业性收费项目。</w:t>
      </w:r>
    </w:p>
    <w:p>
      <w:pPr>
        <w:widowControl/>
        <w:adjustRightInd w:val="0"/>
        <w:spacing w:line="560" w:lineRule="exact"/>
        <w:ind w:firstLine="703" w:firstLineChars="200"/>
        <w:jc w:val="left"/>
        <w:rPr>
          <w:rFonts w:ascii="黑体" w:hAnsi="宋体" w:eastAsia="黑体" w:cs="宋体"/>
          <w:b/>
          <w:color w:val="000000"/>
          <w:spacing w:val="15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spacing w:val="15"/>
          <w:kern w:val="0"/>
          <w:sz w:val="32"/>
          <w:szCs w:val="32"/>
        </w:rPr>
        <w:t>七、固定资产占有使用情况说明</w:t>
      </w:r>
    </w:p>
    <w:p>
      <w:pPr>
        <w:widowControl/>
        <w:adjustRightInd w:val="0"/>
        <w:spacing w:line="560" w:lineRule="exact"/>
        <w:ind w:firstLine="700" w:firstLineChars="200"/>
        <w:jc w:val="left"/>
        <w:rPr>
          <w:rFonts w:hint="eastAsia" w:ascii="仿宋_GB2312" w:hAnsi="宋体" w:eastAsia="仿宋_GB2312" w:cs="宋体"/>
          <w:b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截止2020年底，本单位固定资产总额1075.13万元，其中：车辆3台，43.70万元；单位价值50万元以上的通用设备2台（套）、117.40万元，单位价值100万元以上的专用设备无。</w:t>
      </w:r>
    </w:p>
    <w:p>
      <w:pPr>
        <w:widowControl/>
        <w:adjustRightInd w:val="0"/>
        <w:spacing w:line="560" w:lineRule="exact"/>
        <w:ind w:firstLine="703" w:firstLineChars="200"/>
        <w:jc w:val="left"/>
        <w:rPr>
          <w:rFonts w:hint="eastAsia" w:ascii="黑体" w:hAnsi="宋体" w:eastAsia="黑体" w:cs="宋体"/>
          <w:b/>
          <w:color w:val="000000"/>
          <w:spacing w:val="15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spacing w:val="15"/>
          <w:kern w:val="0"/>
          <w:sz w:val="32"/>
          <w:szCs w:val="32"/>
        </w:rPr>
        <w:t>八、其他事项说明</w:t>
      </w:r>
    </w:p>
    <w:p>
      <w:pPr>
        <w:widowControl/>
        <w:adjustRightInd w:val="0"/>
        <w:spacing w:line="560" w:lineRule="exact"/>
        <w:ind w:firstLine="700" w:firstLineChars="200"/>
        <w:jc w:val="left"/>
        <w:rPr>
          <w:rFonts w:hint="eastAsia" w:ascii="仿宋_GB2312" w:hAnsi="宋体" w:eastAsia="仿宋_GB2312" w:cs="宋体"/>
          <w:b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5"/>
          <w:kern w:val="0"/>
          <w:sz w:val="32"/>
          <w:szCs w:val="32"/>
        </w:rPr>
        <w:t>无。</w:t>
      </w:r>
      <w:bookmarkStart w:id="0" w:name="_GoBack"/>
      <w:bookmarkEnd w:id="0"/>
    </w:p>
    <w:p>
      <w:pPr>
        <w:widowControl/>
        <w:adjustRightInd w:val="0"/>
        <w:spacing w:line="560" w:lineRule="exact"/>
        <w:ind w:firstLine="703" w:firstLineChars="200"/>
        <w:jc w:val="left"/>
        <w:rPr>
          <w:rFonts w:hint="eastAsia" w:ascii="黑体" w:hAnsi="宋体" w:eastAsia="黑体" w:cs="宋体"/>
          <w:b/>
          <w:color w:val="auto"/>
          <w:spacing w:val="15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宋体" w:eastAsia="黑体" w:cs="宋体"/>
          <w:b/>
          <w:color w:val="auto"/>
          <w:spacing w:val="15"/>
          <w:kern w:val="0"/>
          <w:sz w:val="32"/>
          <w:szCs w:val="32"/>
          <w:highlight w:val="none"/>
          <w:lang w:eastAsia="zh-CN"/>
        </w:rPr>
        <w:t>九、</w:t>
      </w:r>
      <w:r>
        <w:rPr>
          <w:rFonts w:hint="eastAsia" w:ascii="黑体" w:hAnsi="宋体" w:eastAsia="黑体" w:cs="宋体"/>
          <w:b/>
          <w:color w:val="auto"/>
          <w:spacing w:val="15"/>
          <w:kern w:val="0"/>
          <w:sz w:val="32"/>
          <w:szCs w:val="32"/>
          <w:highlight w:val="none"/>
        </w:rPr>
        <w:t>预算绩效管理情况说明</w:t>
      </w:r>
    </w:p>
    <w:p>
      <w:pPr>
        <w:widowControl/>
        <w:adjustRightInd w:val="0"/>
        <w:spacing w:line="560" w:lineRule="exact"/>
        <w:ind w:firstLine="700" w:firstLineChars="200"/>
        <w:jc w:val="left"/>
        <w:rPr>
          <w:rFonts w:hint="eastAsia" w:ascii="仿宋_GB2312" w:hAnsi="宋体" w:eastAsia="仿宋_GB2312" w:cs="宋体"/>
          <w:color w:val="auto"/>
          <w:spacing w:val="15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auto"/>
          <w:spacing w:val="15"/>
          <w:kern w:val="0"/>
          <w:sz w:val="32"/>
          <w:szCs w:val="32"/>
        </w:rPr>
        <w:t>2021年，北京市丰台区民政局</w:t>
      </w:r>
      <w:r>
        <w:rPr>
          <w:rFonts w:hint="eastAsia" w:ascii="仿宋_GB2312" w:hAnsi="宋体" w:eastAsia="仿宋_GB2312" w:cs="宋体"/>
          <w:color w:val="auto"/>
          <w:spacing w:val="15"/>
          <w:kern w:val="0"/>
          <w:sz w:val="32"/>
          <w:szCs w:val="32"/>
          <w:lang w:eastAsia="zh-CN"/>
        </w:rPr>
        <w:t>（本级）</w:t>
      </w:r>
      <w:r>
        <w:rPr>
          <w:rFonts w:hint="eastAsia" w:ascii="仿宋_GB2312" w:hAnsi="宋体" w:eastAsia="仿宋_GB2312" w:cs="宋体"/>
          <w:color w:val="auto"/>
          <w:spacing w:val="15"/>
          <w:kern w:val="0"/>
          <w:sz w:val="32"/>
          <w:szCs w:val="32"/>
        </w:rPr>
        <w:t>填报绩效目标的预算项目</w:t>
      </w:r>
      <w:r>
        <w:rPr>
          <w:rFonts w:hint="eastAsia" w:ascii="仿宋_GB2312" w:hAnsi="宋体" w:eastAsia="仿宋_GB2312" w:cs="宋体"/>
          <w:color w:val="auto"/>
          <w:spacing w:val="15"/>
          <w:kern w:val="0"/>
          <w:sz w:val="32"/>
          <w:szCs w:val="32"/>
          <w:lang w:val="en-US" w:eastAsia="zh-CN"/>
        </w:rPr>
        <w:t>48</w:t>
      </w:r>
      <w:r>
        <w:rPr>
          <w:rFonts w:hint="eastAsia" w:ascii="仿宋_GB2312" w:hAnsi="宋体" w:eastAsia="仿宋_GB2312" w:cs="宋体"/>
          <w:color w:val="auto"/>
          <w:spacing w:val="15"/>
          <w:kern w:val="0"/>
          <w:sz w:val="32"/>
          <w:szCs w:val="32"/>
        </w:rPr>
        <w:t>个，占本部门全部预算项目</w:t>
      </w:r>
      <w:r>
        <w:rPr>
          <w:rFonts w:hint="eastAsia" w:ascii="仿宋_GB2312" w:hAnsi="宋体" w:eastAsia="仿宋_GB2312" w:cs="宋体"/>
          <w:color w:val="auto"/>
          <w:spacing w:val="15"/>
          <w:kern w:val="0"/>
          <w:sz w:val="32"/>
          <w:szCs w:val="32"/>
          <w:lang w:val="en-US" w:eastAsia="zh-CN"/>
        </w:rPr>
        <w:t>48</w:t>
      </w:r>
      <w:r>
        <w:rPr>
          <w:rFonts w:hint="eastAsia" w:ascii="仿宋_GB2312" w:hAnsi="宋体" w:eastAsia="仿宋_GB2312" w:cs="宋体"/>
          <w:color w:val="auto"/>
          <w:spacing w:val="15"/>
          <w:kern w:val="0"/>
          <w:sz w:val="32"/>
          <w:szCs w:val="32"/>
        </w:rPr>
        <w:t>个的100%。填报绩效目标的项目支出预算74342.86万元，占本部门全部项目支出预算的100%。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3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CA"/>
    <w:rsid w:val="00006093"/>
    <w:rsid w:val="0002206B"/>
    <w:rsid w:val="0005310A"/>
    <w:rsid w:val="00053526"/>
    <w:rsid w:val="000716D8"/>
    <w:rsid w:val="000753D3"/>
    <w:rsid w:val="000847A3"/>
    <w:rsid w:val="000A7926"/>
    <w:rsid w:val="000B45CC"/>
    <w:rsid w:val="000D4F2D"/>
    <w:rsid w:val="000D5B6A"/>
    <w:rsid w:val="000E2F77"/>
    <w:rsid w:val="000E7FB5"/>
    <w:rsid w:val="00117039"/>
    <w:rsid w:val="00121660"/>
    <w:rsid w:val="00123870"/>
    <w:rsid w:val="00124752"/>
    <w:rsid w:val="00140D28"/>
    <w:rsid w:val="00142EB2"/>
    <w:rsid w:val="001462CB"/>
    <w:rsid w:val="00151199"/>
    <w:rsid w:val="00161E80"/>
    <w:rsid w:val="00167BEC"/>
    <w:rsid w:val="001B7807"/>
    <w:rsid w:val="001C4FDB"/>
    <w:rsid w:val="001F2007"/>
    <w:rsid w:val="00212936"/>
    <w:rsid w:val="0023098B"/>
    <w:rsid w:val="00231621"/>
    <w:rsid w:val="00234471"/>
    <w:rsid w:val="002401C0"/>
    <w:rsid w:val="0024417E"/>
    <w:rsid w:val="00250B85"/>
    <w:rsid w:val="00270FF9"/>
    <w:rsid w:val="00271EBC"/>
    <w:rsid w:val="00273DC9"/>
    <w:rsid w:val="00293FF3"/>
    <w:rsid w:val="002A69A3"/>
    <w:rsid w:val="002A6CAD"/>
    <w:rsid w:val="002A7284"/>
    <w:rsid w:val="002C66FA"/>
    <w:rsid w:val="0031191E"/>
    <w:rsid w:val="003177E2"/>
    <w:rsid w:val="00324967"/>
    <w:rsid w:val="00343486"/>
    <w:rsid w:val="003B0F4C"/>
    <w:rsid w:val="003B247C"/>
    <w:rsid w:val="003C01E4"/>
    <w:rsid w:val="003C064B"/>
    <w:rsid w:val="003C1FE2"/>
    <w:rsid w:val="003D026D"/>
    <w:rsid w:val="003D174B"/>
    <w:rsid w:val="003E0662"/>
    <w:rsid w:val="003E3F40"/>
    <w:rsid w:val="003E71F2"/>
    <w:rsid w:val="004249F5"/>
    <w:rsid w:val="004257F5"/>
    <w:rsid w:val="00440E34"/>
    <w:rsid w:val="00440E8E"/>
    <w:rsid w:val="00442A5A"/>
    <w:rsid w:val="00447425"/>
    <w:rsid w:val="004709DD"/>
    <w:rsid w:val="00483669"/>
    <w:rsid w:val="00496C6B"/>
    <w:rsid w:val="004A2CD8"/>
    <w:rsid w:val="004A470E"/>
    <w:rsid w:val="004F4E38"/>
    <w:rsid w:val="00506A0A"/>
    <w:rsid w:val="00554C47"/>
    <w:rsid w:val="005628F9"/>
    <w:rsid w:val="005911E9"/>
    <w:rsid w:val="00597F2A"/>
    <w:rsid w:val="005A791A"/>
    <w:rsid w:val="005B2187"/>
    <w:rsid w:val="005B4B1C"/>
    <w:rsid w:val="005C7051"/>
    <w:rsid w:val="005D53AF"/>
    <w:rsid w:val="005D6229"/>
    <w:rsid w:val="005E420A"/>
    <w:rsid w:val="005E75AE"/>
    <w:rsid w:val="005F1980"/>
    <w:rsid w:val="006135D2"/>
    <w:rsid w:val="00622341"/>
    <w:rsid w:val="00643B4D"/>
    <w:rsid w:val="0066493A"/>
    <w:rsid w:val="006666B4"/>
    <w:rsid w:val="00675693"/>
    <w:rsid w:val="0068249C"/>
    <w:rsid w:val="00682731"/>
    <w:rsid w:val="00684C8E"/>
    <w:rsid w:val="00694C46"/>
    <w:rsid w:val="006A4177"/>
    <w:rsid w:val="006B1EF0"/>
    <w:rsid w:val="006B3148"/>
    <w:rsid w:val="006D4BF4"/>
    <w:rsid w:val="006E0D3D"/>
    <w:rsid w:val="007006D0"/>
    <w:rsid w:val="00707A00"/>
    <w:rsid w:val="00707AAB"/>
    <w:rsid w:val="00720828"/>
    <w:rsid w:val="00721A29"/>
    <w:rsid w:val="00732307"/>
    <w:rsid w:val="007335BC"/>
    <w:rsid w:val="007400E0"/>
    <w:rsid w:val="00741070"/>
    <w:rsid w:val="00747F9E"/>
    <w:rsid w:val="0075226A"/>
    <w:rsid w:val="00757999"/>
    <w:rsid w:val="00763056"/>
    <w:rsid w:val="00790A99"/>
    <w:rsid w:val="007A2FFD"/>
    <w:rsid w:val="007A47FC"/>
    <w:rsid w:val="007B44E6"/>
    <w:rsid w:val="007C0A32"/>
    <w:rsid w:val="007C175F"/>
    <w:rsid w:val="007C7153"/>
    <w:rsid w:val="007C729B"/>
    <w:rsid w:val="007D4A54"/>
    <w:rsid w:val="007D67BC"/>
    <w:rsid w:val="00822793"/>
    <w:rsid w:val="00830F65"/>
    <w:rsid w:val="0083537F"/>
    <w:rsid w:val="00857E43"/>
    <w:rsid w:val="00861DE2"/>
    <w:rsid w:val="00870491"/>
    <w:rsid w:val="008738F8"/>
    <w:rsid w:val="008833B1"/>
    <w:rsid w:val="00895354"/>
    <w:rsid w:val="008B3FBB"/>
    <w:rsid w:val="00902E43"/>
    <w:rsid w:val="00916833"/>
    <w:rsid w:val="0093100A"/>
    <w:rsid w:val="009348A5"/>
    <w:rsid w:val="00945800"/>
    <w:rsid w:val="009500E8"/>
    <w:rsid w:val="00950600"/>
    <w:rsid w:val="009534F9"/>
    <w:rsid w:val="00960543"/>
    <w:rsid w:val="009737A6"/>
    <w:rsid w:val="009743C2"/>
    <w:rsid w:val="00985CC1"/>
    <w:rsid w:val="00987721"/>
    <w:rsid w:val="009911EC"/>
    <w:rsid w:val="009934B2"/>
    <w:rsid w:val="009A2285"/>
    <w:rsid w:val="009A6932"/>
    <w:rsid w:val="009A7476"/>
    <w:rsid w:val="009B3EAF"/>
    <w:rsid w:val="009B6C26"/>
    <w:rsid w:val="009C12E3"/>
    <w:rsid w:val="009E443E"/>
    <w:rsid w:val="009E5351"/>
    <w:rsid w:val="009E7BE4"/>
    <w:rsid w:val="00A005AE"/>
    <w:rsid w:val="00A01F76"/>
    <w:rsid w:val="00A11341"/>
    <w:rsid w:val="00A44116"/>
    <w:rsid w:val="00A60B77"/>
    <w:rsid w:val="00A746E8"/>
    <w:rsid w:val="00A86284"/>
    <w:rsid w:val="00A868F4"/>
    <w:rsid w:val="00A91DC5"/>
    <w:rsid w:val="00AA1784"/>
    <w:rsid w:val="00AA4A56"/>
    <w:rsid w:val="00AB2D9C"/>
    <w:rsid w:val="00AC26D8"/>
    <w:rsid w:val="00AC2D7D"/>
    <w:rsid w:val="00AD0EB4"/>
    <w:rsid w:val="00AD2AE5"/>
    <w:rsid w:val="00AD745E"/>
    <w:rsid w:val="00AF300D"/>
    <w:rsid w:val="00AF462E"/>
    <w:rsid w:val="00B04186"/>
    <w:rsid w:val="00B0727F"/>
    <w:rsid w:val="00B216CA"/>
    <w:rsid w:val="00B34734"/>
    <w:rsid w:val="00B3738E"/>
    <w:rsid w:val="00B44F4B"/>
    <w:rsid w:val="00B65D23"/>
    <w:rsid w:val="00B66751"/>
    <w:rsid w:val="00B75F30"/>
    <w:rsid w:val="00B81B7E"/>
    <w:rsid w:val="00B82585"/>
    <w:rsid w:val="00B8684D"/>
    <w:rsid w:val="00B86AB2"/>
    <w:rsid w:val="00BA47E3"/>
    <w:rsid w:val="00BC7F77"/>
    <w:rsid w:val="00BD4403"/>
    <w:rsid w:val="00BE0D19"/>
    <w:rsid w:val="00BF2B46"/>
    <w:rsid w:val="00BF3019"/>
    <w:rsid w:val="00C01321"/>
    <w:rsid w:val="00C111E3"/>
    <w:rsid w:val="00C142E2"/>
    <w:rsid w:val="00C220C2"/>
    <w:rsid w:val="00C27ACE"/>
    <w:rsid w:val="00C32DF3"/>
    <w:rsid w:val="00C3437A"/>
    <w:rsid w:val="00C35B99"/>
    <w:rsid w:val="00C610BC"/>
    <w:rsid w:val="00C65F37"/>
    <w:rsid w:val="00C712E1"/>
    <w:rsid w:val="00C9244E"/>
    <w:rsid w:val="00CA6D6A"/>
    <w:rsid w:val="00CB76FF"/>
    <w:rsid w:val="00CE0DE2"/>
    <w:rsid w:val="00CE2E9A"/>
    <w:rsid w:val="00CF142E"/>
    <w:rsid w:val="00CF307C"/>
    <w:rsid w:val="00D06AAA"/>
    <w:rsid w:val="00D13B03"/>
    <w:rsid w:val="00D2549C"/>
    <w:rsid w:val="00D56B79"/>
    <w:rsid w:val="00D57ED7"/>
    <w:rsid w:val="00D6094E"/>
    <w:rsid w:val="00D70225"/>
    <w:rsid w:val="00D864ED"/>
    <w:rsid w:val="00DB24A4"/>
    <w:rsid w:val="00DC1647"/>
    <w:rsid w:val="00DC1D93"/>
    <w:rsid w:val="00DC6C1B"/>
    <w:rsid w:val="00DD0642"/>
    <w:rsid w:val="00DF1958"/>
    <w:rsid w:val="00DF7F3C"/>
    <w:rsid w:val="00E008B3"/>
    <w:rsid w:val="00E02DDB"/>
    <w:rsid w:val="00E20AD7"/>
    <w:rsid w:val="00E40E6F"/>
    <w:rsid w:val="00E41AAF"/>
    <w:rsid w:val="00E4570A"/>
    <w:rsid w:val="00E549B7"/>
    <w:rsid w:val="00E56BFB"/>
    <w:rsid w:val="00E61E3D"/>
    <w:rsid w:val="00E65E31"/>
    <w:rsid w:val="00E6702F"/>
    <w:rsid w:val="00E83F18"/>
    <w:rsid w:val="00E9181B"/>
    <w:rsid w:val="00E9454D"/>
    <w:rsid w:val="00E94588"/>
    <w:rsid w:val="00EA1A30"/>
    <w:rsid w:val="00EA7F9D"/>
    <w:rsid w:val="00EB317B"/>
    <w:rsid w:val="00EC2246"/>
    <w:rsid w:val="00EC7D78"/>
    <w:rsid w:val="00ED654F"/>
    <w:rsid w:val="00F22786"/>
    <w:rsid w:val="00F23B33"/>
    <w:rsid w:val="00F24415"/>
    <w:rsid w:val="00F429D8"/>
    <w:rsid w:val="00F701E1"/>
    <w:rsid w:val="00F90AE6"/>
    <w:rsid w:val="00F94CDD"/>
    <w:rsid w:val="00FB1E62"/>
    <w:rsid w:val="00FC3945"/>
    <w:rsid w:val="00FC7405"/>
    <w:rsid w:val="00FF5747"/>
    <w:rsid w:val="00FF767F"/>
    <w:rsid w:val="1701469B"/>
    <w:rsid w:val="2C532DD3"/>
    <w:rsid w:val="4F77069B"/>
    <w:rsid w:val="63CB74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351</Words>
  <Characters>2007</Characters>
  <Lines>16</Lines>
  <Paragraphs>4</Paragraphs>
  <TotalTime>0</TotalTime>
  <ScaleCrop>false</ScaleCrop>
  <LinksUpToDate>false</LinksUpToDate>
  <CharactersWithSpaces>2354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2021-01-18T07:22:00Z</dcterms:created>
  <dc:creator>贾志芳</dc:creator>
  <cp:lastModifiedBy>H</cp:lastModifiedBy>
  <cp:lastPrinted>2019-01-18T07:47:00Z</cp:lastPrinted>
  <dcterms:modified xsi:type="dcterms:W3CDTF">2022-09-09T03:45:30Z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