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F6" w:rsidRDefault="005D04B7" w:rsidP="005D04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北京市丰台区</w:t>
      </w:r>
      <w:r w:rsidR="004F1F41">
        <w:rPr>
          <w:rFonts w:ascii="方正小标宋简体" w:eastAsia="方正小标宋简体" w:hint="eastAsia"/>
          <w:sz w:val="44"/>
          <w:szCs w:val="44"/>
        </w:rPr>
        <w:t>水务局部门</w:t>
      </w:r>
      <w:bookmarkStart w:id="0" w:name="_GoBack"/>
      <w:bookmarkEnd w:id="0"/>
    </w:p>
    <w:p w:rsidR="005D04B7" w:rsidRDefault="005D04B7" w:rsidP="005D04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2021年“三公经费”预算财政拨款情况</w:t>
      </w:r>
    </w:p>
    <w:p w:rsidR="005D04B7" w:rsidRPr="005D04B7" w:rsidRDefault="005D04B7" w:rsidP="005D04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的说明</w:t>
      </w:r>
    </w:p>
    <w:p w:rsidR="00E45B73" w:rsidRPr="00E45B73" w:rsidRDefault="00E45B73" w:rsidP="00E45B73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45B73">
        <w:rPr>
          <w:rFonts w:ascii="黑体" w:eastAsia="黑体" w:hAnsi="黑体" w:hint="eastAsia"/>
          <w:sz w:val="32"/>
          <w:szCs w:val="32"/>
        </w:rPr>
        <w:t>一、“三公经费”的单位范围</w:t>
      </w:r>
    </w:p>
    <w:p w:rsidR="00E45B73" w:rsidRPr="00E45B73" w:rsidRDefault="00E45B73" w:rsidP="00E45B73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E45B73">
        <w:rPr>
          <w:rFonts w:ascii="仿宋_GB2312" w:eastAsia="仿宋_GB2312" w:hAnsi="黑体" w:hint="eastAsia"/>
          <w:sz w:val="32"/>
          <w:szCs w:val="32"/>
        </w:rPr>
        <w:t>北京市丰台区水务局因公出国（境）费用、公务接待费、公务用车购置和运行维护费开支单位包括北京市丰台区水务局（本级）以及北京市丰台区永定河管理所、北京市丰台区河道管理一所、北京市丰台区供排水管理所、北京市丰台区水政监察大队、北京市丰台区节约用水办公室、北京市丰台区水利工程质量与安全监督站、北京市丰台区河道管理二所、北京市丰台区水文和水土保持工作站8个所属单位。</w:t>
      </w:r>
    </w:p>
    <w:p w:rsidR="00E45B73" w:rsidRPr="00E45B73" w:rsidRDefault="00E45B73" w:rsidP="00E45B73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45B73">
        <w:rPr>
          <w:rFonts w:ascii="黑体" w:eastAsia="黑体" w:hAnsi="黑体" w:hint="eastAsia"/>
          <w:sz w:val="32"/>
          <w:szCs w:val="32"/>
        </w:rPr>
        <w:t>二、“三公经费”预算财政拨款情况说明</w:t>
      </w:r>
    </w:p>
    <w:p w:rsidR="00E45B73" w:rsidRPr="00E45B73" w:rsidRDefault="00E45B73" w:rsidP="00E45B73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E45B73">
        <w:rPr>
          <w:rFonts w:ascii="仿宋_GB2312" w:eastAsia="仿宋_GB2312" w:hAnsi="黑体" w:hint="eastAsia"/>
          <w:sz w:val="32"/>
          <w:szCs w:val="32"/>
        </w:rPr>
        <w:t>2021年“三公经费”财政拨款预算42.98万元，其中：</w:t>
      </w:r>
    </w:p>
    <w:p w:rsidR="00E45B73" w:rsidRPr="00E45B73" w:rsidRDefault="00E45B73" w:rsidP="00E45B73">
      <w:pPr>
        <w:spacing w:line="6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E45B73">
        <w:rPr>
          <w:rFonts w:ascii="楷体" w:eastAsia="楷体" w:hAnsi="楷体" w:hint="eastAsia"/>
          <w:sz w:val="32"/>
          <w:szCs w:val="32"/>
        </w:rPr>
        <w:t>（一）因公出国（境）费用</w:t>
      </w:r>
    </w:p>
    <w:p w:rsidR="00E45B73" w:rsidRPr="00E45B73" w:rsidRDefault="00E45B73" w:rsidP="00E45B73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E45B73">
        <w:rPr>
          <w:rFonts w:ascii="仿宋_GB2312" w:eastAsia="仿宋_GB2312" w:hAnsi="黑体" w:hint="eastAsia"/>
          <w:sz w:val="32"/>
          <w:szCs w:val="32"/>
        </w:rPr>
        <w:t>2021年预算数0万元，与上年持平.</w:t>
      </w:r>
    </w:p>
    <w:p w:rsidR="00E45B73" w:rsidRPr="00E45B73" w:rsidRDefault="00E45B73" w:rsidP="00E45B73">
      <w:pPr>
        <w:spacing w:line="6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E45B73">
        <w:rPr>
          <w:rFonts w:ascii="楷体" w:eastAsia="楷体" w:hAnsi="楷体" w:hint="eastAsia"/>
          <w:sz w:val="32"/>
          <w:szCs w:val="32"/>
        </w:rPr>
        <w:t>（二）公务接待费</w:t>
      </w:r>
    </w:p>
    <w:p w:rsidR="00E45B73" w:rsidRPr="00E45B73" w:rsidRDefault="00E45B73" w:rsidP="00E45B73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E45B73">
        <w:rPr>
          <w:rFonts w:ascii="仿宋_GB2312" w:eastAsia="仿宋_GB2312" w:hAnsi="黑体" w:hint="eastAsia"/>
          <w:sz w:val="32"/>
          <w:szCs w:val="32"/>
        </w:rPr>
        <w:t>2021年预算数5.18万元，主要用于按照规定开支的各类公务接待支出，同比下降10.07%，变动原因为公务接待支出减少。</w:t>
      </w:r>
    </w:p>
    <w:p w:rsidR="00E45B73" w:rsidRPr="00E45B73" w:rsidRDefault="00E45B73" w:rsidP="00E45B73">
      <w:pPr>
        <w:spacing w:line="6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E45B73">
        <w:rPr>
          <w:rFonts w:ascii="楷体" w:eastAsia="楷体" w:hAnsi="楷体" w:hint="eastAsia"/>
          <w:sz w:val="32"/>
          <w:szCs w:val="32"/>
        </w:rPr>
        <w:t>（三）公务用车购置和运行维护费</w:t>
      </w:r>
    </w:p>
    <w:p w:rsidR="00E45B73" w:rsidRPr="00E45B73" w:rsidRDefault="00E45B73" w:rsidP="00E45B73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E45B73">
        <w:rPr>
          <w:rFonts w:ascii="仿宋_GB2312" w:eastAsia="仿宋_GB2312" w:hAnsi="黑体" w:hint="eastAsia"/>
          <w:sz w:val="32"/>
          <w:szCs w:val="32"/>
        </w:rPr>
        <w:t>2021年预算数37.78万元，与上年持平，其中：公务用车购置费2021年预算数0万元，与上年持平；公务用车运行维护费2021年预算数37.78万元，与上年持平。</w:t>
      </w:r>
    </w:p>
    <w:p w:rsidR="00E45B73" w:rsidRPr="00E45B73" w:rsidRDefault="00E45B73" w:rsidP="00E45B73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45B73">
        <w:rPr>
          <w:rFonts w:ascii="黑体" w:eastAsia="黑体" w:hAnsi="黑体" w:hint="eastAsia"/>
          <w:sz w:val="32"/>
          <w:szCs w:val="32"/>
        </w:rPr>
        <w:lastRenderedPageBreak/>
        <w:t>三、其他事项说明</w:t>
      </w:r>
    </w:p>
    <w:p w:rsidR="002A3B2A" w:rsidRPr="00E45B73" w:rsidRDefault="00E45B73" w:rsidP="00E45B7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5B73">
        <w:rPr>
          <w:rFonts w:ascii="仿宋_GB2312" w:eastAsia="仿宋_GB2312" w:hAnsi="黑体" w:hint="eastAsia"/>
          <w:sz w:val="32"/>
          <w:szCs w:val="32"/>
        </w:rPr>
        <w:t>无</w:t>
      </w:r>
    </w:p>
    <w:sectPr w:rsidR="002A3B2A" w:rsidRPr="00E45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98A" w:rsidRDefault="001C698A" w:rsidP="00E534F6">
      <w:r>
        <w:separator/>
      </w:r>
    </w:p>
  </w:endnote>
  <w:endnote w:type="continuationSeparator" w:id="0">
    <w:p w:rsidR="001C698A" w:rsidRDefault="001C698A" w:rsidP="00E5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98A" w:rsidRDefault="001C698A" w:rsidP="00E534F6">
      <w:r>
        <w:separator/>
      </w:r>
    </w:p>
  </w:footnote>
  <w:footnote w:type="continuationSeparator" w:id="0">
    <w:p w:rsidR="001C698A" w:rsidRDefault="001C698A" w:rsidP="00E53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D3"/>
    <w:rsid w:val="00041AA0"/>
    <w:rsid w:val="001C698A"/>
    <w:rsid w:val="002909BC"/>
    <w:rsid w:val="004F1F41"/>
    <w:rsid w:val="00512C13"/>
    <w:rsid w:val="005D04B7"/>
    <w:rsid w:val="007E35AF"/>
    <w:rsid w:val="00C012D3"/>
    <w:rsid w:val="00E45B73"/>
    <w:rsid w:val="00E5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15A40A-2B88-48CC-8F9A-40992684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4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4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</Words>
  <Characters>417</Characters>
  <Application>Microsoft Office Word</Application>
  <DocSecurity>0</DocSecurity>
  <Lines>3</Lines>
  <Paragraphs>1</Paragraphs>
  <ScaleCrop>false</ScaleCrop>
  <Company>Home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7</cp:revision>
  <dcterms:created xsi:type="dcterms:W3CDTF">2022-09-09T06:42:00Z</dcterms:created>
  <dcterms:modified xsi:type="dcterms:W3CDTF">2022-09-09T09:05:00Z</dcterms:modified>
</cp:coreProperties>
</file>