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589" w:rsidRDefault="0085755C" w:rsidP="006E157B">
      <w:pPr>
        <w:pStyle w:val="a3"/>
        <w:shd w:val="clear" w:color="auto" w:fill="FFFFFF"/>
        <w:spacing w:before="0" w:beforeAutospacing="0" w:after="0" w:afterAutospacing="0" w:line="600" w:lineRule="exact"/>
        <w:jc w:val="center"/>
        <w:textAlignment w:val="baseline"/>
        <w:rPr>
          <w:rFonts w:ascii="方正小标宋简体" w:eastAsia="方正小标宋简体"/>
          <w:bCs/>
          <w:sz w:val="40"/>
          <w:szCs w:val="32"/>
          <w:bdr w:val="none" w:sz="0" w:space="0" w:color="auto" w:frame="1"/>
        </w:rPr>
      </w:pPr>
      <w:r w:rsidRPr="0085755C">
        <w:rPr>
          <w:rFonts w:ascii="仿宋_GB2312" w:eastAsia="仿宋_GB2312" w:hint="eastAsia"/>
          <w:b/>
          <w:bCs/>
          <w:sz w:val="32"/>
          <w:szCs w:val="32"/>
          <w:bdr w:val="none" w:sz="0" w:space="0" w:color="auto" w:frame="1"/>
        </w:rPr>
        <w:br/>
      </w:r>
      <w:r w:rsidRPr="0085755C">
        <w:rPr>
          <w:rFonts w:ascii="方正小标宋简体" w:eastAsia="方正小标宋简体" w:hint="eastAsia"/>
          <w:bCs/>
          <w:sz w:val="40"/>
          <w:szCs w:val="32"/>
          <w:bdr w:val="none" w:sz="0" w:space="0" w:color="auto" w:frame="1"/>
        </w:rPr>
        <w:t>北京市丰台区</w:t>
      </w:r>
      <w:r w:rsidR="00753589" w:rsidRPr="00753589">
        <w:rPr>
          <w:rFonts w:ascii="方正小标宋简体" w:eastAsia="方正小标宋简体" w:hint="eastAsia"/>
          <w:bCs/>
          <w:sz w:val="40"/>
          <w:szCs w:val="32"/>
          <w:bdr w:val="none" w:sz="0" w:space="0" w:color="auto" w:frame="1"/>
        </w:rPr>
        <w:t>供排水管理所</w:t>
      </w:r>
    </w:p>
    <w:p w:rsidR="0085755C" w:rsidRPr="0085755C" w:rsidRDefault="0085755C" w:rsidP="006E157B">
      <w:pPr>
        <w:pStyle w:val="a3"/>
        <w:shd w:val="clear" w:color="auto" w:fill="FFFFFF"/>
        <w:spacing w:before="0" w:beforeAutospacing="0" w:after="0" w:afterAutospacing="0" w:line="600" w:lineRule="exact"/>
        <w:jc w:val="center"/>
        <w:textAlignment w:val="baseline"/>
        <w:rPr>
          <w:rFonts w:ascii="方正小标宋简体" w:eastAsia="方正小标宋简体"/>
          <w:sz w:val="40"/>
          <w:szCs w:val="32"/>
        </w:rPr>
      </w:pPr>
      <w:r w:rsidRPr="0085755C">
        <w:rPr>
          <w:rFonts w:ascii="方正小标宋简体" w:eastAsia="方正小标宋简体" w:hint="eastAsia"/>
          <w:bCs/>
          <w:sz w:val="40"/>
          <w:szCs w:val="32"/>
          <w:bdr w:val="none" w:sz="0" w:space="0" w:color="auto" w:frame="1"/>
        </w:rPr>
        <w:t>2021年预算编制说明</w:t>
      </w:r>
    </w:p>
    <w:p w:rsidR="0085755C" w:rsidRPr="00753589" w:rsidRDefault="0085755C" w:rsidP="00753589">
      <w:pPr>
        <w:pStyle w:val="a3"/>
        <w:shd w:val="clear" w:color="auto" w:fill="FFFFFF"/>
        <w:spacing w:before="0" w:beforeAutospacing="0" w:after="0" w:afterAutospacing="0" w:line="600" w:lineRule="exact"/>
        <w:ind w:firstLine="480"/>
        <w:jc w:val="center"/>
        <w:textAlignment w:val="baseline"/>
        <w:rPr>
          <w:rFonts w:ascii="仿宋_GB2312" w:eastAsia="仿宋_GB2312"/>
          <w:sz w:val="32"/>
          <w:szCs w:val="32"/>
        </w:rPr>
      </w:pPr>
      <w:r w:rsidRPr="00753589">
        <w:rPr>
          <w:rFonts w:ascii="仿宋_GB2312" w:eastAsia="仿宋_GB2312" w:hint="eastAsia"/>
          <w:sz w:val="32"/>
          <w:szCs w:val="32"/>
        </w:rPr>
        <w:t> </w:t>
      </w:r>
      <w:r w:rsidR="00FE7E5F" w:rsidRPr="00753589">
        <w:rPr>
          <w:rFonts w:ascii="仿宋_GB2312" w:eastAsia="仿宋_GB2312" w:hint="eastAsia"/>
          <w:sz w:val="32"/>
          <w:szCs w:val="32"/>
        </w:rPr>
        <w:t xml:space="preserve"> </w:t>
      </w:r>
    </w:p>
    <w:p w:rsidR="00753589" w:rsidRPr="00753589" w:rsidRDefault="00753589" w:rsidP="00753589">
      <w:pPr>
        <w:pStyle w:val="a3"/>
        <w:spacing w:before="0" w:beforeAutospacing="0" w:after="0" w:afterAutospacing="0" w:line="600" w:lineRule="exact"/>
        <w:ind w:firstLine="480"/>
        <w:rPr>
          <w:rFonts w:ascii="黑体" w:eastAsia="黑体" w:hAnsi="黑体"/>
          <w:color w:val="000000"/>
          <w:sz w:val="32"/>
          <w:szCs w:val="32"/>
        </w:rPr>
      </w:pPr>
      <w:r w:rsidRPr="00753589">
        <w:rPr>
          <w:rFonts w:ascii="黑体" w:eastAsia="黑体" w:hAnsi="黑体" w:hint="eastAsia"/>
          <w:bCs/>
          <w:color w:val="000000"/>
          <w:sz w:val="32"/>
          <w:szCs w:val="32"/>
        </w:rPr>
        <w:t>一、北京市丰台区供排水管理所基本情况</w:t>
      </w:r>
    </w:p>
    <w:p w:rsidR="00753589" w:rsidRPr="00753589" w:rsidRDefault="00753589" w:rsidP="00753589">
      <w:pPr>
        <w:pStyle w:val="a3"/>
        <w:spacing w:before="0" w:beforeAutospacing="0" w:after="0" w:afterAutospacing="0" w:line="600" w:lineRule="exact"/>
        <w:ind w:firstLine="480"/>
        <w:rPr>
          <w:rFonts w:ascii="仿宋_GB2312" w:eastAsia="仿宋_GB2312"/>
          <w:color w:val="000000"/>
          <w:sz w:val="32"/>
          <w:szCs w:val="32"/>
        </w:rPr>
      </w:pPr>
      <w:r w:rsidRPr="00753589">
        <w:rPr>
          <w:rFonts w:ascii="仿宋_GB2312" w:eastAsia="仿宋_GB2312" w:hint="eastAsia"/>
          <w:color w:val="000000"/>
          <w:sz w:val="32"/>
          <w:szCs w:val="32"/>
        </w:rPr>
        <w:t>北京市丰台区供排水管理所职能主要为：</w:t>
      </w:r>
    </w:p>
    <w:p w:rsidR="00753589" w:rsidRPr="00753589" w:rsidRDefault="00753589" w:rsidP="00753589">
      <w:pPr>
        <w:pStyle w:val="a3"/>
        <w:spacing w:before="0" w:beforeAutospacing="0" w:after="0" w:afterAutospacing="0" w:line="600" w:lineRule="exact"/>
        <w:ind w:firstLine="480"/>
        <w:rPr>
          <w:rFonts w:ascii="仿宋_GB2312" w:eastAsia="仿宋_GB2312"/>
          <w:color w:val="000000"/>
          <w:sz w:val="32"/>
          <w:szCs w:val="32"/>
        </w:rPr>
      </w:pPr>
      <w:r w:rsidRPr="00753589">
        <w:rPr>
          <w:rFonts w:ascii="仿宋_GB2312" w:eastAsia="仿宋_GB2312" w:hint="eastAsia"/>
          <w:color w:val="000000"/>
          <w:sz w:val="32"/>
          <w:szCs w:val="32"/>
        </w:rPr>
        <w:t>1、承担本区供排水相关辅助性、事务性工作，协助局机关做好本区供水、排水和再生水利用行业的日常管理；</w:t>
      </w:r>
    </w:p>
    <w:p w:rsidR="00753589" w:rsidRPr="00753589" w:rsidRDefault="00753589" w:rsidP="00753589">
      <w:pPr>
        <w:pStyle w:val="a3"/>
        <w:spacing w:before="0" w:beforeAutospacing="0" w:after="0" w:afterAutospacing="0" w:line="600" w:lineRule="exact"/>
        <w:ind w:firstLine="480"/>
        <w:rPr>
          <w:rFonts w:ascii="仿宋_GB2312" w:eastAsia="仿宋_GB2312"/>
          <w:color w:val="000000"/>
          <w:sz w:val="32"/>
          <w:szCs w:val="32"/>
        </w:rPr>
      </w:pPr>
      <w:r w:rsidRPr="00753589">
        <w:rPr>
          <w:rFonts w:ascii="仿宋_GB2312" w:eastAsia="仿宋_GB2312" w:hint="eastAsia"/>
          <w:color w:val="000000"/>
          <w:sz w:val="32"/>
          <w:szCs w:val="32"/>
        </w:rPr>
        <w:t>2、负责区属供水、污水处理、再生水利用设施及附属设施的运行维护；负责供排水应急的事务性工作；</w:t>
      </w:r>
    </w:p>
    <w:p w:rsidR="00753589" w:rsidRPr="00753589" w:rsidRDefault="00753589" w:rsidP="00753589">
      <w:pPr>
        <w:pStyle w:val="a3"/>
        <w:spacing w:before="0" w:beforeAutospacing="0" w:after="0" w:afterAutospacing="0" w:line="600" w:lineRule="exact"/>
        <w:ind w:firstLine="480"/>
        <w:rPr>
          <w:rFonts w:ascii="仿宋_GB2312" w:eastAsia="仿宋_GB2312"/>
          <w:color w:val="000000"/>
          <w:sz w:val="32"/>
          <w:szCs w:val="32"/>
        </w:rPr>
      </w:pPr>
      <w:r w:rsidRPr="00753589">
        <w:rPr>
          <w:rFonts w:ascii="仿宋_GB2312" w:eastAsia="仿宋_GB2312" w:hint="eastAsia"/>
          <w:color w:val="000000"/>
          <w:sz w:val="32"/>
          <w:szCs w:val="32"/>
        </w:rPr>
        <w:t>3、负责污水处理技术和再生水利用的宣传推广工作；</w:t>
      </w:r>
    </w:p>
    <w:p w:rsidR="00753589" w:rsidRPr="00753589" w:rsidRDefault="00753589" w:rsidP="00753589">
      <w:pPr>
        <w:pStyle w:val="a3"/>
        <w:spacing w:before="0" w:beforeAutospacing="0" w:after="0" w:afterAutospacing="0" w:line="600" w:lineRule="exact"/>
        <w:ind w:firstLine="480"/>
        <w:rPr>
          <w:rFonts w:ascii="仿宋_GB2312" w:eastAsia="仿宋_GB2312"/>
          <w:color w:val="000000"/>
          <w:sz w:val="32"/>
          <w:szCs w:val="32"/>
        </w:rPr>
      </w:pPr>
      <w:r w:rsidRPr="00753589">
        <w:rPr>
          <w:rFonts w:ascii="仿宋_GB2312" w:eastAsia="仿宋_GB2312" w:hint="eastAsia"/>
          <w:color w:val="000000"/>
          <w:sz w:val="32"/>
          <w:szCs w:val="32"/>
        </w:rPr>
        <w:t>4、负责本行政区域内地表水、地下水、饮用水、大气降水、废污水及再生水的水质水量监测；</w:t>
      </w:r>
    </w:p>
    <w:p w:rsidR="00753589" w:rsidRPr="00753589" w:rsidRDefault="00753589" w:rsidP="00753589">
      <w:pPr>
        <w:pStyle w:val="a3"/>
        <w:spacing w:before="0" w:beforeAutospacing="0" w:after="0" w:afterAutospacing="0" w:line="600" w:lineRule="exact"/>
        <w:ind w:firstLine="480"/>
        <w:rPr>
          <w:rFonts w:ascii="仿宋_GB2312" w:eastAsia="仿宋_GB2312"/>
          <w:color w:val="000000"/>
          <w:sz w:val="32"/>
          <w:szCs w:val="32"/>
        </w:rPr>
      </w:pPr>
      <w:r w:rsidRPr="00753589">
        <w:rPr>
          <w:rFonts w:ascii="仿宋_GB2312" w:eastAsia="仿宋_GB2312" w:hint="eastAsia"/>
          <w:color w:val="000000"/>
          <w:sz w:val="32"/>
          <w:szCs w:val="32"/>
        </w:rPr>
        <w:t>5、负责本行政区域内水环境监测数据的收集、审查、汇编，整理储存和编制水质资料年鉴；</w:t>
      </w:r>
    </w:p>
    <w:p w:rsidR="00753589" w:rsidRPr="00753589" w:rsidRDefault="00753589" w:rsidP="00753589">
      <w:pPr>
        <w:pStyle w:val="a3"/>
        <w:spacing w:before="0" w:beforeAutospacing="0" w:after="0" w:afterAutospacing="0" w:line="600" w:lineRule="exact"/>
        <w:ind w:firstLine="480"/>
        <w:rPr>
          <w:rFonts w:ascii="仿宋_GB2312" w:eastAsia="仿宋_GB2312"/>
          <w:color w:val="000000"/>
          <w:sz w:val="32"/>
          <w:szCs w:val="32"/>
        </w:rPr>
      </w:pPr>
      <w:r w:rsidRPr="00753589">
        <w:rPr>
          <w:rFonts w:ascii="仿宋_GB2312" w:eastAsia="仿宋_GB2312" w:hint="eastAsia"/>
          <w:color w:val="000000"/>
          <w:sz w:val="32"/>
          <w:szCs w:val="32"/>
        </w:rPr>
        <w:t>6、承担水质水环境监测方面的相关服务工作。</w:t>
      </w:r>
    </w:p>
    <w:p w:rsidR="00753589" w:rsidRPr="00753589" w:rsidRDefault="00753589" w:rsidP="00753589">
      <w:pPr>
        <w:pStyle w:val="a3"/>
        <w:spacing w:before="0" w:beforeAutospacing="0" w:after="0" w:afterAutospacing="0" w:line="600" w:lineRule="exact"/>
        <w:ind w:firstLine="480"/>
        <w:rPr>
          <w:rFonts w:ascii="仿宋_GB2312" w:eastAsia="仿宋_GB2312"/>
          <w:color w:val="000000"/>
          <w:sz w:val="32"/>
          <w:szCs w:val="32"/>
        </w:rPr>
      </w:pPr>
      <w:r w:rsidRPr="00753589">
        <w:rPr>
          <w:rFonts w:ascii="仿宋_GB2312" w:eastAsia="仿宋_GB2312" w:hint="eastAsia"/>
          <w:color w:val="000000"/>
          <w:sz w:val="32"/>
          <w:szCs w:val="32"/>
        </w:rPr>
        <w:t>事业单位1个。截至2020年底，共有事业编制18人，实际18人；无离退休人员。</w:t>
      </w:r>
    </w:p>
    <w:p w:rsidR="00753589" w:rsidRPr="00753589" w:rsidRDefault="00753589" w:rsidP="00753589">
      <w:pPr>
        <w:pStyle w:val="a3"/>
        <w:spacing w:before="0" w:beforeAutospacing="0" w:after="0" w:afterAutospacing="0" w:line="600" w:lineRule="exact"/>
        <w:ind w:firstLine="480"/>
        <w:rPr>
          <w:rFonts w:ascii="黑体" w:eastAsia="黑体" w:hAnsi="黑体"/>
          <w:color w:val="000000"/>
          <w:sz w:val="32"/>
          <w:szCs w:val="32"/>
        </w:rPr>
      </w:pPr>
      <w:r w:rsidRPr="00753589">
        <w:rPr>
          <w:rFonts w:ascii="黑体" w:eastAsia="黑体" w:hAnsi="黑体" w:hint="eastAsia"/>
          <w:bCs/>
          <w:color w:val="000000"/>
          <w:sz w:val="32"/>
          <w:szCs w:val="32"/>
        </w:rPr>
        <w:t>二、2021年收入及支出总体情况</w:t>
      </w:r>
    </w:p>
    <w:p w:rsidR="00753589" w:rsidRPr="00753589" w:rsidRDefault="00753589" w:rsidP="00753589">
      <w:pPr>
        <w:pStyle w:val="a3"/>
        <w:spacing w:before="0" w:beforeAutospacing="0" w:after="0" w:afterAutospacing="0" w:line="600" w:lineRule="exact"/>
        <w:ind w:firstLine="480"/>
        <w:rPr>
          <w:rFonts w:ascii="仿宋_GB2312" w:eastAsia="仿宋_GB2312"/>
          <w:color w:val="000000"/>
          <w:sz w:val="32"/>
          <w:szCs w:val="32"/>
        </w:rPr>
      </w:pPr>
      <w:r w:rsidRPr="00753589">
        <w:rPr>
          <w:rFonts w:ascii="仿宋_GB2312" w:eastAsia="仿宋_GB2312" w:hint="eastAsia"/>
          <w:color w:val="000000"/>
          <w:sz w:val="32"/>
          <w:szCs w:val="32"/>
        </w:rPr>
        <w:t>2021年收入预算1844.29万元，同比2020年减少1848.55万元，减少50.06%，其中：财政拨款1110.29万元，上级补助收入0万元，事业收入0万元，经营收入0</w:t>
      </w:r>
      <w:r w:rsidRPr="00753589">
        <w:rPr>
          <w:rFonts w:ascii="仿宋_GB2312" w:eastAsia="仿宋_GB2312" w:hint="eastAsia"/>
          <w:color w:val="000000"/>
          <w:sz w:val="32"/>
          <w:szCs w:val="32"/>
        </w:rPr>
        <w:lastRenderedPageBreak/>
        <w:t>万元，附属单位缴款0万元，其他收入0万元，用事业基金弥补收支差额0万元，上年结转和结余734万元。</w:t>
      </w:r>
    </w:p>
    <w:p w:rsidR="00753589" w:rsidRPr="00753589" w:rsidRDefault="00753589" w:rsidP="00753589">
      <w:pPr>
        <w:pStyle w:val="a3"/>
        <w:spacing w:before="0" w:beforeAutospacing="0" w:after="0" w:afterAutospacing="0" w:line="600" w:lineRule="exact"/>
        <w:ind w:firstLine="480"/>
        <w:rPr>
          <w:rFonts w:ascii="仿宋_GB2312" w:eastAsia="仿宋_GB2312"/>
          <w:color w:val="000000"/>
          <w:sz w:val="32"/>
          <w:szCs w:val="32"/>
        </w:rPr>
      </w:pPr>
      <w:r w:rsidRPr="00753589">
        <w:rPr>
          <w:rFonts w:ascii="仿宋_GB2312" w:eastAsia="仿宋_GB2312" w:hint="eastAsia"/>
          <w:color w:val="000000"/>
          <w:sz w:val="32"/>
          <w:szCs w:val="32"/>
        </w:rPr>
        <w:t>2021年部门（单位）支出预算1844.29万元，比2020年减少1848.55万元，减少50.06%，其中基本支出预算622.67万元，项目支出预算1221.62万元。按支出功能分类，一般公共服务支出1844.29万元，其中：教育支出0.81万元（培训支出0.81万元）；节能环保支出26.5万元(大气26.5万元)；住房保障支出90.77万元（购房补贴41.80万元；住房公积金48.97万元）；社会保障和就业支出60.78万元（机关事业单位基本养老保险缴费支出40.52万元；机关事业单位职业年金缴费支出20.26万元）；农林水支出1665.43万元（其他水利支出160万元；水资源节约管理与保护1505.43万元）。</w:t>
      </w:r>
    </w:p>
    <w:p w:rsidR="00753589" w:rsidRPr="00753589" w:rsidRDefault="00753589" w:rsidP="00753589">
      <w:pPr>
        <w:pStyle w:val="a3"/>
        <w:spacing w:before="0" w:beforeAutospacing="0" w:after="0" w:afterAutospacing="0" w:line="600" w:lineRule="exact"/>
        <w:ind w:firstLine="480"/>
        <w:rPr>
          <w:rFonts w:ascii="黑体" w:eastAsia="黑体" w:hAnsi="黑体"/>
          <w:color w:val="000000"/>
          <w:sz w:val="32"/>
          <w:szCs w:val="32"/>
        </w:rPr>
      </w:pPr>
      <w:r w:rsidRPr="00753589">
        <w:rPr>
          <w:rFonts w:ascii="黑体" w:eastAsia="黑体" w:hAnsi="黑体" w:hint="eastAsia"/>
          <w:bCs/>
          <w:color w:val="000000"/>
          <w:sz w:val="32"/>
          <w:szCs w:val="32"/>
        </w:rPr>
        <w:t>三、主要支出内容</w:t>
      </w:r>
    </w:p>
    <w:p w:rsidR="00753589" w:rsidRPr="00753589" w:rsidRDefault="00753589" w:rsidP="00753589">
      <w:pPr>
        <w:pStyle w:val="a3"/>
        <w:spacing w:before="0" w:beforeAutospacing="0" w:after="0" w:afterAutospacing="0" w:line="600" w:lineRule="exact"/>
        <w:ind w:firstLine="480"/>
        <w:rPr>
          <w:rFonts w:ascii="仿宋_GB2312" w:eastAsia="仿宋_GB2312"/>
          <w:color w:val="000000"/>
          <w:sz w:val="32"/>
          <w:szCs w:val="32"/>
        </w:rPr>
      </w:pPr>
      <w:r w:rsidRPr="00753589">
        <w:rPr>
          <w:rFonts w:ascii="仿宋_GB2312" w:eastAsia="仿宋_GB2312" w:hint="eastAsia"/>
          <w:color w:val="000000"/>
          <w:sz w:val="32"/>
          <w:szCs w:val="32"/>
        </w:rPr>
        <w:t>上述支出中，主要用于以下内容：</w:t>
      </w:r>
    </w:p>
    <w:p w:rsidR="00753589" w:rsidRPr="00753589" w:rsidRDefault="00753589" w:rsidP="00753589">
      <w:pPr>
        <w:pStyle w:val="a3"/>
        <w:spacing w:before="0" w:beforeAutospacing="0" w:after="0" w:afterAutospacing="0" w:line="600" w:lineRule="exact"/>
        <w:ind w:firstLine="480"/>
        <w:rPr>
          <w:rFonts w:ascii="仿宋_GB2312" w:eastAsia="仿宋_GB2312"/>
          <w:color w:val="000000"/>
          <w:sz w:val="32"/>
          <w:szCs w:val="32"/>
        </w:rPr>
      </w:pPr>
      <w:r w:rsidRPr="00753589">
        <w:rPr>
          <w:rFonts w:ascii="仿宋_GB2312" w:eastAsia="仿宋_GB2312" w:hint="eastAsia"/>
          <w:color w:val="000000"/>
          <w:sz w:val="32"/>
          <w:szCs w:val="32"/>
        </w:rPr>
        <w:t>1、事业单位人员工资及日常运转经费；</w:t>
      </w:r>
    </w:p>
    <w:p w:rsidR="00753589" w:rsidRPr="00753589" w:rsidRDefault="00753589" w:rsidP="00753589">
      <w:pPr>
        <w:pStyle w:val="a3"/>
        <w:spacing w:before="0" w:beforeAutospacing="0" w:after="0" w:afterAutospacing="0" w:line="600" w:lineRule="exact"/>
        <w:ind w:firstLine="480"/>
        <w:rPr>
          <w:rFonts w:ascii="仿宋_GB2312" w:eastAsia="仿宋_GB2312"/>
          <w:color w:val="000000"/>
          <w:sz w:val="32"/>
          <w:szCs w:val="32"/>
        </w:rPr>
      </w:pPr>
      <w:r w:rsidRPr="00753589">
        <w:rPr>
          <w:rFonts w:ascii="仿宋_GB2312" w:eastAsia="仿宋_GB2312" w:hint="eastAsia"/>
          <w:color w:val="000000"/>
          <w:sz w:val="32"/>
          <w:szCs w:val="32"/>
        </w:rPr>
        <w:t>2、污水处理厂站运行管理经费；</w:t>
      </w:r>
    </w:p>
    <w:p w:rsidR="00753589" w:rsidRPr="00753589" w:rsidRDefault="00753589" w:rsidP="00753589">
      <w:pPr>
        <w:pStyle w:val="a3"/>
        <w:spacing w:before="0" w:beforeAutospacing="0" w:after="0" w:afterAutospacing="0" w:line="600" w:lineRule="exact"/>
        <w:ind w:firstLine="480"/>
        <w:rPr>
          <w:rFonts w:ascii="仿宋_GB2312" w:eastAsia="仿宋_GB2312"/>
          <w:color w:val="000000"/>
          <w:sz w:val="32"/>
          <w:szCs w:val="32"/>
        </w:rPr>
      </w:pPr>
      <w:r w:rsidRPr="00753589">
        <w:rPr>
          <w:rFonts w:ascii="仿宋_GB2312" w:eastAsia="仿宋_GB2312" w:hint="eastAsia"/>
          <w:color w:val="000000"/>
          <w:sz w:val="32"/>
          <w:szCs w:val="32"/>
        </w:rPr>
        <w:t>3、管线养护和泵站运行管理经费；</w:t>
      </w:r>
    </w:p>
    <w:p w:rsidR="00753589" w:rsidRPr="00753589" w:rsidRDefault="00753589" w:rsidP="00753589">
      <w:pPr>
        <w:pStyle w:val="a3"/>
        <w:spacing w:before="0" w:beforeAutospacing="0" w:after="0" w:afterAutospacing="0" w:line="600" w:lineRule="exact"/>
        <w:ind w:firstLine="480"/>
        <w:rPr>
          <w:rFonts w:ascii="仿宋_GB2312" w:eastAsia="仿宋_GB2312"/>
          <w:color w:val="000000"/>
          <w:sz w:val="32"/>
          <w:szCs w:val="32"/>
        </w:rPr>
      </w:pPr>
      <w:r w:rsidRPr="00753589">
        <w:rPr>
          <w:rFonts w:ascii="仿宋_GB2312" w:eastAsia="仿宋_GB2312" w:hint="eastAsia"/>
          <w:color w:val="000000"/>
          <w:sz w:val="32"/>
          <w:szCs w:val="32"/>
        </w:rPr>
        <w:t>4、应急抢险和供水保障经费。</w:t>
      </w:r>
    </w:p>
    <w:p w:rsidR="00753589" w:rsidRPr="00753589" w:rsidRDefault="00753589" w:rsidP="00753589">
      <w:pPr>
        <w:pStyle w:val="a3"/>
        <w:spacing w:before="0" w:beforeAutospacing="0" w:after="0" w:afterAutospacing="0" w:line="600" w:lineRule="exact"/>
        <w:ind w:firstLine="480"/>
        <w:rPr>
          <w:rFonts w:ascii="黑体" w:eastAsia="黑体" w:hAnsi="黑体"/>
          <w:color w:val="000000"/>
          <w:sz w:val="32"/>
          <w:szCs w:val="32"/>
        </w:rPr>
      </w:pPr>
      <w:r w:rsidRPr="00753589">
        <w:rPr>
          <w:rFonts w:ascii="黑体" w:eastAsia="黑体" w:hAnsi="黑体" w:hint="eastAsia"/>
          <w:bCs/>
          <w:color w:val="000000"/>
          <w:sz w:val="32"/>
          <w:szCs w:val="32"/>
        </w:rPr>
        <w:t>四、政府采购情况说明</w:t>
      </w:r>
    </w:p>
    <w:p w:rsidR="00753589" w:rsidRPr="00753589" w:rsidRDefault="00753589" w:rsidP="00753589">
      <w:pPr>
        <w:pStyle w:val="a3"/>
        <w:spacing w:before="0" w:beforeAutospacing="0" w:after="0" w:afterAutospacing="0" w:line="600" w:lineRule="exact"/>
        <w:ind w:firstLine="480"/>
        <w:rPr>
          <w:rFonts w:ascii="仿宋_GB2312" w:eastAsia="仿宋_GB2312"/>
          <w:color w:val="000000"/>
          <w:sz w:val="32"/>
          <w:szCs w:val="32"/>
        </w:rPr>
      </w:pPr>
      <w:r w:rsidRPr="00753589">
        <w:rPr>
          <w:rFonts w:ascii="仿宋_GB2312" w:eastAsia="仿宋_GB2312" w:hint="eastAsia"/>
          <w:color w:val="000000"/>
          <w:sz w:val="32"/>
          <w:szCs w:val="32"/>
        </w:rPr>
        <w:t>2021年政府采购预算总额为669.24万元，其中：政府采购货物预算0万元，政府采购工程预算0万元，政府采购服务预算669.24万元。</w:t>
      </w:r>
    </w:p>
    <w:p w:rsidR="00753589" w:rsidRPr="00753589" w:rsidRDefault="00753589" w:rsidP="00753589">
      <w:pPr>
        <w:pStyle w:val="a3"/>
        <w:spacing w:before="0" w:beforeAutospacing="0" w:after="0" w:afterAutospacing="0" w:line="600" w:lineRule="exact"/>
        <w:ind w:firstLine="480"/>
        <w:rPr>
          <w:rFonts w:ascii="黑体" w:eastAsia="黑体" w:hAnsi="黑体"/>
          <w:color w:val="000000"/>
          <w:sz w:val="32"/>
          <w:szCs w:val="32"/>
        </w:rPr>
      </w:pPr>
      <w:r w:rsidRPr="00753589">
        <w:rPr>
          <w:rFonts w:ascii="黑体" w:eastAsia="黑体" w:hAnsi="黑体" w:hint="eastAsia"/>
          <w:bCs/>
          <w:color w:val="000000"/>
          <w:sz w:val="32"/>
          <w:szCs w:val="32"/>
        </w:rPr>
        <w:lastRenderedPageBreak/>
        <w:t>五、机关运行经费财政拨款预算安排说明</w:t>
      </w:r>
    </w:p>
    <w:p w:rsidR="00753589" w:rsidRPr="00753589" w:rsidRDefault="00753589" w:rsidP="00753589">
      <w:pPr>
        <w:pStyle w:val="a3"/>
        <w:spacing w:before="0" w:beforeAutospacing="0" w:after="0" w:afterAutospacing="0" w:line="600" w:lineRule="exact"/>
        <w:ind w:firstLine="480"/>
        <w:rPr>
          <w:rFonts w:ascii="仿宋_GB2312" w:eastAsia="仿宋_GB2312"/>
          <w:color w:val="000000"/>
          <w:sz w:val="32"/>
          <w:szCs w:val="32"/>
        </w:rPr>
      </w:pPr>
      <w:r w:rsidRPr="00753589">
        <w:rPr>
          <w:rFonts w:ascii="仿宋_GB2312" w:eastAsia="仿宋_GB2312" w:hint="eastAsia"/>
          <w:color w:val="000000"/>
          <w:sz w:val="32"/>
          <w:szCs w:val="32"/>
        </w:rPr>
        <w:t>本单位不涉及机关运行经费。</w:t>
      </w:r>
    </w:p>
    <w:p w:rsidR="00753589" w:rsidRPr="00753589" w:rsidRDefault="00753589" w:rsidP="00753589">
      <w:pPr>
        <w:pStyle w:val="a3"/>
        <w:spacing w:before="0" w:beforeAutospacing="0" w:after="0" w:afterAutospacing="0" w:line="600" w:lineRule="exact"/>
        <w:ind w:firstLine="480"/>
        <w:rPr>
          <w:rFonts w:ascii="黑体" w:eastAsia="黑体" w:hAnsi="黑体"/>
          <w:color w:val="000000"/>
          <w:sz w:val="32"/>
          <w:szCs w:val="32"/>
        </w:rPr>
      </w:pPr>
      <w:r w:rsidRPr="00753589">
        <w:rPr>
          <w:rFonts w:ascii="黑体" w:eastAsia="黑体" w:hAnsi="黑体" w:hint="eastAsia"/>
          <w:bCs/>
          <w:color w:val="000000"/>
          <w:sz w:val="32"/>
          <w:szCs w:val="32"/>
        </w:rPr>
        <w:t>六、行政事业性收费重点项目信息说明</w:t>
      </w:r>
    </w:p>
    <w:p w:rsidR="00753589" w:rsidRPr="00753589" w:rsidRDefault="00753589" w:rsidP="00753589">
      <w:pPr>
        <w:pStyle w:val="a3"/>
        <w:spacing w:before="0" w:beforeAutospacing="0" w:after="0" w:afterAutospacing="0" w:line="600" w:lineRule="exact"/>
        <w:ind w:firstLine="480"/>
        <w:rPr>
          <w:rFonts w:ascii="仿宋_GB2312" w:eastAsia="仿宋_GB2312"/>
          <w:color w:val="000000"/>
          <w:sz w:val="32"/>
          <w:szCs w:val="32"/>
        </w:rPr>
      </w:pPr>
      <w:r w:rsidRPr="00753589">
        <w:rPr>
          <w:rFonts w:ascii="仿宋_GB2312" w:eastAsia="仿宋_GB2312" w:hint="eastAsia"/>
          <w:color w:val="000000"/>
          <w:sz w:val="32"/>
          <w:szCs w:val="32"/>
        </w:rPr>
        <w:t>本单位不涉及行政事业性收费。</w:t>
      </w:r>
    </w:p>
    <w:p w:rsidR="00753589" w:rsidRPr="00753589" w:rsidRDefault="00753589" w:rsidP="00753589">
      <w:pPr>
        <w:pStyle w:val="a3"/>
        <w:spacing w:before="0" w:beforeAutospacing="0" w:after="0" w:afterAutospacing="0" w:line="600" w:lineRule="exact"/>
        <w:ind w:firstLine="480"/>
        <w:rPr>
          <w:rFonts w:ascii="黑体" w:eastAsia="黑体" w:hAnsi="黑体"/>
          <w:color w:val="000000"/>
          <w:sz w:val="32"/>
          <w:szCs w:val="32"/>
        </w:rPr>
      </w:pPr>
      <w:r w:rsidRPr="00753589">
        <w:rPr>
          <w:rFonts w:ascii="黑体" w:eastAsia="黑体" w:hAnsi="黑体" w:hint="eastAsia"/>
          <w:bCs/>
          <w:color w:val="000000"/>
          <w:sz w:val="32"/>
          <w:szCs w:val="32"/>
        </w:rPr>
        <w:t>七、固定资产占有使用情况说明</w:t>
      </w:r>
    </w:p>
    <w:p w:rsidR="00753589" w:rsidRPr="00753589" w:rsidRDefault="00753589" w:rsidP="00753589">
      <w:pPr>
        <w:pStyle w:val="a3"/>
        <w:spacing w:before="0" w:beforeAutospacing="0" w:after="0" w:afterAutospacing="0" w:line="600" w:lineRule="exact"/>
        <w:ind w:firstLine="480"/>
        <w:rPr>
          <w:rFonts w:ascii="仿宋_GB2312" w:eastAsia="仿宋_GB2312"/>
          <w:color w:val="000000"/>
          <w:sz w:val="32"/>
          <w:szCs w:val="32"/>
        </w:rPr>
      </w:pPr>
      <w:r w:rsidRPr="00753589">
        <w:rPr>
          <w:rFonts w:ascii="仿宋_GB2312" w:eastAsia="仿宋_GB2312" w:hint="eastAsia"/>
          <w:color w:val="000000"/>
          <w:sz w:val="32"/>
          <w:szCs w:val="32"/>
        </w:rPr>
        <w:t>截止2020年底，本部门固定资产总额4074.89万元，其中：车辆40台，2929.15万元；无单位价值50万元以上的通用设备及单位价值100万元以上的专用设备。</w:t>
      </w:r>
    </w:p>
    <w:p w:rsidR="00542C8C" w:rsidRPr="00147B5C" w:rsidRDefault="00753589" w:rsidP="00542C8C">
      <w:pPr>
        <w:pStyle w:val="a3"/>
        <w:spacing w:before="0" w:beforeAutospacing="0" w:after="0" w:afterAutospacing="0"/>
        <w:ind w:firstLine="480"/>
        <w:rPr>
          <w:rFonts w:ascii="黑体" w:eastAsia="黑体" w:hAnsi="黑体"/>
          <w:color w:val="000000"/>
          <w:sz w:val="32"/>
          <w:szCs w:val="32"/>
        </w:rPr>
      </w:pPr>
      <w:r w:rsidRPr="00753589">
        <w:rPr>
          <w:rFonts w:ascii="黑体" w:eastAsia="黑体" w:hAnsi="黑体" w:hint="eastAsia"/>
          <w:bCs/>
          <w:color w:val="000000"/>
          <w:sz w:val="32"/>
          <w:szCs w:val="32"/>
        </w:rPr>
        <w:t>八、</w:t>
      </w:r>
      <w:r w:rsidR="00542C8C" w:rsidRPr="00147B5C">
        <w:rPr>
          <w:rFonts w:ascii="黑体" w:eastAsia="黑体" w:hAnsi="黑体" w:hint="eastAsia"/>
          <w:color w:val="000000"/>
          <w:sz w:val="32"/>
          <w:szCs w:val="32"/>
        </w:rPr>
        <w:t>预算绩效管理情况说明</w:t>
      </w:r>
    </w:p>
    <w:p w:rsidR="00542C8C" w:rsidRDefault="00542C8C" w:rsidP="00542C8C">
      <w:pPr>
        <w:pStyle w:val="a3"/>
        <w:spacing w:before="0" w:beforeAutospacing="0" w:after="0" w:afterAutospacing="0"/>
        <w:ind w:firstLine="480"/>
        <w:rPr>
          <w:rFonts w:ascii="仿宋_GB2312" w:eastAsia="仿宋_GB2312"/>
          <w:color w:val="000000"/>
          <w:sz w:val="32"/>
          <w:szCs w:val="32"/>
        </w:rPr>
      </w:pPr>
      <w:r w:rsidRPr="00147B5C">
        <w:rPr>
          <w:rFonts w:ascii="仿宋_GB2312" w:eastAsia="仿宋_GB2312" w:hint="eastAsia"/>
          <w:color w:val="000000"/>
          <w:sz w:val="32"/>
          <w:szCs w:val="32"/>
        </w:rPr>
        <w:t>2021年，北京市丰台区</w:t>
      </w:r>
      <w:r w:rsidRPr="00542C8C">
        <w:rPr>
          <w:rFonts w:ascii="仿宋_GB2312" w:eastAsia="仿宋_GB2312" w:hint="eastAsia"/>
          <w:color w:val="000000"/>
          <w:sz w:val="32"/>
          <w:szCs w:val="32"/>
        </w:rPr>
        <w:t>供排水管理所</w:t>
      </w:r>
      <w:r w:rsidRPr="00147B5C">
        <w:rPr>
          <w:rFonts w:ascii="仿宋_GB2312" w:eastAsia="仿宋_GB2312" w:hint="eastAsia"/>
          <w:color w:val="000000"/>
          <w:sz w:val="32"/>
          <w:szCs w:val="32"/>
        </w:rPr>
        <w:t>填报绩效目标的预算项目</w:t>
      </w:r>
      <w:r w:rsidR="008C16F1">
        <w:rPr>
          <w:rFonts w:ascii="仿宋_GB2312" w:eastAsia="仿宋_GB2312"/>
          <w:color w:val="000000"/>
          <w:sz w:val="32"/>
          <w:szCs w:val="32"/>
        </w:rPr>
        <w:t>12</w:t>
      </w:r>
      <w:r w:rsidRPr="00147B5C">
        <w:rPr>
          <w:rFonts w:ascii="仿宋_GB2312" w:eastAsia="仿宋_GB2312" w:hint="eastAsia"/>
          <w:color w:val="000000"/>
          <w:sz w:val="32"/>
          <w:szCs w:val="32"/>
        </w:rPr>
        <w:t>个，占本部门全部预算项目</w:t>
      </w:r>
      <w:r w:rsidR="008C16F1">
        <w:rPr>
          <w:rFonts w:ascii="仿宋_GB2312" w:eastAsia="仿宋_GB2312"/>
          <w:color w:val="000000"/>
          <w:sz w:val="32"/>
          <w:szCs w:val="32"/>
        </w:rPr>
        <w:t>12</w:t>
      </w:r>
      <w:r w:rsidRPr="00147B5C">
        <w:rPr>
          <w:rFonts w:ascii="仿宋_GB2312" w:eastAsia="仿宋_GB2312" w:hint="eastAsia"/>
          <w:color w:val="000000"/>
          <w:sz w:val="32"/>
          <w:szCs w:val="32"/>
        </w:rPr>
        <w:t>个的100%。填报绩效目标的项目支出预算</w:t>
      </w:r>
      <w:r w:rsidR="008C16F1">
        <w:rPr>
          <w:rFonts w:ascii="仿宋_GB2312" w:eastAsia="仿宋_GB2312"/>
          <w:color w:val="000000"/>
          <w:sz w:val="32"/>
          <w:szCs w:val="32"/>
        </w:rPr>
        <w:t>1221.6252</w:t>
      </w:r>
      <w:bookmarkStart w:id="0" w:name="_GoBack"/>
      <w:bookmarkEnd w:id="0"/>
      <w:r w:rsidRPr="00147B5C">
        <w:rPr>
          <w:rFonts w:ascii="仿宋_GB2312" w:eastAsia="仿宋_GB2312" w:hint="eastAsia"/>
          <w:color w:val="000000"/>
          <w:sz w:val="32"/>
          <w:szCs w:val="32"/>
        </w:rPr>
        <w:t>万元，占本部门全部项目支出预算的100%。</w:t>
      </w:r>
    </w:p>
    <w:p w:rsidR="00753589" w:rsidRPr="00753589" w:rsidRDefault="00753589" w:rsidP="00753589">
      <w:pPr>
        <w:pStyle w:val="a3"/>
        <w:spacing w:before="0" w:beforeAutospacing="0" w:after="0" w:afterAutospacing="0" w:line="600" w:lineRule="exact"/>
        <w:ind w:firstLine="480"/>
        <w:rPr>
          <w:rFonts w:ascii="黑体" w:eastAsia="黑体" w:hAnsi="黑体"/>
          <w:color w:val="000000"/>
          <w:sz w:val="32"/>
          <w:szCs w:val="32"/>
        </w:rPr>
      </w:pPr>
      <w:r>
        <w:rPr>
          <w:rFonts w:ascii="黑体" w:eastAsia="黑体" w:hAnsi="黑体"/>
          <w:bCs/>
          <w:color w:val="000000"/>
          <w:sz w:val="32"/>
          <w:szCs w:val="32"/>
        </w:rPr>
        <w:t>九、</w:t>
      </w:r>
      <w:r w:rsidRPr="00753589">
        <w:rPr>
          <w:rFonts w:ascii="黑体" w:eastAsia="黑体" w:hAnsi="黑体" w:hint="eastAsia"/>
          <w:bCs/>
          <w:color w:val="000000"/>
          <w:sz w:val="32"/>
          <w:szCs w:val="32"/>
        </w:rPr>
        <w:t>其他事项说明</w:t>
      </w:r>
    </w:p>
    <w:p w:rsidR="00753589" w:rsidRPr="00753589" w:rsidRDefault="00753589" w:rsidP="00753589">
      <w:pPr>
        <w:pStyle w:val="a3"/>
        <w:spacing w:before="0" w:beforeAutospacing="0" w:after="0" w:afterAutospacing="0" w:line="600" w:lineRule="exact"/>
        <w:ind w:firstLine="480"/>
        <w:rPr>
          <w:rFonts w:ascii="仿宋_GB2312" w:eastAsia="仿宋_GB2312"/>
          <w:bCs/>
          <w:color w:val="000000"/>
          <w:sz w:val="32"/>
          <w:szCs w:val="32"/>
        </w:rPr>
      </w:pPr>
      <w:r w:rsidRPr="00753589">
        <w:rPr>
          <w:rFonts w:ascii="仿宋_GB2312" w:eastAsia="仿宋_GB2312" w:hint="eastAsia"/>
          <w:bCs/>
          <w:color w:val="000000"/>
          <w:sz w:val="32"/>
          <w:szCs w:val="32"/>
        </w:rPr>
        <w:t>无</w:t>
      </w:r>
    </w:p>
    <w:p w:rsidR="00753589" w:rsidRPr="00753589" w:rsidRDefault="00753589" w:rsidP="00753589">
      <w:pPr>
        <w:pStyle w:val="a3"/>
        <w:spacing w:before="0" w:beforeAutospacing="0" w:after="0" w:afterAutospacing="0" w:line="600" w:lineRule="exact"/>
        <w:ind w:firstLine="480"/>
        <w:rPr>
          <w:rFonts w:ascii="黑体" w:eastAsia="黑体" w:hAnsi="黑体"/>
          <w:color w:val="000000"/>
          <w:sz w:val="32"/>
          <w:szCs w:val="32"/>
        </w:rPr>
      </w:pPr>
      <w:r w:rsidRPr="00753589">
        <w:rPr>
          <w:rFonts w:ascii="黑体" w:eastAsia="黑体" w:hAnsi="黑体"/>
          <w:bCs/>
          <w:color w:val="000000"/>
          <w:sz w:val="32"/>
          <w:szCs w:val="32"/>
        </w:rPr>
        <w:t>十、</w:t>
      </w:r>
      <w:r w:rsidRPr="00753589">
        <w:rPr>
          <w:rFonts w:ascii="黑体" w:eastAsia="黑体" w:hAnsi="黑体" w:hint="eastAsia"/>
          <w:bCs/>
          <w:color w:val="000000"/>
          <w:sz w:val="32"/>
          <w:szCs w:val="32"/>
        </w:rPr>
        <w:t>专业名词解释</w:t>
      </w:r>
    </w:p>
    <w:p w:rsidR="00753589" w:rsidRPr="00753589" w:rsidRDefault="00753589" w:rsidP="00753589">
      <w:pPr>
        <w:pStyle w:val="a3"/>
        <w:spacing w:before="0" w:beforeAutospacing="0" w:after="0" w:afterAutospacing="0" w:line="600" w:lineRule="exact"/>
        <w:ind w:firstLine="480"/>
        <w:rPr>
          <w:rFonts w:ascii="仿宋_GB2312" w:eastAsia="仿宋_GB2312"/>
          <w:color w:val="000000"/>
          <w:sz w:val="32"/>
          <w:szCs w:val="32"/>
        </w:rPr>
      </w:pPr>
      <w:r w:rsidRPr="00753589">
        <w:rPr>
          <w:rFonts w:ascii="仿宋_GB2312" w:eastAsia="仿宋_GB2312" w:hint="eastAsia"/>
          <w:b/>
          <w:bCs/>
          <w:color w:val="000000"/>
          <w:sz w:val="32"/>
          <w:szCs w:val="32"/>
        </w:rPr>
        <w:t>预算：</w:t>
      </w:r>
      <w:r w:rsidRPr="00753589">
        <w:rPr>
          <w:rFonts w:ascii="仿宋_GB2312" w:eastAsia="仿宋_GB2312" w:hint="eastAsia"/>
          <w:color w:val="000000"/>
          <w:sz w:val="32"/>
          <w:szCs w:val="32"/>
        </w:rPr>
        <w:t>指遵循统筹兼顾、勤俭节约、量力而行、讲求绩效和收支平衡的原则编制，经法定程序审核批准的国家年度集中性财政收支计划。政府的全部收入和支出都应当纳入预算，地方各级预算一般不列赤字。</w:t>
      </w:r>
    </w:p>
    <w:p w:rsidR="00753589" w:rsidRPr="00753589" w:rsidRDefault="00753589" w:rsidP="00753589">
      <w:pPr>
        <w:pStyle w:val="a3"/>
        <w:spacing w:before="0" w:beforeAutospacing="0" w:after="0" w:afterAutospacing="0" w:line="600" w:lineRule="exact"/>
        <w:ind w:firstLine="480"/>
        <w:rPr>
          <w:rFonts w:ascii="仿宋_GB2312" w:eastAsia="仿宋_GB2312"/>
          <w:color w:val="000000"/>
          <w:sz w:val="32"/>
          <w:szCs w:val="32"/>
        </w:rPr>
      </w:pPr>
      <w:r w:rsidRPr="00753589">
        <w:rPr>
          <w:rFonts w:ascii="仿宋_GB2312" w:eastAsia="仿宋_GB2312" w:hint="eastAsia"/>
          <w:b/>
          <w:bCs/>
          <w:color w:val="000000"/>
          <w:sz w:val="32"/>
          <w:szCs w:val="32"/>
        </w:rPr>
        <w:t>一般公共预算：</w:t>
      </w:r>
      <w:r w:rsidRPr="00753589">
        <w:rPr>
          <w:rFonts w:ascii="仿宋_GB2312" w:eastAsia="仿宋_GB2312" w:hint="eastAsia"/>
          <w:color w:val="000000"/>
          <w:sz w:val="32"/>
          <w:szCs w:val="32"/>
        </w:rPr>
        <w:t>对以税收为主体的财政收入，安排用于保障和改善民生、推动经济社会发展、维护国家安全、维持国家机构正常运转等方面的收支预算。</w:t>
      </w:r>
    </w:p>
    <w:p w:rsidR="00753589" w:rsidRPr="00753589" w:rsidRDefault="00753589" w:rsidP="00753589">
      <w:pPr>
        <w:pStyle w:val="a3"/>
        <w:spacing w:before="0" w:beforeAutospacing="0" w:after="0" w:afterAutospacing="0" w:line="600" w:lineRule="exact"/>
        <w:ind w:firstLine="480"/>
        <w:rPr>
          <w:rFonts w:ascii="仿宋_GB2312" w:eastAsia="仿宋_GB2312"/>
          <w:color w:val="000000"/>
          <w:sz w:val="32"/>
          <w:szCs w:val="32"/>
        </w:rPr>
      </w:pPr>
      <w:r w:rsidRPr="00753589">
        <w:rPr>
          <w:rFonts w:ascii="仿宋_GB2312" w:eastAsia="仿宋_GB2312" w:hint="eastAsia"/>
          <w:b/>
          <w:bCs/>
          <w:color w:val="000000"/>
          <w:sz w:val="32"/>
          <w:szCs w:val="32"/>
        </w:rPr>
        <w:lastRenderedPageBreak/>
        <w:t>结余结转资金：</w:t>
      </w:r>
      <w:r w:rsidRPr="00753589">
        <w:rPr>
          <w:rFonts w:ascii="仿宋_GB2312" w:eastAsia="仿宋_GB2312" w:hint="eastAsia"/>
          <w:color w:val="000000"/>
          <w:sz w:val="32"/>
          <w:szCs w:val="32"/>
        </w:rPr>
        <w:t>指当年预算已执行但工作目标未完成，或者因故未执行，下一年度需要按原用途继续使用的资金。</w:t>
      </w:r>
    </w:p>
    <w:p w:rsidR="00753589" w:rsidRPr="00753589" w:rsidRDefault="00753589" w:rsidP="00753589">
      <w:pPr>
        <w:pStyle w:val="a3"/>
        <w:spacing w:before="0" w:beforeAutospacing="0" w:after="0" w:afterAutospacing="0" w:line="600" w:lineRule="exact"/>
        <w:ind w:firstLine="480"/>
        <w:rPr>
          <w:rFonts w:ascii="仿宋_GB2312" w:eastAsia="仿宋_GB2312"/>
          <w:color w:val="000000"/>
          <w:sz w:val="32"/>
          <w:szCs w:val="32"/>
        </w:rPr>
      </w:pPr>
      <w:r w:rsidRPr="00753589">
        <w:rPr>
          <w:rFonts w:ascii="仿宋_GB2312" w:eastAsia="仿宋_GB2312" w:hint="eastAsia"/>
          <w:b/>
          <w:bCs/>
          <w:color w:val="000000"/>
          <w:sz w:val="32"/>
          <w:szCs w:val="32"/>
        </w:rPr>
        <w:t>部门预算:</w:t>
      </w:r>
      <w:r w:rsidRPr="00753589">
        <w:rPr>
          <w:rFonts w:ascii="仿宋_GB2312" w:eastAsia="仿宋_GB2312" w:hint="eastAsia"/>
          <w:color w:val="000000"/>
          <w:sz w:val="32"/>
          <w:szCs w:val="32"/>
        </w:rPr>
        <w:t>指与财政部门直接发生预算缴、拨款关系的国家机关、社会团体和其他单位，依据国家有关法律、法规规定及其履行职能的需要编制的本部门年度收支计划。部门预算的实施，严格了预算管理，增加了政府工作的透明度，是防止腐败的重要手段和预防措施之一。</w:t>
      </w:r>
    </w:p>
    <w:p w:rsidR="00753589" w:rsidRPr="00753589" w:rsidRDefault="00753589" w:rsidP="00753589">
      <w:pPr>
        <w:pStyle w:val="a3"/>
        <w:spacing w:before="0" w:beforeAutospacing="0" w:after="0" w:afterAutospacing="0" w:line="600" w:lineRule="exact"/>
        <w:ind w:firstLine="480"/>
        <w:rPr>
          <w:rFonts w:ascii="仿宋_GB2312" w:eastAsia="仿宋_GB2312"/>
          <w:color w:val="000000"/>
          <w:sz w:val="32"/>
          <w:szCs w:val="32"/>
        </w:rPr>
      </w:pPr>
      <w:r w:rsidRPr="00753589">
        <w:rPr>
          <w:rFonts w:ascii="仿宋_GB2312" w:eastAsia="仿宋_GB2312" w:hint="eastAsia"/>
          <w:b/>
          <w:bCs/>
          <w:color w:val="000000"/>
          <w:sz w:val="32"/>
          <w:szCs w:val="32"/>
        </w:rPr>
        <w:t>政府采购:</w:t>
      </w:r>
      <w:r w:rsidRPr="00753589">
        <w:rPr>
          <w:rFonts w:ascii="仿宋_GB2312" w:eastAsia="仿宋_GB2312" w:hint="eastAsia"/>
          <w:color w:val="000000"/>
          <w:sz w:val="32"/>
          <w:szCs w:val="32"/>
        </w:rPr>
        <w:t>指各级国家机关、事业单位和团体组织，使用财政性资金采购依法制定的集中采购目录以内的或者采购限额标准以上的货物、工程和服务的行为。政府采购是规范财政支出管理和强化预算约束的有效措施。</w:t>
      </w:r>
    </w:p>
    <w:p w:rsidR="00753589" w:rsidRPr="00753589" w:rsidRDefault="00753589" w:rsidP="00753589">
      <w:pPr>
        <w:pStyle w:val="a3"/>
        <w:spacing w:before="0" w:beforeAutospacing="0" w:after="0" w:afterAutospacing="0" w:line="600" w:lineRule="exact"/>
        <w:ind w:firstLine="480"/>
        <w:rPr>
          <w:rFonts w:ascii="仿宋_GB2312" w:eastAsia="仿宋_GB2312"/>
          <w:color w:val="000000"/>
          <w:sz w:val="32"/>
          <w:szCs w:val="32"/>
        </w:rPr>
      </w:pPr>
      <w:r w:rsidRPr="00753589">
        <w:rPr>
          <w:rFonts w:ascii="仿宋_GB2312" w:eastAsia="仿宋_GB2312" w:hint="eastAsia"/>
          <w:b/>
          <w:bCs/>
          <w:color w:val="000000"/>
          <w:sz w:val="32"/>
          <w:szCs w:val="32"/>
        </w:rPr>
        <w:t>预算绩效管理：</w:t>
      </w:r>
      <w:r w:rsidRPr="00753589">
        <w:rPr>
          <w:rFonts w:ascii="仿宋_GB2312" w:eastAsia="仿宋_GB2312" w:hint="eastAsia"/>
          <w:color w:val="000000"/>
          <w:sz w:val="32"/>
          <w:szCs w:val="32"/>
        </w:rPr>
        <w:t>指在预算管理中融入绩效理念，将绩效目标设定、绩效跟踪、绩效评价及结果应用纳入预算编制、执行、监督全过程，以提高预算的经济、社会效益为目的的管理活动。预算绩效管理是一种以资金使用绩效为导向的预算管理模式，要求政府部门不断改进服务水平和质量，有效提高财政资金使用效益，并成为实施行政问责制和加强政府效能建设的重要抓手，是政府绩效管理的重要组成部分。</w:t>
      </w:r>
    </w:p>
    <w:p w:rsidR="00753589" w:rsidRPr="00753589" w:rsidRDefault="00753589" w:rsidP="00753589">
      <w:pPr>
        <w:pStyle w:val="a3"/>
        <w:spacing w:before="0" w:beforeAutospacing="0" w:after="0" w:afterAutospacing="0" w:line="600" w:lineRule="exact"/>
        <w:ind w:firstLine="480"/>
        <w:rPr>
          <w:rFonts w:ascii="仿宋_GB2312" w:eastAsia="仿宋_GB2312"/>
          <w:color w:val="000000"/>
          <w:sz w:val="32"/>
          <w:szCs w:val="32"/>
        </w:rPr>
      </w:pPr>
      <w:r w:rsidRPr="00753589">
        <w:rPr>
          <w:rFonts w:ascii="仿宋_GB2312" w:eastAsia="仿宋_GB2312" w:hint="eastAsia"/>
          <w:b/>
          <w:bCs/>
          <w:color w:val="000000"/>
          <w:sz w:val="32"/>
          <w:szCs w:val="32"/>
        </w:rPr>
        <w:t>“三公”经费：</w:t>
      </w:r>
      <w:r w:rsidRPr="00753589">
        <w:rPr>
          <w:rFonts w:ascii="仿宋_GB2312" w:eastAsia="仿宋_GB2312" w:hint="eastAsia"/>
          <w:color w:val="000000"/>
          <w:sz w:val="32"/>
          <w:szCs w:val="32"/>
        </w:rPr>
        <w:t>指因公出国（境）费、公务用车购置及运行维护费和公务接待费。其中，因公出国（境）</w:t>
      </w:r>
      <w:proofErr w:type="gramStart"/>
      <w:r w:rsidRPr="00753589">
        <w:rPr>
          <w:rFonts w:ascii="仿宋_GB2312" w:eastAsia="仿宋_GB2312" w:hint="eastAsia"/>
          <w:color w:val="000000"/>
          <w:sz w:val="32"/>
          <w:szCs w:val="32"/>
        </w:rPr>
        <w:t>费反映</w:t>
      </w:r>
      <w:proofErr w:type="gramEnd"/>
      <w:r w:rsidRPr="00753589">
        <w:rPr>
          <w:rFonts w:ascii="仿宋_GB2312" w:eastAsia="仿宋_GB2312" w:hint="eastAsia"/>
          <w:color w:val="000000"/>
          <w:sz w:val="32"/>
          <w:szCs w:val="32"/>
        </w:rPr>
        <w:t>单位公务出国（境）的国际旅费、国外城市间交通费、住</w:t>
      </w:r>
      <w:r w:rsidRPr="00753589">
        <w:rPr>
          <w:rFonts w:ascii="仿宋_GB2312" w:eastAsia="仿宋_GB2312" w:hint="eastAsia"/>
          <w:color w:val="000000"/>
          <w:sz w:val="32"/>
          <w:szCs w:val="32"/>
        </w:rPr>
        <w:lastRenderedPageBreak/>
        <w:t>宿费、伙食费、培训费、公杂费等支出；公务用车运行维护费反映单位按规定保留的公务用车租用费、燃料费、维修费、过路过桥费、保险费、安全奖励费用等支出；公务接待</w:t>
      </w:r>
      <w:proofErr w:type="gramStart"/>
      <w:r w:rsidRPr="00753589">
        <w:rPr>
          <w:rFonts w:ascii="仿宋_GB2312" w:eastAsia="仿宋_GB2312" w:hint="eastAsia"/>
          <w:color w:val="000000"/>
          <w:sz w:val="32"/>
          <w:szCs w:val="32"/>
        </w:rPr>
        <w:t>费反映</w:t>
      </w:r>
      <w:proofErr w:type="gramEnd"/>
      <w:r w:rsidRPr="00753589">
        <w:rPr>
          <w:rFonts w:ascii="仿宋_GB2312" w:eastAsia="仿宋_GB2312" w:hint="eastAsia"/>
          <w:color w:val="000000"/>
          <w:sz w:val="32"/>
          <w:szCs w:val="32"/>
        </w:rPr>
        <w:t>单位按规定开支的各类公务接待（含外宾接待）支出。</w:t>
      </w:r>
    </w:p>
    <w:p w:rsidR="00753589" w:rsidRPr="00753589" w:rsidRDefault="00753589" w:rsidP="00753589">
      <w:pPr>
        <w:pStyle w:val="a3"/>
        <w:spacing w:before="0" w:beforeAutospacing="0" w:after="0" w:afterAutospacing="0" w:line="600" w:lineRule="exact"/>
        <w:ind w:firstLine="480"/>
        <w:rPr>
          <w:rFonts w:ascii="仿宋_GB2312" w:eastAsia="仿宋_GB2312"/>
          <w:color w:val="000000"/>
          <w:sz w:val="32"/>
          <w:szCs w:val="32"/>
        </w:rPr>
      </w:pPr>
      <w:r w:rsidRPr="00753589">
        <w:rPr>
          <w:rFonts w:ascii="仿宋_GB2312" w:eastAsia="仿宋_GB2312" w:hint="eastAsia"/>
          <w:b/>
          <w:bCs/>
          <w:color w:val="000000"/>
          <w:sz w:val="32"/>
          <w:szCs w:val="32"/>
        </w:rPr>
        <w:t>项目支出绩效目标：</w:t>
      </w:r>
      <w:r w:rsidRPr="00753589">
        <w:rPr>
          <w:rFonts w:ascii="仿宋_GB2312" w:eastAsia="仿宋_GB2312" w:hint="eastAsia"/>
          <w:color w:val="000000"/>
          <w:sz w:val="32"/>
          <w:szCs w:val="32"/>
        </w:rPr>
        <w:t>指区级预算部门或单位依据职责和事业发展要求，设立并通过预算安排的项目支出在一定期限内预期达到的产出和效果。</w:t>
      </w:r>
    </w:p>
    <w:p w:rsidR="00753589" w:rsidRPr="00753589" w:rsidRDefault="00753589" w:rsidP="00753589">
      <w:pPr>
        <w:pStyle w:val="a3"/>
        <w:spacing w:before="0" w:beforeAutospacing="0" w:after="0" w:afterAutospacing="0" w:line="600" w:lineRule="exact"/>
        <w:ind w:firstLine="480"/>
        <w:rPr>
          <w:rFonts w:ascii="仿宋_GB2312" w:eastAsia="仿宋_GB2312"/>
          <w:color w:val="000000"/>
          <w:sz w:val="32"/>
          <w:szCs w:val="32"/>
        </w:rPr>
      </w:pPr>
      <w:r w:rsidRPr="00753589">
        <w:rPr>
          <w:rFonts w:ascii="仿宋_GB2312" w:eastAsia="仿宋_GB2312" w:hint="eastAsia"/>
          <w:b/>
          <w:bCs/>
          <w:color w:val="000000"/>
          <w:sz w:val="32"/>
          <w:szCs w:val="32"/>
        </w:rPr>
        <w:t>部门（单位）整体支出绩效目标：</w:t>
      </w:r>
      <w:r w:rsidRPr="00753589">
        <w:rPr>
          <w:rFonts w:ascii="仿宋_GB2312" w:eastAsia="仿宋_GB2312" w:hint="eastAsia"/>
          <w:color w:val="000000"/>
          <w:sz w:val="32"/>
          <w:szCs w:val="32"/>
        </w:rPr>
        <w:t>指区级预算部门或单位按照确定的职责，利用全部部门预算资金在一定期限内预期达到的总体产出和效果。</w:t>
      </w:r>
    </w:p>
    <w:p w:rsidR="00753589" w:rsidRPr="00542C8C" w:rsidRDefault="00753589" w:rsidP="00753589">
      <w:pPr>
        <w:pStyle w:val="a3"/>
        <w:spacing w:before="0" w:beforeAutospacing="0" w:after="0" w:afterAutospacing="0" w:line="600" w:lineRule="exact"/>
        <w:ind w:firstLine="480"/>
        <w:rPr>
          <w:rFonts w:ascii="仿宋_GB2312" w:eastAsia="仿宋_GB2312"/>
          <w:color w:val="000000"/>
          <w:sz w:val="32"/>
          <w:szCs w:val="32"/>
        </w:rPr>
      </w:pPr>
      <w:r w:rsidRPr="00753589">
        <w:rPr>
          <w:rFonts w:ascii="仿宋_GB2312" w:eastAsia="仿宋_GB2312" w:hint="eastAsia"/>
          <w:b/>
          <w:bCs/>
          <w:color w:val="000000"/>
          <w:sz w:val="32"/>
          <w:szCs w:val="32"/>
        </w:rPr>
        <w:t>行政事业性收费</w:t>
      </w:r>
      <w:r w:rsidRPr="00753589">
        <w:rPr>
          <w:rFonts w:ascii="仿宋_GB2312" w:eastAsia="仿宋_GB2312" w:hint="eastAsia"/>
          <w:color w:val="000000"/>
          <w:sz w:val="32"/>
          <w:szCs w:val="32"/>
        </w:rPr>
        <w:t>:是指国家机关、事业单位、代行政府职能的社会团体及其他组织根据法律、行政法规、地方性法规等有关规定，依照国务院规定程序批准，在向公民、法人提供特定服务的过程中，按照</w:t>
      </w:r>
      <w:r w:rsidRPr="00542C8C">
        <w:rPr>
          <w:rFonts w:ascii="仿宋_GB2312" w:eastAsia="仿宋_GB2312" w:hint="eastAsia"/>
          <w:color w:val="000000"/>
          <w:sz w:val="32"/>
          <w:szCs w:val="32"/>
        </w:rPr>
        <w:t>成本补偿和非盈利原则向特定服务对象收取的费用。</w:t>
      </w:r>
    </w:p>
    <w:p w:rsidR="002A3B2A" w:rsidRPr="00542C8C" w:rsidRDefault="008C16F1" w:rsidP="00753589">
      <w:pPr>
        <w:pStyle w:val="a3"/>
        <w:spacing w:before="0" w:beforeAutospacing="0" w:after="0" w:afterAutospacing="0"/>
        <w:ind w:firstLine="480"/>
        <w:rPr>
          <w:rFonts w:ascii="仿宋_GB2312" w:eastAsia="仿宋_GB2312"/>
          <w:color w:val="000000"/>
          <w:sz w:val="32"/>
          <w:szCs w:val="32"/>
        </w:rPr>
      </w:pPr>
    </w:p>
    <w:sectPr w:rsidR="002A3B2A" w:rsidRPr="00542C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F7D"/>
    <w:rsid w:val="00041AA0"/>
    <w:rsid w:val="000B33A6"/>
    <w:rsid w:val="001D76DC"/>
    <w:rsid w:val="001E71D4"/>
    <w:rsid w:val="00512C13"/>
    <w:rsid w:val="00542C8C"/>
    <w:rsid w:val="00685A83"/>
    <w:rsid w:val="006E157B"/>
    <w:rsid w:val="00753589"/>
    <w:rsid w:val="0085755C"/>
    <w:rsid w:val="008C16F1"/>
    <w:rsid w:val="00A34F7D"/>
    <w:rsid w:val="00E23842"/>
    <w:rsid w:val="00FE7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FE234-4F78-4CF0-954B-6B817A47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755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77466">
      <w:bodyDiv w:val="1"/>
      <w:marLeft w:val="0"/>
      <w:marRight w:val="0"/>
      <w:marTop w:val="0"/>
      <w:marBottom w:val="0"/>
      <w:divBdr>
        <w:top w:val="none" w:sz="0" w:space="0" w:color="auto"/>
        <w:left w:val="none" w:sz="0" w:space="0" w:color="auto"/>
        <w:bottom w:val="none" w:sz="0" w:space="0" w:color="auto"/>
        <w:right w:val="none" w:sz="0" w:space="0" w:color="auto"/>
      </w:divBdr>
    </w:div>
    <w:div w:id="831684145">
      <w:bodyDiv w:val="1"/>
      <w:marLeft w:val="0"/>
      <w:marRight w:val="0"/>
      <w:marTop w:val="0"/>
      <w:marBottom w:val="0"/>
      <w:divBdr>
        <w:top w:val="none" w:sz="0" w:space="0" w:color="auto"/>
        <w:left w:val="none" w:sz="0" w:space="0" w:color="auto"/>
        <w:bottom w:val="none" w:sz="0" w:space="0" w:color="auto"/>
        <w:right w:val="none" w:sz="0" w:space="0" w:color="auto"/>
      </w:divBdr>
    </w:div>
    <w:div w:id="212410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342</Words>
  <Characters>1951</Characters>
  <Application>Microsoft Office Word</Application>
  <DocSecurity>0</DocSecurity>
  <Lines>16</Lines>
  <Paragraphs>4</Paragraphs>
  <ScaleCrop>false</ScaleCrop>
  <Company>Home</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16</cp:revision>
  <dcterms:created xsi:type="dcterms:W3CDTF">2022-09-09T06:39:00Z</dcterms:created>
  <dcterms:modified xsi:type="dcterms:W3CDTF">2022-09-09T09:40:00Z</dcterms:modified>
</cp:coreProperties>
</file>