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F3" w:rsidRDefault="0085755C" w:rsidP="00F05375">
      <w:pPr>
        <w:pStyle w:val="a3"/>
        <w:shd w:val="clear" w:color="auto" w:fill="FFFFFF"/>
        <w:spacing w:before="0" w:beforeAutospacing="0" w:after="0" w:afterAutospacing="0" w:line="600" w:lineRule="exact"/>
        <w:jc w:val="center"/>
        <w:textAlignment w:val="baseline"/>
        <w:rPr>
          <w:rFonts w:ascii="方正小标宋简体" w:eastAsia="方正小标宋简体" w:hint="eastAsia"/>
          <w:bCs/>
          <w:sz w:val="40"/>
          <w:szCs w:val="32"/>
          <w:bdr w:val="none" w:sz="0" w:space="0" w:color="auto" w:frame="1"/>
        </w:rPr>
      </w:pPr>
      <w:r w:rsidRPr="0085755C">
        <w:rPr>
          <w:rFonts w:ascii="仿宋_GB2312" w:eastAsia="仿宋_GB2312" w:hint="eastAsia"/>
          <w:b/>
          <w:bCs/>
          <w:sz w:val="32"/>
          <w:szCs w:val="32"/>
          <w:bdr w:val="none" w:sz="0" w:space="0" w:color="auto" w:frame="1"/>
        </w:rPr>
        <w:br/>
      </w:r>
      <w:r w:rsidRPr="0085755C">
        <w:rPr>
          <w:rFonts w:ascii="方正小标宋简体" w:eastAsia="方正小标宋简体" w:hint="eastAsia"/>
          <w:bCs/>
          <w:sz w:val="40"/>
          <w:szCs w:val="32"/>
          <w:bdr w:val="none" w:sz="0" w:space="0" w:color="auto" w:frame="1"/>
        </w:rPr>
        <w:t>北京市丰台区</w:t>
      </w:r>
      <w:r w:rsidR="001261F3">
        <w:rPr>
          <w:rFonts w:ascii="方正小标宋简体" w:eastAsia="方正小标宋简体" w:hint="eastAsia"/>
          <w:bCs/>
          <w:sz w:val="40"/>
          <w:szCs w:val="32"/>
          <w:bdr w:val="none" w:sz="0" w:space="0" w:color="auto" w:frame="1"/>
        </w:rPr>
        <w:t>河道管理二所</w:t>
      </w:r>
    </w:p>
    <w:p w:rsidR="0085755C" w:rsidRPr="0085755C" w:rsidRDefault="0085755C" w:rsidP="00F05375">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753589" w:rsidRDefault="0085755C" w:rsidP="00F05375">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753589">
        <w:rPr>
          <w:rFonts w:ascii="仿宋_GB2312" w:eastAsia="仿宋_GB2312" w:hint="eastAsia"/>
          <w:sz w:val="32"/>
          <w:szCs w:val="32"/>
        </w:rPr>
        <w:t> </w:t>
      </w:r>
      <w:r w:rsidR="00FE7E5F" w:rsidRPr="00753589">
        <w:rPr>
          <w:rFonts w:ascii="仿宋_GB2312" w:eastAsia="仿宋_GB2312" w:hint="eastAsia"/>
          <w:sz w:val="32"/>
          <w:szCs w:val="32"/>
        </w:rPr>
        <w:t xml:space="preserve"> </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一、北京市丰台区河道管理二所基本情况</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北京市丰台区河道管理二所职能主要为：</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1、负责永定河以西地区的河道管理工作、负责管理维护区管河道，保护河道水利工程设施安全运行。</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2、负责河道水环境的保护工作。</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3、负责做好河道防汛工作，保障汛期的行洪安全。</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4、负责防汛抢险应急抢修和应急供水处置，防汛抗旱、排涝、灌溉、农田水利工程的物资储备及管理。</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共包含事业单位1个。截至2020年底，事业编制15人，实际13人；离退休人员8人。</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二、2021年收入及支出总体情况</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2021年部门收入预算1965.47万元，同比2020年增加780.25万元，增长68.64%，其中：财政拨款1916.97万元，上级补助收入0万元，事业收入0</w:t>
      </w:r>
      <w:r w:rsidRPr="00F05375">
        <w:rPr>
          <w:rFonts w:ascii="仿宋_GB2312" w:eastAsia="仿宋_GB2312" w:hint="eastAsia"/>
          <w:sz w:val="32"/>
          <w:szCs w:val="32"/>
          <w:bdr w:val="none" w:sz="0" w:space="0" w:color="auto" w:frame="1"/>
        </w:rPr>
        <w:t> </w:t>
      </w:r>
      <w:r w:rsidRPr="00F05375">
        <w:rPr>
          <w:rFonts w:ascii="仿宋_GB2312" w:eastAsia="仿宋_GB2312" w:hint="eastAsia"/>
          <w:sz w:val="32"/>
          <w:szCs w:val="32"/>
          <w:bdr w:val="none" w:sz="0" w:space="0" w:color="auto" w:frame="1"/>
        </w:rPr>
        <w:t>万元，经营收入0</w:t>
      </w:r>
      <w:r w:rsidRPr="00F05375">
        <w:rPr>
          <w:rFonts w:ascii="仿宋_GB2312" w:eastAsia="仿宋_GB2312" w:hint="eastAsia"/>
          <w:sz w:val="32"/>
          <w:szCs w:val="32"/>
          <w:bdr w:val="none" w:sz="0" w:space="0" w:color="auto" w:frame="1"/>
        </w:rPr>
        <w:t> </w:t>
      </w:r>
      <w:r w:rsidRPr="00F05375">
        <w:rPr>
          <w:rFonts w:ascii="仿宋_GB2312" w:eastAsia="仿宋_GB2312" w:hint="eastAsia"/>
          <w:sz w:val="32"/>
          <w:szCs w:val="32"/>
          <w:bdr w:val="none" w:sz="0" w:space="0" w:color="auto" w:frame="1"/>
        </w:rPr>
        <w:t>万元，附属单位缴款0万元，其他收入0万元，用事业基金弥补收支差额0万元，上年结转和结余48.50万元。</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2021年单位支出预算1965.47万元，比2020年增加780.25万元，增长68.64</w:t>
      </w:r>
      <w:r w:rsidRPr="00F05375">
        <w:rPr>
          <w:rFonts w:ascii="仿宋_GB2312" w:eastAsia="仿宋_GB2312" w:hint="eastAsia"/>
          <w:sz w:val="32"/>
          <w:szCs w:val="32"/>
          <w:bdr w:val="none" w:sz="0" w:space="0" w:color="auto" w:frame="1"/>
        </w:rPr>
        <w:t> </w:t>
      </w:r>
      <w:r w:rsidRPr="00F05375">
        <w:rPr>
          <w:rFonts w:ascii="仿宋_GB2312" w:eastAsia="仿宋_GB2312" w:hint="eastAsia"/>
          <w:sz w:val="32"/>
          <w:szCs w:val="32"/>
          <w:bdr w:val="none" w:sz="0" w:space="0" w:color="auto" w:frame="1"/>
        </w:rPr>
        <w:t>%，其中基本支出预算483.41万元，项目支出预算1965.47万元。按支出功能分类，教</w:t>
      </w:r>
      <w:r w:rsidRPr="00F05375">
        <w:rPr>
          <w:rFonts w:ascii="仿宋_GB2312" w:eastAsia="仿宋_GB2312" w:hint="eastAsia"/>
          <w:sz w:val="32"/>
          <w:szCs w:val="32"/>
          <w:bdr w:val="none" w:sz="0" w:space="0" w:color="auto" w:frame="1"/>
        </w:rPr>
        <w:lastRenderedPageBreak/>
        <w:t>育支出0.59万元（培训支出0.59万元）;社会保障和就业55.51万元（事业单位离退休10.62万元;机关事业单位基本养老保险支出29.93万元;机关事业单位年金缴费支出14.96万元）;节能环保1326.30万元(大气1326.30万元）;农林水516.8001万元（水资源管理与保护516.80万元，住房保障66.27万元（住房公积金35.80万元;购房补贴30.48万元）。</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三、主要支出内容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上述支出中，主要用于以下内容：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1、事业单位人员工资及日常运转经费；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2、丰台永定河以西地区的水资源管理与保护、工程设施管理、水环境保护与管理、防汛应急、水政执法监督、供水、排水、节约用水、污水处理、河湖维护等相关经费。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四、政府采购情况说明</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2021年政府采购预算总额为1326.30万元，其中：政府采购货物预算0万元，政府采购工程预算0万元，政府采购服务预算1326.30万元。</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五、机关运行经费财政拨款预算安排说明</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本单位不涉及机关运行经费。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六、行政事业性收费重点项目信息说明</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t>本单位不涉及行政事业性收费。</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bCs/>
          <w:sz w:val="32"/>
          <w:szCs w:val="32"/>
          <w:bdr w:val="none" w:sz="0" w:space="0" w:color="auto" w:frame="1"/>
        </w:rPr>
        <w:t>七、固定资产占有使用情况说明</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sz w:val="32"/>
          <w:szCs w:val="32"/>
          <w:bdr w:val="none" w:sz="0" w:space="0" w:color="auto" w:frame="1"/>
        </w:rPr>
        <w:lastRenderedPageBreak/>
        <w:t>截止2020年底，本部门固定资产总额195.77万元，其中：车辆7台，61.66万元；单位价值50万元以上的通用设备0台（套）、0万元，单位价值100万元以上的专用设备0台（套）、0万元。</w:t>
      </w:r>
    </w:p>
    <w:p w:rsidR="00352F50" w:rsidRPr="00147B5C" w:rsidRDefault="00F05375" w:rsidP="00352F50">
      <w:pPr>
        <w:pStyle w:val="a3"/>
        <w:spacing w:before="0" w:beforeAutospacing="0" w:after="0" w:afterAutospacing="0"/>
        <w:ind w:firstLine="480"/>
        <w:rPr>
          <w:rFonts w:ascii="黑体" w:eastAsia="黑体" w:hAnsi="黑体"/>
          <w:color w:val="000000"/>
          <w:sz w:val="32"/>
          <w:szCs w:val="32"/>
        </w:rPr>
      </w:pPr>
      <w:r w:rsidRPr="00F05375">
        <w:rPr>
          <w:rFonts w:ascii="黑体" w:eastAsia="黑体" w:hAnsi="黑体" w:hint="eastAsia"/>
          <w:bCs/>
          <w:sz w:val="32"/>
          <w:szCs w:val="32"/>
          <w:bdr w:val="none" w:sz="0" w:space="0" w:color="auto" w:frame="1"/>
        </w:rPr>
        <w:t>八、</w:t>
      </w:r>
      <w:r w:rsidR="00352F50" w:rsidRPr="00147B5C">
        <w:rPr>
          <w:rFonts w:ascii="黑体" w:eastAsia="黑体" w:hAnsi="黑体" w:hint="eastAsia"/>
          <w:color w:val="000000"/>
          <w:sz w:val="32"/>
          <w:szCs w:val="32"/>
        </w:rPr>
        <w:t>预算绩效管理情况说明</w:t>
      </w:r>
    </w:p>
    <w:p w:rsidR="00352F50" w:rsidRDefault="00352F50" w:rsidP="00352F50">
      <w:pPr>
        <w:pStyle w:val="a3"/>
        <w:spacing w:before="0" w:beforeAutospacing="0" w:after="0" w:afterAutospacing="0"/>
        <w:ind w:firstLine="480"/>
        <w:rPr>
          <w:rFonts w:ascii="仿宋_GB2312" w:eastAsia="仿宋_GB2312"/>
          <w:color w:val="000000"/>
          <w:sz w:val="32"/>
          <w:szCs w:val="32"/>
        </w:rPr>
      </w:pPr>
      <w:r w:rsidRPr="00147B5C">
        <w:rPr>
          <w:rFonts w:ascii="仿宋_GB2312" w:eastAsia="仿宋_GB2312" w:hint="eastAsia"/>
          <w:color w:val="000000"/>
          <w:sz w:val="32"/>
          <w:szCs w:val="32"/>
        </w:rPr>
        <w:t>2021年，北京市丰台区</w:t>
      </w:r>
      <w:r>
        <w:rPr>
          <w:rFonts w:ascii="仿宋_GB2312" w:eastAsia="仿宋_GB2312" w:hint="eastAsia"/>
          <w:color w:val="000000"/>
          <w:sz w:val="32"/>
          <w:szCs w:val="32"/>
        </w:rPr>
        <w:t>河道管理二所</w:t>
      </w:r>
      <w:r w:rsidRPr="00147B5C">
        <w:rPr>
          <w:rFonts w:ascii="仿宋_GB2312" w:eastAsia="仿宋_GB2312" w:hint="eastAsia"/>
          <w:color w:val="000000"/>
          <w:sz w:val="32"/>
          <w:szCs w:val="32"/>
        </w:rPr>
        <w:t>填报绩效目标的预算项目</w:t>
      </w:r>
      <w:r w:rsidR="00F05F0D">
        <w:rPr>
          <w:rFonts w:ascii="仿宋_GB2312" w:eastAsia="仿宋_GB2312"/>
          <w:color w:val="000000"/>
          <w:sz w:val="32"/>
          <w:szCs w:val="32"/>
        </w:rPr>
        <w:t>6</w:t>
      </w:r>
      <w:r w:rsidRPr="00147B5C">
        <w:rPr>
          <w:rFonts w:ascii="仿宋_GB2312" w:eastAsia="仿宋_GB2312" w:hint="eastAsia"/>
          <w:color w:val="000000"/>
          <w:sz w:val="32"/>
          <w:szCs w:val="32"/>
        </w:rPr>
        <w:t>个，占本部门全部预算项目</w:t>
      </w:r>
      <w:r w:rsidR="00F05F0D">
        <w:rPr>
          <w:rFonts w:ascii="仿宋_GB2312" w:eastAsia="仿宋_GB2312"/>
          <w:color w:val="000000"/>
          <w:sz w:val="32"/>
          <w:szCs w:val="32"/>
        </w:rPr>
        <w:t>6</w:t>
      </w:r>
      <w:r w:rsidRPr="00147B5C">
        <w:rPr>
          <w:rFonts w:ascii="仿宋_GB2312" w:eastAsia="仿宋_GB2312" w:hint="eastAsia"/>
          <w:color w:val="000000"/>
          <w:sz w:val="32"/>
          <w:szCs w:val="32"/>
        </w:rPr>
        <w:t>个的100%。填报绩效目标的项目支出预算</w:t>
      </w:r>
      <w:r w:rsidR="00F05F0D">
        <w:rPr>
          <w:rFonts w:ascii="仿宋_GB2312" w:eastAsia="仿宋_GB2312"/>
          <w:color w:val="000000"/>
          <w:sz w:val="32"/>
          <w:szCs w:val="32"/>
        </w:rPr>
        <w:t>1482.0562</w:t>
      </w:r>
      <w:bookmarkStart w:id="0" w:name="_GoBack"/>
      <w:bookmarkEnd w:id="0"/>
      <w:r w:rsidRPr="00147B5C">
        <w:rPr>
          <w:rFonts w:ascii="仿宋_GB2312" w:eastAsia="仿宋_GB2312" w:hint="eastAsia"/>
          <w:color w:val="000000"/>
          <w:sz w:val="32"/>
          <w:szCs w:val="32"/>
        </w:rPr>
        <w:t>万元，占本部门全部项目支出预算的100%。</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Pr>
          <w:rFonts w:ascii="黑体" w:eastAsia="黑体" w:hAnsi="黑体"/>
          <w:bCs/>
          <w:sz w:val="32"/>
          <w:szCs w:val="32"/>
          <w:bdr w:val="none" w:sz="0" w:space="0" w:color="auto" w:frame="1"/>
        </w:rPr>
        <w:t>九、</w:t>
      </w:r>
      <w:r w:rsidRPr="00F05375">
        <w:rPr>
          <w:rFonts w:ascii="黑体" w:eastAsia="黑体" w:hAnsi="黑体" w:hint="eastAsia"/>
          <w:bCs/>
          <w:sz w:val="32"/>
          <w:szCs w:val="32"/>
          <w:bdr w:val="none" w:sz="0" w:space="0" w:color="auto" w:frame="1"/>
        </w:rPr>
        <w:t>其他事项说明</w:t>
      </w:r>
    </w:p>
    <w:p w:rsid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sz w:val="32"/>
          <w:szCs w:val="32"/>
          <w:bdr w:val="none" w:sz="0" w:space="0" w:color="auto" w:frame="1"/>
        </w:rPr>
      </w:pPr>
      <w:r w:rsidRPr="00F05375">
        <w:rPr>
          <w:rFonts w:ascii="仿宋_GB2312" w:eastAsia="仿宋_GB2312" w:hint="eastAsia"/>
          <w:sz w:val="32"/>
          <w:szCs w:val="32"/>
          <w:bdr w:val="none" w:sz="0" w:space="0" w:color="auto" w:frame="1"/>
        </w:rPr>
        <w:t>无</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黑体" w:eastAsia="黑体" w:hAnsi="黑体" w:hint="eastAsia"/>
          <w:sz w:val="32"/>
          <w:szCs w:val="32"/>
        </w:rPr>
      </w:pPr>
      <w:r w:rsidRPr="00F05375">
        <w:rPr>
          <w:rFonts w:ascii="黑体" w:eastAsia="黑体" w:hAnsi="黑体" w:hint="eastAsia"/>
          <w:sz w:val="32"/>
          <w:szCs w:val="32"/>
        </w:rPr>
        <w:t>十、</w:t>
      </w:r>
      <w:r w:rsidRPr="00F05375">
        <w:rPr>
          <w:rFonts w:ascii="黑体" w:eastAsia="黑体" w:hAnsi="黑体" w:hint="eastAsia"/>
          <w:bCs/>
          <w:sz w:val="32"/>
          <w:szCs w:val="32"/>
          <w:bdr w:val="none" w:sz="0" w:space="0" w:color="auto" w:frame="1"/>
        </w:rPr>
        <w:t>专业名词解释</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b/>
          <w:bCs/>
          <w:sz w:val="32"/>
          <w:szCs w:val="32"/>
          <w:bdr w:val="none" w:sz="0" w:space="0" w:color="auto" w:frame="1"/>
        </w:rPr>
        <w:t>一般公共预算</w:t>
      </w:r>
      <w:r w:rsidRPr="00F05375">
        <w:rPr>
          <w:rFonts w:ascii="仿宋_GB2312" w:eastAsia="仿宋_GB2312" w:hint="eastAsia"/>
          <w:sz w:val="32"/>
          <w:szCs w:val="32"/>
          <w:bdr w:val="none" w:sz="0" w:space="0" w:color="auto" w:frame="1"/>
        </w:rPr>
        <w:t>：对以税收为主体的财政收入，安排用于保障和改善民生、推动经济社会发展、维护国家安全、维持国家机构正常运转等方面的收支预算。</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b/>
          <w:bCs/>
          <w:sz w:val="32"/>
          <w:szCs w:val="32"/>
          <w:bdr w:val="none" w:sz="0" w:space="0" w:color="auto" w:frame="1"/>
        </w:rPr>
        <w:t>部门预算</w:t>
      </w:r>
      <w:r w:rsidRPr="00F05375">
        <w:rPr>
          <w:rFonts w:ascii="仿宋_GB2312" w:eastAsia="仿宋_GB2312" w:hint="eastAsia"/>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b/>
          <w:bCs/>
          <w:sz w:val="32"/>
          <w:szCs w:val="32"/>
          <w:bdr w:val="none" w:sz="0" w:space="0" w:color="auto" w:frame="1"/>
        </w:rPr>
        <w:t>“三公”经费</w:t>
      </w:r>
      <w:r w:rsidRPr="00F05375">
        <w:rPr>
          <w:rFonts w:ascii="仿宋_GB2312" w:eastAsia="仿宋_GB2312" w:hint="eastAsia"/>
          <w:sz w:val="32"/>
          <w:szCs w:val="32"/>
          <w:bdr w:val="none" w:sz="0" w:space="0" w:color="auto" w:frame="1"/>
        </w:rPr>
        <w:t>：指因公出国（境）费、公务用车购置及运行维护费和公务接待费。其中，因公出国（境）</w:t>
      </w:r>
      <w:proofErr w:type="gramStart"/>
      <w:r w:rsidRPr="00F05375">
        <w:rPr>
          <w:rFonts w:ascii="仿宋_GB2312" w:eastAsia="仿宋_GB2312" w:hint="eastAsia"/>
          <w:sz w:val="32"/>
          <w:szCs w:val="32"/>
          <w:bdr w:val="none" w:sz="0" w:space="0" w:color="auto" w:frame="1"/>
        </w:rPr>
        <w:t>费反映</w:t>
      </w:r>
      <w:proofErr w:type="gramEnd"/>
      <w:r w:rsidRPr="00F05375">
        <w:rPr>
          <w:rFonts w:ascii="仿宋_GB2312" w:eastAsia="仿宋_GB2312" w:hint="eastAsia"/>
          <w:sz w:val="32"/>
          <w:szCs w:val="32"/>
          <w:bdr w:val="none" w:sz="0" w:space="0" w:color="auto" w:frame="1"/>
        </w:rPr>
        <w:t>单位公务出国（境）的国际旅费、国外城市间交通费、住</w:t>
      </w:r>
      <w:r w:rsidRPr="00F05375">
        <w:rPr>
          <w:rFonts w:ascii="仿宋_GB2312" w:eastAsia="仿宋_GB2312" w:hint="eastAsia"/>
          <w:sz w:val="32"/>
          <w:szCs w:val="32"/>
          <w:bdr w:val="none" w:sz="0" w:space="0" w:color="auto" w:frame="1"/>
        </w:rPr>
        <w:lastRenderedPageBreak/>
        <w:t>宿费、伙食费、培训费、公杂费等支出；公务用车运行维护费反映单位按规定保留的公务用车租用费、燃料费、维修费、过路过桥费、保险费、安全奖励费用等支出；公务接待</w:t>
      </w:r>
      <w:proofErr w:type="gramStart"/>
      <w:r w:rsidRPr="00F05375">
        <w:rPr>
          <w:rFonts w:ascii="仿宋_GB2312" w:eastAsia="仿宋_GB2312" w:hint="eastAsia"/>
          <w:sz w:val="32"/>
          <w:szCs w:val="32"/>
          <w:bdr w:val="none" w:sz="0" w:space="0" w:color="auto" w:frame="1"/>
        </w:rPr>
        <w:t>费反映</w:t>
      </w:r>
      <w:proofErr w:type="gramEnd"/>
      <w:r w:rsidRPr="00F05375">
        <w:rPr>
          <w:rFonts w:ascii="仿宋_GB2312" w:eastAsia="仿宋_GB2312" w:hint="eastAsia"/>
          <w:sz w:val="32"/>
          <w:szCs w:val="32"/>
          <w:bdr w:val="none" w:sz="0" w:space="0" w:color="auto" w:frame="1"/>
        </w:rPr>
        <w:t>单位按规定开支的各类公务接待（含外宾接待）支出。</w:t>
      </w:r>
    </w:p>
    <w:p w:rsidR="00F05375" w:rsidRPr="00F05375" w:rsidRDefault="00F05375" w:rsidP="00F05375">
      <w:pPr>
        <w:pStyle w:val="a3"/>
        <w:shd w:val="clear" w:color="auto" w:fill="FFFFFF"/>
        <w:spacing w:before="0" w:beforeAutospacing="0" w:after="0" w:afterAutospacing="0" w:line="600" w:lineRule="exact"/>
        <w:ind w:firstLine="480"/>
        <w:textAlignment w:val="baseline"/>
        <w:rPr>
          <w:rFonts w:ascii="仿宋_GB2312" w:eastAsia="仿宋_GB2312" w:hint="eastAsia"/>
          <w:sz w:val="32"/>
          <w:szCs w:val="32"/>
        </w:rPr>
      </w:pPr>
      <w:r w:rsidRPr="00F05375">
        <w:rPr>
          <w:rFonts w:ascii="仿宋_GB2312" w:eastAsia="仿宋_GB2312" w:hint="eastAsia"/>
          <w:b/>
          <w:bCs/>
          <w:sz w:val="32"/>
          <w:szCs w:val="32"/>
          <w:bdr w:val="none" w:sz="0" w:space="0" w:color="auto" w:frame="1"/>
        </w:rPr>
        <w:t>政府采购</w:t>
      </w:r>
      <w:r w:rsidRPr="00F05375">
        <w:rPr>
          <w:rFonts w:ascii="仿宋_GB2312" w:eastAsia="仿宋_GB2312" w:hint="eastAsia"/>
          <w:sz w:val="32"/>
          <w:szCs w:val="32"/>
          <w:bdr w:val="none" w:sz="0" w:space="0" w:color="auto" w:frame="1"/>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2A3B2A" w:rsidRPr="00F05375" w:rsidRDefault="00F05F0D" w:rsidP="00F05375">
      <w:pPr>
        <w:pStyle w:val="a3"/>
        <w:spacing w:before="0" w:beforeAutospacing="0" w:after="0" w:afterAutospacing="0" w:line="600" w:lineRule="exact"/>
        <w:ind w:firstLine="480"/>
        <w:rPr>
          <w:rFonts w:ascii="仿宋_GB2312" w:eastAsia="仿宋_GB2312" w:hint="eastAsia"/>
          <w:sz w:val="32"/>
          <w:szCs w:val="32"/>
        </w:rPr>
      </w:pPr>
    </w:p>
    <w:sectPr w:rsidR="002A3B2A" w:rsidRPr="00F05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0B33A6"/>
    <w:rsid w:val="001261F3"/>
    <w:rsid w:val="001D76DC"/>
    <w:rsid w:val="001E71D4"/>
    <w:rsid w:val="00352F50"/>
    <w:rsid w:val="00512C13"/>
    <w:rsid w:val="00542C8C"/>
    <w:rsid w:val="00685A83"/>
    <w:rsid w:val="006E157B"/>
    <w:rsid w:val="00753589"/>
    <w:rsid w:val="0085755C"/>
    <w:rsid w:val="008C16F1"/>
    <w:rsid w:val="00A34F7D"/>
    <w:rsid w:val="00E23842"/>
    <w:rsid w:val="00F05375"/>
    <w:rsid w:val="00F05F0D"/>
    <w:rsid w:val="00F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5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466">
      <w:bodyDiv w:val="1"/>
      <w:marLeft w:val="0"/>
      <w:marRight w:val="0"/>
      <w:marTop w:val="0"/>
      <w:marBottom w:val="0"/>
      <w:divBdr>
        <w:top w:val="none" w:sz="0" w:space="0" w:color="auto"/>
        <w:left w:val="none" w:sz="0" w:space="0" w:color="auto"/>
        <w:bottom w:val="none" w:sz="0" w:space="0" w:color="auto"/>
        <w:right w:val="none" w:sz="0" w:space="0" w:color="auto"/>
      </w:divBdr>
    </w:div>
    <w:div w:id="799344202">
      <w:bodyDiv w:val="1"/>
      <w:marLeft w:val="0"/>
      <w:marRight w:val="0"/>
      <w:marTop w:val="0"/>
      <w:marBottom w:val="0"/>
      <w:divBdr>
        <w:top w:val="none" w:sz="0" w:space="0" w:color="auto"/>
        <w:left w:val="none" w:sz="0" w:space="0" w:color="auto"/>
        <w:bottom w:val="none" w:sz="0" w:space="0" w:color="auto"/>
        <w:right w:val="none" w:sz="0" w:space="0" w:color="auto"/>
      </w:divBdr>
    </w:div>
    <w:div w:id="831684145">
      <w:bodyDiv w:val="1"/>
      <w:marLeft w:val="0"/>
      <w:marRight w:val="0"/>
      <w:marTop w:val="0"/>
      <w:marBottom w:val="0"/>
      <w:divBdr>
        <w:top w:val="none" w:sz="0" w:space="0" w:color="auto"/>
        <w:left w:val="none" w:sz="0" w:space="0" w:color="auto"/>
        <w:bottom w:val="none" w:sz="0" w:space="0" w:color="auto"/>
        <w:right w:val="none" w:sz="0" w:space="0" w:color="auto"/>
      </w:divBdr>
    </w:div>
    <w:div w:id="2124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246</Words>
  <Characters>1406</Characters>
  <Application>Microsoft Office Word</Application>
  <DocSecurity>0</DocSecurity>
  <Lines>11</Lines>
  <Paragraphs>3</Paragraphs>
  <ScaleCrop>false</ScaleCrop>
  <Company>Home</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21</cp:revision>
  <dcterms:created xsi:type="dcterms:W3CDTF">2022-09-09T06:39:00Z</dcterms:created>
  <dcterms:modified xsi:type="dcterms:W3CDTF">2022-09-11T14:34:00Z</dcterms:modified>
</cp:coreProperties>
</file>