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ind w:firstLine="0" w:firstLineChars="0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Times New Roman" w:eastAsia="方正小标宋_GBK" w:cs="Times New Roman"/>
          <w:sz w:val="36"/>
          <w:szCs w:val="36"/>
        </w:rPr>
        <w:t>2022年丰台区公众满意度调查问卷</w:t>
      </w:r>
    </w:p>
    <w:p>
      <w:pPr>
        <w:adjustRightInd w:val="0"/>
        <w:snapToGrid w:val="0"/>
        <w:spacing w:line="540" w:lineRule="exact"/>
        <w:ind w:firstLine="723"/>
        <w:jc w:val="center"/>
        <w:rPr>
          <w:rFonts w:ascii="宋体" w:hAnsi="宋体"/>
          <w:b/>
          <w:sz w:val="36"/>
          <w:szCs w:val="44"/>
        </w:rPr>
      </w:pPr>
    </w:p>
    <w:p>
      <w:pPr>
        <w:adjustRightInd w:val="0"/>
        <w:snapToGrid w:val="0"/>
        <w:spacing w:line="240" w:lineRule="auto"/>
        <w:ind w:firstLine="360"/>
        <w:jc w:val="center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 xml:space="preserve"> </w:t>
      </w:r>
      <w:r>
        <w:rPr>
          <w:rFonts w:ascii="宋体" w:hAnsi="宋体"/>
          <w:bCs/>
          <w:sz w:val="18"/>
          <w:szCs w:val="18"/>
        </w:rPr>
        <w:t xml:space="preserve">                                                       </w:t>
      </w:r>
      <w:r>
        <w:rPr>
          <w:rFonts w:hint="eastAsia" w:ascii="宋体" w:hAnsi="宋体"/>
          <w:bCs/>
          <w:sz w:val="18"/>
          <w:szCs w:val="18"/>
        </w:rPr>
        <w:t>表    号：丰 政 办 调 1 表</w:t>
      </w:r>
    </w:p>
    <w:p>
      <w:pPr>
        <w:adjustRightInd w:val="0"/>
        <w:snapToGrid w:val="0"/>
        <w:spacing w:line="240" w:lineRule="auto"/>
        <w:ind w:firstLine="360"/>
        <w:jc w:val="center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 xml:space="preserve"> </w:t>
      </w:r>
      <w:r>
        <w:rPr>
          <w:rFonts w:ascii="宋体" w:hAnsi="宋体"/>
          <w:bCs/>
          <w:sz w:val="18"/>
          <w:szCs w:val="18"/>
        </w:rPr>
        <w:t xml:space="preserve">                                                             </w:t>
      </w:r>
      <w:r>
        <w:rPr>
          <w:rFonts w:hint="eastAsia" w:ascii="宋体" w:hAnsi="宋体"/>
          <w:bCs/>
          <w:sz w:val="18"/>
          <w:szCs w:val="18"/>
        </w:rPr>
        <w:t>制定机关：北京市丰台区政府办公室</w:t>
      </w:r>
    </w:p>
    <w:p>
      <w:pPr>
        <w:adjustRightInd w:val="0"/>
        <w:snapToGrid w:val="0"/>
        <w:spacing w:line="240" w:lineRule="auto"/>
        <w:ind w:firstLine="360"/>
        <w:jc w:val="center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 xml:space="preserve"> </w:t>
      </w:r>
      <w:r>
        <w:rPr>
          <w:rFonts w:ascii="宋体" w:hAnsi="宋体"/>
          <w:bCs/>
          <w:sz w:val="18"/>
          <w:szCs w:val="18"/>
        </w:rPr>
        <w:t xml:space="preserve">                                                          </w:t>
      </w:r>
      <w:r>
        <w:rPr>
          <w:rFonts w:hint="eastAsia" w:ascii="宋体" w:hAnsi="宋体"/>
          <w:bCs/>
          <w:sz w:val="18"/>
          <w:szCs w:val="18"/>
        </w:rPr>
        <w:t>批准文号：丰统函〔202</w:t>
      </w:r>
      <w:r>
        <w:rPr>
          <w:rFonts w:ascii="宋体" w:hAnsi="宋体"/>
          <w:bCs/>
          <w:sz w:val="18"/>
          <w:szCs w:val="18"/>
        </w:rPr>
        <w:t>2</w:t>
      </w:r>
      <w:r>
        <w:rPr>
          <w:rFonts w:hint="eastAsia" w:ascii="宋体" w:hAnsi="宋体"/>
          <w:bCs/>
          <w:sz w:val="18"/>
          <w:szCs w:val="18"/>
        </w:rPr>
        <w:t>〕</w:t>
      </w:r>
      <w:r>
        <w:rPr>
          <w:rFonts w:hint="eastAsia" w:ascii="宋体" w:hAnsi="宋体"/>
          <w:bCs/>
          <w:sz w:val="18"/>
          <w:szCs w:val="18"/>
          <w:lang w:val="en-US" w:eastAsia="zh-CN"/>
        </w:rPr>
        <w:t>27</w:t>
      </w:r>
      <w:r>
        <w:rPr>
          <w:rFonts w:hint="eastAsia" w:ascii="宋体" w:hAnsi="宋体"/>
          <w:bCs/>
          <w:sz w:val="18"/>
          <w:szCs w:val="18"/>
        </w:rPr>
        <w:t>号</w:t>
      </w:r>
    </w:p>
    <w:p>
      <w:pPr>
        <w:adjustRightInd w:val="0"/>
        <w:snapToGrid w:val="0"/>
        <w:spacing w:line="240" w:lineRule="auto"/>
        <w:ind w:firstLine="5959" w:firstLineChars="3311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有效期至：202</w:t>
      </w:r>
      <w:r>
        <w:rPr>
          <w:rFonts w:ascii="宋体" w:hAnsi="宋体"/>
          <w:bCs/>
          <w:sz w:val="18"/>
          <w:szCs w:val="18"/>
        </w:rPr>
        <w:t>2</w:t>
      </w:r>
      <w:r>
        <w:rPr>
          <w:rFonts w:hint="eastAsia" w:ascii="宋体" w:hAnsi="宋体"/>
          <w:bCs/>
          <w:sz w:val="18"/>
          <w:szCs w:val="18"/>
        </w:rPr>
        <w:t>年12月</w:t>
      </w:r>
      <w:bookmarkStart w:id="0" w:name="_GoBack"/>
      <w:bookmarkEnd w:id="0"/>
    </w:p>
    <w:p>
      <w:pPr>
        <w:adjustRightInd w:val="0"/>
        <w:snapToGrid w:val="0"/>
        <w:spacing w:line="500" w:lineRule="exact"/>
        <w:ind w:firstLine="480"/>
        <w:rPr>
          <w:rFonts w:ascii="楷体_GB2312" w:eastAsia="楷体_GB2312" w:cs="Arial"/>
          <w:sz w:val="24"/>
          <w:szCs w:val="22"/>
        </w:rPr>
      </w:pPr>
    </w:p>
    <w:p>
      <w:pPr>
        <w:adjustRightInd w:val="0"/>
        <w:snapToGrid w:val="0"/>
        <w:spacing w:line="240" w:lineRule="auto"/>
        <w:ind w:firstLine="480"/>
        <w:rPr>
          <w:rFonts w:ascii="楷体_GB2312" w:eastAsia="楷体_GB2312" w:cs="Arial"/>
          <w:sz w:val="24"/>
          <w:szCs w:val="22"/>
        </w:rPr>
      </w:pPr>
      <w:r>
        <w:rPr>
          <w:rFonts w:hint="eastAsia" w:ascii="楷体_GB2312" w:eastAsia="楷体_GB2312" w:cs="Arial"/>
          <w:sz w:val="24"/>
          <w:szCs w:val="22"/>
        </w:rPr>
        <w:t>您好！受丰台区政府办委托，正在开展丰台区公众满意度调查，希望了解您对相关政府服务的客观评价，您的回答没有对错之分，我们将按《统计法》对您的信息保密，感谢您的支持与配合！</w:t>
      </w:r>
    </w:p>
    <w:p>
      <w:pPr>
        <w:adjustRightInd w:val="0"/>
        <w:snapToGrid w:val="0"/>
        <w:spacing w:line="240" w:lineRule="auto"/>
        <w:ind w:firstLine="480"/>
        <w:rPr>
          <w:rFonts w:ascii="楷体_GB2312" w:eastAsia="楷体_GB2312" w:cs="Arial"/>
          <w:sz w:val="24"/>
          <w:szCs w:val="22"/>
        </w:rPr>
      </w:pPr>
    </w:p>
    <w:p>
      <w:pPr>
        <w:adjustRightInd w:val="0"/>
        <w:snapToGrid w:val="0"/>
        <w:spacing w:line="500" w:lineRule="exact"/>
        <w:ind w:firstLine="640"/>
        <w:jc w:val="center"/>
        <w:rPr>
          <w:rFonts w:ascii="黑体" w:hAnsi="黑体" w:eastAsia="黑体" w:cs="Arial"/>
          <w:szCs w:val="32"/>
        </w:rPr>
      </w:pPr>
      <w:r>
        <w:rPr>
          <w:rFonts w:ascii="黑体" w:hAnsi="黑体" w:eastAsia="黑体" w:cs="Arial"/>
          <w:szCs w:val="32"/>
        </w:rPr>
        <w:t xml:space="preserve">第一部分 </w:t>
      </w:r>
      <w:r>
        <w:rPr>
          <w:rFonts w:hint="eastAsia" w:ascii="黑体" w:hAnsi="黑体" w:eastAsia="黑体" w:cs="Arial"/>
          <w:szCs w:val="32"/>
        </w:rPr>
        <w:t xml:space="preserve">  </w:t>
      </w:r>
      <w:r>
        <w:rPr>
          <w:rFonts w:ascii="黑体" w:hAnsi="黑体" w:eastAsia="黑体" w:cs="Arial"/>
          <w:szCs w:val="32"/>
        </w:rPr>
        <w:t>甄别信息</w:t>
      </w:r>
    </w:p>
    <w:p>
      <w:pPr>
        <w:adjustRightInd w:val="0"/>
        <w:snapToGrid w:val="0"/>
        <w:spacing w:line="540" w:lineRule="exact"/>
        <w:ind w:firstLine="482"/>
        <w:jc w:val="left"/>
        <w:rPr>
          <w:rFonts w:ascii="Calibri" w:cs="Arial"/>
          <w:sz w:val="20"/>
          <w:szCs w:val="20"/>
        </w:rPr>
      </w:pPr>
      <w:r>
        <w:rPr>
          <w:rFonts w:ascii="宋体" w:hAnsi="宋体" w:cs="Arial"/>
          <w:b/>
          <w:sz w:val="24"/>
        </w:rPr>
        <w:t>S1.请问，您在</w:t>
      </w:r>
      <w:r>
        <w:rPr>
          <w:rFonts w:hint="eastAsia" w:ascii="宋体" w:hAnsi="宋体" w:cs="Arial"/>
          <w:b/>
          <w:sz w:val="24"/>
        </w:rPr>
        <w:t>丰台区是否居住半年</w:t>
      </w:r>
      <w:r>
        <w:rPr>
          <w:rFonts w:hint="eastAsia" w:ascii="宋体" w:hAnsi="宋体" w:cs="Arial"/>
          <w:b/>
          <w:sz w:val="24"/>
          <w:lang w:eastAsia="zh-CN"/>
        </w:rPr>
        <w:t>及</w:t>
      </w:r>
      <w:r>
        <w:rPr>
          <w:rFonts w:hint="eastAsia" w:ascii="宋体" w:hAnsi="宋体" w:cs="Arial"/>
          <w:b/>
          <w:sz w:val="24"/>
        </w:rPr>
        <w:t>以上</w:t>
      </w:r>
      <w:r>
        <w:rPr>
          <w:rFonts w:ascii="宋体" w:hAnsi="宋体" w:cs="Arial"/>
          <w:b/>
          <w:sz w:val="24"/>
        </w:rPr>
        <w:t>？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1.不到半年&lt;终止访问&gt;</w:t>
      </w:r>
    </w:p>
    <w:p>
      <w:pPr>
        <w:adjustRightInd w:val="0"/>
        <w:snapToGrid w:val="0"/>
        <w:spacing w:line="240" w:lineRule="auto"/>
        <w:ind w:firstLine="480"/>
        <w:rPr>
          <w:rFonts w:hint="eastAsia" w:hAnsi="宋体" w:eastAsia="仿宋_GB2312" w:cs="Arial"/>
          <w:sz w:val="24"/>
          <w:lang w:val="en-US" w:eastAsia="zh-CN"/>
        </w:rPr>
      </w:pPr>
      <w:r>
        <w:rPr>
          <w:rFonts w:hAnsi="宋体" w:cs="Arial"/>
          <w:sz w:val="24"/>
        </w:rPr>
        <w:t>2.</w:t>
      </w:r>
      <w:r>
        <w:rPr>
          <w:rFonts w:hint="eastAsia" w:hAnsi="宋体" w:cs="Arial"/>
          <w:sz w:val="24"/>
        </w:rPr>
        <w:t>半年</w:t>
      </w:r>
      <w:r>
        <w:rPr>
          <w:rFonts w:hint="eastAsia" w:hAnsi="宋体" w:cs="Arial"/>
          <w:sz w:val="24"/>
          <w:lang w:eastAsia="zh-CN"/>
        </w:rPr>
        <w:t>及以上</w:t>
      </w:r>
    </w:p>
    <w:p>
      <w:pPr>
        <w:adjustRightInd w:val="0"/>
        <w:snapToGrid w:val="0"/>
        <w:spacing w:line="540" w:lineRule="exact"/>
        <w:ind w:firstLine="482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 w:cs="Arial"/>
          <w:b/>
          <w:sz w:val="24"/>
        </w:rPr>
        <w:t>S</w:t>
      </w:r>
      <w:r>
        <w:rPr>
          <w:rFonts w:ascii="宋体" w:hAnsi="宋体" w:cs="Arial"/>
          <w:b/>
          <w:sz w:val="24"/>
        </w:rPr>
        <w:t>2</w:t>
      </w:r>
      <w:r>
        <w:rPr>
          <w:rFonts w:hint="eastAsia" w:ascii="宋体" w:hAnsi="宋体" w:cs="Arial"/>
          <w:b/>
          <w:sz w:val="24"/>
        </w:rPr>
        <w:t>.</w:t>
      </w:r>
      <w:r>
        <w:rPr>
          <w:rFonts w:hint="eastAsia" w:ascii="宋体" w:hAnsi="宋体" w:cs="Arial"/>
          <w:b/>
          <w:kern w:val="0"/>
          <w:sz w:val="24"/>
          <w:szCs w:val="20"/>
        </w:rPr>
        <w:t>您居住在哪个街道/镇</w:t>
      </w:r>
      <w:r>
        <w:rPr>
          <w:rFonts w:hint="eastAsia" w:ascii="宋体" w:hAnsi="宋体"/>
          <w:b/>
          <w:sz w:val="24"/>
        </w:rPr>
        <w:t>（单选）</w:t>
      </w:r>
    </w:p>
    <w:tbl>
      <w:tblPr>
        <w:tblStyle w:val="27"/>
        <w:tblW w:w="4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840"/>
        <w:gridCol w:w="1580"/>
        <w:gridCol w:w="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街镇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序号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街镇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序号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右安门街道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宛平街道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太平桥街道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马家堡街道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西罗园街道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和义街道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大红门街道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卢沟桥街道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南苑街道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花乡街道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东高地街道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成寿寺街道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东铁匠营街道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石榴庄街道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六里桥街道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玉泉营街道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丰台街道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看丹街道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新村街道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五里店街道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长辛店街道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青塔街道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云岗街道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北宫镇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方庄街道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王佐镇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116"/>
            </w:pPr>
            <w:r>
              <w:rPr>
                <w:rFonts w:hint="eastAsia"/>
              </w:rPr>
              <w:t>26</w:t>
            </w:r>
          </w:p>
        </w:tc>
      </w:tr>
    </w:tbl>
    <w:p>
      <w:pPr>
        <w:adjustRightInd w:val="0"/>
        <w:snapToGrid w:val="0"/>
        <w:spacing w:line="540" w:lineRule="exact"/>
        <w:ind w:firstLine="482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 w:cs="Arial"/>
          <w:b/>
          <w:sz w:val="24"/>
        </w:rPr>
        <w:t>S</w:t>
      </w:r>
      <w:r>
        <w:rPr>
          <w:rFonts w:ascii="宋体" w:hAnsi="宋体" w:cs="Arial"/>
          <w:b/>
          <w:sz w:val="24"/>
        </w:rPr>
        <w:t>3</w:t>
      </w:r>
      <w:r>
        <w:rPr>
          <w:rFonts w:hint="eastAsia" w:ascii="宋体" w:hAnsi="宋体" w:cs="Arial"/>
          <w:b/>
          <w:sz w:val="24"/>
        </w:rPr>
        <w:t>.</w:t>
      </w:r>
      <w:r>
        <w:rPr>
          <w:rFonts w:hint="eastAsia" w:ascii="宋体" w:hAnsi="宋体" w:cs="Arial"/>
          <w:b/>
          <w:kern w:val="0"/>
          <w:sz w:val="24"/>
          <w:szCs w:val="20"/>
        </w:rPr>
        <w:t>您居住在哪个社区/村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540" w:lineRule="exact"/>
        <w:ind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备注</w:t>
      </w:r>
      <w:r>
        <w:rPr>
          <w:rFonts w:hint="eastAsia" w:ascii="宋体" w:hAnsi="宋体"/>
          <w:b/>
          <w:sz w:val="24"/>
        </w:rPr>
        <w:t>：</w:t>
      </w:r>
      <w:r>
        <w:rPr>
          <w:rFonts w:ascii="宋体" w:hAnsi="宋体"/>
          <w:b/>
          <w:sz w:val="24"/>
        </w:rPr>
        <w:t>根据</w:t>
      </w:r>
      <w:r>
        <w:rPr>
          <w:rFonts w:hint="eastAsia" w:ascii="宋体" w:hAnsi="宋体"/>
          <w:b/>
          <w:sz w:val="24"/>
        </w:rPr>
        <w:t>S</w:t>
      </w:r>
      <w:r>
        <w:rPr>
          <w:rFonts w:ascii="宋体" w:hAnsi="宋体"/>
          <w:b/>
          <w:sz w:val="24"/>
        </w:rPr>
        <w:t>2题选择的街道</w:t>
      </w:r>
      <w:r>
        <w:rPr>
          <w:rFonts w:hint="eastAsia" w:ascii="宋体" w:hAnsi="宋体"/>
          <w:b/>
          <w:sz w:val="24"/>
        </w:rPr>
        <w:t>/镇，通过下拉选项框选择。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S4.您的年龄是：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</w:t>
      </w:r>
      <w:r>
        <w:rPr>
          <w:rFonts w:hAnsi="宋体" w:cs="Arial"/>
          <w:sz w:val="24"/>
        </w:rPr>
        <w:t>.不到18岁&lt;终止访问&gt;</w:t>
      </w:r>
      <w:r>
        <w:rPr>
          <w:rFonts w:hint="eastAsia" w:hAnsi="宋体" w:cs="Arial"/>
          <w:sz w:val="24"/>
        </w:rPr>
        <w:t xml:space="preserve"> </w:t>
      </w:r>
      <w:r>
        <w:rPr>
          <w:rFonts w:hAnsi="宋体" w:cs="Arial"/>
          <w:sz w:val="24"/>
        </w:rPr>
        <w:t xml:space="preserve">           </w:t>
      </w:r>
      <w:r>
        <w:rPr>
          <w:rFonts w:hint="eastAsia" w:hAnsi="宋体" w:cs="Arial"/>
          <w:sz w:val="24"/>
        </w:rPr>
        <w:t>2</w:t>
      </w:r>
      <w:r>
        <w:rPr>
          <w:rFonts w:hAnsi="宋体" w:cs="Arial"/>
          <w:sz w:val="24"/>
        </w:rPr>
        <w:t>.18—30岁</w:t>
      </w:r>
      <w:r>
        <w:rPr>
          <w:rFonts w:hint="eastAsia" w:hAnsi="宋体" w:cs="Arial"/>
          <w:sz w:val="24"/>
        </w:rPr>
        <w:t xml:space="preserve"> </w:t>
      </w:r>
      <w:r>
        <w:rPr>
          <w:rFonts w:hAnsi="宋体" w:cs="Arial"/>
          <w:sz w:val="24"/>
        </w:rPr>
        <w:t xml:space="preserve">           </w:t>
      </w:r>
      <w:r>
        <w:rPr>
          <w:rFonts w:hint="eastAsia" w:hAnsi="宋体" w:cs="Arial"/>
          <w:sz w:val="24"/>
        </w:rPr>
        <w:t>3</w:t>
      </w:r>
      <w:r>
        <w:rPr>
          <w:rFonts w:hAnsi="宋体" w:cs="Arial"/>
          <w:sz w:val="24"/>
        </w:rPr>
        <w:t>.31—40岁</w:t>
      </w:r>
    </w:p>
    <w:p>
      <w:pPr>
        <w:adjustRightInd w:val="0"/>
        <w:snapToGrid w:val="0"/>
        <w:spacing w:line="240" w:lineRule="auto"/>
        <w:ind w:firstLine="480"/>
        <w:jc w:val="left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</w:t>
      </w:r>
      <w:r>
        <w:rPr>
          <w:rFonts w:hAnsi="宋体" w:cs="Arial"/>
          <w:sz w:val="24"/>
        </w:rPr>
        <w:t>.41—50岁</w:t>
      </w:r>
      <w:r>
        <w:rPr>
          <w:rFonts w:hint="eastAsia" w:hAnsi="宋体" w:cs="Arial"/>
          <w:sz w:val="24"/>
        </w:rPr>
        <w:t xml:space="preserve"> </w:t>
      </w:r>
      <w:r>
        <w:rPr>
          <w:rFonts w:hAnsi="宋体" w:cs="Arial"/>
          <w:sz w:val="24"/>
        </w:rPr>
        <w:t xml:space="preserve">                      </w:t>
      </w:r>
      <w:r>
        <w:rPr>
          <w:rFonts w:hint="eastAsia" w:hAnsi="宋体" w:cs="Arial"/>
          <w:sz w:val="24"/>
        </w:rPr>
        <w:t>5</w:t>
      </w:r>
      <w:r>
        <w:rPr>
          <w:rFonts w:hAnsi="宋体" w:cs="Arial"/>
          <w:sz w:val="24"/>
        </w:rPr>
        <w:t>.51—60岁</w:t>
      </w:r>
      <w:r>
        <w:rPr>
          <w:rFonts w:hint="eastAsia" w:hAnsi="宋体" w:cs="Arial"/>
          <w:sz w:val="24"/>
        </w:rPr>
        <w:t xml:space="preserve"> </w:t>
      </w:r>
      <w:r>
        <w:rPr>
          <w:rFonts w:hAnsi="宋体" w:cs="Arial"/>
          <w:sz w:val="24"/>
        </w:rPr>
        <w:t xml:space="preserve">           </w:t>
      </w:r>
      <w:r>
        <w:rPr>
          <w:rFonts w:hint="eastAsia" w:hAnsi="宋体" w:cs="Arial"/>
          <w:sz w:val="24"/>
        </w:rPr>
        <w:t>6</w:t>
      </w:r>
      <w:r>
        <w:rPr>
          <w:rFonts w:hAnsi="宋体" w:cs="Arial"/>
          <w:sz w:val="24"/>
        </w:rPr>
        <w:t>.61—70岁</w:t>
      </w:r>
    </w:p>
    <w:p>
      <w:pPr>
        <w:adjustRightInd w:val="0"/>
        <w:snapToGrid w:val="0"/>
        <w:spacing w:line="240" w:lineRule="auto"/>
        <w:ind w:firstLine="480"/>
        <w:jc w:val="left"/>
        <w:rPr>
          <w:rFonts w:cs="Arial"/>
          <w:szCs w:val="22"/>
        </w:rPr>
      </w:pPr>
      <w:r>
        <w:rPr>
          <w:rFonts w:hint="eastAsia" w:hAnsi="宋体" w:cs="Arial"/>
          <w:sz w:val="24"/>
        </w:rPr>
        <w:t>7</w:t>
      </w:r>
      <w:r>
        <w:rPr>
          <w:rFonts w:hAnsi="宋体" w:cs="Arial"/>
          <w:sz w:val="24"/>
        </w:rPr>
        <w:t>.71—80岁</w:t>
      </w:r>
      <w:r>
        <w:rPr>
          <w:rFonts w:hint="eastAsia" w:hAnsi="宋体" w:cs="Arial"/>
          <w:sz w:val="24"/>
        </w:rPr>
        <w:t xml:space="preserve"> </w:t>
      </w:r>
      <w:r>
        <w:rPr>
          <w:rFonts w:hAnsi="宋体" w:cs="Arial"/>
          <w:sz w:val="24"/>
        </w:rPr>
        <w:t xml:space="preserve">                      </w:t>
      </w:r>
      <w:r>
        <w:rPr>
          <w:rFonts w:hint="eastAsia" w:hAnsi="宋体" w:cs="Arial"/>
          <w:sz w:val="24"/>
        </w:rPr>
        <w:t>8</w:t>
      </w:r>
      <w:r>
        <w:rPr>
          <w:rFonts w:hAnsi="宋体" w:cs="Arial"/>
          <w:sz w:val="24"/>
        </w:rPr>
        <w:t>.81岁及以上</w:t>
      </w:r>
    </w:p>
    <w:p>
      <w:pPr>
        <w:adjustRightInd w:val="0"/>
        <w:snapToGrid w:val="0"/>
        <w:spacing w:line="540" w:lineRule="exact"/>
        <w:ind w:firstLine="482"/>
        <w:jc w:val="left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S5.</w:t>
      </w:r>
      <w:r>
        <w:rPr>
          <w:rFonts w:hint="eastAsia" w:ascii="宋体" w:hAnsi="宋体" w:cs="Arial"/>
          <w:b/>
          <w:sz w:val="24"/>
        </w:rPr>
        <w:t>被访者</w:t>
      </w:r>
      <w:r>
        <w:rPr>
          <w:rFonts w:ascii="宋体" w:hAnsi="宋体" w:cs="Arial"/>
          <w:b/>
          <w:sz w:val="24"/>
        </w:rPr>
        <w:t>性别：</w:t>
      </w:r>
      <w:r>
        <w:rPr>
          <w:rFonts w:hint="eastAsia" w:ascii="宋体" w:hAnsi="宋体" w:cs="Arial"/>
          <w:b/>
          <w:sz w:val="24"/>
        </w:rPr>
        <w:t>（调查员自行记录）</w:t>
      </w:r>
    </w:p>
    <w:p>
      <w:pPr>
        <w:adjustRightInd w:val="0"/>
        <w:snapToGrid w:val="0"/>
        <w:spacing w:line="540" w:lineRule="exact"/>
        <w:ind w:firstLine="48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1.男          2.女</w:t>
      </w:r>
    </w:p>
    <w:p>
      <w:pPr>
        <w:adjustRightInd w:val="0"/>
        <w:snapToGrid w:val="0"/>
        <w:spacing w:line="540" w:lineRule="exact"/>
        <w:ind w:firstLine="640"/>
        <w:jc w:val="center"/>
        <w:rPr>
          <w:rFonts w:ascii="黑体" w:hAnsi="黑体" w:eastAsia="黑体" w:cs="Arial"/>
          <w:szCs w:val="32"/>
        </w:rPr>
      </w:pPr>
      <w:r>
        <w:rPr>
          <w:rFonts w:ascii="黑体" w:hAnsi="黑体" w:eastAsia="黑体" w:cs="Arial"/>
          <w:szCs w:val="32"/>
        </w:rPr>
        <w:t>第二部分   主体问卷</w:t>
      </w:r>
    </w:p>
    <w:p>
      <w:pPr>
        <w:adjustRightInd w:val="0"/>
        <w:snapToGrid w:val="0"/>
        <w:spacing w:line="540" w:lineRule="exact"/>
        <w:ind w:firstLine="480"/>
        <w:outlineLvl w:val="0"/>
        <w:rPr>
          <w:rFonts w:ascii="黑体" w:hAnsi="黑体" w:eastAsia="黑体" w:cs="Arial"/>
          <w:sz w:val="24"/>
        </w:rPr>
      </w:pPr>
      <w:r>
        <w:rPr>
          <w:rFonts w:ascii="黑体" w:hAnsi="黑体" w:eastAsia="黑体" w:cs="Arial"/>
          <w:sz w:val="24"/>
        </w:rPr>
        <w:t>一</w:t>
      </w:r>
      <w:r>
        <w:rPr>
          <w:rFonts w:hint="eastAsia" w:ascii="黑体" w:hAnsi="黑体" w:eastAsia="黑体" w:cs="Arial"/>
          <w:sz w:val="24"/>
        </w:rPr>
        <w:t>、</w:t>
      </w:r>
      <w:r>
        <w:rPr>
          <w:rFonts w:ascii="黑体" w:hAnsi="黑体" w:eastAsia="黑体" w:cs="Arial"/>
          <w:sz w:val="24"/>
        </w:rPr>
        <w:t>满意度主体指标</w:t>
      </w:r>
    </w:p>
    <w:p>
      <w:pPr>
        <w:adjustRightInd w:val="0"/>
        <w:snapToGrid w:val="0"/>
        <w:spacing w:line="540" w:lineRule="exact"/>
        <w:ind w:firstLine="482"/>
        <w:outlineLvl w:val="1"/>
        <w:rPr>
          <w:rFonts w:ascii="楷体_GB2312" w:hAnsi="宋体" w:eastAsia="楷体_GB2312" w:cs="Arial"/>
          <w:b/>
          <w:sz w:val="24"/>
        </w:rPr>
      </w:pPr>
      <w:r>
        <w:rPr>
          <w:rFonts w:hint="eastAsia" w:ascii="楷体_GB2312" w:hAnsi="宋体" w:eastAsia="楷体_GB2312" w:cs="Arial"/>
          <w:b/>
          <w:sz w:val="24"/>
        </w:rPr>
        <w:t>（一）教育服务-</w:t>
      </w:r>
      <w:r>
        <w:rPr>
          <w:rFonts w:ascii="楷体_GB2312" w:hAnsi="宋体" w:eastAsia="楷体_GB2312" w:cs="Arial"/>
          <w:b/>
          <w:sz w:val="24"/>
        </w:rPr>
        <w:t>2个指标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Q1.</w:t>
      </w:r>
      <w:r>
        <w:rPr>
          <w:rFonts w:hint="eastAsia" w:ascii="宋体" w:hAnsi="宋体" w:cs="Arial"/>
          <w:b/>
          <w:sz w:val="24"/>
        </w:rPr>
        <w:t>【</w:t>
      </w:r>
      <w:r>
        <w:rPr>
          <w:rFonts w:ascii="宋体" w:hAnsi="宋体" w:cs="Arial"/>
          <w:b/>
          <w:sz w:val="24"/>
        </w:rPr>
        <w:t>88.7</w:t>
      </w:r>
      <w:r>
        <w:rPr>
          <w:rFonts w:hint="eastAsia" w:ascii="宋体" w:hAnsi="宋体" w:cs="Arial"/>
          <w:b/>
          <w:sz w:val="24"/>
        </w:rPr>
        <w:t>%、排名1</w:t>
      </w:r>
      <w:r>
        <w:rPr>
          <w:rFonts w:ascii="宋体" w:hAnsi="宋体" w:cs="Arial"/>
          <w:b/>
          <w:sz w:val="24"/>
        </w:rPr>
        <w:t>2</w:t>
      </w:r>
      <w:r>
        <w:rPr>
          <w:rFonts w:hint="eastAsia" w:ascii="宋体" w:hAnsi="宋体" w:cs="Arial"/>
          <w:b/>
          <w:sz w:val="24"/>
        </w:rPr>
        <w:t>、</w:t>
      </w:r>
      <w:r>
        <w:rPr>
          <w:rFonts w:ascii="宋体" w:hAnsi="宋体" w:cs="Arial"/>
          <w:b/>
          <w:sz w:val="24"/>
        </w:rPr>
        <w:t>权重</w:t>
      </w:r>
      <w:r>
        <w:rPr>
          <w:rFonts w:hint="eastAsia" w:ascii="宋体" w:hAnsi="宋体" w:cs="Arial"/>
          <w:b/>
          <w:sz w:val="24"/>
        </w:rPr>
        <w:t>7%*</w:t>
      </w:r>
      <w:r>
        <w:rPr>
          <w:rFonts w:ascii="宋体" w:hAnsi="宋体" w:cs="Arial"/>
          <w:b/>
          <w:sz w:val="24"/>
        </w:rPr>
        <w:t>30</w:t>
      </w:r>
      <w:r>
        <w:rPr>
          <w:rFonts w:hint="eastAsia" w:ascii="宋体" w:hAnsi="宋体" w:cs="Arial"/>
          <w:b/>
          <w:sz w:val="24"/>
        </w:rPr>
        <w:t>%=</w:t>
      </w:r>
      <w:r>
        <w:rPr>
          <w:rFonts w:ascii="宋体" w:hAnsi="宋体" w:cs="Arial"/>
          <w:b/>
          <w:sz w:val="24"/>
        </w:rPr>
        <w:t>2.1</w:t>
      </w:r>
      <w:r>
        <w:rPr>
          <w:rFonts w:hint="eastAsia" w:ascii="宋体" w:hAnsi="宋体" w:cs="Arial"/>
          <w:b/>
          <w:sz w:val="24"/>
        </w:rPr>
        <w:t>%</w:t>
      </w:r>
      <w:r>
        <w:rPr>
          <w:rStyle w:val="35"/>
          <w:rFonts w:ascii="宋体" w:hAnsi="宋体" w:cs="Arial"/>
          <w:b/>
          <w:sz w:val="24"/>
        </w:rPr>
        <w:footnoteReference w:id="0"/>
      </w:r>
      <w:r>
        <w:rPr>
          <w:rFonts w:hint="eastAsia" w:ascii="宋体" w:hAnsi="宋体" w:cs="Arial"/>
          <w:b/>
          <w:sz w:val="24"/>
        </w:rPr>
        <w:t>】近年来，丰台区不断扩充学前学位，以解决入园难问题，目前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丰台区</w:t>
      </w:r>
      <w:r>
        <w:rPr>
          <w:rFonts w:hint="eastAsia" w:ascii="宋体" w:hAnsi="宋体" w:cs="Arial"/>
          <w:b/>
          <w:sz w:val="24"/>
        </w:rPr>
        <w:t>幼儿园服务是否</w:t>
      </w:r>
      <w:r>
        <w:rPr>
          <w:rFonts w:ascii="宋体" w:hAnsi="宋体" w:cs="Arial"/>
          <w:b/>
          <w:sz w:val="24"/>
        </w:rPr>
        <w:t>满意：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jc w:val="left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</w:t>
      </w:r>
      <w:r>
        <w:rPr>
          <w:rFonts w:hint="eastAsia" w:ascii="宋体" w:hAnsi="宋体" w:cs="Arial"/>
          <w:b/>
          <w:sz w:val="24"/>
        </w:rPr>
        <w:t>1-</w:t>
      </w:r>
      <w:r>
        <w:rPr>
          <w:rFonts w:ascii="宋体" w:hAnsi="宋体" w:cs="Arial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 w:cs="Arial"/>
          <w:b/>
          <w:sz w:val="24"/>
        </w:rPr>
        <w:t>Q1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丰台区</w:t>
      </w:r>
      <w:r>
        <w:rPr>
          <w:rFonts w:hint="eastAsia" w:ascii="宋体" w:hAnsi="宋体" w:cs="Arial"/>
          <w:b/>
          <w:sz w:val="24"/>
        </w:rPr>
        <w:t>幼儿园服务不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教学质量不高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2.教师</w:t>
      </w:r>
      <w:r>
        <w:rPr>
          <w:rFonts w:hint="eastAsia" w:ascii="宋体" w:hAnsi="宋体"/>
          <w:sz w:val="24"/>
        </w:rPr>
        <w:t>师德师风差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3.幼儿园设施环境差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4.幼儿园有乱收费现象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入园手续办理繁琐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</w:rPr>
        <w:t>拒答（不读出）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Q2.</w:t>
      </w:r>
      <w:r>
        <w:rPr>
          <w:rFonts w:hint="eastAsia" w:ascii="宋体" w:hAnsi="宋体" w:cs="Arial"/>
          <w:b/>
          <w:sz w:val="24"/>
        </w:rPr>
        <w:t>【9</w:t>
      </w:r>
      <w:r>
        <w:rPr>
          <w:rFonts w:ascii="宋体" w:hAnsi="宋体" w:cs="Arial"/>
          <w:b/>
          <w:sz w:val="24"/>
        </w:rPr>
        <w:t>5.5</w:t>
      </w:r>
      <w:r>
        <w:rPr>
          <w:rFonts w:hint="eastAsia" w:ascii="宋体" w:hAnsi="宋体" w:cs="Arial"/>
          <w:b/>
          <w:sz w:val="24"/>
        </w:rPr>
        <w:t>%、排名1</w:t>
      </w:r>
      <w:r>
        <w:rPr>
          <w:rFonts w:ascii="宋体" w:hAnsi="宋体" w:cs="Arial"/>
          <w:b/>
          <w:sz w:val="24"/>
        </w:rPr>
        <w:t>1</w:t>
      </w:r>
      <w:r>
        <w:rPr>
          <w:rFonts w:hint="eastAsia" w:ascii="宋体" w:hAnsi="宋体" w:cs="Arial"/>
          <w:b/>
          <w:sz w:val="24"/>
        </w:rPr>
        <w:t>、</w:t>
      </w:r>
      <w:r>
        <w:rPr>
          <w:rFonts w:ascii="宋体" w:hAnsi="宋体" w:cs="Arial"/>
          <w:b/>
          <w:sz w:val="24"/>
        </w:rPr>
        <w:t>权重</w:t>
      </w:r>
      <w:r>
        <w:rPr>
          <w:rFonts w:hint="eastAsia" w:ascii="宋体" w:hAnsi="宋体" w:cs="Arial"/>
          <w:b/>
          <w:sz w:val="24"/>
        </w:rPr>
        <w:t>7%*</w:t>
      </w:r>
      <w:r>
        <w:rPr>
          <w:rFonts w:ascii="宋体" w:hAnsi="宋体" w:cs="Arial"/>
          <w:b/>
          <w:sz w:val="24"/>
        </w:rPr>
        <w:t>30</w:t>
      </w:r>
      <w:r>
        <w:rPr>
          <w:rFonts w:hint="eastAsia" w:ascii="宋体" w:hAnsi="宋体" w:cs="Arial"/>
          <w:b/>
          <w:sz w:val="24"/>
        </w:rPr>
        <w:t>%=</w:t>
      </w:r>
      <w:r>
        <w:rPr>
          <w:rFonts w:ascii="宋体" w:hAnsi="宋体" w:cs="Arial"/>
          <w:b/>
          <w:sz w:val="24"/>
        </w:rPr>
        <w:t>2.1</w:t>
      </w:r>
      <w:r>
        <w:rPr>
          <w:rFonts w:hint="eastAsia" w:ascii="宋体" w:hAnsi="宋体" w:cs="Arial"/>
          <w:b/>
          <w:sz w:val="24"/>
        </w:rPr>
        <w:t>%】近年来，丰台区不断优化区域教育资源配置，以提供高品质教育服务，目前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丰台区</w:t>
      </w:r>
      <w:r>
        <w:rPr>
          <w:rFonts w:hint="eastAsia" w:ascii="宋体" w:hAnsi="宋体" w:cs="Arial"/>
          <w:b/>
          <w:sz w:val="24"/>
        </w:rPr>
        <w:t>义务教育服务是否</w:t>
      </w:r>
      <w:r>
        <w:rPr>
          <w:rFonts w:ascii="宋体" w:hAnsi="宋体" w:cs="Arial"/>
          <w:b/>
          <w:sz w:val="24"/>
        </w:rPr>
        <w:t>满意：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jc w:val="left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Q2</w:t>
      </w:r>
      <w:r>
        <w:rPr>
          <w:rFonts w:hint="eastAsia" w:ascii="宋体" w:hAnsi="宋体" w:cs="Arial"/>
          <w:b/>
          <w:sz w:val="24"/>
        </w:rPr>
        <w:t>-</w:t>
      </w:r>
      <w:r>
        <w:rPr>
          <w:rFonts w:ascii="宋体" w:hAnsi="宋体" w:cs="Arial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 w:cs="Arial"/>
          <w:b/>
          <w:sz w:val="24"/>
        </w:rPr>
        <w:t>Q2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丰台区</w:t>
      </w:r>
      <w:r>
        <w:rPr>
          <w:rFonts w:hint="eastAsia" w:ascii="宋体" w:hAnsi="宋体" w:cs="Arial"/>
          <w:b/>
          <w:sz w:val="24"/>
        </w:rPr>
        <w:t>义务教育服务不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教学质量不高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2.教师</w:t>
      </w:r>
      <w:r>
        <w:rPr>
          <w:rFonts w:hint="eastAsia" w:ascii="宋体" w:hAnsi="宋体"/>
          <w:sz w:val="24"/>
        </w:rPr>
        <w:t>师德师风差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3.学校设施环境差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4.学校有乱收费现象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入学手续办理繁琐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6.课后托管服务</w:t>
      </w:r>
      <w:r>
        <w:rPr>
          <w:rFonts w:hint="eastAsia" w:ascii="宋体" w:hAnsi="宋体"/>
          <w:sz w:val="24"/>
        </w:rPr>
        <w:t>不好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7.无课后托管服务</w:t>
      </w:r>
      <w:r>
        <w:rPr>
          <w:rFonts w:hint="eastAsia" w:ascii="宋体" w:hAnsi="宋体"/>
          <w:sz w:val="24"/>
        </w:rPr>
        <w:t>（不读出）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9.</w:t>
      </w:r>
      <w:r>
        <w:rPr>
          <w:rFonts w:hint="eastAsia" w:ascii="宋体" w:hAnsi="宋体"/>
          <w:sz w:val="24"/>
        </w:rPr>
        <w:t>拒答（不读出）</w:t>
      </w:r>
    </w:p>
    <w:p>
      <w:pPr>
        <w:keepNext/>
        <w:adjustRightInd w:val="0"/>
        <w:snapToGrid w:val="0"/>
        <w:spacing w:line="540" w:lineRule="exact"/>
        <w:ind w:firstLine="482"/>
        <w:outlineLvl w:val="1"/>
        <w:rPr>
          <w:rFonts w:ascii="楷体_GB2312" w:hAnsi="宋体" w:eastAsia="楷体_GB2312" w:cs="Arial"/>
          <w:b/>
          <w:sz w:val="24"/>
        </w:rPr>
      </w:pPr>
      <w:r>
        <w:rPr>
          <w:rFonts w:hint="eastAsia" w:ascii="楷体_GB2312" w:hAnsi="宋体" w:eastAsia="楷体_GB2312" w:cs="Arial"/>
          <w:b/>
          <w:sz w:val="24"/>
        </w:rPr>
        <w:t>（二）文化体育-</w:t>
      </w:r>
      <w:r>
        <w:rPr>
          <w:rFonts w:ascii="楷体_GB2312" w:hAnsi="宋体" w:eastAsia="楷体_GB2312" w:cs="Arial"/>
          <w:b/>
          <w:sz w:val="24"/>
        </w:rPr>
        <w:t>1个指标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Q3.</w:t>
      </w:r>
      <w:r>
        <w:rPr>
          <w:rFonts w:hint="eastAsia" w:ascii="宋体" w:hAnsi="宋体" w:cs="Arial"/>
          <w:b/>
          <w:sz w:val="24"/>
        </w:rPr>
        <w:t>【公共体育设施：</w:t>
      </w:r>
      <w:r>
        <w:rPr>
          <w:rFonts w:ascii="宋体" w:hAnsi="宋体" w:cs="Arial"/>
          <w:b/>
          <w:sz w:val="24"/>
        </w:rPr>
        <w:t>80.2</w:t>
      </w:r>
      <w:r>
        <w:rPr>
          <w:rFonts w:hint="eastAsia" w:ascii="宋体" w:hAnsi="宋体" w:cs="Arial"/>
          <w:b/>
          <w:sz w:val="24"/>
        </w:rPr>
        <w:t>%、排名</w:t>
      </w:r>
      <w:r>
        <w:rPr>
          <w:rFonts w:ascii="宋体" w:hAnsi="宋体" w:cs="Arial"/>
          <w:b/>
          <w:sz w:val="24"/>
        </w:rPr>
        <w:t>12</w:t>
      </w:r>
      <w:r>
        <w:rPr>
          <w:rFonts w:hint="eastAsia" w:ascii="宋体" w:hAnsi="宋体" w:cs="Arial"/>
          <w:b/>
          <w:sz w:val="24"/>
        </w:rPr>
        <w:t>、</w:t>
      </w:r>
      <w:r>
        <w:rPr>
          <w:rFonts w:ascii="宋体" w:hAnsi="宋体" w:cs="Arial"/>
          <w:b/>
          <w:sz w:val="24"/>
        </w:rPr>
        <w:t>权重4</w:t>
      </w:r>
      <w:r>
        <w:rPr>
          <w:rFonts w:hint="eastAsia" w:ascii="宋体" w:hAnsi="宋体" w:cs="Arial"/>
          <w:b/>
          <w:sz w:val="24"/>
        </w:rPr>
        <w:t>%*</w:t>
      </w:r>
      <w:r>
        <w:rPr>
          <w:rFonts w:ascii="宋体" w:hAnsi="宋体" w:cs="Arial"/>
          <w:b/>
          <w:sz w:val="24"/>
        </w:rPr>
        <w:t>30</w:t>
      </w:r>
      <w:r>
        <w:rPr>
          <w:rFonts w:hint="eastAsia" w:ascii="宋体" w:hAnsi="宋体" w:cs="Arial"/>
          <w:b/>
          <w:sz w:val="24"/>
        </w:rPr>
        <w:t>%=</w:t>
      </w:r>
      <w:r>
        <w:rPr>
          <w:rFonts w:ascii="宋体" w:hAnsi="宋体" w:cs="Arial"/>
          <w:b/>
          <w:sz w:val="24"/>
        </w:rPr>
        <w:t>1.2</w:t>
      </w:r>
      <w:r>
        <w:rPr>
          <w:rFonts w:hint="eastAsia" w:ascii="宋体" w:hAnsi="宋体" w:cs="Arial"/>
          <w:b/>
          <w:sz w:val="24"/>
        </w:rPr>
        <w:t>%；公共文化设施：</w:t>
      </w:r>
      <w:r>
        <w:rPr>
          <w:rFonts w:ascii="宋体" w:hAnsi="宋体" w:cs="Arial"/>
          <w:b/>
          <w:sz w:val="24"/>
        </w:rPr>
        <w:t>83.4</w:t>
      </w:r>
      <w:r>
        <w:rPr>
          <w:rFonts w:hint="eastAsia" w:ascii="宋体" w:hAnsi="宋体" w:cs="Arial"/>
          <w:b/>
          <w:sz w:val="24"/>
        </w:rPr>
        <w:t>%、排名</w:t>
      </w:r>
      <w:r>
        <w:rPr>
          <w:rFonts w:ascii="宋体" w:hAnsi="宋体" w:cs="Arial"/>
          <w:b/>
          <w:sz w:val="24"/>
        </w:rPr>
        <w:t>12</w:t>
      </w:r>
      <w:r>
        <w:rPr>
          <w:rFonts w:hint="eastAsia" w:ascii="宋体" w:hAnsi="宋体" w:cs="Arial"/>
          <w:b/>
          <w:sz w:val="24"/>
        </w:rPr>
        <w:t>、</w:t>
      </w:r>
      <w:r>
        <w:rPr>
          <w:rFonts w:ascii="宋体" w:hAnsi="宋体" w:cs="Arial"/>
          <w:b/>
          <w:sz w:val="24"/>
        </w:rPr>
        <w:t>权重4</w:t>
      </w:r>
      <w:r>
        <w:rPr>
          <w:rFonts w:hint="eastAsia" w:ascii="宋体" w:hAnsi="宋体" w:cs="Arial"/>
          <w:b/>
          <w:sz w:val="24"/>
        </w:rPr>
        <w:t>%*</w:t>
      </w:r>
      <w:r>
        <w:rPr>
          <w:rFonts w:ascii="宋体" w:hAnsi="宋体" w:cs="Arial"/>
          <w:b/>
          <w:sz w:val="24"/>
        </w:rPr>
        <w:t>30</w:t>
      </w:r>
      <w:r>
        <w:rPr>
          <w:rFonts w:hint="eastAsia" w:ascii="宋体" w:hAnsi="宋体" w:cs="Arial"/>
          <w:b/>
          <w:sz w:val="24"/>
        </w:rPr>
        <w:t>%=</w:t>
      </w:r>
      <w:r>
        <w:rPr>
          <w:rFonts w:ascii="宋体" w:hAnsi="宋体" w:cs="Arial"/>
          <w:b/>
          <w:sz w:val="24"/>
        </w:rPr>
        <w:t>1.2</w:t>
      </w:r>
      <w:r>
        <w:rPr>
          <w:rFonts w:hint="eastAsia" w:ascii="宋体" w:hAnsi="宋体" w:cs="Arial"/>
          <w:b/>
          <w:sz w:val="24"/>
        </w:rPr>
        <w:t>%】近年来，丰台区不断加大公共文化和体育设施建设力度，目前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ascii="宋体" w:hAnsi="宋体" w:cs="Arial"/>
          <w:b/>
          <w:sz w:val="24"/>
        </w:rPr>
        <w:t>公共</w:t>
      </w:r>
      <w:r>
        <w:rPr>
          <w:rFonts w:hint="eastAsia" w:ascii="宋体" w:hAnsi="宋体" w:cs="Arial"/>
          <w:b/>
          <w:sz w:val="24"/>
        </w:rPr>
        <w:t>文化（包括街道/镇综合文化中心、社区文化室等）和</w:t>
      </w:r>
      <w:r>
        <w:rPr>
          <w:rFonts w:ascii="宋体" w:hAnsi="宋体" w:cs="Arial"/>
          <w:b/>
          <w:sz w:val="24"/>
        </w:rPr>
        <w:t>体育</w:t>
      </w:r>
      <w:r>
        <w:rPr>
          <w:rFonts w:hint="eastAsia" w:ascii="宋体" w:hAnsi="宋体" w:cs="Arial"/>
          <w:b/>
          <w:sz w:val="24"/>
        </w:rPr>
        <w:t>设施（如公共场所健身器械、公共篮球场等）</w:t>
      </w:r>
      <w:r>
        <w:rPr>
          <w:rFonts w:ascii="宋体" w:hAnsi="宋体" w:cs="Arial"/>
          <w:b/>
          <w:sz w:val="24"/>
        </w:rPr>
        <w:t>免费或低收费开放服务</w:t>
      </w:r>
      <w:r>
        <w:rPr>
          <w:rFonts w:hint="eastAsia" w:ascii="宋体" w:hAnsi="宋体" w:cs="Arial"/>
          <w:b/>
          <w:sz w:val="24"/>
        </w:rPr>
        <w:t>是否</w:t>
      </w:r>
      <w:r>
        <w:rPr>
          <w:rFonts w:ascii="宋体" w:hAnsi="宋体" w:cs="Arial"/>
          <w:b/>
          <w:sz w:val="24"/>
        </w:rPr>
        <w:t>满意：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keepNext/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Q3</w:t>
      </w:r>
      <w:r>
        <w:rPr>
          <w:rFonts w:hint="eastAsia" w:ascii="宋体" w:hAnsi="宋体" w:cs="Arial"/>
          <w:b/>
          <w:sz w:val="24"/>
        </w:rPr>
        <w:t>-</w:t>
      </w:r>
      <w:r>
        <w:rPr>
          <w:rFonts w:ascii="宋体" w:hAnsi="宋体" w:cs="Arial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 w:cs="Arial"/>
          <w:b/>
          <w:sz w:val="24"/>
        </w:rPr>
        <w:t>Q3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ascii="宋体" w:hAnsi="宋体" w:cs="Arial"/>
          <w:b/>
          <w:sz w:val="24"/>
        </w:rPr>
        <w:t>公共文化和体育设施免费或低收费开放服务</w:t>
      </w:r>
      <w:r>
        <w:rPr>
          <w:rFonts w:hint="eastAsia" w:ascii="宋体" w:hAnsi="宋体" w:cs="Arial"/>
          <w:b/>
          <w:sz w:val="24"/>
        </w:rPr>
        <w:t>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/>
          <w:b/>
          <w:bCs/>
          <w:sz w:val="24"/>
        </w:rPr>
        <w:t>，最</w:t>
      </w:r>
      <w:r>
        <w:rPr>
          <w:rFonts w:hint="eastAsia" w:ascii="宋体" w:hAnsi="宋体"/>
          <w:b/>
          <w:sz w:val="24"/>
        </w:rPr>
        <w:t>主要原因是什么？（限选3项）</w:t>
      </w:r>
    </w:p>
    <w:p>
      <w:pPr>
        <w:keepNext/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附近没有或距离远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没按要求免费或低收费开放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开放时间设置不合理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设施种类或数量少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设施维护不及时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不知道周边有免费或低收费开放的公共文体设施（不读出）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拒答（不读出）</w:t>
      </w:r>
    </w:p>
    <w:p>
      <w:pPr>
        <w:adjustRightInd w:val="0"/>
        <w:snapToGrid w:val="0"/>
        <w:spacing w:line="540" w:lineRule="exact"/>
        <w:ind w:firstLine="482"/>
        <w:outlineLvl w:val="1"/>
        <w:rPr>
          <w:rFonts w:ascii="楷体_GB2312" w:hAnsi="宋体" w:eastAsia="楷体_GB2312" w:cs="Arial"/>
          <w:b/>
          <w:sz w:val="24"/>
        </w:rPr>
      </w:pPr>
      <w:r>
        <w:rPr>
          <w:rFonts w:hint="eastAsia" w:ascii="楷体_GB2312" w:hAnsi="宋体" w:eastAsia="楷体_GB2312" w:cs="Arial"/>
          <w:b/>
          <w:sz w:val="24"/>
        </w:rPr>
        <w:t>（三）住房保障-</w:t>
      </w:r>
      <w:r>
        <w:rPr>
          <w:rFonts w:ascii="楷体_GB2312" w:hAnsi="宋体" w:eastAsia="楷体_GB2312" w:cs="Arial"/>
          <w:b/>
          <w:sz w:val="24"/>
        </w:rPr>
        <w:t>1个指标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Q4.近年来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丰台区持续推进老旧小区改造提升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以不断改善群众居住环境</w:t>
      </w:r>
      <w:r>
        <w:rPr>
          <w:rFonts w:hint="eastAsia" w:ascii="宋体" w:hAnsi="宋体" w:cs="Arial"/>
          <w:b/>
          <w:sz w:val="24"/>
        </w:rPr>
        <w:t>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老旧小区改造提升工作是否满意</w:t>
      </w:r>
      <w:r>
        <w:rPr>
          <w:rFonts w:ascii="宋体" w:hAnsi="宋体" w:cs="Arial"/>
          <w:b/>
          <w:sz w:val="24"/>
        </w:rPr>
        <w:t>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5.所在小区未涉及老旧小区改造（不读出）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6.</w:t>
      </w:r>
      <w:r>
        <w:rPr>
          <w:rFonts w:hint="eastAsia" w:hAnsi="宋体" w:cs="Arial"/>
          <w:sz w:val="24"/>
        </w:rPr>
        <w:t>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Q4-1.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/>
          <w:b/>
          <w:sz w:val="24"/>
        </w:rPr>
        <w:t>Q4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老旧小区改造提升不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.改造内容不全面或不</w:t>
      </w:r>
      <w:r>
        <w:rPr>
          <w:rFonts w:hint="eastAsia" w:ascii="宋体" w:hAnsi="宋体"/>
          <w:sz w:val="24"/>
        </w:rPr>
        <w:t>满足</w:t>
      </w:r>
      <w:r>
        <w:rPr>
          <w:rFonts w:ascii="宋体" w:hAnsi="宋体"/>
          <w:sz w:val="24"/>
        </w:rPr>
        <w:t>需求</w:t>
      </w:r>
      <w:r>
        <w:rPr>
          <w:rFonts w:hint="eastAsia" w:ascii="宋体" w:hAnsi="宋体"/>
          <w:sz w:val="24"/>
        </w:rPr>
        <w:t>（请具体说明）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施工</w:t>
      </w:r>
      <w:r>
        <w:rPr>
          <w:rFonts w:ascii="宋体" w:hAnsi="宋体"/>
          <w:sz w:val="24"/>
        </w:rPr>
        <w:t>质量差无人监督</w:t>
      </w:r>
      <w:r>
        <w:rPr>
          <w:rFonts w:hint="eastAsia" w:ascii="宋体" w:hAnsi="宋体"/>
          <w:sz w:val="24"/>
        </w:rPr>
        <w:t>（请具体说明）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施工管理秩序混乱（请具体说明）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4.施工时间较长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5.未按改造方案施工</w:t>
      </w:r>
      <w:r>
        <w:rPr>
          <w:rFonts w:hint="eastAsia" w:ascii="宋体" w:hAnsi="宋体"/>
          <w:sz w:val="24"/>
        </w:rPr>
        <w:t>（请具体说明）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6.小区改造后提升效果不明显</w:t>
      </w:r>
      <w:r>
        <w:rPr>
          <w:rFonts w:hint="eastAsia" w:ascii="宋体" w:hAnsi="宋体"/>
          <w:sz w:val="24"/>
        </w:rPr>
        <w:t>（请具体说明）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7.改造前未征求居民意见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.其他（注明）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.拒答（不读出）</w:t>
      </w:r>
    </w:p>
    <w:p>
      <w:pPr>
        <w:keepNext/>
        <w:keepLines/>
        <w:adjustRightInd w:val="0"/>
        <w:snapToGrid w:val="0"/>
        <w:spacing w:line="540" w:lineRule="exact"/>
        <w:ind w:firstLine="482"/>
        <w:outlineLvl w:val="1"/>
        <w:rPr>
          <w:rFonts w:ascii="楷体_GB2312" w:hAnsi="宋体" w:eastAsia="楷体_GB2312" w:cs="Arial"/>
          <w:b/>
          <w:sz w:val="24"/>
        </w:rPr>
      </w:pPr>
      <w:r>
        <w:rPr>
          <w:rFonts w:hint="eastAsia" w:ascii="楷体_GB2312" w:hAnsi="宋体" w:eastAsia="楷体_GB2312" w:cs="Arial"/>
          <w:b/>
          <w:sz w:val="24"/>
        </w:rPr>
        <w:t>（四）医疗卫生-</w:t>
      </w:r>
      <w:r>
        <w:rPr>
          <w:rFonts w:ascii="楷体_GB2312" w:hAnsi="宋体" w:eastAsia="楷体_GB2312" w:cs="Arial"/>
          <w:b/>
          <w:sz w:val="24"/>
        </w:rPr>
        <w:t>3个指标</w:t>
      </w:r>
    </w:p>
    <w:p>
      <w:pPr>
        <w:keepNext/>
        <w:keepLines/>
        <w:widowControl w:val="0"/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Q5.</w:t>
      </w:r>
      <w:r>
        <w:rPr>
          <w:rFonts w:hint="eastAsia" w:ascii="宋体" w:hAnsi="宋体" w:cs="Arial"/>
          <w:b/>
          <w:sz w:val="24"/>
        </w:rPr>
        <w:t>【老年人免费体检：</w:t>
      </w:r>
      <w:r>
        <w:rPr>
          <w:rFonts w:ascii="宋体" w:hAnsi="宋体" w:cs="Arial"/>
          <w:b/>
          <w:sz w:val="24"/>
        </w:rPr>
        <w:t>84.8</w:t>
      </w:r>
      <w:r>
        <w:rPr>
          <w:rFonts w:hint="eastAsia" w:ascii="宋体" w:hAnsi="宋体" w:cs="Arial"/>
          <w:b/>
          <w:sz w:val="24"/>
        </w:rPr>
        <w:t>%、排名</w:t>
      </w:r>
      <w:r>
        <w:rPr>
          <w:rFonts w:ascii="宋体" w:hAnsi="宋体" w:cs="Arial"/>
          <w:b/>
          <w:sz w:val="24"/>
        </w:rPr>
        <w:t>9</w:t>
      </w:r>
      <w:r>
        <w:rPr>
          <w:rFonts w:hint="eastAsia" w:ascii="宋体" w:hAnsi="宋体" w:cs="Arial"/>
          <w:b/>
          <w:sz w:val="24"/>
        </w:rPr>
        <w:t>、</w:t>
      </w:r>
      <w:r>
        <w:rPr>
          <w:rFonts w:ascii="宋体" w:hAnsi="宋体" w:cs="Arial"/>
          <w:b/>
          <w:sz w:val="24"/>
        </w:rPr>
        <w:t>权重</w:t>
      </w:r>
      <w:r>
        <w:rPr>
          <w:rFonts w:hint="eastAsia" w:ascii="宋体" w:hAnsi="宋体" w:cs="Arial"/>
          <w:b/>
          <w:sz w:val="24"/>
        </w:rPr>
        <w:t>7%*</w:t>
      </w:r>
      <w:r>
        <w:rPr>
          <w:rFonts w:ascii="宋体" w:hAnsi="宋体" w:cs="Arial"/>
          <w:b/>
          <w:sz w:val="24"/>
        </w:rPr>
        <w:t>30</w:t>
      </w:r>
      <w:r>
        <w:rPr>
          <w:rFonts w:hint="eastAsia" w:ascii="宋体" w:hAnsi="宋体" w:cs="Arial"/>
          <w:b/>
          <w:sz w:val="24"/>
        </w:rPr>
        <w:t>%=</w:t>
      </w:r>
      <w:r>
        <w:rPr>
          <w:rFonts w:ascii="宋体" w:hAnsi="宋体" w:cs="Arial"/>
          <w:b/>
          <w:sz w:val="24"/>
        </w:rPr>
        <w:t>2.1</w:t>
      </w:r>
      <w:r>
        <w:rPr>
          <w:rFonts w:hint="eastAsia" w:ascii="宋体" w:hAnsi="宋体" w:cs="Arial"/>
          <w:b/>
          <w:sz w:val="24"/>
        </w:rPr>
        <w:t>%；儿童免费体检：9</w:t>
      </w:r>
      <w:r>
        <w:rPr>
          <w:rFonts w:ascii="宋体" w:hAnsi="宋体" w:cs="Arial"/>
          <w:b/>
          <w:sz w:val="24"/>
        </w:rPr>
        <w:t>1.7</w:t>
      </w:r>
      <w:r>
        <w:rPr>
          <w:rFonts w:hint="eastAsia" w:ascii="宋体" w:hAnsi="宋体" w:cs="Arial"/>
          <w:b/>
          <w:sz w:val="24"/>
        </w:rPr>
        <w:t>%、排名1</w:t>
      </w:r>
      <w:r>
        <w:rPr>
          <w:rFonts w:ascii="宋体" w:hAnsi="宋体" w:cs="Arial"/>
          <w:b/>
          <w:sz w:val="24"/>
        </w:rPr>
        <w:t>1</w:t>
      </w:r>
      <w:r>
        <w:rPr>
          <w:rFonts w:hint="eastAsia" w:ascii="宋体" w:hAnsi="宋体" w:cs="Arial"/>
          <w:b/>
          <w:sz w:val="24"/>
        </w:rPr>
        <w:t>、</w:t>
      </w:r>
      <w:r>
        <w:rPr>
          <w:rFonts w:ascii="宋体" w:hAnsi="宋体" w:cs="Arial"/>
          <w:b/>
          <w:sz w:val="24"/>
        </w:rPr>
        <w:t>权重</w:t>
      </w:r>
      <w:r>
        <w:rPr>
          <w:rFonts w:hint="eastAsia" w:ascii="宋体" w:hAnsi="宋体" w:cs="Arial"/>
          <w:b/>
          <w:sz w:val="24"/>
        </w:rPr>
        <w:t>5%*</w:t>
      </w:r>
      <w:r>
        <w:rPr>
          <w:rFonts w:ascii="宋体" w:hAnsi="宋体" w:cs="Arial"/>
          <w:b/>
          <w:sz w:val="24"/>
        </w:rPr>
        <w:t>30</w:t>
      </w:r>
      <w:r>
        <w:rPr>
          <w:rFonts w:hint="eastAsia" w:ascii="宋体" w:hAnsi="宋体" w:cs="Arial"/>
          <w:b/>
          <w:sz w:val="24"/>
        </w:rPr>
        <w:t>%=</w:t>
      </w:r>
      <w:r>
        <w:rPr>
          <w:rFonts w:ascii="宋体" w:hAnsi="宋体" w:cs="Arial"/>
          <w:b/>
          <w:sz w:val="24"/>
        </w:rPr>
        <w:t>1.5</w:t>
      </w:r>
      <w:r>
        <w:rPr>
          <w:rFonts w:hint="eastAsia" w:ascii="宋体" w:hAnsi="宋体" w:cs="Arial"/>
          <w:b/>
          <w:sz w:val="24"/>
        </w:rPr>
        <w:t>%】近年来，丰台区为加强对老年人、儿童健康管理，持续为老年人（6</w:t>
      </w:r>
      <w:r>
        <w:rPr>
          <w:rFonts w:ascii="宋体" w:hAnsi="宋体" w:cs="Arial"/>
          <w:b/>
          <w:sz w:val="24"/>
        </w:rPr>
        <w:t>5周岁</w:t>
      </w:r>
      <w:r>
        <w:rPr>
          <w:rFonts w:hint="eastAsia" w:ascii="宋体" w:hAnsi="宋体" w:cs="Arial"/>
          <w:b/>
          <w:sz w:val="24"/>
        </w:rPr>
        <w:t>）、儿童（0-</w:t>
      </w:r>
      <w:r>
        <w:rPr>
          <w:rFonts w:ascii="宋体" w:hAnsi="宋体" w:cs="Arial"/>
          <w:b/>
          <w:sz w:val="24"/>
        </w:rPr>
        <w:t>6周岁</w:t>
      </w:r>
      <w:r>
        <w:rPr>
          <w:rFonts w:hint="eastAsia" w:ascii="宋体" w:hAnsi="宋体" w:cs="Arial"/>
          <w:b/>
          <w:sz w:val="24"/>
        </w:rPr>
        <w:t>）提供免费体检服务，目前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免费体检服务是否</w:t>
      </w:r>
      <w:r>
        <w:rPr>
          <w:rFonts w:ascii="宋体" w:hAnsi="宋体" w:cs="Arial"/>
          <w:b/>
          <w:sz w:val="24"/>
        </w:rPr>
        <w:t>满意：</w:t>
      </w:r>
      <w:r>
        <w:rPr>
          <w:rFonts w:hint="eastAsia" w:ascii="宋体" w:hAnsi="宋体"/>
          <w:b/>
          <w:sz w:val="24"/>
        </w:rPr>
        <w:t>（单选）</w:t>
      </w:r>
    </w:p>
    <w:p>
      <w:pPr>
        <w:widowControl w:val="0"/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1.很满意</w:t>
      </w:r>
    </w:p>
    <w:p>
      <w:pPr>
        <w:widowControl w:val="0"/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2.比较满意</w:t>
      </w:r>
    </w:p>
    <w:p>
      <w:pPr>
        <w:widowControl w:val="0"/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3.不太满意</w:t>
      </w:r>
    </w:p>
    <w:p>
      <w:pPr>
        <w:widowControl w:val="0"/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4.很不满意</w:t>
      </w:r>
    </w:p>
    <w:p>
      <w:pPr>
        <w:widowControl w:val="0"/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5.</w:t>
      </w:r>
      <w:r>
        <w:rPr>
          <w:rFonts w:hint="eastAsia" w:hAnsi="宋体" w:cs="Arial"/>
          <w:sz w:val="24"/>
        </w:rPr>
        <w:t>不知道有免费体检服务（不读出）</w:t>
      </w:r>
    </w:p>
    <w:p>
      <w:pPr>
        <w:widowControl w:val="0"/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6.不清楚或不了解（不读出）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Q5</w:t>
      </w:r>
      <w:r>
        <w:rPr>
          <w:rFonts w:hint="eastAsia" w:ascii="宋体" w:hAnsi="宋体" w:cs="Arial"/>
          <w:b/>
          <w:sz w:val="24"/>
        </w:rPr>
        <w:t>-</w:t>
      </w:r>
      <w:r>
        <w:rPr>
          <w:rFonts w:ascii="宋体" w:hAnsi="宋体" w:cs="Arial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 w:cs="Arial"/>
          <w:b/>
          <w:sz w:val="24"/>
        </w:rPr>
        <w:t>Q5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老年人</w:t>
      </w:r>
      <w:r>
        <w:rPr>
          <w:rFonts w:hint="eastAsia" w:ascii="宋体" w:hAnsi="宋体" w:cs="Arial"/>
          <w:b/>
          <w:sz w:val="24"/>
          <w:lang w:eastAsia="zh-CN"/>
        </w:rPr>
        <w:t>免费</w:t>
      </w:r>
      <w:r>
        <w:rPr>
          <w:rFonts w:hint="eastAsia" w:ascii="宋体" w:hAnsi="宋体" w:cs="Arial"/>
          <w:b/>
          <w:sz w:val="24"/>
        </w:rPr>
        <w:t>体检还是儿童免费体检服务不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 w:cs="Arial"/>
          <w:b/>
          <w:sz w:val="24"/>
        </w:rPr>
        <w:t>？（单选）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老年人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儿童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以上均不满意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Q5</w:t>
      </w:r>
      <w:r>
        <w:rPr>
          <w:rFonts w:hint="eastAsia" w:ascii="宋体" w:hAnsi="宋体" w:cs="Arial"/>
          <w:b/>
          <w:sz w:val="24"/>
        </w:rPr>
        <w:t>-</w:t>
      </w:r>
      <w:r>
        <w:rPr>
          <w:rFonts w:ascii="宋体" w:hAnsi="宋体" w:cs="Arial"/>
          <w:b/>
          <w:sz w:val="24"/>
        </w:rPr>
        <w:t>2.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 w:cs="Arial"/>
          <w:b/>
          <w:sz w:val="24"/>
        </w:rPr>
        <w:t>Q5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老年人、儿童免费体检服务不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参检时间不够灵活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2.通知不够全面</w:t>
      </w:r>
      <w:r>
        <w:rPr>
          <w:rFonts w:hint="eastAsia" w:ascii="宋体" w:hAnsi="宋体"/>
          <w:sz w:val="24"/>
        </w:rPr>
        <w:t>、组织不周密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宣传解释不到位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参检地点少、距离远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拒答（不读出）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Q6.近年来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丰台区持续推进实施分级诊疗以优化医疗服务体系</w:t>
      </w:r>
      <w:r>
        <w:rPr>
          <w:rFonts w:hint="eastAsia" w:ascii="宋体" w:hAnsi="宋体" w:cs="Arial"/>
          <w:b/>
          <w:sz w:val="24"/>
        </w:rPr>
        <w:t>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社区卫生服务站的医疗水平是否满意</w:t>
      </w:r>
      <w:r>
        <w:rPr>
          <w:rFonts w:ascii="宋体" w:hAnsi="宋体" w:cs="Arial"/>
          <w:b/>
          <w:sz w:val="24"/>
        </w:rPr>
        <w:t>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cs="Arial"/>
          <w:b/>
          <w:sz w:val="24"/>
        </w:rPr>
        <w:t>Q6</w:t>
      </w:r>
      <w:r>
        <w:rPr>
          <w:rFonts w:hint="eastAsia" w:ascii="宋体" w:hAnsi="宋体" w:cs="Arial"/>
          <w:b/>
          <w:sz w:val="24"/>
        </w:rPr>
        <w:t>-</w:t>
      </w:r>
      <w:r>
        <w:rPr>
          <w:rFonts w:ascii="宋体" w:hAnsi="宋体" w:cs="Arial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 w:cs="Arial"/>
          <w:b/>
          <w:sz w:val="24"/>
        </w:rPr>
        <w:t>Q6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社区卫生服务站的医疗水平不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.医务人员态度差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.医生专业</w:t>
      </w:r>
      <w:r>
        <w:rPr>
          <w:rFonts w:hint="eastAsia" w:ascii="宋体" w:hAnsi="宋体"/>
          <w:sz w:val="24"/>
        </w:rPr>
        <w:t>水平低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就诊等待时间长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药品和诊疗项目少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5.检查项目繁多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6.医疗收费不规范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7.医疗设施环境差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9.</w:t>
      </w:r>
      <w:r>
        <w:rPr>
          <w:rFonts w:hint="eastAsia" w:ascii="宋体" w:hAnsi="宋体"/>
          <w:sz w:val="24"/>
        </w:rPr>
        <w:t>拒答（不读出）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Q7.近</w:t>
      </w:r>
      <w:r>
        <w:rPr>
          <w:rFonts w:hint="eastAsia" w:ascii="宋体" w:hAnsi="宋体" w:cs="Arial"/>
          <w:b/>
          <w:sz w:val="24"/>
        </w:rPr>
        <w:t>3年来，</w:t>
      </w:r>
      <w:r>
        <w:rPr>
          <w:rFonts w:ascii="宋体" w:hAnsi="宋体" w:cs="Arial"/>
          <w:b/>
          <w:sz w:val="24"/>
        </w:rPr>
        <w:t>为保障群众的生命健康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丰台区多措并举应对新冠肺炎疫情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新冠肺炎疫情防控工作是否</w:t>
      </w:r>
      <w:r>
        <w:rPr>
          <w:rFonts w:ascii="宋体" w:hAnsi="宋体" w:cs="Arial"/>
          <w:b/>
          <w:sz w:val="24"/>
        </w:rPr>
        <w:t>满意：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Q7</w:t>
      </w:r>
      <w:r>
        <w:rPr>
          <w:rFonts w:hint="eastAsia" w:ascii="宋体" w:hAnsi="宋体" w:cs="Arial"/>
          <w:b/>
          <w:sz w:val="24"/>
        </w:rPr>
        <w:t>-</w:t>
      </w:r>
      <w:r>
        <w:rPr>
          <w:rFonts w:ascii="宋体" w:hAnsi="宋体" w:cs="Arial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 w:cs="Arial"/>
          <w:b/>
          <w:sz w:val="24"/>
        </w:rPr>
        <w:t>Q7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新冠肺炎疫情防控工作不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.应急准备不足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响应速度慢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责任不清，管理秩序混乱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.管理不严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未严格落实政策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.未充分考虑居民生活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就医等需求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5.与居民沟通渠道不通畅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拒答（不读出）</w:t>
      </w:r>
    </w:p>
    <w:p>
      <w:pPr>
        <w:adjustRightInd w:val="0"/>
        <w:snapToGrid w:val="0"/>
        <w:spacing w:line="540" w:lineRule="exact"/>
        <w:ind w:firstLine="482"/>
        <w:outlineLvl w:val="1"/>
        <w:rPr>
          <w:rFonts w:ascii="楷体_GB2312" w:hAnsi="宋体" w:eastAsia="楷体_GB2312" w:cs="Arial"/>
          <w:b/>
          <w:sz w:val="24"/>
        </w:rPr>
      </w:pPr>
      <w:r>
        <w:rPr>
          <w:rFonts w:hint="eastAsia" w:ascii="楷体_GB2312" w:hAnsi="宋体" w:eastAsia="楷体_GB2312" w:cs="Arial"/>
          <w:b/>
          <w:sz w:val="24"/>
        </w:rPr>
        <w:t>（五）养老服务-</w:t>
      </w:r>
      <w:r>
        <w:rPr>
          <w:rFonts w:ascii="楷体_GB2312" w:hAnsi="宋体" w:eastAsia="楷体_GB2312" w:cs="Arial"/>
          <w:b/>
          <w:sz w:val="24"/>
        </w:rPr>
        <w:t>1个指标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sz w:val="24"/>
        </w:rPr>
      </w:pPr>
      <w:r>
        <w:rPr>
          <w:rFonts w:ascii="宋体" w:hAnsi="宋体" w:cs="Arial"/>
          <w:b/>
          <w:sz w:val="24"/>
        </w:rPr>
        <w:t>Q8.近年来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丰台区不断</w:t>
      </w:r>
      <w:r>
        <w:rPr>
          <w:rFonts w:hint="eastAsia" w:ascii="宋体" w:hAnsi="宋体" w:cs="Arial"/>
          <w:b/>
          <w:sz w:val="24"/>
        </w:rPr>
        <w:t>加大</w:t>
      </w:r>
      <w:r>
        <w:rPr>
          <w:rFonts w:ascii="宋体" w:hAnsi="宋体" w:cs="Arial"/>
          <w:b/>
          <w:sz w:val="24"/>
        </w:rPr>
        <w:t>社区为老服务力度</w:t>
      </w:r>
      <w:r>
        <w:rPr>
          <w:rFonts w:hint="eastAsia" w:ascii="宋体" w:hAnsi="宋体" w:cs="Arial"/>
          <w:b/>
          <w:sz w:val="24"/>
        </w:rPr>
        <w:t>（如高龄津贴和失能老年人护理补贴发放、养老驿站或街镇养老照料中心服务等），</w:t>
      </w:r>
      <w:r>
        <w:rPr>
          <w:rFonts w:ascii="宋体" w:hAnsi="宋体" w:cs="Arial"/>
          <w:b/>
          <w:sz w:val="24"/>
        </w:rPr>
        <w:t>目前您对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社区养老服务是否</w:t>
      </w:r>
      <w:r>
        <w:rPr>
          <w:rFonts w:ascii="宋体" w:hAnsi="宋体" w:cs="Arial"/>
          <w:b/>
          <w:sz w:val="24"/>
        </w:rPr>
        <w:t>满意：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jc w:val="left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Q8</w:t>
      </w:r>
      <w:r>
        <w:rPr>
          <w:rFonts w:hint="eastAsia" w:ascii="宋体" w:hAnsi="宋体" w:cs="Arial"/>
          <w:b/>
          <w:sz w:val="24"/>
        </w:rPr>
        <w:t>-</w:t>
      </w:r>
      <w:r>
        <w:rPr>
          <w:rFonts w:ascii="宋体" w:hAnsi="宋体" w:cs="Arial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 w:cs="Arial"/>
          <w:b/>
          <w:sz w:val="24"/>
        </w:rPr>
        <w:t>Q8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社区养老服务不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.服务内容少</w:t>
      </w:r>
      <w:r>
        <w:rPr>
          <w:rFonts w:hint="eastAsia" w:ascii="宋体" w:hAnsi="宋体"/>
          <w:sz w:val="24"/>
        </w:rPr>
        <w:t>（请注明所需服务）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2.服务人员不专业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3.配套</w:t>
      </w:r>
      <w:r>
        <w:rPr>
          <w:rFonts w:hint="eastAsia" w:ascii="宋体" w:hAnsi="宋体"/>
          <w:sz w:val="24"/>
        </w:rPr>
        <w:t>服务</w:t>
      </w:r>
      <w:r>
        <w:rPr>
          <w:rFonts w:ascii="宋体" w:hAnsi="宋体"/>
          <w:sz w:val="24"/>
        </w:rPr>
        <w:t>人员少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4.距离远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不方便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5.补贴使用范围</w:t>
      </w:r>
      <w:r>
        <w:rPr>
          <w:rFonts w:hint="eastAsia" w:ascii="宋体" w:hAnsi="宋体"/>
          <w:sz w:val="24"/>
        </w:rPr>
        <w:t>小（请注明所需的使用范围）</w:t>
      </w:r>
      <w:r>
        <w:rPr>
          <w:rFonts w:ascii="宋体" w:hAnsi="宋体"/>
          <w:sz w:val="24"/>
        </w:rPr>
        <w:t xml:space="preserve"> 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6.补贴余额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可使用单位等查询不便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</w:rPr>
        <w:t>拒答（不读出）</w:t>
      </w:r>
    </w:p>
    <w:p>
      <w:pPr>
        <w:keepNext/>
        <w:adjustRightInd w:val="0"/>
        <w:snapToGrid w:val="0"/>
        <w:spacing w:line="540" w:lineRule="exact"/>
        <w:ind w:firstLine="482"/>
        <w:outlineLvl w:val="1"/>
        <w:rPr>
          <w:rFonts w:ascii="楷体_GB2312" w:hAnsi="宋体" w:eastAsia="楷体_GB2312" w:cs="Arial"/>
          <w:b/>
          <w:sz w:val="24"/>
        </w:rPr>
      </w:pPr>
      <w:r>
        <w:rPr>
          <w:rFonts w:hint="eastAsia" w:ascii="楷体_GB2312" w:hAnsi="宋体" w:eastAsia="楷体_GB2312" w:cs="Arial"/>
          <w:b/>
          <w:sz w:val="24"/>
        </w:rPr>
        <w:t>（</w:t>
      </w:r>
      <w:r>
        <w:rPr>
          <w:rFonts w:ascii="楷体_GB2312" w:hAnsi="宋体" w:eastAsia="楷体_GB2312" w:cs="Arial"/>
          <w:b/>
          <w:sz w:val="24"/>
        </w:rPr>
        <w:t>六</w:t>
      </w:r>
      <w:r>
        <w:rPr>
          <w:rFonts w:hint="eastAsia" w:ascii="楷体_GB2312" w:hAnsi="宋体" w:eastAsia="楷体_GB2312" w:cs="Arial"/>
          <w:b/>
          <w:sz w:val="24"/>
        </w:rPr>
        <w:t>）便民服务-</w:t>
      </w:r>
      <w:r>
        <w:rPr>
          <w:rFonts w:ascii="楷体_GB2312" w:hAnsi="宋体" w:eastAsia="楷体_GB2312" w:cs="Arial"/>
          <w:b/>
          <w:sz w:val="24"/>
        </w:rPr>
        <w:t>4个指标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Q9.近年来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丰台区持续</w:t>
      </w:r>
      <w:r>
        <w:rPr>
          <w:rFonts w:hint="eastAsia" w:ascii="宋体" w:hAnsi="宋体" w:cs="Arial"/>
          <w:b/>
          <w:sz w:val="24"/>
        </w:rPr>
        <w:t>优化</w:t>
      </w:r>
      <w:r>
        <w:rPr>
          <w:rFonts w:ascii="宋体" w:hAnsi="宋体" w:cs="Arial"/>
          <w:b/>
          <w:sz w:val="24"/>
        </w:rPr>
        <w:t>政务服务</w:t>
      </w:r>
      <w:r>
        <w:rPr>
          <w:rFonts w:hint="eastAsia" w:ascii="宋体" w:hAnsi="宋体" w:cs="Arial"/>
          <w:b/>
          <w:sz w:val="24"/>
        </w:rPr>
        <w:t>水平，方便群众办事，目前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政务事项办理服务是否</w:t>
      </w:r>
      <w:r>
        <w:rPr>
          <w:rFonts w:ascii="宋体" w:hAnsi="宋体" w:cs="Arial"/>
          <w:b/>
          <w:sz w:val="24"/>
        </w:rPr>
        <w:t>满意：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Q9</w:t>
      </w:r>
      <w:r>
        <w:rPr>
          <w:rFonts w:hint="eastAsia" w:ascii="宋体" w:hAnsi="宋体"/>
          <w:b/>
          <w:sz w:val="24"/>
        </w:rPr>
        <w:t>-</w:t>
      </w:r>
      <w:r>
        <w:rPr>
          <w:rFonts w:ascii="宋体" w:hAnsi="宋体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/>
          <w:b/>
          <w:sz w:val="24"/>
        </w:rPr>
        <w:t>Q9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政务事项办理服务不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服务人员不专业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服务</w:t>
      </w:r>
      <w:r>
        <w:rPr>
          <w:rFonts w:ascii="宋体" w:hAnsi="宋体"/>
          <w:sz w:val="24"/>
        </w:rPr>
        <w:t>人员态度差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现场等待时间长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办理</w:t>
      </w:r>
      <w:r>
        <w:rPr>
          <w:rFonts w:ascii="宋体" w:hAnsi="宋体"/>
          <w:sz w:val="24"/>
        </w:rPr>
        <w:t>手续繁琐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环境秩序混乱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.未提供帮办代办服务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</w:rPr>
        <w:t>拒答（不读出）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Q10.近年来</w:t>
      </w:r>
      <w:r>
        <w:rPr>
          <w:rFonts w:hint="eastAsia" w:ascii="宋体" w:hAnsi="宋体" w:cs="Arial"/>
          <w:b/>
          <w:sz w:val="24"/>
        </w:rPr>
        <w:t>，为进一步满足群众停车需求，丰台区多措并举不断增加停车位供给，目前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</w:rPr>
        <w:t>居住地周边停车服务是否</w:t>
      </w:r>
      <w:r>
        <w:rPr>
          <w:rFonts w:ascii="宋体" w:hAnsi="宋体" w:cs="Arial"/>
          <w:b/>
          <w:sz w:val="24"/>
        </w:rPr>
        <w:t>满意：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Q10</w:t>
      </w:r>
      <w:r>
        <w:rPr>
          <w:rFonts w:hint="eastAsia" w:ascii="宋体" w:hAnsi="宋体"/>
          <w:b/>
          <w:sz w:val="24"/>
        </w:rPr>
        <w:t>-</w:t>
      </w:r>
      <w:r>
        <w:rPr>
          <w:rFonts w:ascii="宋体" w:hAnsi="宋体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/>
          <w:b/>
          <w:sz w:val="24"/>
        </w:rPr>
        <w:t>Q10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</w:rPr>
        <w:t>居住地周边停车服务不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1.车位供应不足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2.停车收费高或不规范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3.停车距离远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.停车秩序差</w:t>
      </w:r>
      <w:r>
        <w:rPr>
          <w:rFonts w:hint="eastAsia" w:ascii="宋体" w:hAnsi="宋体"/>
          <w:sz w:val="24"/>
        </w:rPr>
        <w:t>，无人</w:t>
      </w:r>
      <w:r>
        <w:rPr>
          <w:rFonts w:ascii="宋体" w:hAnsi="宋体"/>
          <w:sz w:val="24"/>
        </w:rPr>
        <w:t>管理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5.有占用消防通道等违法现象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拒答（不读出）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Q11.近年来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丰台区持续加强交通</w:t>
      </w:r>
      <w:r>
        <w:rPr>
          <w:rFonts w:hint="eastAsia" w:ascii="宋体" w:hAnsi="宋体" w:cs="Arial"/>
          <w:b/>
          <w:sz w:val="24"/>
        </w:rPr>
        <w:t>建设</w:t>
      </w:r>
      <w:r>
        <w:rPr>
          <w:rFonts w:ascii="宋体" w:hAnsi="宋体" w:cs="Arial"/>
          <w:b/>
          <w:sz w:val="24"/>
        </w:rPr>
        <w:t>治理工作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为群众创造良好出行环境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目前您对</w:t>
      </w:r>
      <w:r>
        <w:rPr>
          <w:rFonts w:hint="eastAsia" w:ascii="宋体" w:hAnsi="宋体" w:cs="Arial"/>
          <w:b/>
          <w:sz w:val="24"/>
        </w:rPr>
        <w:t>居住地周边出行便利度是否满意</w:t>
      </w:r>
      <w:r>
        <w:rPr>
          <w:rFonts w:ascii="宋体" w:hAnsi="宋体" w:cs="Arial"/>
          <w:b/>
          <w:sz w:val="24"/>
        </w:rPr>
        <w:t>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Q11</w:t>
      </w:r>
      <w:r>
        <w:rPr>
          <w:rFonts w:hint="eastAsia" w:ascii="宋体" w:hAnsi="宋体"/>
          <w:b/>
          <w:sz w:val="24"/>
        </w:rPr>
        <w:t>-</w:t>
      </w:r>
      <w:r>
        <w:rPr>
          <w:rFonts w:ascii="宋体" w:hAnsi="宋体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/>
          <w:b/>
          <w:sz w:val="24"/>
        </w:rPr>
        <w:t>Q11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</w:rPr>
        <w:t>居住地周边出行便利度不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道路拥堵出行难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人车混行交通秩序乱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3.闯红灯等不文明行为多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公交线路少，站点远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无行人步道不安全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道路破损修复不及时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</w:rPr>
        <w:t>拒答（不读出）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Q12.</w:t>
      </w:r>
      <w:r>
        <w:rPr>
          <w:rFonts w:hint="eastAsia" w:ascii="宋体" w:hAnsi="宋体" w:cs="Arial"/>
          <w:b/>
          <w:sz w:val="24"/>
        </w:rPr>
        <w:t>近年来，丰台区持续优化便民商业网点布局和推进品质提升（如果蔬菜店、商超、美容美发、餐饮服务、家政服务等），目前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</w:rPr>
        <w:t>居住地周边便民商业网点服务是否满意</w:t>
      </w:r>
      <w:r>
        <w:rPr>
          <w:rFonts w:ascii="宋体" w:hAnsi="宋体" w:cs="Arial"/>
          <w:b/>
          <w:sz w:val="24"/>
        </w:rPr>
        <w:t>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Q12</w:t>
      </w:r>
      <w:r>
        <w:rPr>
          <w:rFonts w:hint="eastAsia" w:ascii="宋体" w:hAnsi="宋体"/>
          <w:b/>
          <w:sz w:val="24"/>
        </w:rPr>
        <w:t>-</w:t>
      </w:r>
      <w:r>
        <w:rPr>
          <w:rFonts w:ascii="宋体" w:hAnsi="宋体"/>
          <w:b/>
          <w:sz w:val="24"/>
        </w:rPr>
        <w:t>1.</w:t>
      </w:r>
      <w:r>
        <w:rPr>
          <w:rFonts w:hint="eastAsia" w:ascii="宋体" w:hAnsi="宋体"/>
          <w:b/>
          <w:sz w:val="24"/>
        </w:rPr>
        <w:t>【针对</w:t>
      </w:r>
      <w:r>
        <w:rPr>
          <w:rFonts w:ascii="宋体" w:hAnsi="宋体"/>
          <w:b/>
          <w:sz w:val="24"/>
        </w:rPr>
        <w:t>Q12</w:t>
      </w:r>
      <w:r>
        <w:rPr>
          <w:rFonts w:hint="eastAsia" w:ascii="宋体" w:hAnsi="宋体"/>
          <w:b/>
          <w:sz w:val="24"/>
        </w:rPr>
        <w:t>选3、4】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居住地周边便民商业网点服务不</w:t>
      </w:r>
      <w:r>
        <w:rPr>
          <w:rFonts w:ascii="宋体" w:hAnsi="宋体" w:cs="Arial"/>
          <w:b/>
          <w:sz w:val="24"/>
        </w:rPr>
        <w:t>满意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sz w:val="24"/>
        </w:rPr>
        <w:t>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.营业时间短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.服务种类少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.商品</w:t>
      </w:r>
      <w:r>
        <w:rPr>
          <w:rFonts w:hint="eastAsia" w:ascii="宋体" w:hAnsi="宋体"/>
          <w:sz w:val="24"/>
        </w:rPr>
        <w:t>/服务质量差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.价格偏高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5.设施环境差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6.网点数量少不方便</w:t>
      </w:r>
      <w:r>
        <w:rPr>
          <w:rFonts w:hint="eastAsia" w:ascii="宋体" w:hAnsi="宋体"/>
          <w:sz w:val="24"/>
        </w:rPr>
        <w:t>（请注明缺少的具体网点类型）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拒答（不读出）</w:t>
      </w:r>
    </w:p>
    <w:p>
      <w:pPr>
        <w:keepNext/>
        <w:adjustRightInd w:val="0"/>
        <w:snapToGrid w:val="0"/>
        <w:spacing w:line="540" w:lineRule="exact"/>
        <w:ind w:firstLine="482"/>
        <w:outlineLvl w:val="1"/>
        <w:rPr>
          <w:rFonts w:ascii="楷体_GB2312" w:hAnsi="宋体" w:eastAsia="楷体_GB2312" w:cs="Arial"/>
          <w:b/>
          <w:sz w:val="24"/>
        </w:rPr>
      </w:pPr>
      <w:r>
        <w:rPr>
          <w:rFonts w:hint="eastAsia" w:ascii="楷体_GB2312" w:hAnsi="宋体" w:eastAsia="楷体_GB2312" w:cs="Arial"/>
          <w:b/>
          <w:sz w:val="24"/>
        </w:rPr>
        <w:t>（七）生态环境-</w:t>
      </w:r>
      <w:r>
        <w:rPr>
          <w:rFonts w:ascii="楷体_GB2312" w:hAnsi="宋体" w:eastAsia="楷体_GB2312" w:cs="Arial"/>
          <w:b/>
          <w:sz w:val="24"/>
        </w:rPr>
        <w:t>3个指标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Q13.</w:t>
      </w:r>
      <w:r>
        <w:rPr>
          <w:rFonts w:hint="eastAsia" w:ascii="宋体" w:hAnsi="宋体" w:cs="Arial"/>
          <w:b/>
          <w:sz w:val="24"/>
        </w:rPr>
        <w:t>【6</w:t>
      </w:r>
      <w:r>
        <w:rPr>
          <w:rFonts w:ascii="宋体" w:hAnsi="宋体" w:cs="Arial"/>
          <w:b/>
          <w:sz w:val="24"/>
        </w:rPr>
        <w:t>3.6</w:t>
      </w:r>
      <w:r>
        <w:rPr>
          <w:rFonts w:hint="eastAsia" w:ascii="宋体" w:hAnsi="宋体" w:cs="Arial"/>
          <w:b/>
          <w:sz w:val="24"/>
        </w:rPr>
        <w:t>%，</w:t>
      </w:r>
      <w:r>
        <w:rPr>
          <w:rFonts w:ascii="宋体" w:hAnsi="宋体" w:cs="Arial"/>
          <w:b/>
          <w:sz w:val="24"/>
        </w:rPr>
        <w:t>排名</w:t>
      </w:r>
      <w:r>
        <w:rPr>
          <w:rFonts w:hint="eastAsia" w:ascii="宋体" w:hAnsi="宋体" w:cs="Arial"/>
          <w:b/>
          <w:sz w:val="24"/>
        </w:rPr>
        <w:t>1</w:t>
      </w:r>
      <w:r>
        <w:rPr>
          <w:rFonts w:ascii="宋体" w:hAnsi="宋体" w:cs="Arial"/>
          <w:b/>
          <w:sz w:val="24"/>
        </w:rPr>
        <w:t>5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权重1/8</w:t>
      </w:r>
      <w:r>
        <w:rPr>
          <w:rFonts w:hint="eastAsia" w:ascii="宋体" w:hAnsi="宋体" w:cs="Arial"/>
          <w:b/>
          <w:sz w:val="24"/>
        </w:rPr>
        <w:t>*</w:t>
      </w:r>
      <w:r>
        <w:rPr>
          <w:rFonts w:ascii="宋体" w:hAnsi="宋体" w:cs="Arial"/>
          <w:b/>
          <w:sz w:val="24"/>
        </w:rPr>
        <w:t>15%=1.875</w:t>
      </w:r>
      <w:r>
        <w:rPr>
          <w:rFonts w:hint="eastAsia" w:ascii="宋体" w:hAnsi="宋体" w:cs="Arial"/>
          <w:b/>
          <w:sz w:val="24"/>
        </w:rPr>
        <w:t>%</w:t>
      </w:r>
      <w:r>
        <w:rPr>
          <w:rStyle w:val="35"/>
          <w:rFonts w:ascii="宋体" w:hAnsi="宋体" w:cs="Arial"/>
          <w:b/>
          <w:sz w:val="24"/>
        </w:rPr>
        <w:footnoteReference w:id="1"/>
      </w:r>
      <w:r>
        <w:rPr>
          <w:rFonts w:hint="eastAsia" w:ascii="宋体" w:hAnsi="宋体" w:cs="Arial"/>
          <w:b/>
          <w:sz w:val="24"/>
        </w:rPr>
        <w:t>】为让群众喝上放心水，丰台区不断优化提升居民供水保障体系，目前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丰台区</w:t>
      </w:r>
      <w:r>
        <w:rPr>
          <w:rFonts w:hint="eastAsia" w:ascii="宋体" w:hAnsi="宋体" w:cs="Arial"/>
          <w:b/>
          <w:sz w:val="24"/>
        </w:rPr>
        <w:t>饮用水水质是否</w:t>
      </w:r>
      <w:r>
        <w:rPr>
          <w:rFonts w:ascii="宋体" w:hAnsi="宋体" w:cs="Arial"/>
          <w:b/>
          <w:sz w:val="24"/>
        </w:rPr>
        <w:t>满意：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Q13</w:t>
      </w:r>
      <w:r>
        <w:rPr>
          <w:rFonts w:hint="eastAsia" w:ascii="宋体" w:hAnsi="宋体"/>
          <w:b/>
          <w:sz w:val="24"/>
        </w:rPr>
        <w:t>-</w:t>
      </w:r>
      <w:r>
        <w:rPr>
          <w:rFonts w:ascii="宋体" w:hAnsi="宋体"/>
          <w:b/>
          <w:sz w:val="24"/>
        </w:rPr>
        <w:t>1</w:t>
      </w:r>
      <w:r>
        <w:rPr>
          <w:rFonts w:ascii="宋体" w:hAnsi="宋体" w:cs="Arial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【Q</w:t>
      </w:r>
      <w:r>
        <w:rPr>
          <w:rFonts w:ascii="宋体" w:hAnsi="宋体"/>
          <w:b/>
          <w:sz w:val="24"/>
        </w:rPr>
        <w:t>13</w:t>
      </w:r>
      <w:r>
        <w:rPr>
          <w:rFonts w:hint="eastAsia" w:ascii="宋体" w:hAnsi="宋体"/>
          <w:b/>
          <w:sz w:val="24"/>
        </w:rPr>
        <w:t>选3、4的回答本题】您对</w:t>
      </w:r>
      <w:r>
        <w:rPr>
          <w:rFonts w:hint="eastAsia" w:ascii="宋体" w:hAnsi="宋体" w:cs="Arial"/>
          <w:b/>
          <w:sz w:val="24"/>
          <w:u w:val="single"/>
        </w:rPr>
        <w:t>丰台区</w:t>
      </w:r>
      <w:r>
        <w:rPr>
          <w:rFonts w:hint="eastAsia" w:ascii="宋体" w:hAnsi="宋体"/>
          <w:b/>
          <w:sz w:val="24"/>
        </w:rPr>
        <w:t>的饮用水水质不满意，最主要原因是什么？（限选3项）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自来水水质水碱多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自来水水体浑浊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自来水有异味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高层水箱无人清洗卫生差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河湖井水有害物质有异味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河湖井水发黄或发黑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.拒答（不读出）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Q14.</w:t>
      </w:r>
      <w:r>
        <w:rPr>
          <w:rFonts w:hint="eastAsia" w:ascii="宋体" w:hAnsi="宋体" w:cs="Arial"/>
          <w:b/>
          <w:sz w:val="24"/>
        </w:rPr>
        <w:t>【市级指标：居住生活环境</w:t>
      </w:r>
      <w:r>
        <w:rPr>
          <w:rFonts w:ascii="宋体" w:hAnsi="宋体" w:cs="Arial"/>
          <w:b/>
          <w:sz w:val="24"/>
        </w:rPr>
        <w:t>70.3</w:t>
      </w:r>
      <w:r>
        <w:rPr>
          <w:rFonts w:hint="eastAsia" w:ascii="宋体" w:hAnsi="宋体" w:cs="Arial"/>
          <w:b/>
          <w:sz w:val="24"/>
        </w:rPr>
        <w:t>%，</w:t>
      </w:r>
      <w:r>
        <w:rPr>
          <w:rFonts w:ascii="宋体" w:hAnsi="宋体" w:cs="Arial"/>
          <w:b/>
          <w:sz w:val="24"/>
        </w:rPr>
        <w:t>排名</w:t>
      </w:r>
      <w:r>
        <w:rPr>
          <w:rFonts w:hint="eastAsia" w:ascii="宋体" w:hAnsi="宋体" w:cs="Arial"/>
          <w:b/>
          <w:sz w:val="24"/>
        </w:rPr>
        <w:t>1</w:t>
      </w:r>
      <w:r>
        <w:rPr>
          <w:rFonts w:ascii="宋体" w:hAnsi="宋体" w:cs="Arial"/>
          <w:b/>
          <w:sz w:val="24"/>
        </w:rPr>
        <w:t>6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权重1/8</w:t>
      </w:r>
      <w:r>
        <w:rPr>
          <w:rFonts w:hint="eastAsia" w:ascii="宋体" w:hAnsi="宋体" w:cs="Arial"/>
          <w:b/>
          <w:sz w:val="24"/>
        </w:rPr>
        <w:t>*</w:t>
      </w:r>
      <w:r>
        <w:rPr>
          <w:rFonts w:ascii="宋体" w:hAnsi="宋体" w:cs="Arial"/>
          <w:b/>
          <w:sz w:val="24"/>
        </w:rPr>
        <w:t>15%=1.875</w:t>
      </w:r>
      <w:r>
        <w:rPr>
          <w:rFonts w:hint="eastAsia" w:ascii="宋体" w:hAnsi="宋体" w:cs="Arial"/>
          <w:b/>
          <w:sz w:val="24"/>
        </w:rPr>
        <w:t>%；居住生活环境不满意首要原因：周边绿化面积少或管护不好（占比5</w:t>
      </w:r>
      <w:r>
        <w:rPr>
          <w:rFonts w:ascii="宋体" w:hAnsi="宋体" w:cs="Arial"/>
          <w:b/>
          <w:sz w:val="24"/>
        </w:rPr>
        <w:t>1</w:t>
      </w:r>
      <w:r>
        <w:rPr>
          <w:rFonts w:hint="eastAsia" w:ascii="宋体" w:hAnsi="宋体" w:cs="Arial"/>
          <w:b/>
          <w:sz w:val="24"/>
        </w:rPr>
        <w:t>%）】近年来，丰台区通过腾退换绿等多渠道，持续增加绿化总量和提高绿地品质，目前</w:t>
      </w:r>
      <w:r>
        <w:rPr>
          <w:rFonts w:ascii="宋体" w:hAnsi="宋体" w:cs="Arial"/>
          <w:b/>
          <w:sz w:val="24"/>
        </w:rPr>
        <w:t>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环境绿化是否</w:t>
      </w:r>
      <w:r>
        <w:rPr>
          <w:rFonts w:ascii="宋体" w:hAnsi="宋体" w:cs="Arial"/>
          <w:b/>
          <w:sz w:val="24"/>
        </w:rPr>
        <w:t>满意：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Q14</w:t>
      </w:r>
      <w:r>
        <w:rPr>
          <w:rFonts w:hint="eastAsia" w:ascii="宋体" w:hAnsi="宋体"/>
          <w:b/>
          <w:sz w:val="24"/>
        </w:rPr>
        <w:t>-</w:t>
      </w:r>
      <w:r>
        <w:rPr>
          <w:rFonts w:ascii="宋体" w:hAnsi="宋体"/>
          <w:b/>
          <w:sz w:val="24"/>
        </w:rPr>
        <w:t>1</w:t>
      </w:r>
      <w:r>
        <w:rPr>
          <w:rFonts w:ascii="宋体" w:hAnsi="宋体" w:cs="Arial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【Q</w:t>
      </w:r>
      <w:r>
        <w:rPr>
          <w:rFonts w:ascii="宋体" w:hAnsi="宋体"/>
          <w:b/>
          <w:sz w:val="24"/>
        </w:rPr>
        <w:t>14</w:t>
      </w:r>
      <w:r>
        <w:rPr>
          <w:rFonts w:hint="eastAsia" w:ascii="宋体" w:hAnsi="宋体"/>
          <w:b/>
          <w:sz w:val="24"/>
        </w:rPr>
        <w:t>选3、4的回答本题】您对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/>
          <w:b/>
          <w:sz w:val="24"/>
        </w:rPr>
        <w:t>的环境绿化不满意，最主要原因是什么？（限选3项）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周边绿化面积少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.绿地</w:t>
      </w:r>
      <w:r>
        <w:rPr>
          <w:rFonts w:hint="eastAsia" w:ascii="宋体" w:hAnsi="宋体"/>
          <w:sz w:val="24"/>
        </w:rPr>
        <w:t>位置设置不合理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绿化</w:t>
      </w:r>
      <w:r>
        <w:rPr>
          <w:rFonts w:ascii="宋体" w:hAnsi="宋体"/>
          <w:sz w:val="24"/>
        </w:rPr>
        <w:t>管理维护工作不到位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绿化观赏性不足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植物种类配置不合理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.频繁更换</w:t>
      </w:r>
      <w:r>
        <w:rPr>
          <w:rFonts w:hint="eastAsia" w:ascii="宋体" w:hAnsi="宋体"/>
          <w:sz w:val="24"/>
        </w:rPr>
        <w:t>植株</w:t>
      </w:r>
      <w:r>
        <w:rPr>
          <w:rFonts w:ascii="宋体" w:hAnsi="宋体"/>
          <w:sz w:val="24"/>
        </w:rPr>
        <w:t>浪费资源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.拒答（不读出）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Q15.</w:t>
      </w:r>
      <w:r>
        <w:rPr>
          <w:rFonts w:hint="eastAsia" w:ascii="宋体" w:hAnsi="宋体" w:cs="Arial"/>
          <w:b/>
          <w:sz w:val="24"/>
        </w:rPr>
        <w:t>【</w:t>
      </w:r>
      <w:r>
        <w:rPr>
          <w:rFonts w:ascii="宋体" w:hAnsi="宋体" w:cs="Arial"/>
          <w:b/>
          <w:sz w:val="24"/>
        </w:rPr>
        <w:t>73.3</w:t>
      </w:r>
      <w:r>
        <w:rPr>
          <w:rFonts w:hint="eastAsia" w:ascii="宋体" w:hAnsi="宋体" w:cs="Arial"/>
          <w:b/>
          <w:sz w:val="24"/>
        </w:rPr>
        <w:t>%，</w:t>
      </w:r>
      <w:r>
        <w:rPr>
          <w:rFonts w:ascii="宋体" w:hAnsi="宋体" w:cs="Arial"/>
          <w:b/>
          <w:sz w:val="24"/>
        </w:rPr>
        <w:t>排名</w:t>
      </w:r>
      <w:r>
        <w:rPr>
          <w:rFonts w:hint="eastAsia" w:ascii="宋体" w:hAnsi="宋体" w:cs="Arial"/>
          <w:b/>
          <w:sz w:val="24"/>
        </w:rPr>
        <w:t>1</w:t>
      </w:r>
      <w:r>
        <w:rPr>
          <w:rFonts w:ascii="宋体" w:hAnsi="宋体" w:cs="Arial"/>
          <w:b/>
          <w:sz w:val="24"/>
        </w:rPr>
        <w:t>5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权重1/8</w:t>
      </w:r>
      <w:r>
        <w:rPr>
          <w:rFonts w:hint="eastAsia" w:ascii="宋体" w:hAnsi="宋体" w:cs="Arial"/>
          <w:b/>
          <w:sz w:val="24"/>
        </w:rPr>
        <w:t>*</w:t>
      </w:r>
      <w:r>
        <w:rPr>
          <w:rFonts w:ascii="宋体" w:hAnsi="宋体" w:cs="Arial"/>
          <w:b/>
          <w:sz w:val="24"/>
        </w:rPr>
        <w:t>15%=1.875</w:t>
      </w:r>
      <w:r>
        <w:rPr>
          <w:rFonts w:hint="eastAsia" w:ascii="宋体" w:hAnsi="宋体" w:cs="Arial"/>
          <w:b/>
          <w:sz w:val="24"/>
        </w:rPr>
        <w:t>%】近年来，</w:t>
      </w:r>
      <w:r>
        <w:rPr>
          <w:rFonts w:ascii="宋体" w:hAnsi="宋体" w:cs="Arial"/>
          <w:b/>
          <w:sz w:val="24"/>
        </w:rPr>
        <w:t>丰台区不断</w:t>
      </w:r>
      <w:r>
        <w:rPr>
          <w:rFonts w:hint="eastAsia" w:ascii="宋体" w:hAnsi="宋体" w:cs="Arial"/>
          <w:b/>
          <w:sz w:val="24"/>
        </w:rPr>
        <w:t>强化</w:t>
      </w:r>
      <w:r>
        <w:rPr>
          <w:rFonts w:ascii="宋体" w:hAnsi="宋体" w:cs="Arial"/>
          <w:b/>
          <w:sz w:val="24"/>
        </w:rPr>
        <w:t>居民生活垃圾处理工作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为居民营造干净整洁生活环境</w:t>
      </w:r>
      <w:r>
        <w:rPr>
          <w:rFonts w:hint="eastAsia" w:ascii="宋体" w:hAnsi="宋体" w:cs="Arial"/>
          <w:b/>
          <w:sz w:val="24"/>
        </w:rPr>
        <w:t>，</w:t>
      </w:r>
      <w:r>
        <w:rPr>
          <w:rFonts w:ascii="宋体" w:hAnsi="宋体" w:cs="Arial"/>
          <w:b/>
          <w:sz w:val="24"/>
        </w:rPr>
        <w:t>目前您对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生活垃圾处理情况</w:t>
      </w:r>
      <w:r>
        <w:rPr>
          <w:rFonts w:ascii="宋体" w:hAnsi="宋体" w:cs="Arial"/>
          <w:b/>
          <w:sz w:val="24"/>
        </w:rPr>
        <w:t>满意程度是：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Q15</w:t>
      </w:r>
      <w:r>
        <w:rPr>
          <w:rFonts w:hint="eastAsia" w:ascii="宋体" w:hAnsi="宋体"/>
          <w:b/>
          <w:sz w:val="24"/>
        </w:rPr>
        <w:t>-</w:t>
      </w:r>
      <w:r>
        <w:rPr>
          <w:rFonts w:ascii="宋体" w:hAnsi="宋体"/>
          <w:b/>
          <w:sz w:val="24"/>
        </w:rPr>
        <w:t>1</w:t>
      </w:r>
      <w:r>
        <w:rPr>
          <w:rFonts w:ascii="宋体" w:hAnsi="宋体" w:cs="Arial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【Q</w:t>
      </w:r>
      <w:r>
        <w:rPr>
          <w:rFonts w:ascii="宋体" w:hAnsi="宋体"/>
          <w:b/>
          <w:sz w:val="24"/>
        </w:rPr>
        <w:t>15</w:t>
      </w:r>
      <w:r>
        <w:rPr>
          <w:rFonts w:hint="eastAsia" w:ascii="宋体" w:hAnsi="宋体"/>
          <w:b/>
          <w:sz w:val="24"/>
        </w:rPr>
        <w:t>选3、4的回答本题】您刚提到，对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/>
          <w:b/>
          <w:sz w:val="24"/>
        </w:rPr>
        <w:t>生活垃圾处理状况不满意，最主要原因是什么？（限选3项）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1.垃圾</w:t>
      </w:r>
      <w:r>
        <w:rPr>
          <w:rFonts w:hint="eastAsia" w:ascii="宋体" w:hAnsi="宋体"/>
          <w:sz w:val="24"/>
        </w:rPr>
        <w:t>清运不及时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垃圾露天堆放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垃圾未分类投放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垃圾桶脏污破损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5.无</w:t>
      </w:r>
      <w:r>
        <w:rPr>
          <w:rFonts w:hint="eastAsia" w:ascii="宋体" w:hAnsi="宋体"/>
          <w:sz w:val="24"/>
        </w:rPr>
        <w:t>大件垃圾处理措施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无主垃圾</w:t>
      </w:r>
      <w:r>
        <w:rPr>
          <w:rFonts w:ascii="宋体" w:hAnsi="宋体"/>
          <w:sz w:val="24"/>
        </w:rPr>
        <w:t>无人管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</w:rPr>
        <w:t>其他（注明）</w:t>
      </w:r>
    </w:p>
    <w:p>
      <w:pPr>
        <w:widowControl w:val="0"/>
        <w:adjustRightInd w:val="0"/>
        <w:snapToGrid w:val="0"/>
        <w:spacing w:line="240" w:lineRule="auto"/>
        <w:ind w:left="482" w:firstLine="0" w:firstLineChars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.拒答（不读出）</w:t>
      </w:r>
    </w:p>
    <w:p>
      <w:pPr>
        <w:keepNext/>
        <w:keepLines/>
        <w:adjustRightInd w:val="0"/>
        <w:snapToGrid w:val="0"/>
        <w:spacing w:line="540" w:lineRule="exact"/>
        <w:ind w:firstLine="482"/>
        <w:outlineLvl w:val="1"/>
        <w:rPr>
          <w:rFonts w:ascii="楷体_GB2312" w:hAnsi="宋体" w:eastAsia="楷体_GB2312" w:cs="Arial"/>
          <w:b/>
          <w:sz w:val="24"/>
        </w:rPr>
      </w:pPr>
      <w:r>
        <w:rPr>
          <w:rFonts w:hint="eastAsia" w:ascii="楷体_GB2312" w:hAnsi="宋体" w:eastAsia="楷体_GB2312" w:cs="Arial"/>
          <w:b/>
          <w:sz w:val="24"/>
        </w:rPr>
        <w:t>（八）活力中心-</w:t>
      </w:r>
      <w:r>
        <w:rPr>
          <w:rFonts w:ascii="楷体_GB2312" w:hAnsi="宋体" w:eastAsia="楷体_GB2312" w:cs="Arial"/>
          <w:b/>
          <w:sz w:val="24"/>
        </w:rPr>
        <w:t>1个指标</w:t>
      </w:r>
    </w:p>
    <w:p>
      <w:pPr>
        <w:keepNext/>
        <w:keepLines/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Q16.您对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消费环境（包括休闲购物娱乐种类、消费服务、消费环境等）</w:t>
      </w:r>
      <w:r>
        <w:rPr>
          <w:rFonts w:ascii="宋体" w:hAnsi="宋体" w:cs="Arial"/>
          <w:b/>
          <w:sz w:val="24"/>
        </w:rPr>
        <w:t>满意程度是：</w:t>
      </w:r>
      <w:r>
        <w:rPr>
          <w:rFonts w:hint="eastAsia" w:ascii="宋体" w:hAnsi="宋体"/>
          <w:b/>
          <w:sz w:val="24"/>
        </w:rPr>
        <w:t>（单选）</w:t>
      </w:r>
    </w:p>
    <w:p>
      <w:pPr>
        <w:keepNext/>
        <w:keepLines/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keepNext/>
        <w:keepLines/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keepNext/>
        <w:keepLines/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Q17.您平时或节假日到哪些商圈</w:t>
      </w:r>
      <w:r>
        <w:rPr>
          <w:rFonts w:hint="eastAsia" w:ascii="宋体" w:hAnsi="宋体" w:cs="Arial"/>
          <w:b/>
          <w:sz w:val="24"/>
        </w:rPr>
        <w:t>（如大型商场、步行街、网红打卡地等）</w:t>
      </w:r>
      <w:r>
        <w:rPr>
          <w:rFonts w:ascii="宋体" w:hAnsi="宋体" w:cs="Arial"/>
          <w:b/>
          <w:sz w:val="24"/>
        </w:rPr>
        <w:t>进行消费或打卡</w:t>
      </w:r>
      <w:r>
        <w:rPr>
          <w:rFonts w:hint="eastAsia" w:ascii="宋体" w:hAnsi="宋体" w:cs="Arial"/>
          <w:b/>
          <w:sz w:val="24"/>
        </w:rPr>
        <w:t>？（多选，限选5项）</w:t>
      </w:r>
    </w:p>
    <w:tbl>
      <w:tblPr>
        <w:tblStyle w:val="27"/>
        <w:tblW w:w="6746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993"/>
        <w:gridCol w:w="2660"/>
        <w:gridCol w:w="127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东城区，请注明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1</w:t>
            </w:r>
          </w:p>
        </w:tc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通州区，请注明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西城区，请注明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2</w:t>
            </w:r>
          </w:p>
        </w:tc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顺义区，请注明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朝阳区，请注明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3</w:t>
            </w:r>
          </w:p>
        </w:tc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昌平区，请注明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丰台区，请注明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4</w:t>
            </w:r>
          </w:p>
        </w:tc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大兴区，请注明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石景山区，请注明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5</w:t>
            </w:r>
          </w:p>
        </w:tc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怀柔区，请注明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海淀区，请注明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6</w:t>
            </w:r>
          </w:p>
        </w:tc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平谷区，请注明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</w:rPr>
              <w:t>门头沟区</w:t>
            </w:r>
            <w:r>
              <w:rPr>
                <w:rFonts w:hint="eastAsia" w:ascii="宋体" w:hAnsi="宋体" w:eastAsia="宋体" w:cs="Arial"/>
                <w:kern w:val="0"/>
                <w:sz w:val="21"/>
              </w:rPr>
              <w:t>，请注明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7</w:t>
            </w:r>
          </w:p>
        </w:tc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密云区，请注明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房山区，请注明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8</w:t>
            </w:r>
          </w:p>
        </w:tc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延庆区，请注明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Arial"/>
                <w:kern w:val="0"/>
                <w:sz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</w:rPr>
              <w:t>16</w:t>
            </w:r>
          </w:p>
        </w:tc>
      </w:tr>
    </w:tbl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Q18.</w:t>
      </w:r>
      <w:r>
        <w:rPr>
          <w:rFonts w:hint="eastAsia" w:ascii="宋体" w:hAnsi="宋体" w:cs="Arial"/>
          <w:b/>
          <w:sz w:val="24"/>
        </w:rPr>
        <w:t>在您选择商圈购物消费或打卡时，哪些因素最能吸引您？（多选，限选5项）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1.交通安全及便利情况        2.商圈内的设施与环境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 xml:space="preserve">3.商圈品牌种类及聚集程度  </w:t>
      </w:r>
      <w:r>
        <w:rPr>
          <w:rFonts w:hAnsi="宋体" w:cs="Arial"/>
          <w:sz w:val="24"/>
        </w:rPr>
        <w:t xml:space="preserve"> </w:t>
      </w:r>
      <w:r>
        <w:rPr>
          <w:rFonts w:hint="eastAsia" w:hAnsi="宋体" w:cs="Arial"/>
          <w:sz w:val="24"/>
        </w:rPr>
        <w:t xml:space="preserve"> 4.餐饮、休闲、娱乐等功能的齐全度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 xml:space="preserve">5.服务人员的服务质量  </w:t>
      </w:r>
      <w:r>
        <w:rPr>
          <w:rFonts w:hAnsi="宋体" w:cs="Arial"/>
          <w:sz w:val="24"/>
        </w:rPr>
        <w:t xml:space="preserve">   </w:t>
      </w:r>
      <w:r>
        <w:rPr>
          <w:rFonts w:hint="eastAsia" w:hAnsi="宋体" w:cs="Arial"/>
          <w:sz w:val="24"/>
        </w:rPr>
        <w:t xml:space="preserve"> </w:t>
      </w:r>
      <w:r>
        <w:rPr>
          <w:rFonts w:hAnsi="宋体" w:cs="Arial"/>
          <w:sz w:val="24"/>
        </w:rPr>
        <w:t xml:space="preserve"> </w:t>
      </w:r>
      <w:r>
        <w:rPr>
          <w:rFonts w:hint="eastAsia" w:hAnsi="宋体" w:cs="Arial"/>
          <w:sz w:val="24"/>
        </w:rPr>
        <w:t xml:space="preserve"> 6.消费者权益保障情况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7</w:t>
      </w:r>
      <w:r>
        <w:rPr>
          <w:rFonts w:hint="eastAsia" w:hAnsi="宋体" w:cs="Arial"/>
          <w:sz w:val="24"/>
        </w:rPr>
        <w:t xml:space="preserve">.促销优惠活动多 </w:t>
      </w:r>
      <w:r>
        <w:rPr>
          <w:rFonts w:hAnsi="宋体" w:cs="Arial"/>
          <w:sz w:val="24"/>
        </w:rPr>
        <w:t xml:space="preserve">         </w:t>
      </w:r>
      <w:r>
        <w:rPr>
          <w:rFonts w:hint="eastAsia" w:hAnsi="宋体" w:cs="Arial"/>
          <w:sz w:val="24"/>
          <w:lang w:val="en-US" w:eastAsia="zh-CN"/>
        </w:rPr>
        <w:t xml:space="preserve"> </w:t>
      </w:r>
      <w:r>
        <w:rPr>
          <w:rFonts w:hAnsi="宋体" w:cs="Arial"/>
          <w:sz w:val="24"/>
        </w:rPr>
        <w:t xml:space="preserve"> 8</w:t>
      </w:r>
      <w:r>
        <w:rPr>
          <w:rFonts w:hint="eastAsia" w:hAnsi="宋体" w:cs="Arial"/>
          <w:sz w:val="24"/>
        </w:rPr>
        <w:t xml:space="preserve">.网红店、网红景点聚集      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  <w:lang w:val="en-US" w:eastAsia="zh-CN"/>
        </w:rPr>
        <w:t>9</w:t>
      </w:r>
      <w:r>
        <w:rPr>
          <w:rFonts w:hint="eastAsia" w:hAnsi="宋体" w:cs="Arial"/>
          <w:sz w:val="24"/>
        </w:rPr>
        <w:t>.其他(请注明)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Q19</w:t>
      </w:r>
      <w:r>
        <w:rPr>
          <w:rFonts w:hint="eastAsia" w:ascii="宋体" w:hAnsi="宋体" w:cs="Arial"/>
          <w:b/>
          <w:sz w:val="24"/>
        </w:rPr>
        <w:t>.您认为居住地周边商圈需要提升的方面？（多选，限选5项）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1</w:t>
      </w:r>
      <w:r>
        <w:rPr>
          <w:rFonts w:hint="eastAsia" w:hAnsi="宋体" w:cs="Arial"/>
          <w:sz w:val="24"/>
        </w:rPr>
        <w:t>.品牌档次和数量</w:t>
      </w:r>
      <w:r>
        <w:rPr>
          <w:rFonts w:hAnsi="宋体" w:cs="Arial"/>
          <w:sz w:val="24"/>
        </w:rPr>
        <w:t xml:space="preserve">      </w:t>
      </w:r>
      <w:r>
        <w:rPr>
          <w:rFonts w:hint="eastAsia" w:hAnsi="宋体" w:cs="Arial"/>
          <w:sz w:val="24"/>
        </w:rPr>
        <w:t xml:space="preserve"> </w:t>
      </w:r>
      <w:r>
        <w:rPr>
          <w:rFonts w:hint="eastAsia" w:hAnsi="宋体" w:cs="Arial"/>
          <w:sz w:val="24"/>
          <w:lang w:val="en-US" w:eastAsia="zh-CN"/>
        </w:rPr>
        <w:t xml:space="preserve">                </w:t>
      </w:r>
      <w:r>
        <w:rPr>
          <w:rFonts w:hAnsi="宋体" w:cs="Arial"/>
          <w:sz w:val="24"/>
        </w:rPr>
        <w:t>2</w:t>
      </w:r>
      <w:r>
        <w:rPr>
          <w:rFonts w:hint="eastAsia" w:hAnsi="宋体" w:cs="Arial"/>
          <w:sz w:val="24"/>
        </w:rPr>
        <w:t xml:space="preserve">.沉浸式购物体验   </w:t>
      </w:r>
      <w:r>
        <w:rPr>
          <w:rFonts w:hAnsi="宋体" w:cs="Arial"/>
          <w:sz w:val="24"/>
        </w:rPr>
        <w:t xml:space="preserve"> 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3</w:t>
      </w:r>
      <w:r>
        <w:rPr>
          <w:rFonts w:hint="eastAsia" w:hAnsi="宋体" w:cs="Arial"/>
          <w:sz w:val="24"/>
        </w:rPr>
        <w:t xml:space="preserve">.餐饮、休闲、娱乐等业态的多元融合度  </w:t>
      </w:r>
      <w:r>
        <w:rPr>
          <w:rFonts w:hAnsi="宋体" w:cs="Arial"/>
          <w:sz w:val="24"/>
        </w:rPr>
        <w:t xml:space="preserve"> 4</w:t>
      </w:r>
      <w:r>
        <w:rPr>
          <w:rFonts w:hint="eastAsia" w:hAnsi="宋体" w:cs="Arial"/>
          <w:sz w:val="24"/>
        </w:rPr>
        <w:t xml:space="preserve">.商圈景观环境和购物空间品质 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5</w:t>
      </w:r>
      <w:r>
        <w:rPr>
          <w:rFonts w:hint="eastAsia" w:hAnsi="宋体" w:cs="Arial"/>
          <w:sz w:val="24"/>
        </w:rPr>
        <w:t xml:space="preserve">.商圈周边交通和停车环境 </w:t>
      </w:r>
      <w:r>
        <w:rPr>
          <w:rFonts w:hAnsi="宋体" w:cs="Arial"/>
          <w:sz w:val="24"/>
        </w:rPr>
        <w:t xml:space="preserve">    </w:t>
      </w:r>
      <w:r>
        <w:rPr>
          <w:rFonts w:hint="eastAsia" w:hAnsi="宋体" w:cs="Arial"/>
          <w:sz w:val="24"/>
          <w:lang w:val="en-US" w:eastAsia="zh-CN"/>
        </w:rPr>
        <w:t xml:space="preserve">         </w:t>
      </w:r>
      <w:r>
        <w:rPr>
          <w:rFonts w:hAnsi="宋体" w:cs="Arial"/>
          <w:sz w:val="24"/>
        </w:rPr>
        <w:t xml:space="preserve"> 6</w:t>
      </w:r>
      <w:r>
        <w:rPr>
          <w:rFonts w:hint="eastAsia" w:hAnsi="宋体" w:cs="Arial"/>
          <w:sz w:val="24"/>
        </w:rPr>
        <w:t xml:space="preserve">.文化艺术体验 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7</w:t>
      </w:r>
      <w:r>
        <w:rPr>
          <w:rFonts w:hint="eastAsia" w:hAnsi="宋体" w:cs="Arial"/>
          <w:sz w:val="24"/>
        </w:rPr>
        <w:t>.其他(请注明)</w:t>
      </w:r>
    </w:p>
    <w:p>
      <w:pPr>
        <w:adjustRightInd w:val="0"/>
        <w:snapToGrid w:val="0"/>
        <w:spacing w:line="540" w:lineRule="exact"/>
        <w:ind w:firstLine="482"/>
        <w:outlineLvl w:val="1"/>
        <w:rPr>
          <w:rFonts w:ascii="楷体_GB2312" w:hAnsi="宋体" w:eastAsia="楷体_GB2312" w:cs="Arial"/>
          <w:b/>
          <w:sz w:val="24"/>
        </w:rPr>
      </w:pPr>
      <w:r>
        <w:rPr>
          <w:rFonts w:hint="eastAsia" w:ascii="楷体_GB2312" w:hAnsi="宋体" w:eastAsia="楷体_GB2312" w:cs="Arial"/>
          <w:b/>
          <w:sz w:val="24"/>
        </w:rPr>
        <w:t>（九）总体满意度-</w:t>
      </w:r>
      <w:r>
        <w:rPr>
          <w:rFonts w:ascii="楷体_GB2312" w:hAnsi="宋体" w:eastAsia="楷体_GB2312" w:cs="Arial"/>
          <w:b/>
          <w:sz w:val="24"/>
        </w:rPr>
        <w:t>1个指标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Q20.您对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改善民生和服务群众的总体满意</w:t>
      </w:r>
      <w:r>
        <w:rPr>
          <w:rFonts w:ascii="宋体" w:hAnsi="宋体" w:cs="Arial"/>
          <w:b/>
          <w:sz w:val="24"/>
        </w:rPr>
        <w:t>程度是：</w:t>
      </w:r>
      <w:r>
        <w:rPr>
          <w:rFonts w:hint="eastAsia" w:ascii="宋体" w:hAnsi="宋体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1.很满意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2.比较满意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3.不太满意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4.很不满意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5.不清楚或不了解（不读出）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Q21.</w:t>
      </w:r>
      <w:r>
        <w:rPr>
          <w:rFonts w:hint="eastAsia" w:ascii="宋体" w:hAnsi="宋体" w:cs="Arial"/>
          <w:b/>
          <w:sz w:val="24"/>
        </w:rPr>
        <w:t>为进一步提升丰台区改善民生和服务群众水平，您最希望丰台区政府改善的民生事项是什么（请具体说明）？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  <w:u w:val="single"/>
        </w:rPr>
      </w:pPr>
      <w:r>
        <w:rPr>
          <w:rFonts w:hint="eastAsia" w:ascii="宋体" w:hAnsi="宋体" w:cs="Arial"/>
          <w:b/>
          <w:sz w:val="24"/>
          <w:u w:val="single"/>
        </w:rPr>
        <w:t xml:space="preserve"> </w:t>
      </w:r>
      <w:r>
        <w:rPr>
          <w:rFonts w:ascii="宋体" w:hAnsi="宋体" w:cs="Arial"/>
          <w:b/>
          <w:sz w:val="24"/>
          <w:u w:val="single"/>
        </w:rPr>
        <w:t xml:space="preserve">                                                         </w:t>
      </w:r>
    </w:p>
    <w:p>
      <w:pPr>
        <w:adjustRightInd w:val="0"/>
        <w:snapToGrid w:val="0"/>
        <w:spacing w:line="540" w:lineRule="exact"/>
        <w:ind w:firstLine="0" w:firstLineChars="0"/>
        <w:jc w:val="center"/>
        <w:rPr>
          <w:rFonts w:ascii="黑体" w:hAnsi="黑体" w:eastAsia="黑体" w:cs="Arial"/>
          <w:szCs w:val="32"/>
        </w:rPr>
      </w:pPr>
    </w:p>
    <w:p>
      <w:pPr>
        <w:adjustRightInd w:val="0"/>
        <w:snapToGrid w:val="0"/>
        <w:spacing w:line="540" w:lineRule="exact"/>
        <w:ind w:firstLine="0" w:firstLineChars="0"/>
        <w:jc w:val="center"/>
        <w:rPr>
          <w:rFonts w:ascii="黑体" w:hAnsi="黑体" w:eastAsia="黑体" w:cs="Arial"/>
          <w:szCs w:val="32"/>
        </w:rPr>
      </w:pPr>
      <w:r>
        <w:rPr>
          <w:rFonts w:ascii="黑体" w:hAnsi="黑体" w:eastAsia="黑体" w:cs="Arial"/>
          <w:szCs w:val="32"/>
        </w:rPr>
        <w:t>第三部分</w:t>
      </w:r>
      <w:r>
        <w:rPr>
          <w:rFonts w:hint="eastAsia" w:ascii="黑体" w:hAnsi="黑体" w:eastAsia="黑体" w:cs="Arial"/>
          <w:szCs w:val="32"/>
        </w:rPr>
        <w:t xml:space="preserve">   </w:t>
      </w:r>
      <w:r>
        <w:rPr>
          <w:rFonts w:ascii="黑体" w:hAnsi="黑体" w:eastAsia="黑体" w:cs="Arial"/>
          <w:szCs w:val="32"/>
        </w:rPr>
        <w:t>背景信息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P1.您的受教育程度：</w:t>
      </w:r>
      <w:r>
        <w:rPr>
          <w:rFonts w:hint="eastAsia" w:ascii="宋体" w:hAnsi="宋体" w:cs="Arial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1.未上过学                   2.小学            3.初中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4.高中（中专/职高/技校）     5.大学专科        6.大学本科及以上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P2.您的户籍：</w:t>
      </w:r>
      <w:r>
        <w:rPr>
          <w:rFonts w:hint="eastAsia" w:ascii="宋体" w:hAnsi="宋体" w:cs="Arial"/>
          <w:b/>
          <w:sz w:val="24"/>
        </w:rPr>
        <w:t>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1.</w:t>
      </w:r>
      <w:r>
        <w:rPr>
          <w:rFonts w:hint="eastAsia" w:hAnsi="宋体" w:cs="Arial"/>
          <w:sz w:val="24"/>
        </w:rPr>
        <w:t>丰台区户籍</w:t>
      </w:r>
      <w:r>
        <w:rPr>
          <w:rFonts w:hAnsi="宋体" w:cs="Arial"/>
          <w:sz w:val="24"/>
        </w:rPr>
        <w:t xml:space="preserve">         2.</w:t>
      </w:r>
      <w:r>
        <w:rPr>
          <w:rFonts w:hint="eastAsia" w:hAnsi="宋体" w:cs="Arial"/>
          <w:sz w:val="24"/>
        </w:rPr>
        <w:t xml:space="preserve">北京市其他区户籍 </w:t>
      </w:r>
      <w:r>
        <w:rPr>
          <w:rFonts w:hAnsi="宋体" w:cs="Arial"/>
          <w:sz w:val="24"/>
        </w:rPr>
        <w:t xml:space="preserve">    3.非京籍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P3</w:t>
      </w:r>
      <w:r>
        <w:rPr>
          <w:rFonts w:hint="eastAsia" w:ascii="宋体" w:hAnsi="宋体" w:cs="Arial"/>
          <w:b/>
          <w:sz w:val="24"/>
        </w:rPr>
        <w:t>-1</w:t>
      </w:r>
      <w:r>
        <w:rPr>
          <w:rFonts w:ascii="宋体" w:hAnsi="宋体" w:cs="Arial"/>
          <w:b/>
          <w:sz w:val="24"/>
        </w:rPr>
        <w:t>.您</w:t>
      </w:r>
      <w:r>
        <w:rPr>
          <w:rFonts w:hint="eastAsia" w:ascii="宋体" w:hAnsi="宋体" w:cs="Arial"/>
          <w:b/>
          <w:sz w:val="24"/>
        </w:rPr>
        <w:t>家，有在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上幼儿园的孩子吗？（单选）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1.</w:t>
      </w:r>
      <w:r>
        <w:rPr>
          <w:rFonts w:hint="eastAsia" w:hAnsi="宋体" w:cs="Arial"/>
          <w:sz w:val="24"/>
        </w:rPr>
        <w:t>有</w:t>
      </w:r>
      <w:r>
        <w:rPr>
          <w:rFonts w:hAnsi="宋体" w:cs="Arial"/>
          <w:sz w:val="24"/>
        </w:rPr>
        <w:t xml:space="preserve">           2.</w:t>
      </w:r>
      <w:r>
        <w:rPr>
          <w:rFonts w:hint="eastAsia" w:hAnsi="宋体" w:cs="Arial"/>
          <w:sz w:val="24"/>
        </w:rPr>
        <w:t>没有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P3</w:t>
      </w:r>
      <w:r>
        <w:rPr>
          <w:rFonts w:hint="eastAsia" w:ascii="宋体" w:hAnsi="宋体" w:cs="Arial"/>
          <w:b/>
          <w:sz w:val="24"/>
        </w:rPr>
        <w:t>-2</w:t>
      </w:r>
      <w:r>
        <w:rPr>
          <w:rFonts w:ascii="宋体" w:hAnsi="宋体" w:cs="Arial"/>
          <w:b/>
          <w:sz w:val="24"/>
        </w:rPr>
        <w:t>.您</w:t>
      </w:r>
      <w:r>
        <w:rPr>
          <w:rFonts w:hint="eastAsia" w:ascii="宋体" w:hAnsi="宋体" w:cs="Arial"/>
          <w:b/>
          <w:sz w:val="24"/>
        </w:rPr>
        <w:t>家，有在</w:t>
      </w:r>
      <w:r>
        <w:rPr>
          <w:rFonts w:hint="eastAsia" w:ascii="宋体" w:hAnsi="宋体" w:cs="Arial"/>
          <w:b/>
          <w:sz w:val="24"/>
          <w:u w:val="single"/>
        </w:rPr>
        <w:t>（显示S2题选择的街道/镇）</w:t>
      </w:r>
      <w:r>
        <w:rPr>
          <w:rFonts w:hint="eastAsia" w:ascii="宋体" w:hAnsi="宋体" w:cs="Arial"/>
          <w:b/>
          <w:sz w:val="24"/>
        </w:rPr>
        <w:t>上小学或初中的孩子吗？（单选）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1.</w:t>
      </w:r>
      <w:r>
        <w:rPr>
          <w:rFonts w:hint="eastAsia" w:hAnsi="宋体" w:cs="Arial"/>
          <w:sz w:val="24"/>
        </w:rPr>
        <w:t>有</w:t>
      </w:r>
      <w:r>
        <w:rPr>
          <w:rFonts w:hAnsi="宋体" w:cs="Arial"/>
          <w:sz w:val="24"/>
        </w:rPr>
        <w:t xml:space="preserve">           2.</w:t>
      </w:r>
      <w:r>
        <w:rPr>
          <w:rFonts w:hint="eastAsia" w:hAnsi="宋体" w:cs="Arial"/>
          <w:sz w:val="24"/>
        </w:rPr>
        <w:t>没有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P4.您</w:t>
      </w:r>
      <w:r>
        <w:rPr>
          <w:rFonts w:hint="eastAsia" w:ascii="宋体" w:hAnsi="宋体" w:cs="Arial"/>
          <w:b/>
          <w:sz w:val="24"/>
        </w:rPr>
        <w:t>家，有50周岁以上的家庭成员吗?（仅S2选择18-30岁、31-40岁、41-50岁的被访者回答）（单选）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1.</w:t>
      </w:r>
      <w:r>
        <w:rPr>
          <w:rFonts w:hint="eastAsia" w:hAnsi="宋体" w:cs="Arial"/>
          <w:sz w:val="24"/>
        </w:rPr>
        <w:t>有</w:t>
      </w:r>
      <w:r>
        <w:rPr>
          <w:rFonts w:hAnsi="宋体" w:cs="Arial"/>
          <w:sz w:val="24"/>
        </w:rPr>
        <w:t xml:space="preserve">           2.</w:t>
      </w:r>
      <w:r>
        <w:rPr>
          <w:rFonts w:hint="eastAsia" w:hAnsi="宋体" w:cs="Arial"/>
          <w:sz w:val="24"/>
        </w:rPr>
        <w:t>没有</w:t>
      </w:r>
    </w:p>
    <w:p>
      <w:pPr>
        <w:adjustRightInd w:val="0"/>
        <w:snapToGrid w:val="0"/>
        <w:spacing w:line="540" w:lineRule="exact"/>
        <w:ind w:firstLine="482"/>
        <w:rPr>
          <w:rFonts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P5.您</w:t>
      </w:r>
      <w:r>
        <w:rPr>
          <w:rFonts w:hint="eastAsia" w:ascii="宋体" w:hAnsi="宋体" w:cs="Arial"/>
          <w:b/>
          <w:sz w:val="24"/>
        </w:rPr>
        <w:t>家住房类型是？（单选）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1.</w:t>
      </w:r>
      <w:r>
        <w:rPr>
          <w:rFonts w:hint="eastAsia" w:hAnsi="宋体" w:cs="Arial"/>
          <w:sz w:val="24"/>
        </w:rPr>
        <w:t>六</w:t>
      </w:r>
      <w:r>
        <w:rPr>
          <w:rFonts w:hAnsi="宋体" w:cs="Arial"/>
          <w:sz w:val="24"/>
        </w:rPr>
        <w:t>层以上</w:t>
      </w:r>
      <w:r>
        <w:rPr>
          <w:rFonts w:hint="eastAsia" w:hAnsi="宋体" w:cs="Arial"/>
          <w:sz w:val="24"/>
        </w:rPr>
        <w:t>商品房</w:t>
      </w:r>
      <w:r>
        <w:rPr>
          <w:rFonts w:hAnsi="宋体" w:cs="Arial"/>
          <w:sz w:val="24"/>
        </w:rPr>
        <w:t xml:space="preserve">       2.</w:t>
      </w:r>
      <w:r>
        <w:rPr>
          <w:rFonts w:hint="eastAsia" w:hAnsi="宋体" w:cs="Arial"/>
          <w:sz w:val="24"/>
        </w:rPr>
        <w:t>六</w:t>
      </w:r>
      <w:r>
        <w:rPr>
          <w:rFonts w:hAnsi="宋体" w:cs="Arial"/>
          <w:sz w:val="24"/>
        </w:rPr>
        <w:t>层及以下商品房</w:t>
      </w:r>
      <w:r>
        <w:rPr>
          <w:rFonts w:hint="eastAsia" w:hAnsi="宋体" w:cs="Arial"/>
          <w:sz w:val="24"/>
        </w:rPr>
        <w:t xml:space="preserve"> </w:t>
      </w:r>
      <w:r>
        <w:rPr>
          <w:rFonts w:hAnsi="宋体" w:cs="Arial"/>
          <w:sz w:val="24"/>
        </w:rPr>
        <w:t xml:space="preserve">   3.平房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4</w:t>
      </w:r>
      <w:r>
        <w:rPr>
          <w:rFonts w:hAnsi="宋体" w:cs="Arial"/>
          <w:sz w:val="24"/>
        </w:rPr>
        <w:t>.</w:t>
      </w:r>
      <w:r>
        <w:rPr>
          <w:rFonts w:hint="eastAsia" w:hAnsi="宋体" w:cs="Arial"/>
          <w:sz w:val="24"/>
        </w:rPr>
        <w:t xml:space="preserve">经济适用房 </w:t>
      </w:r>
      <w:r>
        <w:rPr>
          <w:rFonts w:hAnsi="宋体" w:cs="Arial"/>
          <w:sz w:val="24"/>
        </w:rPr>
        <w:t xml:space="preserve">          5.</w:t>
      </w:r>
      <w:r>
        <w:rPr>
          <w:rFonts w:hint="eastAsia" w:hAnsi="宋体" w:cs="Arial"/>
          <w:sz w:val="24"/>
        </w:rPr>
        <w:t xml:space="preserve">安置房 </w:t>
      </w:r>
      <w:r>
        <w:rPr>
          <w:rFonts w:hAnsi="宋体" w:cs="Arial"/>
          <w:sz w:val="24"/>
        </w:rPr>
        <w:t xml:space="preserve">             6.公租房</w:t>
      </w:r>
      <w:r>
        <w:rPr>
          <w:rFonts w:hint="eastAsia" w:hAnsi="宋体" w:cs="Arial"/>
          <w:sz w:val="24"/>
        </w:rPr>
        <w:t xml:space="preserve"> </w:t>
      </w:r>
      <w:r>
        <w:rPr>
          <w:rFonts w:hAnsi="宋体" w:cs="Arial"/>
          <w:sz w:val="24"/>
        </w:rPr>
        <w:t xml:space="preserve">          </w:t>
      </w:r>
    </w:p>
    <w:p>
      <w:pPr>
        <w:adjustRightInd w:val="0"/>
        <w:snapToGrid w:val="0"/>
        <w:spacing w:line="240" w:lineRule="auto"/>
        <w:ind w:firstLine="480"/>
        <w:rPr>
          <w:rFonts w:hAnsi="宋体" w:cs="Arial"/>
          <w:sz w:val="24"/>
        </w:rPr>
      </w:pPr>
      <w:r>
        <w:rPr>
          <w:rFonts w:hAnsi="宋体" w:cs="Arial"/>
          <w:sz w:val="24"/>
        </w:rPr>
        <w:t>7.自建房</w:t>
      </w:r>
      <w:r>
        <w:rPr>
          <w:rFonts w:hint="eastAsia" w:hAnsi="宋体" w:cs="Arial"/>
          <w:sz w:val="24"/>
        </w:rPr>
        <w:t xml:space="preserve"> </w:t>
      </w:r>
      <w:r>
        <w:rPr>
          <w:rFonts w:hAnsi="宋体" w:cs="Arial"/>
          <w:sz w:val="24"/>
        </w:rPr>
        <w:t xml:space="preserve">              8.其他</w:t>
      </w:r>
      <w:r>
        <w:rPr>
          <w:rFonts w:hint="eastAsia" w:hAnsi="宋体" w:cs="Arial"/>
          <w:sz w:val="24"/>
        </w:rPr>
        <w:t>（请注明）</w:t>
      </w:r>
    </w:p>
    <w:p>
      <w:pPr>
        <w:tabs>
          <w:tab w:val="left" w:pos="0"/>
        </w:tabs>
        <w:adjustRightInd w:val="0"/>
        <w:snapToGrid w:val="0"/>
        <w:spacing w:line="540" w:lineRule="exact"/>
        <w:ind w:firstLine="480"/>
        <w:jc w:val="left"/>
        <w:rPr>
          <w:rFonts w:ascii="Times New Roman" w:hAnsi="Times New Roman" w:eastAsia="宋体" w:cs="Times New Roman"/>
          <w:b/>
          <w:sz w:val="44"/>
          <w:szCs w:val="44"/>
        </w:rPr>
      </w:pPr>
      <w:r>
        <w:rPr>
          <w:rFonts w:ascii="Calibri" w:cs="Arial"/>
          <w:sz w:val="24"/>
        </w:rPr>
        <w:t>----------------------------</w:t>
      </w:r>
      <w:r>
        <w:rPr>
          <w:rFonts w:hint="eastAsia" w:ascii="Calibri" w:cs="Arial"/>
          <w:sz w:val="24"/>
        </w:rPr>
        <w:t>访问到此结束，谢谢您的配合，再见。</w:t>
      </w:r>
      <w:r>
        <w:rPr>
          <w:rFonts w:ascii="Calibri" w:cs="Arial"/>
          <w:sz w:val="24"/>
        </w:rPr>
        <w:t>----------------------------</w:t>
      </w:r>
    </w:p>
    <w:sectPr>
      <w:footerReference r:id="rId7" w:type="first"/>
      <w:headerReference r:id="rId4" w:type="default"/>
      <w:footerReference r:id="rId5" w:type="default"/>
      <w:footerReference r:id="rId6" w:type="even"/>
      <w:footnotePr>
        <w:numFmt w:val="decimalEnclosedCircle"/>
      </w:footnotePr>
      <w:pgSz w:w="11906" w:h="16838"/>
      <w:pgMar w:top="1985" w:right="1531" w:bottom="1701" w:left="1531" w:header="1531" w:footer="737" w:gutter="0"/>
      <w:pgNumType w:fmt="numberInDash" w:start="1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72"/>
      <w:jc w:val="right"/>
      <w:rPr>
        <w:rFonts w:ascii="宋体" w:hAnsi="宋体" w:eastAsia="宋体"/>
        <w:szCs w:val="28"/>
      </w:rPr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  <w:spacing w:before="72"/>
                            <w:jc w:val="right"/>
                          </w:pPr>
                          <w:r>
                            <w:rPr>
                              <w:rFonts w:ascii="宋体" w:hAnsi="宋体" w:eastAsia="宋体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 w:eastAsia="宋体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 w:eastAsia="宋体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 w:eastAsia="宋体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721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qDMrwO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GoMyvA4CAAAJ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spacing w:before="72"/>
                      <w:jc w:val="right"/>
                    </w:pPr>
                    <w:r>
                      <w:rPr>
                        <w:rFonts w:ascii="宋体" w:hAnsi="宋体" w:eastAsia="宋体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 w:eastAsia="宋体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 w:eastAsia="宋体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 w:eastAsia="宋体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72"/>
      <w:ind w:right="360" w:firstLine="360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  <w:spacing w:before="72"/>
                            <w:rPr>
                              <w:rStyle w:val="31"/>
                              <w:rFonts w:ascii="宋体" w:hAnsi="宋体" w:eastAsia="宋体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31"/>
                              <w:rFonts w:ascii="宋体" w:hAnsi="宋体" w:eastAsia="宋体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 w:eastAsia="宋体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31"/>
                              <w:rFonts w:ascii="宋体" w:hAnsi="宋体" w:eastAsia="宋体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hAnsi="宋体" w:eastAsia="宋体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JVx3w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OJVx3w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spacing w:before="72"/>
                      <w:rPr>
                        <w:rStyle w:val="31"/>
                        <w:rFonts w:ascii="宋体" w:hAnsi="宋体" w:eastAsia="宋体"/>
                        <w:szCs w:val="28"/>
                      </w:rPr>
                    </w:pPr>
                    <w:r>
                      <w:rPr>
                        <w:rFonts w:ascii="宋体" w:hAnsi="宋体" w:eastAsia="宋体"/>
                        <w:szCs w:val="28"/>
                      </w:rPr>
                      <w:fldChar w:fldCharType="begin"/>
                    </w:r>
                    <w:r>
                      <w:rPr>
                        <w:rStyle w:val="31"/>
                        <w:rFonts w:ascii="宋体" w:hAnsi="宋体" w:eastAsia="宋体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 w:eastAsia="宋体"/>
                        <w:szCs w:val="28"/>
                      </w:rPr>
                      <w:fldChar w:fldCharType="separate"/>
                    </w:r>
                    <w:r>
                      <w:rPr>
                        <w:rStyle w:val="31"/>
                        <w:rFonts w:ascii="宋体" w:hAnsi="宋体" w:eastAsia="宋体"/>
                        <w:szCs w:val="28"/>
                      </w:rPr>
                      <w:t>- 2 -</w:t>
                    </w:r>
                    <w:r>
                      <w:rPr>
                        <w:rFonts w:ascii="宋体" w:hAnsi="宋体" w:eastAsia="宋体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20"/>
        <w:ind w:firstLine="360"/>
      </w:pPr>
      <w:r>
        <w:rPr>
          <w:rStyle w:val="35"/>
        </w:rPr>
        <w:footnoteRef/>
      </w:r>
      <w:r>
        <w:t xml:space="preserve"> </w:t>
      </w:r>
      <w:r>
        <w:rPr>
          <w:rFonts w:hint="eastAsia"/>
        </w:rPr>
        <w:t>本问卷中的权重为：该指标在市级调查分析中所占权重*该调查在高质量考核中所占权重（基本公共服务满意度调查权重为</w:t>
      </w:r>
      <w:r>
        <w:t>30</w:t>
      </w:r>
      <w:r>
        <w:rPr>
          <w:rFonts w:hint="eastAsia"/>
        </w:rPr>
        <w:t>%），下同</w:t>
      </w:r>
    </w:p>
  </w:footnote>
  <w:footnote w:id="1">
    <w:p>
      <w:pPr>
        <w:pStyle w:val="20"/>
        <w:spacing w:line="240" w:lineRule="auto"/>
        <w:ind w:firstLine="360"/>
      </w:pPr>
      <w:r>
        <w:rPr>
          <w:rStyle w:val="35"/>
        </w:rPr>
        <w:footnoteRef/>
      </w:r>
      <w:r>
        <w:t xml:space="preserve"> </w:t>
      </w:r>
      <w:r>
        <w:rPr>
          <w:rFonts w:hint="eastAsia"/>
        </w:rPr>
        <w:t>生态环境满意度考核以居民回答“对本区生态环境总体满意度”指标为依据，各分项满意度仅做分析支撑，故本问卷中权重设为涉及分析指标的平均权重，下同。生态环境满意度调查权重为1</w:t>
      </w:r>
      <w:r>
        <w:t>5</w:t>
      </w:r>
      <w:r>
        <w:rPr>
          <w:rFonts w:hint="eastAsia"/>
        </w:rPr>
        <w:t>%。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72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DB0"/>
    <w:multiLevelType w:val="multilevel"/>
    <w:tmpl w:val="01722DB0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space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57633958"/>
    <w:multiLevelType w:val="multilevel"/>
    <w:tmpl w:val="57633958"/>
    <w:lvl w:ilvl="0" w:tentative="0">
      <w:start w:val="1"/>
      <w:numFmt w:val="decimal"/>
      <w:pStyle w:val="119"/>
      <w:suff w:val="nothing"/>
      <w:lvlText w:val="图%1："/>
      <w:lvlJc w:val="left"/>
      <w:pPr>
        <w:ind w:left="708" w:hanging="420"/>
      </w:pPr>
      <w:rPr>
        <w:rFonts w:hint="eastAsia" w:ascii="宋体" w:eastAsia="宋体"/>
        <w:b/>
        <w:i w:val="0"/>
        <w:sz w:val="24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4E5A25"/>
    <w:multiLevelType w:val="multilevel"/>
    <w:tmpl w:val="594E5A25"/>
    <w:lvl w:ilvl="0" w:tentative="0">
      <w:start w:val="1"/>
      <w:numFmt w:val="decimal"/>
      <w:pStyle w:val="87"/>
      <w:suff w:val="nothing"/>
      <w:lvlText w:val="表%1："/>
      <w:lvlJc w:val="left"/>
      <w:pPr>
        <w:ind w:left="708" w:hanging="420"/>
      </w:pPr>
      <w:rPr>
        <w:rFonts w:hint="eastAsia" w:ascii="宋体" w:eastAsia="宋体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1128" w:hanging="420"/>
      </w:pPr>
    </w:lvl>
    <w:lvl w:ilvl="2" w:tentative="0">
      <w:start w:val="1"/>
      <w:numFmt w:val="lowerRoman"/>
      <w:lvlText w:val="%3."/>
      <w:lvlJc w:val="right"/>
      <w:pPr>
        <w:ind w:left="1548" w:hanging="420"/>
      </w:pPr>
    </w:lvl>
    <w:lvl w:ilvl="3" w:tentative="0">
      <w:start w:val="1"/>
      <w:numFmt w:val="decimal"/>
      <w:lvlText w:val="%4."/>
      <w:lvlJc w:val="left"/>
      <w:pPr>
        <w:ind w:left="1968" w:hanging="420"/>
      </w:pPr>
    </w:lvl>
    <w:lvl w:ilvl="4" w:tentative="0">
      <w:start w:val="1"/>
      <w:numFmt w:val="lowerLetter"/>
      <w:lvlText w:val="%5)"/>
      <w:lvlJc w:val="left"/>
      <w:pPr>
        <w:ind w:left="2388" w:hanging="420"/>
      </w:pPr>
    </w:lvl>
    <w:lvl w:ilvl="5" w:tentative="0">
      <w:start w:val="1"/>
      <w:numFmt w:val="lowerRoman"/>
      <w:lvlText w:val="%6."/>
      <w:lvlJc w:val="right"/>
      <w:pPr>
        <w:ind w:left="2808" w:hanging="420"/>
      </w:pPr>
    </w:lvl>
    <w:lvl w:ilvl="6" w:tentative="0">
      <w:start w:val="1"/>
      <w:numFmt w:val="decimal"/>
      <w:lvlText w:val="%7."/>
      <w:lvlJc w:val="left"/>
      <w:pPr>
        <w:ind w:left="3228" w:hanging="420"/>
      </w:pPr>
    </w:lvl>
    <w:lvl w:ilvl="7" w:tentative="0">
      <w:start w:val="1"/>
      <w:numFmt w:val="lowerLetter"/>
      <w:lvlText w:val="%8)"/>
      <w:lvlJc w:val="left"/>
      <w:pPr>
        <w:ind w:left="3648" w:hanging="420"/>
      </w:pPr>
    </w:lvl>
    <w:lvl w:ilvl="8" w:tentative="0">
      <w:start w:val="1"/>
      <w:numFmt w:val="lowerRoman"/>
      <w:lvlText w:val="%9."/>
      <w:lvlJc w:val="right"/>
      <w:pPr>
        <w:ind w:left="4068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5"/>
  <w:evenAndOddHeaders w:val="1"/>
  <w:drawingGridHorizontalSpacing w:val="160"/>
  <w:drawingGridVerticalSpacing w:val="435"/>
  <w:displayHorizontalDrawingGridEvery w:val="0"/>
  <w:characterSpacingControl w:val="compressPunctuation"/>
  <w:footnotePr>
    <w:numFmt w:val="decimalEnclosedCircle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027"/>
    <w:rsid w:val="00000AC4"/>
    <w:rsid w:val="00000CC0"/>
    <w:rsid w:val="000014ED"/>
    <w:rsid w:val="00001872"/>
    <w:rsid w:val="000021D7"/>
    <w:rsid w:val="000033D9"/>
    <w:rsid w:val="000100B8"/>
    <w:rsid w:val="0001013B"/>
    <w:rsid w:val="0001046C"/>
    <w:rsid w:val="000135C2"/>
    <w:rsid w:val="000144BD"/>
    <w:rsid w:val="00016D15"/>
    <w:rsid w:val="0002022D"/>
    <w:rsid w:val="00021A5B"/>
    <w:rsid w:val="00023059"/>
    <w:rsid w:val="00030571"/>
    <w:rsid w:val="00031C76"/>
    <w:rsid w:val="00036D43"/>
    <w:rsid w:val="000370FA"/>
    <w:rsid w:val="00037AAB"/>
    <w:rsid w:val="00043E1D"/>
    <w:rsid w:val="00046950"/>
    <w:rsid w:val="00046C4E"/>
    <w:rsid w:val="00051801"/>
    <w:rsid w:val="00051B15"/>
    <w:rsid w:val="000536FB"/>
    <w:rsid w:val="00053CF1"/>
    <w:rsid w:val="00054120"/>
    <w:rsid w:val="00054FD9"/>
    <w:rsid w:val="000610B4"/>
    <w:rsid w:val="00063BC2"/>
    <w:rsid w:val="000646EA"/>
    <w:rsid w:val="00065A43"/>
    <w:rsid w:val="00066D78"/>
    <w:rsid w:val="00067821"/>
    <w:rsid w:val="00067CD0"/>
    <w:rsid w:val="00073A6E"/>
    <w:rsid w:val="00075E76"/>
    <w:rsid w:val="000806DB"/>
    <w:rsid w:val="00081D30"/>
    <w:rsid w:val="000829BC"/>
    <w:rsid w:val="000837EA"/>
    <w:rsid w:val="00084C6A"/>
    <w:rsid w:val="0008667A"/>
    <w:rsid w:val="000948F7"/>
    <w:rsid w:val="000959D7"/>
    <w:rsid w:val="000965EF"/>
    <w:rsid w:val="00096F78"/>
    <w:rsid w:val="00097B4F"/>
    <w:rsid w:val="000A2958"/>
    <w:rsid w:val="000A44DB"/>
    <w:rsid w:val="000A55E6"/>
    <w:rsid w:val="000A5B57"/>
    <w:rsid w:val="000A7193"/>
    <w:rsid w:val="000A76B1"/>
    <w:rsid w:val="000B14C9"/>
    <w:rsid w:val="000B2311"/>
    <w:rsid w:val="000B362E"/>
    <w:rsid w:val="000B4CB8"/>
    <w:rsid w:val="000B718C"/>
    <w:rsid w:val="000B7D9F"/>
    <w:rsid w:val="000C24D6"/>
    <w:rsid w:val="000C2AA3"/>
    <w:rsid w:val="000C73BE"/>
    <w:rsid w:val="000D0D43"/>
    <w:rsid w:val="000D0F3E"/>
    <w:rsid w:val="000D23C4"/>
    <w:rsid w:val="000D34F5"/>
    <w:rsid w:val="000D46FB"/>
    <w:rsid w:val="000D649C"/>
    <w:rsid w:val="000D766C"/>
    <w:rsid w:val="000E03E7"/>
    <w:rsid w:val="000E178C"/>
    <w:rsid w:val="000E2E9B"/>
    <w:rsid w:val="000E5C25"/>
    <w:rsid w:val="000E686D"/>
    <w:rsid w:val="000F56C8"/>
    <w:rsid w:val="000F7335"/>
    <w:rsid w:val="000F7A34"/>
    <w:rsid w:val="001012F3"/>
    <w:rsid w:val="00101C43"/>
    <w:rsid w:val="00102258"/>
    <w:rsid w:val="001076C1"/>
    <w:rsid w:val="001112DE"/>
    <w:rsid w:val="001116A6"/>
    <w:rsid w:val="00111C10"/>
    <w:rsid w:val="00112FFA"/>
    <w:rsid w:val="001162E1"/>
    <w:rsid w:val="001222B2"/>
    <w:rsid w:val="001232ED"/>
    <w:rsid w:val="0012416F"/>
    <w:rsid w:val="001270C1"/>
    <w:rsid w:val="00132D25"/>
    <w:rsid w:val="00134C1F"/>
    <w:rsid w:val="00136184"/>
    <w:rsid w:val="00141F44"/>
    <w:rsid w:val="00143663"/>
    <w:rsid w:val="001453DA"/>
    <w:rsid w:val="0014682C"/>
    <w:rsid w:val="001470A4"/>
    <w:rsid w:val="00150A08"/>
    <w:rsid w:val="001569D7"/>
    <w:rsid w:val="00156D9C"/>
    <w:rsid w:val="00160116"/>
    <w:rsid w:val="00160150"/>
    <w:rsid w:val="0016036A"/>
    <w:rsid w:val="00161853"/>
    <w:rsid w:val="001621EC"/>
    <w:rsid w:val="00165426"/>
    <w:rsid w:val="001704FF"/>
    <w:rsid w:val="00170734"/>
    <w:rsid w:val="001715B9"/>
    <w:rsid w:val="001721CD"/>
    <w:rsid w:val="001724A1"/>
    <w:rsid w:val="00172D91"/>
    <w:rsid w:val="00174FEB"/>
    <w:rsid w:val="00176468"/>
    <w:rsid w:val="001802C4"/>
    <w:rsid w:val="00180E9E"/>
    <w:rsid w:val="0018173A"/>
    <w:rsid w:val="00182662"/>
    <w:rsid w:val="00182F9E"/>
    <w:rsid w:val="00184D74"/>
    <w:rsid w:val="00186F36"/>
    <w:rsid w:val="00193F25"/>
    <w:rsid w:val="00195285"/>
    <w:rsid w:val="00196468"/>
    <w:rsid w:val="001A3675"/>
    <w:rsid w:val="001A3E3D"/>
    <w:rsid w:val="001A4661"/>
    <w:rsid w:val="001A4998"/>
    <w:rsid w:val="001A6F65"/>
    <w:rsid w:val="001A79C2"/>
    <w:rsid w:val="001B090D"/>
    <w:rsid w:val="001B15A0"/>
    <w:rsid w:val="001B2791"/>
    <w:rsid w:val="001B51F6"/>
    <w:rsid w:val="001B7724"/>
    <w:rsid w:val="001C252F"/>
    <w:rsid w:val="001C5EDE"/>
    <w:rsid w:val="001D294B"/>
    <w:rsid w:val="001D35D9"/>
    <w:rsid w:val="001D3932"/>
    <w:rsid w:val="001E01D6"/>
    <w:rsid w:val="001E2811"/>
    <w:rsid w:val="001E28C2"/>
    <w:rsid w:val="001E5BD9"/>
    <w:rsid w:val="001E7D06"/>
    <w:rsid w:val="001F450C"/>
    <w:rsid w:val="00200851"/>
    <w:rsid w:val="00200CF9"/>
    <w:rsid w:val="00201F46"/>
    <w:rsid w:val="00205DCC"/>
    <w:rsid w:val="00211443"/>
    <w:rsid w:val="002115BE"/>
    <w:rsid w:val="002128ED"/>
    <w:rsid w:val="0021337A"/>
    <w:rsid w:val="002155FE"/>
    <w:rsid w:val="00217069"/>
    <w:rsid w:val="002177E6"/>
    <w:rsid w:val="00220A89"/>
    <w:rsid w:val="00222075"/>
    <w:rsid w:val="0022449D"/>
    <w:rsid w:val="00230A24"/>
    <w:rsid w:val="00230B02"/>
    <w:rsid w:val="00232F19"/>
    <w:rsid w:val="002336B2"/>
    <w:rsid w:val="00234231"/>
    <w:rsid w:val="00235504"/>
    <w:rsid w:val="00235969"/>
    <w:rsid w:val="00240834"/>
    <w:rsid w:val="00240B93"/>
    <w:rsid w:val="0024247E"/>
    <w:rsid w:val="00243BED"/>
    <w:rsid w:val="002468AF"/>
    <w:rsid w:val="002473F1"/>
    <w:rsid w:val="00250CB0"/>
    <w:rsid w:val="00252BE0"/>
    <w:rsid w:val="00254EF1"/>
    <w:rsid w:val="00254F50"/>
    <w:rsid w:val="00260BC7"/>
    <w:rsid w:val="00260FFA"/>
    <w:rsid w:val="002616E3"/>
    <w:rsid w:val="00262392"/>
    <w:rsid w:val="00263484"/>
    <w:rsid w:val="0026472D"/>
    <w:rsid w:val="0026473C"/>
    <w:rsid w:val="00265D23"/>
    <w:rsid w:val="00266182"/>
    <w:rsid w:val="00270456"/>
    <w:rsid w:val="0027319C"/>
    <w:rsid w:val="002739E2"/>
    <w:rsid w:val="00273C4B"/>
    <w:rsid w:val="00273D8D"/>
    <w:rsid w:val="00277D75"/>
    <w:rsid w:val="00280AF4"/>
    <w:rsid w:val="002819D6"/>
    <w:rsid w:val="00282822"/>
    <w:rsid w:val="002833E9"/>
    <w:rsid w:val="00290472"/>
    <w:rsid w:val="00296744"/>
    <w:rsid w:val="00296D1E"/>
    <w:rsid w:val="002A0A91"/>
    <w:rsid w:val="002A1D6A"/>
    <w:rsid w:val="002A1E01"/>
    <w:rsid w:val="002A37A6"/>
    <w:rsid w:val="002B09B1"/>
    <w:rsid w:val="002B25A1"/>
    <w:rsid w:val="002B2D81"/>
    <w:rsid w:val="002B4624"/>
    <w:rsid w:val="002B55D0"/>
    <w:rsid w:val="002B592F"/>
    <w:rsid w:val="002B617F"/>
    <w:rsid w:val="002B6B8E"/>
    <w:rsid w:val="002C1805"/>
    <w:rsid w:val="002C1B6F"/>
    <w:rsid w:val="002C3CC4"/>
    <w:rsid w:val="002C3F4E"/>
    <w:rsid w:val="002C41E3"/>
    <w:rsid w:val="002C60A1"/>
    <w:rsid w:val="002C66A7"/>
    <w:rsid w:val="002D291A"/>
    <w:rsid w:val="002D4555"/>
    <w:rsid w:val="002D7858"/>
    <w:rsid w:val="002E02FA"/>
    <w:rsid w:val="002E5E25"/>
    <w:rsid w:val="002F0E75"/>
    <w:rsid w:val="002F2A05"/>
    <w:rsid w:val="002F2E20"/>
    <w:rsid w:val="002F45FC"/>
    <w:rsid w:val="002F6899"/>
    <w:rsid w:val="002F7149"/>
    <w:rsid w:val="00300173"/>
    <w:rsid w:val="0030097C"/>
    <w:rsid w:val="00300A4E"/>
    <w:rsid w:val="00302289"/>
    <w:rsid w:val="00302C6A"/>
    <w:rsid w:val="003031D9"/>
    <w:rsid w:val="00304272"/>
    <w:rsid w:val="00306094"/>
    <w:rsid w:val="003063FF"/>
    <w:rsid w:val="00310869"/>
    <w:rsid w:val="003115CC"/>
    <w:rsid w:val="003126E3"/>
    <w:rsid w:val="003132B0"/>
    <w:rsid w:val="003142B4"/>
    <w:rsid w:val="003153C0"/>
    <w:rsid w:val="003163B2"/>
    <w:rsid w:val="003170F8"/>
    <w:rsid w:val="003172CD"/>
    <w:rsid w:val="00317953"/>
    <w:rsid w:val="00321658"/>
    <w:rsid w:val="00322734"/>
    <w:rsid w:val="00322AED"/>
    <w:rsid w:val="003236EE"/>
    <w:rsid w:val="00323AC9"/>
    <w:rsid w:val="00327CCD"/>
    <w:rsid w:val="003301C7"/>
    <w:rsid w:val="00330D72"/>
    <w:rsid w:val="003316E9"/>
    <w:rsid w:val="003325B3"/>
    <w:rsid w:val="00341A28"/>
    <w:rsid w:val="00343148"/>
    <w:rsid w:val="00344791"/>
    <w:rsid w:val="003463B7"/>
    <w:rsid w:val="003549E5"/>
    <w:rsid w:val="0035678A"/>
    <w:rsid w:val="00357C61"/>
    <w:rsid w:val="00364548"/>
    <w:rsid w:val="0036526B"/>
    <w:rsid w:val="00371D63"/>
    <w:rsid w:val="00374784"/>
    <w:rsid w:val="0037565F"/>
    <w:rsid w:val="00375B95"/>
    <w:rsid w:val="003763B0"/>
    <w:rsid w:val="003822CA"/>
    <w:rsid w:val="00385C16"/>
    <w:rsid w:val="003860C1"/>
    <w:rsid w:val="00386F33"/>
    <w:rsid w:val="003935F3"/>
    <w:rsid w:val="003A0DB5"/>
    <w:rsid w:val="003A1448"/>
    <w:rsid w:val="003A4526"/>
    <w:rsid w:val="003A46FE"/>
    <w:rsid w:val="003A56D2"/>
    <w:rsid w:val="003A6A99"/>
    <w:rsid w:val="003B121D"/>
    <w:rsid w:val="003B7094"/>
    <w:rsid w:val="003B7D61"/>
    <w:rsid w:val="003C0457"/>
    <w:rsid w:val="003C2D61"/>
    <w:rsid w:val="003C3C10"/>
    <w:rsid w:val="003C6A17"/>
    <w:rsid w:val="003D5856"/>
    <w:rsid w:val="003D7469"/>
    <w:rsid w:val="003D7530"/>
    <w:rsid w:val="003E0016"/>
    <w:rsid w:val="003E1882"/>
    <w:rsid w:val="003E3538"/>
    <w:rsid w:val="003E56E9"/>
    <w:rsid w:val="003F04AC"/>
    <w:rsid w:val="003F1EB6"/>
    <w:rsid w:val="003F391A"/>
    <w:rsid w:val="003F43B9"/>
    <w:rsid w:val="003F58CF"/>
    <w:rsid w:val="003F6713"/>
    <w:rsid w:val="003F76DB"/>
    <w:rsid w:val="0040063D"/>
    <w:rsid w:val="00402088"/>
    <w:rsid w:val="00403972"/>
    <w:rsid w:val="004040AE"/>
    <w:rsid w:val="004042D1"/>
    <w:rsid w:val="00405B9E"/>
    <w:rsid w:val="00406263"/>
    <w:rsid w:val="00410E61"/>
    <w:rsid w:val="004120B4"/>
    <w:rsid w:val="004136E7"/>
    <w:rsid w:val="00413CDF"/>
    <w:rsid w:val="00414AA2"/>
    <w:rsid w:val="00415123"/>
    <w:rsid w:val="00415E73"/>
    <w:rsid w:val="004169DB"/>
    <w:rsid w:val="00421521"/>
    <w:rsid w:val="004227E2"/>
    <w:rsid w:val="0042582F"/>
    <w:rsid w:val="00425A86"/>
    <w:rsid w:val="004314EF"/>
    <w:rsid w:val="004326F7"/>
    <w:rsid w:val="004327F5"/>
    <w:rsid w:val="0043352A"/>
    <w:rsid w:val="00435256"/>
    <w:rsid w:val="00436F1B"/>
    <w:rsid w:val="00442257"/>
    <w:rsid w:val="00442520"/>
    <w:rsid w:val="004459DF"/>
    <w:rsid w:val="00445C79"/>
    <w:rsid w:val="00450CAF"/>
    <w:rsid w:val="00451EAA"/>
    <w:rsid w:val="00453911"/>
    <w:rsid w:val="004577C5"/>
    <w:rsid w:val="00457945"/>
    <w:rsid w:val="0046160D"/>
    <w:rsid w:val="00461D8B"/>
    <w:rsid w:val="00463318"/>
    <w:rsid w:val="00463589"/>
    <w:rsid w:val="00463717"/>
    <w:rsid w:val="00464D4F"/>
    <w:rsid w:val="00470288"/>
    <w:rsid w:val="004707FE"/>
    <w:rsid w:val="0047385B"/>
    <w:rsid w:val="004766F8"/>
    <w:rsid w:val="004769F6"/>
    <w:rsid w:val="00480605"/>
    <w:rsid w:val="004806FB"/>
    <w:rsid w:val="004809E0"/>
    <w:rsid w:val="00481585"/>
    <w:rsid w:val="004820C4"/>
    <w:rsid w:val="00482794"/>
    <w:rsid w:val="0048443C"/>
    <w:rsid w:val="00486884"/>
    <w:rsid w:val="00486E09"/>
    <w:rsid w:val="00497B17"/>
    <w:rsid w:val="004A2864"/>
    <w:rsid w:val="004A3EA3"/>
    <w:rsid w:val="004A5C66"/>
    <w:rsid w:val="004A5EDF"/>
    <w:rsid w:val="004B4C92"/>
    <w:rsid w:val="004B4F15"/>
    <w:rsid w:val="004B50F4"/>
    <w:rsid w:val="004B6D94"/>
    <w:rsid w:val="004B7AA9"/>
    <w:rsid w:val="004C7375"/>
    <w:rsid w:val="004C759E"/>
    <w:rsid w:val="004D0C91"/>
    <w:rsid w:val="004D1410"/>
    <w:rsid w:val="004D1D14"/>
    <w:rsid w:val="004D26FD"/>
    <w:rsid w:val="004D3AFF"/>
    <w:rsid w:val="004D5212"/>
    <w:rsid w:val="004D5218"/>
    <w:rsid w:val="004D6BF6"/>
    <w:rsid w:val="004D7322"/>
    <w:rsid w:val="004E2DBE"/>
    <w:rsid w:val="004E59E1"/>
    <w:rsid w:val="004E668C"/>
    <w:rsid w:val="004E7914"/>
    <w:rsid w:val="004F1DA8"/>
    <w:rsid w:val="004F2DF4"/>
    <w:rsid w:val="00500DB1"/>
    <w:rsid w:val="00503FE4"/>
    <w:rsid w:val="00504642"/>
    <w:rsid w:val="00505BCD"/>
    <w:rsid w:val="00510266"/>
    <w:rsid w:val="00510D66"/>
    <w:rsid w:val="00511110"/>
    <w:rsid w:val="0051560C"/>
    <w:rsid w:val="00515A04"/>
    <w:rsid w:val="005206C3"/>
    <w:rsid w:val="005223A6"/>
    <w:rsid w:val="00522EA9"/>
    <w:rsid w:val="005246C5"/>
    <w:rsid w:val="00526B17"/>
    <w:rsid w:val="005271AD"/>
    <w:rsid w:val="00527C39"/>
    <w:rsid w:val="005310E4"/>
    <w:rsid w:val="005353A2"/>
    <w:rsid w:val="00535A72"/>
    <w:rsid w:val="005362C6"/>
    <w:rsid w:val="00536CC4"/>
    <w:rsid w:val="0054089C"/>
    <w:rsid w:val="0054236F"/>
    <w:rsid w:val="005445A8"/>
    <w:rsid w:val="00546E43"/>
    <w:rsid w:val="0055098A"/>
    <w:rsid w:val="00552167"/>
    <w:rsid w:val="005556B4"/>
    <w:rsid w:val="00555BB9"/>
    <w:rsid w:val="00555F2A"/>
    <w:rsid w:val="00560F02"/>
    <w:rsid w:val="00563B0B"/>
    <w:rsid w:val="005675BE"/>
    <w:rsid w:val="00567E58"/>
    <w:rsid w:val="00567F0F"/>
    <w:rsid w:val="005712C9"/>
    <w:rsid w:val="005723E1"/>
    <w:rsid w:val="00572F30"/>
    <w:rsid w:val="00582840"/>
    <w:rsid w:val="00585E4A"/>
    <w:rsid w:val="005868E8"/>
    <w:rsid w:val="00586D58"/>
    <w:rsid w:val="005902C2"/>
    <w:rsid w:val="00592039"/>
    <w:rsid w:val="0059448D"/>
    <w:rsid w:val="00594E02"/>
    <w:rsid w:val="0059507B"/>
    <w:rsid w:val="0059524A"/>
    <w:rsid w:val="00595CF7"/>
    <w:rsid w:val="005A47B8"/>
    <w:rsid w:val="005A7976"/>
    <w:rsid w:val="005B0308"/>
    <w:rsid w:val="005B1341"/>
    <w:rsid w:val="005B3915"/>
    <w:rsid w:val="005B57B3"/>
    <w:rsid w:val="005B7952"/>
    <w:rsid w:val="005C100B"/>
    <w:rsid w:val="005C2183"/>
    <w:rsid w:val="005C2DDB"/>
    <w:rsid w:val="005C4D95"/>
    <w:rsid w:val="005C67B3"/>
    <w:rsid w:val="005D3C62"/>
    <w:rsid w:val="005D7ACF"/>
    <w:rsid w:val="005D7CBA"/>
    <w:rsid w:val="005E1615"/>
    <w:rsid w:val="005E2556"/>
    <w:rsid w:val="005E3639"/>
    <w:rsid w:val="005E3F58"/>
    <w:rsid w:val="005E4C32"/>
    <w:rsid w:val="005E66A7"/>
    <w:rsid w:val="005E6706"/>
    <w:rsid w:val="00600BC4"/>
    <w:rsid w:val="00602857"/>
    <w:rsid w:val="006042AC"/>
    <w:rsid w:val="00605534"/>
    <w:rsid w:val="00605EEA"/>
    <w:rsid w:val="006159B2"/>
    <w:rsid w:val="00621A7B"/>
    <w:rsid w:val="00624575"/>
    <w:rsid w:val="0062556F"/>
    <w:rsid w:val="006303EC"/>
    <w:rsid w:val="006321D6"/>
    <w:rsid w:val="00634830"/>
    <w:rsid w:val="006349D8"/>
    <w:rsid w:val="006367A4"/>
    <w:rsid w:val="00636DCB"/>
    <w:rsid w:val="006372B6"/>
    <w:rsid w:val="006428F0"/>
    <w:rsid w:val="00643F66"/>
    <w:rsid w:val="00645D08"/>
    <w:rsid w:val="00653F7E"/>
    <w:rsid w:val="00655E81"/>
    <w:rsid w:val="006571E1"/>
    <w:rsid w:val="00660D6D"/>
    <w:rsid w:val="0066124A"/>
    <w:rsid w:val="0066559F"/>
    <w:rsid w:val="0066773A"/>
    <w:rsid w:val="006710D5"/>
    <w:rsid w:val="00674ED2"/>
    <w:rsid w:val="006753F1"/>
    <w:rsid w:val="00676924"/>
    <w:rsid w:val="00682F64"/>
    <w:rsid w:val="006833E3"/>
    <w:rsid w:val="00686EC7"/>
    <w:rsid w:val="00692A3A"/>
    <w:rsid w:val="0069531F"/>
    <w:rsid w:val="006A26A3"/>
    <w:rsid w:val="006A325A"/>
    <w:rsid w:val="006A3FF1"/>
    <w:rsid w:val="006A4BC1"/>
    <w:rsid w:val="006A55A7"/>
    <w:rsid w:val="006A5667"/>
    <w:rsid w:val="006A5D18"/>
    <w:rsid w:val="006A619D"/>
    <w:rsid w:val="006B03B2"/>
    <w:rsid w:val="006B0900"/>
    <w:rsid w:val="006B11D9"/>
    <w:rsid w:val="006B2EEB"/>
    <w:rsid w:val="006B332D"/>
    <w:rsid w:val="006B43F5"/>
    <w:rsid w:val="006B4500"/>
    <w:rsid w:val="006B7F47"/>
    <w:rsid w:val="006C5B32"/>
    <w:rsid w:val="006C64FC"/>
    <w:rsid w:val="006D0837"/>
    <w:rsid w:val="006D2455"/>
    <w:rsid w:val="006D4712"/>
    <w:rsid w:val="006E07AA"/>
    <w:rsid w:val="006E1A78"/>
    <w:rsid w:val="006E32E7"/>
    <w:rsid w:val="006F1F1E"/>
    <w:rsid w:val="006F3A79"/>
    <w:rsid w:val="006F4AFC"/>
    <w:rsid w:val="006F6C43"/>
    <w:rsid w:val="006F73D3"/>
    <w:rsid w:val="00700979"/>
    <w:rsid w:val="00702F9E"/>
    <w:rsid w:val="00704B4C"/>
    <w:rsid w:val="00705CE4"/>
    <w:rsid w:val="007100D1"/>
    <w:rsid w:val="007131CE"/>
    <w:rsid w:val="0071600E"/>
    <w:rsid w:val="007173AF"/>
    <w:rsid w:val="00720248"/>
    <w:rsid w:val="00722027"/>
    <w:rsid w:val="00724268"/>
    <w:rsid w:val="00724EA0"/>
    <w:rsid w:val="00733636"/>
    <w:rsid w:val="00736E48"/>
    <w:rsid w:val="007379BA"/>
    <w:rsid w:val="00741E7F"/>
    <w:rsid w:val="0074375C"/>
    <w:rsid w:val="007468E2"/>
    <w:rsid w:val="00746A03"/>
    <w:rsid w:val="00747A3A"/>
    <w:rsid w:val="00747E47"/>
    <w:rsid w:val="00754929"/>
    <w:rsid w:val="00756C36"/>
    <w:rsid w:val="00760572"/>
    <w:rsid w:val="00761129"/>
    <w:rsid w:val="00762A07"/>
    <w:rsid w:val="00762C07"/>
    <w:rsid w:val="00765283"/>
    <w:rsid w:val="00765849"/>
    <w:rsid w:val="0076639A"/>
    <w:rsid w:val="007678C6"/>
    <w:rsid w:val="00777137"/>
    <w:rsid w:val="00781BB4"/>
    <w:rsid w:val="00783FD5"/>
    <w:rsid w:val="00787D4E"/>
    <w:rsid w:val="00793D72"/>
    <w:rsid w:val="0079481D"/>
    <w:rsid w:val="0079647D"/>
    <w:rsid w:val="00796588"/>
    <w:rsid w:val="007A1479"/>
    <w:rsid w:val="007A3C65"/>
    <w:rsid w:val="007A58EE"/>
    <w:rsid w:val="007B21C1"/>
    <w:rsid w:val="007B30CC"/>
    <w:rsid w:val="007B3C04"/>
    <w:rsid w:val="007B5D6A"/>
    <w:rsid w:val="007B7696"/>
    <w:rsid w:val="007C31F5"/>
    <w:rsid w:val="007C4F6F"/>
    <w:rsid w:val="007D31E4"/>
    <w:rsid w:val="007D7565"/>
    <w:rsid w:val="007E017A"/>
    <w:rsid w:val="007E0273"/>
    <w:rsid w:val="007E1CA6"/>
    <w:rsid w:val="007E2A51"/>
    <w:rsid w:val="007E3437"/>
    <w:rsid w:val="007E46EA"/>
    <w:rsid w:val="007E581F"/>
    <w:rsid w:val="007E70CD"/>
    <w:rsid w:val="007F1EE6"/>
    <w:rsid w:val="007F33B5"/>
    <w:rsid w:val="007F3B36"/>
    <w:rsid w:val="007F7626"/>
    <w:rsid w:val="007F78F1"/>
    <w:rsid w:val="007F7DCB"/>
    <w:rsid w:val="008005B6"/>
    <w:rsid w:val="00800A44"/>
    <w:rsid w:val="0080295A"/>
    <w:rsid w:val="00804D10"/>
    <w:rsid w:val="00805AC5"/>
    <w:rsid w:val="00805B95"/>
    <w:rsid w:val="0081195A"/>
    <w:rsid w:val="00820603"/>
    <w:rsid w:val="0082274E"/>
    <w:rsid w:val="0082643C"/>
    <w:rsid w:val="008265B1"/>
    <w:rsid w:val="00832BBB"/>
    <w:rsid w:val="008352D1"/>
    <w:rsid w:val="00840FD9"/>
    <w:rsid w:val="008438F3"/>
    <w:rsid w:val="00843EAD"/>
    <w:rsid w:val="00843EFD"/>
    <w:rsid w:val="00844185"/>
    <w:rsid w:val="00845DE9"/>
    <w:rsid w:val="00850ACA"/>
    <w:rsid w:val="00852A3A"/>
    <w:rsid w:val="008577F5"/>
    <w:rsid w:val="008630F7"/>
    <w:rsid w:val="0086450D"/>
    <w:rsid w:val="008653DF"/>
    <w:rsid w:val="00870AD6"/>
    <w:rsid w:val="00870C65"/>
    <w:rsid w:val="0087368C"/>
    <w:rsid w:val="00876FDA"/>
    <w:rsid w:val="00883A14"/>
    <w:rsid w:val="00885C74"/>
    <w:rsid w:val="008877A4"/>
    <w:rsid w:val="00887C80"/>
    <w:rsid w:val="00891840"/>
    <w:rsid w:val="00897DF2"/>
    <w:rsid w:val="008A2697"/>
    <w:rsid w:val="008A2FE2"/>
    <w:rsid w:val="008A3F91"/>
    <w:rsid w:val="008A46F0"/>
    <w:rsid w:val="008A5CF5"/>
    <w:rsid w:val="008B2BC5"/>
    <w:rsid w:val="008C10E0"/>
    <w:rsid w:val="008C15F3"/>
    <w:rsid w:val="008C349C"/>
    <w:rsid w:val="008C707F"/>
    <w:rsid w:val="008D05D1"/>
    <w:rsid w:val="008D3A13"/>
    <w:rsid w:val="008D3E69"/>
    <w:rsid w:val="008D50E5"/>
    <w:rsid w:val="008D60D8"/>
    <w:rsid w:val="008D79BE"/>
    <w:rsid w:val="008E0A66"/>
    <w:rsid w:val="008E0B53"/>
    <w:rsid w:val="008E5D0C"/>
    <w:rsid w:val="008F2937"/>
    <w:rsid w:val="008F313E"/>
    <w:rsid w:val="008F46F8"/>
    <w:rsid w:val="008F4A2B"/>
    <w:rsid w:val="008F5DBB"/>
    <w:rsid w:val="008F624B"/>
    <w:rsid w:val="00901A15"/>
    <w:rsid w:val="0090209F"/>
    <w:rsid w:val="009103BD"/>
    <w:rsid w:val="00910EB6"/>
    <w:rsid w:val="00911798"/>
    <w:rsid w:val="0091432B"/>
    <w:rsid w:val="00914572"/>
    <w:rsid w:val="009159EE"/>
    <w:rsid w:val="009172A3"/>
    <w:rsid w:val="00920C2B"/>
    <w:rsid w:val="009225B4"/>
    <w:rsid w:val="0092262E"/>
    <w:rsid w:val="009239F3"/>
    <w:rsid w:val="00924B15"/>
    <w:rsid w:val="00925AE9"/>
    <w:rsid w:val="00931C3B"/>
    <w:rsid w:val="00932395"/>
    <w:rsid w:val="009334A5"/>
    <w:rsid w:val="00934A28"/>
    <w:rsid w:val="0093504C"/>
    <w:rsid w:val="00935371"/>
    <w:rsid w:val="00941922"/>
    <w:rsid w:val="0094195C"/>
    <w:rsid w:val="00946131"/>
    <w:rsid w:val="00950C2A"/>
    <w:rsid w:val="009511E0"/>
    <w:rsid w:val="00954658"/>
    <w:rsid w:val="00955A7A"/>
    <w:rsid w:val="009640D6"/>
    <w:rsid w:val="0097155A"/>
    <w:rsid w:val="00977932"/>
    <w:rsid w:val="009807E3"/>
    <w:rsid w:val="00981184"/>
    <w:rsid w:val="00981EB7"/>
    <w:rsid w:val="00983182"/>
    <w:rsid w:val="00987A99"/>
    <w:rsid w:val="009901C0"/>
    <w:rsid w:val="00990AB2"/>
    <w:rsid w:val="00991FAC"/>
    <w:rsid w:val="009A1A62"/>
    <w:rsid w:val="009A6792"/>
    <w:rsid w:val="009A6FF2"/>
    <w:rsid w:val="009B0B3F"/>
    <w:rsid w:val="009B1562"/>
    <w:rsid w:val="009B1908"/>
    <w:rsid w:val="009B3EF1"/>
    <w:rsid w:val="009B477A"/>
    <w:rsid w:val="009B47D4"/>
    <w:rsid w:val="009B6CD8"/>
    <w:rsid w:val="009C25A0"/>
    <w:rsid w:val="009C35BA"/>
    <w:rsid w:val="009C63BD"/>
    <w:rsid w:val="009C7FBB"/>
    <w:rsid w:val="009D3679"/>
    <w:rsid w:val="009D59DB"/>
    <w:rsid w:val="009D6E96"/>
    <w:rsid w:val="009D7DEC"/>
    <w:rsid w:val="009E29E1"/>
    <w:rsid w:val="009E3093"/>
    <w:rsid w:val="009E3BB7"/>
    <w:rsid w:val="009E4414"/>
    <w:rsid w:val="009E7226"/>
    <w:rsid w:val="009F0201"/>
    <w:rsid w:val="009F3DAB"/>
    <w:rsid w:val="009F7CC6"/>
    <w:rsid w:val="00A00A4A"/>
    <w:rsid w:val="00A014DD"/>
    <w:rsid w:val="00A02681"/>
    <w:rsid w:val="00A04802"/>
    <w:rsid w:val="00A07925"/>
    <w:rsid w:val="00A1064F"/>
    <w:rsid w:val="00A13182"/>
    <w:rsid w:val="00A134B9"/>
    <w:rsid w:val="00A1381A"/>
    <w:rsid w:val="00A14CCC"/>
    <w:rsid w:val="00A15073"/>
    <w:rsid w:val="00A1771B"/>
    <w:rsid w:val="00A210C1"/>
    <w:rsid w:val="00A2625A"/>
    <w:rsid w:val="00A26593"/>
    <w:rsid w:val="00A314DD"/>
    <w:rsid w:val="00A3189B"/>
    <w:rsid w:val="00A32535"/>
    <w:rsid w:val="00A351B4"/>
    <w:rsid w:val="00A359D2"/>
    <w:rsid w:val="00A35DFE"/>
    <w:rsid w:val="00A40390"/>
    <w:rsid w:val="00A4261C"/>
    <w:rsid w:val="00A42B4D"/>
    <w:rsid w:val="00A44B8E"/>
    <w:rsid w:val="00A45026"/>
    <w:rsid w:val="00A47929"/>
    <w:rsid w:val="00A52242"/>
    <w:rsid w:val="00A53511"/>
    <w:rsid w:val="00A57779"/>
    <w:rsid w:val="00A578ED"/>
    <w:rsid w:val="00A6175F"/>
    <w:rsid w:val="00A61F0A"/>
    <w:rsid w:val="00A6352B"/>
    <w:rsid w:val="00A64548"/>
    <w:rsid w:val="00A6563E"/>
    <w:rsid w:val="00A66581"/>
    <w:rsid w:val="00A66798"/>
    <w:rsid w:val="00A676B4"/>
    <w:rsid w:val="00A70290"/>
    <w:rsid w:val="00A735D3"/>
    <w:rsid w:val="00A7600C"/>
    <w:rsid w:val="00A80571"/>
    <w:rsid w:val="00A823A3"/>
    <w:rsid w:val="00A8307C"/>
    <w:rsid w:val="00A84123"/>
    <w:rsid w:val="00A8426B"/>
    <w:rsid w:val="00A9379C"/>
    <w:rsid w:val="00A95718"/>
    <w:rsid w:val="00AA0B42"/>
    <w:rsid w:val="00AA194A"/>
    <w:rsid w:val="00AA2F0C"/>
    <w:rsid w:val="00AA3A33"/>
    <w:rsid w:val="00AB1450"/>
    <w:rsid w:val="00AB2AF5"/>
    <w:rsid w:val="00AB5527"/>
    <w:rsid w:val="00AC5097"/>
    <w:rsid w:val="00AC6404"/>
    <w:rsid w:val="00AC6B9D"/>
    <w:rsid w:val="00AD4D02"/>
    <w:rsid w:val="00AD5D72"/>
    <w:rsid w:val="00AD7B1D"/>
    <w:rsid w:val="00AE0B75"/>
    <w:rsid w:val="00AE3706"/>
    <w:rsid w:val="00AE399A"/>
    <w:rsid w:val="00AE4EC1"/>
    <w:rsid w:val="00AE4FA2"/>
    <w:rsid w:val="00AE6686"/>
    <w:rsid w:val="00B041D5"/>
    <w:rsid w:val="00B04505"/>
    <w:rsid w:val="00B070A2"/>
    <w:rsid w:val="00B07C37"/>
    <w:rsid w:val="00B13721"/>
    <w:rsid w:val="00B21225"/>
    <w:rsid w:val="00B224BE"/>
    <w:rsid w:val="00B2381A"/>
    <w:rsid w:val="00B26078"/>
    <w:rsid w:val="00B269B1"/>
    <w:rsid w:val="00B30512"/>
    <w:rsid w:val="00B30651"/>
    <w:rsid w:val="00B34429"/>
    <w:rsid w:val="00B364FB"/>
    <w:rsid w:val="00B42CE9"/>
    <w:rsid w:val="00B478C7"/>
    <w:rsid w:val="00B51BD1"/>
    <w:rsid w:val="00B521EE"/>
    <w:rsid w:val="00B53A33"/>
    <w:rsid w:val="00B53AB8"/>
    <w:rsid w:val="00B54904"/>
    <w:rsid w:val="00B54DB5"/>
    <w:rsid w:val="00B54E92"/>
    <w:rsid w:val="00B62FD9"/>
    <w:rsid w:val="00B643DD"/>
    <w:rsid w:val="00B65A89"/>
    <w:rsid w:val="00B66F43"/>
    <w:rsid w:val="00B67293"/>
    <w:rsid w:val="00B71088"/>
    <w:rsid w:val="00B74412"/>
    <w:rsid w:val="00B74F6D"/>
    <w:rsid w:val="00B760A0"/>
    <w:rsid w:val="00B82686"/>
    <w:rsid w:val="00B86034"/>
    <w:rsid w:val="00B8682C"/>
    <w:rsid w:val="00B871C8"/>
    <w:rsid w:val="00B91C15"/>
    <w:rsid w:val="00B95870"/>
    <w:rsid w:val="00B96609"/>
    <w:rsid w:val="00B974CE"/>
    <w:rsid w:val="00B97A49"/>
    <w:rsid w:val="00BA1272"/>
    <w:rsid w:val="00BA1A3E"/>
    <w:rsid w:val="00BA3C21"/>
    <w:rsid w:val="00BB03AA"/>
    <w:rsid w:val="00BB0D45"/>
    <w:rsid w:val="00BB1A90"/>
    <w:rsid w:val="00BB1B20"/>
    <w:rsid w:val="00BB1DDA"/>
    <w:rsid w:val="00BB228D"/>
    <w:rsid w:val="00BB2DAE"/>
    <w:rsid w:val="00BB5F62"/>
    <w:rsid w:val="00BB7DB6"/>
    <w:rsid w:val="00BC1375"/>
    <w:rsid w:val="00BD1562"/>
    <w:rsid w:val="00BD181C"/>
    <w:rsid w:val="00BD2077"/>
    <w:rsid w:val="00BD23BF"/>
    <w:rsid w:val="00BD3CBB"/>
    <w:rsid w:val="00BD5D1B"/>
    <w:rsid w:val="00BE00DF"/>
    <w:rsid w:val="00BE03FD"/>
    <w:rsid w:val="00BE0F94"/>
    <w:rsid w:val="00BE3FED"/>
    <w:rsid w:val="00BE5418"/>
    <w:rsid w:val="00BF056A"/>
    <w:rsid w:val="00BF38D5"/>
    <w:rsid w:val="00C0016C"/>
    <w:rsid w:val="00C0030C"/>
    <w:rsid w:val="00C0111B"/>
    <w:rsid w:val="00C04599"/>
    <w:rsid w:val="00C07592"/>
    <w:rsid w:val="00C07CBD"/>
    <w:rsid w:val="00C114A4"/>
    <w:rsid w:val="00C14F78"/>
    <w:rsid w:val="00C15E07"/>
    <w:rsid w:val="00C162B9"/>
    <w:rsid w:val="00C1676E"/>
    <w:rsid w:val="00C2126A"/>
    <w:rsid w:val="00C21A2D"/>
    <w:rsid w:val="00C226BE"/>
    <w:rsid w:val="00C22A8C"/>
    <w:rsid w:val="00C23B42"/>
    <w:rsid w:val="00C250D5"/>
    <w:rsid w:val="00C266BE"/>
    <w:rsid w:val="00C26F16"/>
    <w:rsid w:val="00C27EB9"/>
    <w:rsid w:val="00C36399"/>
    <w:rsid w:val="00C45039"/>
    <w:rsid w:val="00C52928"/>
    <w:rsid w:val="00C53B9D"/>
    <w:rsid w:val="00C53BBB"/>
    <w:rsid w:val="00C53D43"/>
    <w:rsid w:val="00C572B9"/>
    <w:rsid w:val="00C603FB"/>
    <w:rsid w:val="00C60AF0"/>
    <w:rsid w:val="00C63A7F"/>
    <w:rsid w:val="00C6438B"/>
    <w:rsid w:val="00C67AA9"/>
    <w:rsid w:val="00C71063"/>
    <w:rsid w:val="00C770BE"/>
    <w:rsid w:val="00C77A38"/>
    <w:rsid w:val="00C83173"/>
    <w:rsid w:val="00C86016"/>
    <w:rsid w:val="00C868BF"/>
    <w:rsid w:val="00C91C8B"/>
    <w:rsid w:val="00C94E79"/>
    <w:rsid w:val="00C94F5D"/>
    <w:rsid w:val="00C975CE"/>
    <w:rsid w:val="00CA1619"/>
    <w:rsid w:val="00CA53C9"/>
    <w:rsid w:val="00CA6545"/>
    <w:rsid w:val="00CA66C3"/>
    <w:rsid w:val="00CA7412"/>
    <w:rsid w:val="00CB12E3"/>
    <w:rsid w:val="00CB2C60"/>
    <w:rsid w:val="00CB3B13"/>
    <w:rsid w:val="00CC00BF"/>
    <w:rsid w:val="00CC23BA"/>
    <w:rsid w:val="00CC2A3B"/>
    <w:rsid w:val="00CC2E57"/>
    <w:rsid w:val="00CC31B3"/>
    <w:rsid w:val="00CC4B20"/>
    <w:rsid w:val="00CD0A31"/>
    <w:rsid w:val="00CD10DA"/>
    <w:rsid w:val="00CD23D5"/>
    <w:rsid w:val="00CD2A02"/>
    <w:rsid w:val="00CD39D9"/>
    <w:rsid w:val="00CE08E2"/>
    <w:rsid w:val="00CE0DDC"/>
    <w:rsid w:val="00CE1EF9"/>
    <w:rsid w:val="00CE4E6A"/>
    <w:rsid w:val="00CE71B9"/>
    <w:rsid w:val="00CE728A"/>
    <w:rsid w:val="00CF0076"/>
    <w:rsid w:val="00CF010E"/>
    <w:rsid w:val="00CF0944"/>
    <w:rsid w:val="00CF13E0"/>
    <w:rsid w:val="00CF1728"/>
    <w:rsid w:val="00CF1B4B"/>
    <w:rsid w:val="00CF386B"/>
    <w:rsid w:val="00CF5BD8"/>
    <w:rsid w:val="00CF7E07"/>
    <w:rsid w:val="00D0210A"/>
    <w:rsid w:val="00D03B14"/>
    <w:rsid w:val="00D04246"/>
    <w:rsid w:val="00D04AAB"/>
    <w:rsid w:val="00D06766"/>
    <w:rsid w:val="00D07974"/>
    <w:rsid w:val="00D11847"/>
    <w:rsid w:val="00D13AC0"/>
    <w:rsid w:val="00D143E6"/>
    <w:rsid w:val="00D14FD8"/>
    <w:rsid w:val="00D20CD9"/>
    <w:rsid w:val="00D21549"/>
    <w:rsid w:val="00D246A5"/>
    <w:rsid w:val="00D2520B"/>
    <w:rsid w:val="00D41F6B"/>
    <w:rsid w:val="00D4272D"/>
    <w:rsid w:val="00D4474E"/>
    <w:rsid w:val="00D4686B"/>
    <w:rsid w:val="00D469B4"/>
    <w:rsid w:val="00D521B1"/>
    <w:rsid w:val="00D53193"/>
    <w:rsid w:val="00D53338"/>
    <w:rsid w:val="00D55119"/>
    <w:rsid w:val="00D5762B"/>
    <w:rsid w:val="00D61474"/>
    <w:rsid w:val="00D62DCD"/>
    <w:rsid w:val="00D62FEC"/>
    <w:rsid w:val="00D64211"/>
    <w:rsid w:val="00D64B82"/>
    <w:rsid w:val="00D65AA5"/>
    <w:rsid w:val="00D71146"/>
    <w:rsid w:val="00D71F1F"/>
    <w:rsid w:val="00D74A4C"/>
    <w:rsid w:val="00D77EEA"/>
    <w:rsid w:val="00D8018B"/>
    <w:rsid w:val="00D815C3"/>
    <w:rsid w:val="00D83CF7"/>
    <w:rsid w:val="00D840C0"/>
    <w:rsid w:val="00D910F4"/>
    <w:rsid w:val="00D91D70"/>
    <w:rsid w:val="00D92680"/>
    <w:rsid w:val="00D94BD7"/>
    <w:rsid w:val="00D97D9B"/>
    <w:rsid w:val="00DA0C30"/>
    <w:rsid w:val="00DA0F26"/>
    <w:rsid w:val="00DA1180"/>
    <w:rsid w:val="00DA33E8"/>
    <w:rsid w:val="00DA4DC3"/>
    <w:rsid w:val="00DA571C"/>
    <w:rsid w:val="00DA618B"/>
    <w:rsid w:val="00DA7E9E"/>
    <w:rsid w:val="00DB01E3"/>
    <w:rsid w:val="00DB02E2"/>
    <w:rsid w:val="00DB0752"/>
    <w:rsid w:val="00DB22EA"/>
    <w:rsid w:val="00DB2317"/>
    <w:rsid w:val="00DC0A6A"/>
    <w:rsid w:val="00DD04B0"/>
    <w:rsid w:val="00DD0588"/>
    <w:rsid w:val="00DE03AF"/>
    <w:rsid w:val="00DE7145"/>
    <w:rsid w:val="00DF0051"/>
    <w:rsid w:val="00DF11DE"/>
    <w:rsid w:val="00DF14AE"/>
    <w:rsid w:val="00DF2A30"/>
    <w:rsid w:val="00DF4B77"/>
    <w:rsid w:val="00DF62DA"/>
    <w:rsid w:val="00E00F4E"/>
    <w:rsid w:val="00E03879"/>
    <w:rsid w:val="00E07104"/>
    <w:rsid w:val="00E10102"/>
    <w:rsid w:val="00E11617"/>
    <w:rsid w:val="00E1341E"/>
    <w:rsid w:val="00E16BDF"/>
    <w:rsid w:val="00E264F1"/>
    <w:rsid w:val="00E270F2"/>
    <w:rsid w:val="00E27CEF"/>
    <w:rsid w:val="00E34426"/>
    <w:rsid w:val="00E405B6"/>
    <w:rsid w:val="00E43ABC"/>
    <w:rsid w:val="00E447BE"/>
    <w:rsid w:val="00E46C07"/>
    <w:rsid w:val="00E473D5"/>
    <w:rsid w:val="00E50476"/>
    <w:rsid w:val="00E52A7D"/>
    <w:rsid w:val="00E53C4C"/>
    <w:rsid w:val="00E56981"/>
    <w:rsid w:val="00E56DB2"/>
    <w:rsid w:val="00E64C05"/>
    <w:rsid w:val="00E650B2"/>
    <w:rsid w:val="00E65261"/>
    <w:rsid w:val="00E662EC"/>
    <w:rsid w:val="00E67472"/>
    <w:rsid w:val="00E67E70"/>
    <w:rsid w:val="00E67F0A"/>
    <w:rsid w:val="00E70812"/>
    <w:rsid w:val="00E70BA4"/>
    <w:rsid w:val="00E74951"/>
    <w:rsid w:val="00E77E29"/>
    <w:rsid w:val="00E80FD9"/>
    <w:rsid w:val="00E81270"/>
    <w:rsid w:val="00E81575"/>
    <w:rsid w:val="00E841DD"/>
    <w:rsid w:val="00E86A62"/>
    <w:rsid w:val="00E86BD7"/>
    <w:rsid w:val="00E9047B"/>
    <w:rsid w:val="00E927F0"/>
    <w:rsid w:val="00EA1F84"/>
    <w:rsid w:val="00EA3B95"/>
    <w:rsid w:val="00EA679A"/>
    <w:rsid w:val="00EB55B6"/>
    <w:rsid w:val="00EB61D6"/>
    <w:rsid w:val="00EB6D69"/>
    <w:rsid w:val="00EB6E91"/>
    <w:rsid w:val="00EB702E"/>
    <w:rsid w:val="00EC0479"/>
    <w:rsid w:val="00EC3680"/>
    <w:rsid w:val="00EC5E52"/>
    <w:rsid w:val="00ED0789"/>
    <w:rsid w:val="00ED131D"/>
    <w:rsid w:val="00ED24AA"/>
    <w:rsid w:val="00ED3435"/>
    <w:rsid w:val="00EE015B"/>
    <w:rsid w:val="00EE2FD1"/>
    <w:rsid w:val="00EF0072"/>
    <w:rsid w:val="00EF0B1B"/>
    <w:rsid w:val="00EF32C9"/>
    <w:rsid w:val="00EF760D"/>
    <w:rsid w:val="00EF77D6"/>
    <w:rsid w:val="00F01C33"/>
    <w:rsid w:val="00F02BD9"/>
    <w:rsid w:val="00F0453F"/>
    <w:rsid w:val="00F05514"/>
    <w:rsid w:val="00F05E31"/>
    <w:rsid w:val="00F10DE0"/>
    <w:rsid w:val="00F113C4"/>
    <w:rsid w:val="00F12E41"/>
    <w:rsid w:val="00F15AF4"/>
    <w:rsid w:val="00F20079"/>
    <w:rsid w:val="00F21CCA"/>
    <w:rsid w:val="00F24B38"/>
    <w:rsid w:val="00F24BF0"/>
    <w:rsid w:val="00F252CD"/>
    <w:rsid w:val="00F2642E"/>
    <w:rsid w:val="00F27CFD"/>
    <w:rsid w:val="00F3194F"/>
    <w:rsid w:val="00F324DA"/>
    <w:rsid w:val="00F325B6"/>
    <w:rsid w:val="00F36CA8"/>
    <w:rsid w:val="00F37BF9"/>
    <w:rsid w:val="00F40498"/>
    <w:rsid w:val="00F40C2C"/>
    <w:rsid w:val="00F41C75"/>
    <w:rsid w:val="00F470F8"/>
    <w:rsid w:val="00F471B8"/>
    <w:rsid w:val="00F47A77"/>
    <w:rsid w:val="00F505AB"/>
    <w:rsid w:val="00F51E73"/>
    <w:rsid w:val="00F52074"/>
    <w:rsid w:val="00F545CC"/>
    <w:rsid w:val="00F55173"/>
    <w:rsid w:val="00F62FA9"/>
    <w:rsid w:val="00F633B6"/>
    <w:rsid w:val="00F63619"/>
    <w:rsid w:val="00F64BDF"/>
    <w:rsid w:val="00F65F69"/>
    <w:rsid w:val="00F662E6"/>
    <w:rsid w:val="00F71919"/>
    <w:rsid w:val="00F72683"/>
    <w:rsid w:val="00F73D19"/>
    <w:rsid w:val="00F73E25"/>
    <w:rsid w:val="00F76184"/>
    <w:rsid w:val="00F77152"/>
    <w:rsid w:val="00F8233B"/>
    <w:rsid w:val="00F832CD"/>
    <w:rsid w:val="00F845B5"/>
    <w:rsid w:val="00F85E35"/>
    <w:rsid w:val="00F86390"/>
    <w:rsid w:val="00F877E5"/>
    <w:rsid w:val="00F90E18"/>
    <w:rsid w:val="00F9113A"/>
    <w:rsid w:val="00F918E1"/>
    <w:rsid w:val="00F923B5"/>
    <w:rsid w:val="00F92759"/>
    <w:rsid w:val="00F96B08"/>
    <w:rsid w:val="00FA0024"/>
    <w:rsid w:val="00FA00DB"/>
    <w:rsid w:val="00FA0E0F"/>
    <w:rsid w:val="00FA35A6"/>
    <w:rsid w:val="00FA46C1"/>
    <w:rsid w:val="00FA4FBE"/>
    <w:rsid w:val="00FA60F2"/>
    <w:rsid w:val="00FB0FB3"/>
    <w:rsid w:val="00FB32C2"/>
    <w:rsid w:val="00FB6E9B"/>
    <w:rsid w:val="00FB77FB"/>
    <w:rsid w:val="00FC0068"/>
    <w:rsid w:val="00FC0B3A"/>
    <w:rsid w:val="00FC3174"/>
    <w:rsid w:val="00FD4C43"/>
    <w:rsid w:val="00FD6D60"/>
    <w:rsid w:val="00FE7410"/>
    <w:rsid w:val="00FF05E7"/>
    <w:rsid w:val="00FF5510"/>
    <w:rsid w:val="00FF5587"/>
    <w:rsid w:val="00FF6BB2"/>
    <w:rsid w:val="00FF76C6"/>
    <w:rsid w:val="057100C3"/>
    <w:rsid w:val="06E76E24"/>
    <w:rsid w:val="0C090062"/>
    <w:rsid w:val="0DCC2186"/>
    <w:rsid w:val="0DD9725A"/>
    <w:rsid w:val="14E13277"/>
    <w:rsid w:val="177B75BE"/>
    <w:rsid w:val="18110789"/>
    <w:rsid w:val="189C1088"/>
    <w:rsid w:val="1AF730D7"/>
    <w:rsid w:val="1CEFD434"/>
    <w:rsid w:val="1EF83A1C"/>
    <w:rsid w:val="1F3FDFEB"/>
    <w:rsid w:val="23A925E7"/>
    <w:rsid w:val="24BD4DA7"/>
    <w:rsid w:val="25BF6966"/>
    <w:rsid w:val="277EC0FA"/>
    <w:rsid w:val="2FFF62A1"/>
    <w:rsid w:val="32252923"/>
    <w:rsid w:val="355F41C7"/>
    <w:rsid w:val="36BF8378"/>
    <w:rsid w:val="36F5F09A"/>
    <w:rsid w:val="37A72E33"/>
    <w:rsid w:val="37FDEB1D"/>
    <w:rsid w:val="38593326"/>
    <w:rsid w:val="39076348"/>
    <w:rsid w:val="3AA056B2"/>
    <w:rsid w:val="3B1654FE"/>
    <w:rsid w:val="3BF31DB4"/>
    <w:rsid w:val="3EFB54CB"/>
    <w:rsid w:val="3FDA0D2D"/>
    <w:rsid w:val="3FFF9754"/>
    <w:rsid w:val="40C00EA7"/>
    <w:rsid w:val="42E57C88"/>
    <w:rsid w:val="476E659F"/>
    <w:rsid w:val="4797038A"/>
    <w:rsid w:val="47C227CC"/>
    <w:rsid w:val="48A52903"/>
    <w:rsid w:val="48E22EC4"/>
    <w:rsid w:val="4BE41DA9"/>
    <w:rsid w:val="4E9A4D43"/>
    <w:rsid w:val="4ECC61A8"/>
    <w:rsid w:val="4F7E9598"/>
    <w:rsid w:val="534841FC"/>
    <w:rsid w:val="59EF316C"/>
    <w:rsid w:val="5A1924BD"/>
    <w:rsid w:val="5B697196"/>
    <w:rsid w:val="5D66C5B6"/>
    <w:rsid w:val="5DFA1954"/>
    <w:rsid w:val="5DFF5552"/>
    <w:rsid w:val="5ECFBDD0"/>
    <w:rsid w:val="5EEFEABC"/>
    <w:rsid w:val="62ED570E"/>
    <w:rsid w:val="6376136F"/>
    <w:rsid w:val="685C75D5"/>
    <w:rsid w:val="68933DA7"/>
    <w:rsid w:val="68F20F53"/>
    <w:rsid w:val="69FED6A1"/>
    <w:rsid w:val="6CE4695B"/>
    <w:rsid w:val="6D301BA0"/>
    <w:rsid w:val="6DFB3E94"/>
    <w:rsid w:val="6E5F13B9"/>
    <w:rsid w:val="6EEB027E"/>
    <w:rsid w:val="6EFA6FA1"/>
    <w:rsid w:val="6F7F60F7"/>
    <w:rsid w:val="6F986860"/>
    <w:rsid w:val="6FB76012"/>
    <w:rsid w:val="6FFBB9EA"/>
    <w:rsid w:val="725C1643"/>
    <w:rsid w:val="72A5093A"/>
    <w:rsid w:val="732005A7"/>
    <w:rsid w:val="73330050"/>
    <w:rsid w:val="737B2C01"/>
    <w:rsid w:val="763FA2B3"/>
    <w:rsid w:val="76A12FA1"/>
    <w:rsid w:val="773553A7"/>
    <w:rsid w:val="79794F8A"/>
    <w:rsid w:val="7B763F19"/>
    <w:rsid w:val="7B784E3E"/>
    <w:rsid w:val="7BDCC395"/>
    <w:rsid w:val="7BFF5498"/>
    <w:rsid w:val="7DBC1768"/>
    <w:rsid w:val="7DBF14DA"/>
    <w:rsid w:val="7DD6CCDE"/>
    <w:rsid w:val="7DEEF657"/>
    <w:rsid w:val="7E5F1BB3"/>
    <w:rsid w:val="7E985CAD"/>
    <w:rsid w:val="7F3DB6DF"/>
    <w:rsid w:val="7F6C326C"/>
    <w:rsid w:val="7F961BD1"/>
    <w:rsid w:val="7F9B734D"/>
    <w:rsid w:val="7F9F4B1E"/>
    <w:rsid w:val="7FDB9471"/>
    <w:rsid w:val="7FEF8FAF"/>
    <w:rsid w:val="937F6273"/>
    <w:rsid w:val="99F78E1A"/>
    <w:rsid w:val="9F3BF62A"/>
    <w:rsid w:val="9FFB7CCE"/>
    <w:rsid w:val="B3DF8082"/>
    <w:rsid w:val="B7F5276B"/>
    <w:rsid w:val="BAF3DF0A"/>
    <w:rsid w:val="BD771719"/>
    <w:rsid w:val="BFE792AF"/>
    <w:rsid w:val="BFFF25EC"/>
    <w:rsid w:val="C6FF5A6A"/>
    <w:rsid w:val="CFCF9EED"/>
    <w:rsid w:val="CFED2C95"/>
    <w:rsid w:val="D9FFE212"/>
    <w:rsid w:val="DEFE84DB"/>
    <w:rsid w:val="E7798FF5"/>
    <w:rsid w:val="E7DEA645"/>
    <w:rsid w:val="EBF75151"/>
    <w:rsid w:val="EC7E26B2"/>
    <w:rsid w:val="EDFFE9FD"/>
    <w:rsid w:val="F3E6BB7D"/>
    <w:rsid w:val="F43A4275"/>
    <w:rsid w:val="F5FDA5D2"/>
    <w:rsid w:val="F6B70253"/>
    <w:rsid w:val="F7D61B93"/>
    <w:rsid w:val="F7E36796"/>
    <w:rsid w:val="F9A93994"/>
    <w:rsid w:val="FA75081C"/>
    <w:rsid w:val="FA7DCB9F"/>
    <w:rsid w:val="FB4E44D9"/>
    <w:rsid w:val="FB7E094B"/>
    <w:rsid w:val="FBA7971A"/>
    <w:rsid w:val="FDBFDA1F"/>
    <w:rsid w:val="FDE2561D"/>
    <w:rsid w:val="FEFBF0B0"/>
    <w:rsid w:val="FFF3496D"/>
    <w:rsid w:val="FFF70FD4"/>
    <w:rsid w:val="FFFF3D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semiHidden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iPriority="99" w:semiHidden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99" w:semiHidden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spacing w:line="579" w:lineRule="exact"/>
      <w:ind w:firstLine="200" w:firstLineChars="200"/>
      <w:jc w:val="both"/>
    </w:pPr>
    <w:rPr>
      <w:rFonts w:ascii="仿宋_GB2312" w:eastAsia="仿宋_GB2312" w:hAnsiTheme="minorHAnsi" w:cstheme="minorBidi"/>
      <w:kern w:val="2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113"/>
    <w:qFormat/>
    <w:uiPriority w:val="9"/>
    <w:pPr>
      <w:keepNext/>
      <w:keepLines/>
      <w:numPr>
        <w:ilvl w:val="0"/>
        <w:numId w:val="1"/>
      </w:numPr>
      <w:ind w:firstLineChars="0"/>
      <w:outlineLvl w:val="0"/>
    </w:pPr>
    <w:rPr>
      <w:rFonts w:ascii="黑体" w:eastAsia="黑体"/>
      <w:bCs/>
      <w:kern w:val="44"/>
      <w:szCs w:val="44"/>
    </w:rPr>
  </w:style>
  <w:style w:type="paragraph" w:styleId="3">
    <w:name w:val="heading 2"/>
    <w:basedOn w:val="1"/>
    <w:next w:val="1"/>
    <w:link w:val="74"/>
    <w:unhideWhenUsed/>
    <w:qFormat/>
    <w:uiPriority w:val="9"/>
    <w:pPr>
      <w:keepNext/>
      <w:keepLines/>
      <w:numPr>
        <w:ilvl w:val="1"/>
        <w:numId w:val="1"/>
      </w:numPr>
      <w:ind w:firstLineChars="0"/>
      <w:outlineLvl w:val="1"/>
    </w:pPr>
    <w:rPr>
      <w:rFonts w:ascii="楷体_GB2312" w:eastAsia="楷体_GB2312" w:hAnsiTheme="majorHAnsi" w:cstheme="majorBidi"/>
      <w:bCs/>
      <w:szCs w:val="32"/>
    </w:rPr>
  </w:style>
  <w:style w:type="paragraph" w:styleId="4">
    <w:name w:val="heading 3"/>
    <w:basedOn w:val="1"/>
    <w:next w:val="1"/>
    <w:link w:val="75"/>
    <w:unhideWhenUsed/>
    <w:qFormat/>
    <w:uiPriority w:val="9"/>
    <w:pPr>
      <w:keepNext/>
      <w:keepLines/>
      <w:numPr>
        <w:ilvl w:val="2"/>
        <w:numId w:val="1"/>
      </w:numPr>
      <w:ind w:firstLineChars="0"/>
      <w:outlineLvl w:val="2"/>
    </w:pPr>
    <w:rPr>
      <w:bCs/>
      <w:szCs w:val="32"/>
    </w:rPr>
  </w:style>
  <w:style w:type="paragraph" w:styleId="5">
    <w:name w:val="heading 4"/>
    <w:basedOn w:val="1"/>
    <w:next w:val="1"/>
    <w:link w:val="114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spacing w:line="360" w:lineRule="auto"/>
      <w:ind w:firstLine="425"/>
    </w:pPr>
    <w:rPr>
      <w:sz w:val="24"/>
    </w:rPr>
  </w:style>
  <w:style w:type="paragraph" w:styleId="7">
    <w:name w:val="List Bullet"/>
    <w:basedOn w:val="1"/>
    <w:qFormat/>
    <w:uiPriority w:val="0"/>
    <w:rPr>
      <w:rFonts w:ascii="宋体" w:hAnsi="宋体"/>
      <w:sz w:val="24"/>
    </w:rPr>
  </w:style>
  <w:style w:type="paragraph" w:styleId="8">
    <w:name w:val="Body Text 3"/>
    <w:basedOn w:val="1"/>
    <w:qFormat/>
    <w:uiPriority w:val="0"/>
    <w:pPr>
      <w:spacing w:before="120" w:after="120"/>
    </w:pPr>
    <w:rPr>
      <w:rFonts w:ascii="宋体"/>
      <w:sz w:val="18"/>
    </w:rPr>
  </w:style>
  <w:style w:type="paragraph" w:styleId="9">
    <w:name w:val="Body Text"/>
    <w:basedOn w:val="1"/>
    <w:qFormat/>
    <w:uiPriority w:val="0"/>
    <w:pPr>
      <w:spacing w:before="120"/>
    </w:pPr>
    <w:rPr>
      <w:rFonts w:ascii="宋体"/>
      <w:sz w:val="24"/>
    </w:rPr>
  </w:style>
  <w:style w:type="paragraph" w:styleId="10">
    <w:name w:val="Body Text Indent"/>
    <w:basedOn w:val="1"/>
    <w:qFormat/>
    <w:uiPriority w:val="0"/>
    <w:pPr>
      <w:ind w:firstLine="447"/>
    </w:pPr>
  </w:style>
  <w:style w:type="paragraph" w:styleId="11">
    <w:name w:val="Plain Text"/>
    <w:basedOn w:val="1"/>
    <w:link w:val="39"/>
    <w:qFormat/>
    <w:uiPriority w:val="0"/>
    <w:rPr>
      <w:rFonts w:ascii="Courier New" w:hAnsi="Courier New"/>
    </w:rPr>
  </w:style>
  <w:style w:type="paragraph" w:styleId="12">
    <w:name w:val="Date"/>
    <w:basedOn w:val="1"/>
    <w:next w:val="1"/>
    <w:link w:val="40"/>
    <w:qFormat/>
    <w:uiPriority w:val="0"/>
  </w:style>
  <w:style w:type="paragraph" w:styleId="13">
    <w:name w:val="Body Text Indent 2"/>
    <w:basedOn w:val="1"/>
    <w:qFormat/>
    <w:uiPriority w:val="0"/>
    <w:pPr>
      <w:ind w:firstLine="640"/>
    </w:pPr>
    <w:rPr>
      <w:color w:val="000000"/>
    </w:rPr>
  </w:style>
  <w:style w:type="paragraph" w:styleId="14">
    <w:name w:val="Balloon Text"/>
    <w:basedOn w:val="1"/>
    <w:link w:val="122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794" w:lineRule="exact"/>
      <w:ind w:firstLine="0" w:firstLineChars="0"/>
      <w:jc w:val="center"/>
      <w:textAlignment w:val="center"/>
    </w:pPr>
    <w:rPr>
      <w:sz w:val="28"/>
      <w:szCs w:val="18"/>
    </w:rPr>
  </w:style>
  <w:style w:type="paragraph" w:styleId="16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ind w:firstLine="360"/>
      <w:jc w:val="center"/>
    </w:pPr>
    <w:rPr>
      <w:sz w:val="18"/>
      <w:szCs w:val="18"/>
    </w:rPr>
  </w:style>
  <w:style w:type="paragraph" w:styleId="17">
    <w:name w:val="toc 1"/>
    <w:basedOn w:val="1"/>
    <w:next w:val="1"/>
    <w:semiHidden/>
    <w:qFormat/>
    <w:uiPriority w:val="0"/>
    <w:pPr>
      <w:tabs>
        <w:tab w:val="right" w:leader="dot" w:pos="8948"/>
      </w:tabs>
    </w:pPr>
    <w:rPr>
      <w:spacing w:val="-4"/>
      <w:w w:val="90"/>
      <w:sz w:val="28"/>
      <w:szCs w:val="28"/>
    </w:rPr>
  </w:style>
  <w:style w:type="paragraph" w:styleId="18">
    <w:name w:val="Subtitle"/>
    <w:basedOn w:val="1"/>
    <w:next w:val="1"/>
    <w:link w:val="120"/>
    <w:qFormat/>
    <w:uiPriority w:val="11"/>
    <w:pPr>
      <w:ind w:firstLine="0" w:firstLineChars="0"/>
      <w:jc w:val="right"/>
    </w:pPr>
    <w:rPr>
      <w:rFonts w:ascii="楷体_GB2312" w:eastAsia="楷体_GB2312" w:hAnsiTheme="majorHAnsi" w:cstheme="majorBidi"/>
      <w:bCs/>
      <w:kern w:val="28"/>
      <w:szCs w:val="32"/>
    </w:rPr>
  </w:style>
  <w:style w:type="paragraph" w:styleId="19">
    <w:name w:val="List"/>
    <w:basedOn w:val="9"/>
    <w:qFormat/>
    <w:uiPriority w:val="0"/>
    <w:pPr>
      <w:suppressAutoHyphens/>
      <w:spacing w:before="0" w:after="120"/>
      <w:ind w:firstLine="420"/>
      <w:jc w:val="left"/>
    </w:pPr>
    <w:rPr>
      <w:rFonts w:ascii="Times New Roman" w:eastAsia="Times New Roman"/>
      <w:kern w:val="0"/>
      <w:sz w:val="21"/>
    </w:rPr>
  </w:style>
  <w:style w:type="paragraph" w:styleId="20">
    <w:name w:val="footnote text"/>
    <w:basedOn w:val="1"/>
    <w:link w:val="36"/>
    <w:unhideWhenUsed/>
    <w:qFormat/>
    <w:uiPriority w:val="99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21">
    <w:name w:val="Body Text Indent 3"/>
    <w:basedOn w:val="1"/>
    <w:qFormat/>
    <w:uiPriority w:val="0"/>
    <w:pPr>
      <w:ind w:firstLine="643"/>
    </w:pPr>
  </w:style>
  <w:style w:type="paragraph" w:styleId="22">
    <w:name w:val="toc 2"/>
    <w:basedOn w:val="1"/>
    <w:next w:val="1"/>
    <w:qFormat/>
    <w:uiPriority w:val="0"/>
    <w:pPr>
      <w:tabs>
        <w:tab w:val="right" w:leader="dot" w:pos="8720"/>
      </w:tabs>
      <w:ind w:left="420" w:leftChars="200"/>
    </w:pPr>
    <w:rPr>
      <w:color w:val="0000FF"/>
      <w:sz w:val="28"/>
      <w:szCs w:val="28"/>
    </w:rPr>
  </w:style>
  <w:style w:type="paragraph" w:styleId="23">
    <w:name w:val="Body Text 2"/>
    <w:basedOn w:val="1"/>
    <w:link w:val="101"/>
    <w:qFormat/>
    <w:uiPriority w:val="0"/>
    <w:pPr>
      <w:spacing w:after="120" w:line="480" w:lineRule="auto"/>
    </w:pPr>
    <w:rPr>
      <w:szCs w:val="24"/>
    </w:rPr>
  </w:style>
  <w:style w:type="paragraph" w:styleId="2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paragraph" w:styleId="2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6">
    <w:name w:val="Title"/>
    <w:basedOn w:val="1"/>
    <w:next w:val="1"/>
    <w:link w:val="115"/>
    <w:qFormat/>
    <w:uiPriority w:val="10"/>
    <w:pPr>
      <w:overflowPunct/>
      <w:spacing w:line="640" w:lineRule="exact"/>
      <w:ind w:firstLine="0" w:firstLineChars="0"/>
      <w:jc w:val="center"/>
    </w:pPr>
    <w:rPr>
      <w:rFonts w:ascii="方正小标宋_GBK" w:eastAsia="方正小标宋_GBK" w:hAnsiTheme="majorHAnsi" w:cstheme="majorBidi"/>
      <w:bCs/>
      <w:sz w:val="44"/>
      <w:szCs w:val="32"/>
    </w:rPr>
  </w:style>
  <w:style w:type="table" w:styleId="28">
    <w:name w:val="Table Grid"/>
    <w:basedOn w:val="2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0"/>
    <w:rPr>
      <w:b/>
      <w:bCs/>
    </w:rPr>
  </w:style>
  <w:style w:type="character" w:styleId="31">
    <w:name w:val="page number"/>
    <w:basedOn w:val="29"/>
    <w:qFormat/>
    <w:uiPriority w:val="0"/>
  </w:style>
  <w:style w:type="character" w:styleId="32">
    <w:name w:val="FollowedHyperlink"/>
    <w:basedOn w:val="29"/>
    <w:qFormat/>
    <w:uiPriority w:val="0"/>
    <w:rPr>
      <w:color w:val="800080"/>
      <w:u w:val="single"/>
    </w:rPr>
  </w:style>
  <w:style w:type="character" w:styleId="33">
    <w:name w:val="Emphasis"/>
    <w:basedOn w:val="29"/>
    <w:qFormat/>
    <w:uiPriority w:val="0"/>
    <w:rPr>
      <w:color w:val="CC0000"/>
    </w:rPr>
  </w:style>
  <w:style w:type="character" w:styleId="34">
    <w:name w:val="Hyperlink"/>
    <w:basedOn w:val="29"/>
    <w:qFormat/>
    <w:uiPriority w:val="0"/>
    <w:rPr>
      <w:color w:val="0000FF"/>
      <w:u w:val="single"/>
    </w:rPr>
  </w:style>
  <w:style w:type="character" w:styleId="35">
    <w:name w:val="footnote reference"/>
    <w:unhideWhenUsed/>
    <w:uiPriority w:val="99"/>
    <w:rPr>
      <w:vertAlign w:val="superscript"/>
    </w:rPr>
  </w:style>
  <w:style w:type="character" w:customStyle="1" w:styleId="36">
    <w:name w:val="脚注文本 Char"/>
    <w:basedOn w:val="29"/>
    <w:link w:val="20"/>
    <w:uiPriority w:val="99"/>
    <w:rPr>
      <w:rFonts w:ascii="Calibri" w:hAnsi="Calibri"/>
      <w:kern w:val="2"/>
      <w:sz w:val="18"/>
      <w:szCs w:val="18"/>
    </w:rPr>
  </w:style>
  <w:style w:type="character" w:customStyle="1" w:styleId="37">
    <w:name w:val="页眉 Char"/>
    <w:basedOn w:val="29"/>
    <w:link w:val="16"/>
    <w:uiPriority w:val="99"/>
    <w:rPr>
      <w:rFonts w:ascii="仿宋_GB2312" w:eastAsia="仿宋_GB2312" w:hAnsiTheme="minorHAnsi" w:cstheme="minorBidi"/>
      <w:kern w:val="2"/>
      <w:sz w:val="18"/>
      <w:szCs w:val="18"/>
    </w:rPr>
  </w:style>
  <w:style w:type="character" w:customStyle="1" w:styleId="38">
    <w:name w:val="页脚 Char"/>
    <w:basedOn w:val="29"/>
    <w:link w:val="15"/>
    <w:uiPriority w:val="99"/>
    <w:rPr>
      <w:rFonts w:ascii="仿宋_GB2312" w:eastAsia="仿宋_GB2312" w:hAnsiTheme="minorHAnsi" w:cstheme="minorBidi"/>
      <w:kern w:val="2"/>
      <w:sz w:val="28"/>
      <w:szCs w:val="18"/>
    </w:rPr>
  </w:style>
  <w:style w:type="character" w:customStyle="1" w:styleId="39">
    <w:name w:val="纯文本 Char"/>
    <w:basedOn w:val="29"/>
    <w:link w:val="11"/>
    <w:qFormat/>
    <w:uiPriority w:val="0"/>
    <w:rPr>
      <w:rFonts w:ascii="Courier New" w:hAnsi="Courier New" w:eastAsia="宋体"/>
      <w:kern w:val="2"/>
      <w:sz w:val="21"/>
      <w:lang w:val="en-US" w:eastAsia="zh-CN" w:bidi="ar-SA"/>
    </w:rPr>
  </w:style>
  <w:style w:type="character" w:customStyle="1" w:styleId="40">
    <w:name w:val="日期 Char"/>
    <w:basedOn w:val="29"/>
    <w:link w:val="12"/>
    <w:qFormat/>
    <w:uiPriority w:val="0"/>
    <w:rPr>
      <w:rFonts w:eastAsia="仿宋_GB2312"/>
      <w:kern w:val="2"/>
      <w:sz w:val="32"/>
      <w:lang w:val="en-US" w:eastAsia="zh-CN" w:bidi="ar-SA"/>
    </w:rPr>
  </w:style>
  <w:style w:type="paragraph" w:customStyle="1" w:styleId="41">
    <w:name w:val="Char1"/>
    <w:basedOn w:val="1"/>
    <w:qFormat/>
    <w:uiPriority w:val="0"/>
    <w:rPr>
      <w:b/>
      <w:szCs w:val="32"/>
    </w:rPr>
  </w:style>
  <w:style w:type="paragraph" w:customStyle="1" w:styleId="42">
    <w:name w:val="小节标题"/>
    <w:basedOn w:val="1"/>
    <w:next w:val="1"/>
    <w:qFormat/>
    <w:uiPriority w:val="0"/>
    <w:pPr>
      <w:spacing w:before="175" w:after="102" w:line="351" w:lineRule="atLeast"/>
      <w:textAlignment w:val="baseline"/>
    </w:pPr>
    <w:rPr>
      <w:rFonts w:eastAsia="黑体"/>
      <w:color w:val="000000"/>
      <w:kern w:val="0"/>
      <w:u w:color="000000"/>
    </w:rPr>
  </w:style>
  <w:style w:type="paragraph" w:customStyle="1" w:styleId="43">
    <w:name w:val="Char Char Char Char"/>
    <w:basedOn w:val="1"/>
    <w:qFormat/>
    <w:uiPriority w:val="0"/>
    <w:rPr>
      <w:rFonts w:ascii="Tahoma" w:hAnsi="Tahoma"/>
      <w:sz w:val="24"/>
    </w:rPr>
  </w:style>
  <w:style w:type="paragraph" w:customStyle="1" w:styleId="44">
    <w:name w:val="xl4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2"/>
      <w:szCs w:val="22"/>
    </w:rPr>
  </w:style>
  <w:style w:type="paragraph" w:customStyle="1" w:styleId="45">
    <w:name w:val="xl30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46">
    <w:name w:val="font6"/>
    <w:basedOn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/>
      <w:b/>
      <w:bCs/>
      <w:kern w:val="0"/>
      <w:sz w:val="28"/>
      <w:szCs w:val="28"/>
    </w:rPr>
  </w:style>
  <w:style w:type="paragraph" w:customStyle="1" w:styleId="47">
    <w:name w:val="font5"/>
    <w:basedOn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48">
    <w:name w:val="xl4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2"/>
      <w:szCs w:val="22"/>
    </w:rPr>
  </w:style>
  <w:style w:type="paragraph" w:customStyle="1" w:styleId="49">
    <w:name w:val="xl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50">
    <w:name w:val="xl32"/>
    <w:basedOn w:val="1"/>
    <w:qFormat/>
    <w:uiPriority w:val="0"/>
    <w:pPr>
      <w:pBdr>
        <w:top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51">
    <w:name w:val="font7"/>
    <w:basedOn w:val="1"/>
    <w:qFormat/>
    <w:uiPriority w:val="0"/>
    <w:pPr>
      <w:spacing w:before="100" w:beforeAutospacing="1" w:after="100" w:afterAutospacing="1"/>
      <w:jc w:val="left"/>
    </w:pPr>
    <w:rPr>
      <w:b/>
      <w:bCs/>
      <w:kern w:val="0"/>
      <w:sz w:val="28"/>
      <w:szCs w:val="28"/>
    </w:rPr>
  </w:style>
  <w:style w:type="paragraph" w:customStyle="1" w:styleId="5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53">
    <w:name w:val="xl4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2"/>
      <w:szCs w:val="22"/>
    </w:rPr>
  </w:style>
  <w:style w:type="paragraph" w:customStyle="1" w:styleId="54">
    <w:name w:val="xl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2"/>
      <w:szCs w:val="22"/>
    </w:rPr>
  </w:style>
  <w:style w:type="paragraph" w:customStyle="1" w:styleId="55">
    <w:name w:val="xl42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56">
    <w:name w:val="xl37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57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2"/>
      <w:szCs w:val="22"/>
    </w:rPr>
  </w:style>
  <w:style w:type="paragraph" w:customStyle="1" w:styleId="58">
    <w:name w:val="xl39"/>
    <w:basedOn w:val="1"/>
    <w:qFormat/>
    <w:uiPriority w:val="0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59">
    <w:name w:val="xl2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60">
    <w:name w:val="xl27"/>
    <w:basedOn w:val="1"/>
    <w:qFormat/>
    <w:uiPriority w:val="0"/>
    <w:pPr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61">
    <w:name w:val="xl26"/>
    <w:basedOn w:val="1"/>
    <w:qFormat/>
    <w:uiPriority w:val="0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2"/>
      <w:szCs w:val="22"/>
    </w:rPr>
  </w:style>
  <w:style w:type="paragraph" w:styleId="62">
    <w:name w:val="List Paragraph"/>
    <w:basedOn w:val="1"/>
    <w:qFormat/>
    <w:uiPriority w:val="34"/>
    <w:pPr>
      <w:ind w:firstLine="420"/>
    </w:pPr>
    <w:rPr>
      <w:rFonts w:ascii="Calibri" w:hAnsi="Calibri"/>
      <w:szCs w:val="22"/>
    </w:rPr>
  </w:style>
  <w:style w:type="paragraph" w:customStyle="1" w:styleId="63">
    <w:name w:val="Char"/>
    <w:basedOn w:val="1"/>
    <w:qFormat/>
    <w:uiPriority w:val="0"/>
    <w:pPr>
      <w:spacing w:after="160" w:line="240" w:lineRule="exact"/>
      <w:jc w:val="left"/>
    </w:pPr>
    <w:rPr>
      <w:rFonts w:ascii="Verdana" w:hAnsi="Verdana"/>
      <w:kern w:val="0"/>
      <w:sz w:val="24"/>
      <w:lang w:eastAsia="en-US"/>
    </w:rPr>
  </w:style>
  <w:style w:type="paragraph" w:customStyle="1" w:styleId="64">
    <w:name w:val="xl4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65">
    <w:name w:val="xl38"/>
    <w:basedOn w:val="1"/>
    <w:qFormat/>
    <w:uiPriority w:val="0"/>
    <w:pPr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66">
    <w:name w:val="xl29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67">
    <w:name w:val="xl41"/>
    <w:basedOn w:val="1"/>
    <w:qFormat/>
    <w:uiPriority w:val="0"/>
    <w:pPr>
      <w:pBdr>
        <w:top w:val="single" w:color="auto" w:sz="8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68">
    <w:name w:val="xl40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69">
    <w:name w:val="xl36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70">
    <w:name w:val="xl31"/>
    <w:basedOn w:val="1"/>
    <w:qFormat/>
    <w:uiPriority w:val="0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71">
    <w:name w:val="xl35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/>
      <w:b/>
      <w:bCs/>
      <w:kern w:val="0"/>
      <w:szCs w:val="32"/>
    </w:rPr>
  </w:style>
  <w:style w:type="paragraph" w:customStyle="1" w:styleId="72">
    <w:name w:val="xl3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73">
    <w:name w:val="Char Char Char Char1"/>
    <w:basedOn w:val="1"/>
    <w:qFormat/>
    <w:uiPriority w:val="0"/>
    <w:rPr>
      <w:rFonts w:ascii="Tahoma" w:hAnsi="Tahoma"/>
      <w:sz w:val="24"/>
    </w:rPr>
  </w:style>
  <w:style w:type="character" w:customStyle="1" w:styleId="74">
    <w:name w:val="标题 2 Char"/>
    <w:basedOn w:val="29"/>
    <w:link w:val="3"/>
    <w:uiPriority w:val="9"/>
    <w:rPr>
      <w:rFonts w:ascii="楷体_GB2312" w:eastAsia="楷体_GB2312" w:hAnsiTheme="majorHAnsi" w:cstheme="majorBidi"/>
      <w:bCs/>
      <w:kern w:val="2"/>
      <w:sz w:val="32"/>
      <w:szCs w:val="32"/>
    </w:rPr>
  </w:style>
  <w:style w:type="character" w:customStyle="1" w:styleId="75">
    <w:name w:val="标题 3 Char"/>
    <w:basedOn w:val="29"/>
    <w:link w:val="4"/>
    <w:uiPriority w:val="9"/>
    <w:rPr>
      <w:rFonts w:ascii="仿宋_GB2312" w:eastAsia="仿宋_GB2312" w:hAnsiTheme="minorHAnsi" w:cstheme="minorBidi"/>
      <w:bCs/>
      <w:kern w:val="2"/>
      <w:sz w:val="32"/>
      <w:szCs w:val="32"/>
    </w:rPr>
  </w:style>
  <w:style w:type="character" w:customStyle="1" w:styleId="76">
    <w:name w:val="Absatz-Standardschriftart"/>
    <w:qFormat/>
    <w:uiPriority w:val="0"/>
  </w:style>
  <w:style w:type="character" w:customStyle="1" w:styleId="77">
    <w:name w:val="默认段落字体1"/>
    <w:qFormat/>
    <w:uiPriority w:val="0"/>
  </w:style>
  <w:style w:type="character" w:customStyle="1" w:styleId="78">
    <w:name w:val="WW-Absatz-Standardschriftart"/>
    <w:qFormat/>
    <w:uiPriority w:val="0"/>
  </w:style>
  <w:style w:type="character" w:customStyle="1" w:styleId="79">
    <w:name w:val="默认段落字体2"/>
    <w:qFormat/>
    <w:uiPriority w:val="0"/>
  </w:style>
  <w:style w:type="paragraph" w:customStyle="1" w:styleId="80">
    <w:name w:val="题注2"/>
    <w:basedOn w:val="1"/>
    <w:qFormat/>
    <w:uiPriority w:val="0"/>
    <w:pPr>
      <w:suppressLineNumbers/>
      <w:suppressAutoHyphens/>
      <w:spacing w:before="120" w:after="120"/>
      <w:jc w:val="center"/>
    </w:pPr>
    <w:rPr>
      <w:rFonts w:eastAsia="Times New Roman"/>
      <w:kern w:val="0"/>
      <w:sz w:val="18"/>
      <w:szCs w:val="18"/>
    </w:rPr>
  </w:style>
  <w:style w:type="paragraph" w:customStyle="1" w:styleId="81">
    <w:name w:val="目录"/>
    <w:basedOn w:val="1"/>
    <w:qFormat/>
    <w:uiPriority w:val="0"/>
    <w:pPr>
      <w:suppressLineNumbers/>
      <w:suppressAutoHyphens/>
      <w:jc w:val="left"/>
    </w:pPr>
    <w:rPr>
      <w:rFonts w:eastAsia="Times New Roman"/>
      <w:kern w:val="0"/>
      <w:sz w:val="20"/>
    </w:rPr>
  </w:style>
  <w:style w:type="paragraph" w:customStyle="1" w:styleId="82">
    <w:name w:val="题注1"/>
    <w:basedOn w:val="1"/>
    <w:qFormat/>
    <w:uiPriority w:val="0"/>
    <w:pPr>
      <w:suppressLineNumbers/>
      <w:suppressAutoHyphens/>
      <w:spacing w:before="120" w:after="120"/>
      <w:jc w:val="center"/>
    </w:pPr>
    <w:rPr>
      <w:rFonts w:eastAsia="Times New Roman"/>
      <w:kern w:val="0"/>
      <w:sz w:val="18"/>
      <w:szCs w:val="18"/>
    </w:rPr>
  </w:style>
  <w:style w:type="paragraph" w:customStyle="1" w:styleId="83">
    <w:name w:val="??"/>
    <w:qFormat/>
    <w:uiPriority w:val="0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ascii="宋体" w:hAnsi="宋体" w:eastAsia="宋体" w:cs="Times New Roman"/>
      <w:color w:val="000000"/>
      <w:sz w:val="36"/>
      <w:szCs w:val="36"/>
      <w:lang w:val="en-US" w:eastAsia="zh-CN" w:bidi="ar-SA"/>
    </w:rPr>
  </w:style>
  <w:style w:type="paragraph" w:customStyle="1" w:styleId="84">
    <w:name w:val="??~LT~Gliederung 1"/>
    <w:qFormat/>
    <w:uiPriority w:val="0"/>
    <w:pPr>
      <w:widowControl w:val="0"/>
      <w:tabs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  <w:tab w:val="left" w:pos="17280"/>
        <w:tab w:val="left" w:pos="18720"/>
        <w:tab w:val="left" w:pos="20160"/>
      </w:tabs>
      <w:suppressAutoHyphens/>
      <w:autoSpaceDE w:val="0"/>
      <w:spacing w:before="160" w:line="100" w:lineRule="atLeast"/>
      <w:ind w:left="540"/>
    </w:pPr>
    <w:rPr>
      <w:rFonts w:ascii="宋体" w:hAnsi="宋体" w:eastAsia="宋体" w:cs="Times New Roman"/>
      <w:color w:val="000000"/>
      <w:sz w:val="64"/>
      <w:szCs w:val="64"/>
      <w:lang w:val="en-US" w:eastAsia="zh-CN" w:bidi="ar-SA"/>
    </w:rPr>
  </w:style>
  <w:style w:type="paragraph" w:customStyle="1" w:styleId="85">
    <w:name w:val="??~LT~Titel"/>
    <w:qFormat/>
    <w:uiPriority w:val="0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ascii="宋体" w:hAnsi="宋体" w:eastAsia="宋体" w:cs="Times New Roman"/>
      <w:color w:val="333399"/>
      <w:sz w:val="88"/>
      <w:szCs w:val="88"/>
      <w:lang w:val="en-US" w:eastAsia="zh-CN" w:bidi="ar-SA"/>
    </w:rPr>
  </w:style>
  <w:style w:type="paragraph" w:customStyle="1" w:styleId="86">
    <w:name w:val="表格内容"/>
    <w:basedOn w:val="1"/>
    <w:qFormat/>
    <w:uiPriority w:val="0"/>
    <w:pPr>
      <w:suppressLineNumbers/>
      <w:suppressAutoHyphens/>
      <w:jc w:val="left"/>
    </w:pPr>
    <w:rPr>
      <w:rFonts w:eastAsia="Times New Roman"/>
      <w:kern w:val="0"/>
      <w:sz w:val="20"/>
    </w:rPr>
  </w:style>
  <w:style w:type="paragraph" w:customStyle="1" w:styleId="87">
    <w:name w:val="表格标题"/>
    <w:basedOn w:val="1"/>
    <w:next w:val="1"/>
    <w:link w:val="117"/>
    <w:qFormat/>
    <w:uiPriority w:val="0"/>
    <w:pPr>
      <w:keepNext/>
      <w:keepLines/>
      <w:numPr>
        <w:ilvl w:val="0"/>
        <w:numId w:val="2"/>
      </w:numPr>
      <w:snapToGrid w:val="0"/>
      <w:spacing w:line="240" w:lineRule="auto"/>
      <w:ind w:firstLine="0" w:firstLineChars="0"/>
      <w:jc w:val="center"/>
    </w:pPr>
    <w:rPr>
      <w:rFonts w:ascii="宋体" w:eastAsia="宋体"/>
      <w:b/>
      <w:sz w:val="24"/>
    </w:rPr>
  </w:style>
  <w:style w:type="paragraph" w:customStyle="1" w:styleId="88">
    <w:name w:val="正文文本 21"/>
    <w:basedOn w:val="1"/>
    <w:qFormat/>
    <w:uiPriority w:val="0"/>
    <w:pPr>
      <w:adjustRightInd w:val="0"/>
      <w:ind w:firstLine="420"/>
      <w:textAlignment w:val="baseline"/>
    </w:pPr>
  </w:style>
  <w:style w:type="paragraph" w:customStyle="1" w:styleId="89">
    <w:name w:val="正文 + 仿宋_GB2312"/>
    <w:basedOn w:val="11"/>
    <w:qFormat/>
    <w:uiPriority w:val="0"/>
    <w:pPr>
      <w:spacing w:line="240" w:lineRule="atLeast"/>
      <w:ind w:firstLine="630" w:firstLineChars="196"/>
      <w:jc w:val="left"/>
    </w:pPr>
    <w:rPr>
      <w:rFonts w:ascii="仿宋_GB2312" w:hAnsi="宋体"/>
      <w:b/>
      <w:color w:val="000000"/>
      <w:kern w:val="0"/>
      <w:szCs w:val="32"/>
    </w:rPr>
  </w:style>
  <w:style w:type="paragraph" w:customStyle="1" w:styleId="90">
    <w:name w:val="question"/>
    <w:basedOn w:val="9"/>
    <w:next w:val="1"/>
    <w:link w:val="91"/>
    <w:qFormat/>
    <w:uiPriority w:val="0"/>
    <w:pPr>
      <w:topLinePunct/>
      <w:autoSpaceDE w:val="0"/>
      <w:autoSpaceDN w:val="0"/>
      <w:snapToGrid w:val="0"/>
      <w:spacing w:before="0" w:line="320" w:lineRule="atLeast"/>
    </w:pPr>
    <w:rPr>
      <w:rFonts w:ascii="Times New Roman" w:eastAsia="黑体"/>
      <w:kern w:val="0"/>
      <w:sz w:val="21"/>
    </w:rPr>
  </w:style>
  <w:style w:type="character" w:customStyle="1" w:styleId="91">
    <w:name w:val="question Char"/>
    <w:basedOn w:val="29"/>
    <w:link w:val="90"/>
    <w:qFormat/>
    <w:uiPriority w:val="0"/>
    <w:rPr>
      <w:rFonts w:eastAsia="黑体"/>
      <w:sz w:val="21"/>
      <w:szCs w:val="21"/>
    </w:rPr>
  </w:style>
  <w:style w:type="paragraph" w:customStyle="1" w:styleId="92">
    <w:name w:val="样式 标题 1 + 仿宋_GB2312 小三"/>
    <w:basedOn w:val="2"/>
    <w:link w:val="93"/>
    <w:qFormat/>
    <w:uiPriority w:val="0"/>
    <w:pPr>
      <w:spacing w:before="120" w:after="80" w:line="600" w:lineRule="exact"/>
    </w:pPr>
    <w:rPr>
      <w:rFonts w:ascii="仿宋_GB2312" w:hAnsi="仿宋_GB2312" w:eastAsia="仿宋_GB2312"/>
    </w:rPr>
  </w:style>
  <w:style w:type="character" w:customStyle="1" w:styleId="93">
    <w:name w:val="样式 标题 1 + 仿宋_GB2312 小三 Char"/>
    <w:basedOn w:val="29"/>
    <w:link w:val="92"/>
    <w:qFormat/>
    <w:uiPriority w:val="0"/>
    <w:rPr>
      <w:rFonts w:ascii="仿宋_GB2312" w:hAnsi="仿宋_GB2312" w:eastAsia="仿宋_GB2312"/>
      <w:b/>
      <w:bCs/>
      <w:kern w:val="44"/>
      <w:sz w:val="32"/>
      <w:szCs w:val="44"/>
    </w:rPr>
  </w:style>
  <w:style w:type="paragraph" w:customStyle="1" w:styleId="94">
    <w:name w:val="font0"/>
    <w:basedOn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  <w:style w:type="paragraph" w:customStyle="1" w:styleId="9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96">
    <w:name w:val="Char Char Char Char Char Char Char Char Char"/>
    <w:basedOn w:val="1"/>
    <w:link w:val="97"/>
    <w:qFormat/>
    <w:uiPriority w:val="0"/>
    <w:pPr>
      <w:spacing w:after="160" w:line="240" w:lineRule="exact"/>
      <w:jc w:val="left"/>
    </w:pPr>
    <w:rPr>
      <w:rFonts w:ascii="Verdana" w:hAnsi="Verdana"/>
      <w:kern w:val="0"/>
      <w:sz w:val="24"/>
      <w:lang w:eastAsia="en-US"/>
    </w:rPr>
  </w:style>
  <w:style w:type="character" w:customStyle="1" w:styleId="97">
    <w:name w:val="Char Char Char Char Char Char Char Char Char Char"/>
    <w:basedOn w:val="29"/>
    <w:link w:val="96"/>
    <w:qFormat/>
    <w:uiPriority w:val="0"/>
    <w:rPr>
      <w:rFonts w:ascii="Verdana" w:hAnsi="Verdana" w:eastAsia="仿宋_GB2312"/>
      <w:sz w:val="24"/>
      <w:lang w:eastAsia="en-US"/>
    </w:rPr>
  </w:style>
  <w:style w:type="paragraph" w:customStyle="1" w:styleId="98">
    <w:name w:val="正文文字首行缩进"/>
    <w:basedOn w:val="9"/>
    <w:qFormat/>
    <w:uiPriority w:val="0"/>
    <w:pPr>
      <w:topLinePunct/>
      <w:autoSpaceDE w:val="0"/>
      <w:autoSpaceDN w:val="0"/>
      <w:snapToGrid w:val="0"/>
      <w:spacing w:line="360" w:lineRule="atLeast"/>
      <w:ind w:firstLine="418"/>
    </w:pPr>
    <w:rPr>
      <w:rFonts w:ascii="Times New Roman" w:eastAsia="宋体"/>
      <w:kern w:val="0"/>
      <w:sz w:val="21"/>
    </w:rPr>
  </w:style>
  <w:style w:type="character" w:customStyle="1" w:styleId="99">
    <w:name w:val="question Char Char"/>
    <w:basedOn w:val="29"/>
    <w:qFormat/>
    <w:uiPriority w:val="0"/>
    <w:rPr>
      <w:rFonts w:eastAsia="黑体"/>
      <w:sz w:val="21"/>
      <w:szCs w:val="21"/>
      <w:lang w:val="en-US" w:eastAsia="zh-CN" w:bidi="ar-SA"/>
    </w:rPr>
  </w:style>
  <w:style w:type="paragraph" w:customStyle="1" w:styleId="100">
    <w:name w:val="标准正文"/>
    <w:basedOn w:val="1"/>
    <w:qFormat/>
    <w:uiPriority w:val="0"/>
    <w:pPr>
      <w:spacing w:line="360" w:lineRule="auto"/>
      <w:ind w:firstLine="480"/>
    </w:pPr>
    <w:rPr>
      <w:rFonts w:eastAsia="Times New Roman"/>
      <w:sz w:val="24"/>
    </w:rPr>
  </w:style>
  <w:style w:type="character" w:customStyle="1" w:styleId="101">
    <w:name w:val="正文文本 2 Char"/>
    <w:basedOn w:val="29"/>
    <w:link w:val="23"/>
    <w:qFormat/>
    <w:uiPriority w:val="0"/>
    <w:rPr>
      <w:kern w:val="2"/>
      <w:sz w:val="21"/>
      <w:szCs w:val="24"/>
    </w:rPr>
  </w:style>
  <w:style w:type="paragraph" w:customStyle="1" w:styleId="102">
    <w:name w:val="图表1"/>
    <w:basedOn w:val="1"/>
    <w:qFormat/>
    <w:uiPriority w:val="0"/>
    <w:pPr>
      <w:pBdr>
        <w:top w:val="single" w:color="auto" w:sz="12" w:space="1"/>
        <w:bottom w:val="single" w:color="auto" w:sz="12" w:space="1"/>
      </w:pBdr>
    </w:pPr>
  </w:style>
  <w:style w:type="character" w:customStyle="1" w:styleId="103">
    <w:name w:val="formtitle"/>
    <w:basedOn w:val="29"/>
    <w:qFormat/>
    <w:uiPriority w:val="0"/>
  </w:style>
  <w:style w:type="paragraph" w:customStyle="1" w:styleId="104">
    <w:name w:val="名称"/>
    <w:basedOn w:val="1"/>
    <w:qFormat/>
    <w:uiPriority w:val="0"/>
    <w:pPr>
      <w:ind w:firstLine="6840" w:firstLineChars="3800"/>
    </w:pPr>
    <w:rPr>
      <w:rFonts w:cs="宋体"/>
      <w:b/>
      <w:sz w:val="18"/>
    </w:rPr>
  </w:style>
  <w:style w:type="paragraph" w:customStyle="1" w:styleId="105">
    <w:name w:val="问题名称"/>
    <w:basedOn w:val="1"/>
    <w:qFormat/>
    <w:uiPriority w:val="0"/>
    <w:pPr>
      <w:adjustRightInd w:val="0"/>
      <w:snapToGrid w:val="0"/>
      <w:spacing w:afterLines="50"/>
    </w:pPr>
    <w:rPr>
      <w:b/>
      <w:szCs w:val="24"/>
    </w:rPr>
  </w:style>
  <w:style w:type="paragraph" w:customStyle="1" w:styleId="106">
    <w:name w:val="选项"/>
    <w:basedOn w:val="1"/>
    <w:link w:val="107"/>
    <w:qFormat/>
    <w:uiPriority w:val="0"/>
    <w:pPr>
      <w:adjustRightInd w:val="0"/>
      <w:snapToGrid w:val="0"/>
      <w:spacing w:afterLines="50"/>
      <w:jc w:val="left"/>
    </w:pPr>
    <w:rPr>
      <w:rFonts w:ascii="黑体" w:eastAsia="黑体"/>
      <w:b/>
      <w:szCs w:val="24"/>
    </w:rPr>
  </w:style>
  <w:style w:type="character" w:customStyle="1" w:styleId="107">
    <w:name w:val="选项 Char"/>
    <w:basedOn w:val="29"/>
    <w:link w:val="106"/>
    <w:qFormat/>
    <w:uiPriority w:val="0"/>
    <w:rPr>
      <w:rFonts w:ascii="黑体" w:eastAsia="黑体"/>
      <w:b/>
      <w:kern w:val="2"/>
      <w:sz w:val="21"/>
      <w:szCs w:val="24"/>
    </w:rPr>
  </w:style>
  <w:style w:type="paragraph" w:customStyle="1" w:styleId="108">
    <w:name w:val="Char Char Char Char Char Char Char Char Char1"/>
    <w:basedOn w:val="1"/>
    <w:link w:val="109"/>
    <w:qFormat/>
    <w:uiPriority w:val="0"/>
    <w:pPr>
      <w:spacing w:after="160" w:line="240" w:lineRule="exact"/>
      <w:jc w:val="left"/>
    </w:pPr>
    <w:rPr>
      <w:rFonts w:ascii="Verdana" w:hAnsi="Verdana"/>
      <w:kern w:val="0"/>
      <w:sz w:val="24"/>
      <w:lang w:eastAsia="en-US"/>
    </w:rPr>
  </w:style>
  <w:style w:type="character" w:customStyle="1" w:styleId="109">
    <w:name w:val="Char Char Char Char Char Char Char Char Char Char1"/>
    <w:link w:val="108"/>
    <w:qFormat/>
    <w:uiPriority w:val="0"/>
    <w:rPr>
      <w:rFonts w:ascii="Verdana" w:hAnsi="Verdana" w:eastAsia="仿宋_GB2312"/>
      <w:sz w:val="24"/>
      <w:lang w:eastAsia="en-US"/>
    </w:rPr>
  </w:style>
  <w:style w:type="paragraph" w:customStyle="1" w:styleId="110">
    <w:name w:val="正文文本 211"/>
    <w:basedOn w:val="1"/>
    <w:qFormat/>
    <w:uiPriority w:val="0"/>
    <w:pPr>
      <w:adjustRightInd w:val="0"/>
      <w:spacing w:line="360" w:lineRule="auto"/>
      <w:ind w:left="358" w:hanging="420"/>
      <w:textAlignment w:val="baseline"/>
    </w:pPr>
    <w:rPr>
      <w:kern w:val="0"/>
      <w:sz w:val="28"/>
    </w:rPr>
  </w:style>
  <w:style w:type="paragraph" w:customStyle="1" w:styleId="111">
    <w:name w:val="Char Char Char Char Char Char Char Char Char1 Char"/>
    <w:basedOn w:val="1"/>
    <w:qFormat/>
    <w:uiPriority w:val="0"/>
    <w:rPr>
      <w:rFonts w:ascii="宋体" w:hAnsi="宋体" w:cs="Courier New"/>
      <w:szCs w:val="32"/>
    </w:rPr>
  </w:style>
  <w:style w:type="paragraph" w:customStyle="1" w:styleId="112">
    <w:name w:val="无间隔1"/>
    <w:qFormat/>
    <w:uiPriority w:val="1"/>
    <w:pPr>
      <w:widowControl w:val="0"/>
      <w:spacing w:line="44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3">
    <w:name w:val="标题 1 Char"/>
    <w:basedOn w:val="29"/>
    <w:link w:val="2"/>
    <w:uiPriority w:val="9"/>
    <w:rPr>
      <w:rFonts w:ascii="黑体" w:eastAsia="黑体" w:hAnsiTheme="minorHAnsi" w:cstheme="minorBidi"/>
      <w:bCs/>
      <w:kern w:val="44"/>
      <w:sz w:val="32"/>
      <w:szCs w:val="44"/>
    </w:rPr>
  </w:style>
  <w:style w:type="character" w:customStyle="1" w:styleId="114">
    <w:name w:val="标题 4 Char"/>
    <w:basedOn w:val="29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15">
    <w:name w:val="标题 Char"/>
    <w:basedOn w:val="29"/>
    <w:link w:val="26"/>
    <w:uiPriority w:val="10"/>
    <w:rPr>
      <w:rFonts w:ascii="方正小标宋_GBK" w:eastAsia="方正小标宋_GBK" w:hAnsiTheme="majorHAnsi" w:cstheme="majorBidi"/>
      <w:bCs/>
      <w:kern w:val="2"/>
      <w:sz w:val="44"/>
      <w:szCs w:val="32"/>
    </w:rPr>
  </w:style>
  <w:style w:type="paragraph" w:customStyle="1" w:styleId="116">
    <w:name w:val="表格"/>
    <w:basedOn w:val="1"/>
    <w:next w:val="1"/>
    <w:qFormat/>
    <w:uiPriority w:val="0"/>
    <w:pPr>
      <w:snapToGrid w:val="0"/>
      <w:spacing w:line="240" w:lineRule="auto"/>
      <w:ind w:firstLine="0" w:firstLineChars="0"/>
      <w:jc w:val="center"/>
    </w:pPr>
    <w:rPr>
      <w:rFonts w:ascii="宋体" w:hAnsi="宋体" w:eastAsia="宋体" w:cs="Arial"/>
      <w:kern w:val="0"/>
      <w:sz w:val="21"/>
    </w:rPr>
  </w:style>
  <w:style w:type="character" w:customStyle="1" w:styleId="117">
    <w:name w:val="表格标题 Char"/>
    <w:basedOn w:val="118"/>
    <w:link w:val="87"/>
    <w:uiPriority w:val="0"/>
    <w:rPr>
      <w:rFonts w:ascii="宋体" w:hAnsiTheme="minorHAnsi" w:cstheme="minorBidi"/>
      <w:kern w:val="2"/>
      <w:sz w:val="24"/>
      <w:szCs w:val="21"/>
    </w:rPr>
  </w:style>
  <w:style w:type="character" w:customStyle="1" w:styleId="118">
    <w:name w:val="图片标题 Char"/>
    <w:basedOn w:val="29"/>
    <w:link w:val="119"/>
    <w:uiPriority w:val="0"/>
    <w:rPr>
      <w:rFonts w:ascii="宋体" w:hAnsi="宋体"/>
      <w:b/>
      <w:kern w:val="2"/>
      <w:sz w:val="24"/>
      <w:szCs w:val="24"/>
    </w:rPr>
  </w:style>
  <w:style w:type="paragraph" w:customStyle="1" w:styleId="119">
    <w:name w:val="图片标题"/>
    <w:basedOn w:val="1"/>
    <w:next w:val="1"/>
    <w:link w:val="118"/>
    <w:qFormat/>
    <w:uiPriority w:val="0"/>
    <w:pPr>
      <w:keepNext/>
      <w:keepLines/>
      <w:numPr>
        <w:ilvl w:val="0"/>
        <w:numId w:val="3"/>
      </w:numPr>
      <w:snapToGrid w:val="0"/>
      <w:spacing w:line="240" w:lineRule="auto"/>
      <w:ind w:firstLine="0" w:firstLineChars="0"/>
      <w:jc w:val="center"/>
    </w:pPr>
    <w:rPr>
      <w:rFonts w:ascii="宋体" w:hAnsi="宋体" w:eastAsia="宋体" w:cs="Times New Roman"/>
      <w:b/>
      <w:sz w:val="24"/>
      <w:szCs w:val="24"/>
    </w:rPr>
  </w:style>
  <w:style w:type="character" w:customStyle="1" w:styleId="120">
    <w:name w:val="副标题 Char"/>
    <w:basedOn w:val="29"/>
    <w:link w:val="18"/>
    <w:uiPriority w:val="11"/>
    <w:rPr>
      <w:rFonts w:ascii="楷体_GB2312" w:eastAsia="楷体_GB2312" w:hAnsiTheme="majorHAnsi" w:cstheme="majorBidi"/>
      <w:bCs/>
      <w:kern w:val="28"/>
      <w:sz w:val="32"/>
      <w:szCs w:val="32"/>
    </w:rPr>
  </w:style>
  <w:style w:type="paragraph" w:customStyle="1" w:styleId="121">
    <w:name w:val="红头"/>
    <w:basedOn w:val="1"/>
    <w:uiPriority w:val="0"/>
    <w:pPr>
      <w:spacing w:line="240" w:lineRule="auto"/>
      <w:ind w:firstLine="0" w:firstLineChars="0"/>
      <w:jc w:val="center"/>
    </w:pPr>
    <w:rPr>
      <w:szCs w:val="148"/>
    </w:rPr>
  </w:style>
  <w:style w:type="character" w:customStyle="1" w:styleId="122">
    <w:name w:val="批注框文本 Char"/>
    <w:basedOn w:val="29"/>
    <w:link w:val="14"/>
    <w:semiHidden/>
    <w:uiPriority w:val="99"/>
    <w:rPr>
      <w:rFonts w:ascii="仿宋_GB2312" w:eastAsia="仿宋_GB2312" w:hAnsiTheme="minorHAnsi" w:cstheme="minorBidi"/>
      <w:kern w:val="2"/>
      <w:sz w:val="18"/>
      <w:szCs w:val="18"/>
    </w:rPr>
  </w:style>
  <w:style w:type="paragraph" w:customStyle="1" w:styleId="123">
    <w:name w:val="图表单位"/>
    <w:basedOn w:val="119"/>
    <w:next w:val="1"/>
    <w:qFormat/>
    <w:uiPriority w:val="0"/>
    <w:pPr>
      <w:numPr>
        <w:numId w:val="0"/>
      </w:numPr>
      <w:jc w:val="right"/>
    </w:pPr>
    <w:rPr>
      <w:b w:val="0"/>
    </w:rPr>
  </w:style>
  <w:style w:type="paragraph" w:customStyle="1" w:styleId="124">
    <w:name w:val="图表注释"/>
    <w:basedOn w:val="1"/>
    <w:next w:val="1"/>
    <w:qFormat/>
    <w:uiPriority w:val="0"/>
    <w:pPr>
      <w:snapToGrid w:val="0"/>
      <w:spacing w:line="240" w:lineRule="auto"/>
      <w:ind w:left="200" w:leftChars="200" w:hanging="200" w:hangingChars="200"/>
    </w:pPr>
    <w:rPr>
      <w:rFonts w:ascii="宋体" w:eastAsia="宋体"/>
      <w:sz w:val="21"/>
    </w:rPr>
  </w:style>
  <w:style w:type="paragraph" w:customStyle="1" w:styleId="125">
    <w:name w:val="图片"/>
    <w:basedOn w:val="119"/>
    <w:next w:val="1"/>
    <w:qFormat/>
    <w:uiPriority w:val="0"/>
    <w:pPr>
      <w:keepNext w:val="0"/>
      <w:keepLines w:val="0"/>
      <w:numPr>
        <w:numId w:val="0"/>
      </w:numPr>
      <w:spacing w:line="240" w:lineRule="atLeast"/>
    </w:pPr>
  </w:style>
  <w:style w:type="paragraph" w:customStyle="1" w:styleId="126">
    <w:name w:val="作者"/>
    <w:basedOn w:val="1"/>
    <w:next w:val="1"/>
    <w:uiPriority w:val="0"/>
    <w:pPr>
      <w:spacing w:before="240" w:after="240"/>
      <w:ind w:firstLine="0" w:firstLineChars="0"/>
      <w:jc w:val="center"/>
    </w:pPr>
    <w:rPr>
      <w:rFonts w:ascii="楷体_GB2312" w:eastAsia="楷体_GB231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2C1A9A-5F6B-4100-9167-6AEF3A4B2F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</Company>
  <Pages>12</Pages>
  <Words>5131</Words>
  <Characters>1721</Characters>
  <Lines>14</Lines>
  <Paragraphs>13</Paragraphs>
  <TotalTime>39</TotalTime>
  <ScaleCrop>false</ScaleCrop>
  <LinksUpToDate>false</LinksUpToDate>
  <CharactersWithSpaces>6839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2022-10-31T08:21:00Z</dcterms:created>
  <dc:creator>Administrator</dc:creator>
  <cp:lastModifiedBy>周巧玉</cp:lastModifiedBy>
  <cp:lastPrinted>2022-03-17T21:56:00Z</cp:lastPrinted>
  <dcterms:modified xsi:type="dcterms:W3CDTF">2022-11-07T02:33:02Z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17CA99AC23DB409B8384664969B0ECBC</vt:lpwstr>
  </property>
</Properties>
</file>