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1100" w:lineRule="exact"/>
        <w:jc w:val="distribute"/>
        <w:rPr>
          <w:rFonts w:ascii="方正小标宋_GBK" w:eastAsia="方正小标宋_GBK"/>
          <w:color w:val="FF0000"/>
          <w:spacing w:val="172"/>
          <w:w w:val="66"/>
          <w:sz w:val="96"/>
          <w:szCs w:val="96"/>
        </w:rPr>
      </w:pPr>
      <w:r>
        <w:rPr>
          <w:rFonts w:hint="eastAsia" w:ascii="方正小标宋_GBK" w:eastAsia="方正小标宋_GBK"/>
          <w:color w:val="FF0000"/>
          <w:spacing w:val="172"/>
          <w:w w:val="66"/>
          <w:sz w:val="96"/>
          <w:szCs w:val="96"/>
        </w:rPr>
        <w:t>北京市丰台区统计局</w:t>
      </w:r>
    </w:p>
    <w:p>
      <w:pPr>
        <w:spacing w:line="1100" w:lineRule="exact"/>
        <w:jc w:val="distribute"/>
        <w:rPr>
          <w:rFonts w:ascii="方正小标宋_GBK" w:eastAsia="方正小标宋_GBK"/>
          <w:color w:val="FF0000"/>
          <w:spacing w:val="20"/>
          <w:w w:val="66"/>
          <w:sz w:val="96"/>
          <w:szCs w:val="96"/>
        </w:rPr>
      </w:pPr>
      <w:r>
        <w:rPr>
          <w:rFonts w:hint="eastAsia" w:ascii="方正小标宋_GBK" w:eastAsia="方正小标宋_GBK"/>
          <w:color w:val="FF0000"/>
          <w:spacing w:val="20"/>
          <w:w w:val="66"/>
          <w:sz w:val="96"/>
          <w:szCs w:val="96"/>
        </w:rPr>
        <w:t>北京市丰台区经济社会调查队</w:t>
      </w:r>
    </w:p>
    <w:p>
      <w:pPr>
        <w:snapToGrid w:val="0"/>
        <w:spacing w:line="600" w:lineRule="exact"/>
        <w:rPr>
          <w:rFonts w:ascii="方正小标宋_GBK" w:hAnsi="华文仿宋" w:eastAsia="方正小标宋_GBK"/>
          <w:color w:val="FF0000"/>
          <w:spacing w:val="20"/>
          <w:w w:val="80"/>
          <w:kern w:val="10"/>
          <w:sz w:val="32"/>
          <w:szCs w:val="32"/>
        </w:rPr>
      </w:pPr>
    </w:p>
    <w:p>
      <w:pPr>
        <w:snapToGrid w:val="0"/>
        <w:spacing w:line="600" w:lineRule="exact"/>
        <w:rPr>
          <w:rFonts w:ascii="方正小标宋_GBK" w:hAnsi="华文仿宋" w:eastAsia="方正小标宋_GBK"/>
          <w:color w:val="FF0000"/>
          <w:spacing w:val="20"/>
          <w:w w:val="80"/>
          <w:kern w:val="10"/>
          <w:sz w:val="32"/>
          <w:szCs w:val="32"/>
        </w:rPr>
      </w:pPr>
    </w:p>
    <w:p>
      <w:pPr>
        <w:spacing w:line="600" w:lineRule="exact"/>
        <w:ind w:firstLine="320" w:firstLineChars="100"/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丰统文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 xml:space="preserve">  </w:t>
      </w:r>
      <w:r>
        <w:rPr>
          <w:rFonts w:hint="eastAsia" w:ascii="宋体" w:cs="宋体"/>
          <w:kern w:val="0"/>
          <w:sz w:val="32"/>
          <w:szCs w:val="32"/>
          <w:lang w:val="zh-CN"/>
        </w:rPr>
        <w:t xml:space="preserve">                      </w:t>
      </w:r>
    </w:p>
    <w:p>
      <w:pPr>
        <w:spacing w:line="600" w:lineRule="exact"/>
        <w:rPr>
          <w:rFonts w:ascii="仿宋_GB2312" w:eastAsia="仿宋_GB2312"/>
          <w:sz w:val="3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11430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pt;margin-top:0.9pt;height:0pt;width:442.2pt;z-index:251660288;mso-width-relative:page;mso-height-relative:page;" filled="f" stroked="t" coordsize="21600,21600" o:gfxdata="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1UDWptQAAAAG&#10;AQAADwAAAAAAAAABACAAAAA4AAAAZHJzL2Rvd25yZXYueG1sUEsBAhQAFAAAAAgAh07iQKPwSHLR&#10;AQAAbgMAAA4AAAAAAAAAAQAgAAAAOQ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Calibri" w:eastAsia="方正小标宋_GBK"/>
          <w:color w:val="FF0000"/>
          <w:spacing w:val="172"/>
          <w:w w:val="66"/>
          <w:sz w:val="96"/>
          <w:szCs w:val="96"/>
        </w:rPr>
      </w:pPr>
    </w:p>
    <w:p>
      <w:pPr>
        <w:spacing w:line="600" w:lineRule="exact"/>
        <w:ind w:left="-775" w:leftChars="-369" w:firstLine="660" w:firstLineChars="15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 xml:space="preserve">北京市丰台区统计局 </w:t>
      </w:r>
    </w:p>
    <w:p>
      <w:pPr>
        <w:spacing w:line="600" w:lineRule="exact"/>
        <w:ind w:left="-775" w:leftChars="-369" w:firstLine="660" w:firstLineChars="15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北京市丰台区经济社会调查队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/>
          <w:sz w:val="44"/>
          <w:szCs w:val="44"/>
        </w:rPr>
        <w:t>年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第二批</w:t>
      </w:r>
      <w:r>
        <w:rPr>
          <w:rFonts w:hint="eastAsia" w:ascii="方正小标宋_GBK" w:hAnsi="宋体" w:eastAsia="方正小标宋_GBK"/>
          <w:sz w:val="44"/>
          <w:szCs w:val="44"/>
        </w:rPr>
        <w:t>丰台区统计诚信示范</w:t>
      </w:r>
      <w:r>
        <w:rPr>
          <w:rFonts w:ascii="方正小标宋_GBK" w:hAnsi="宋体" w:eastAsia="方正小标宋_GBK"/>
          <w:sz w:val="44"/>
          <w:szCs w:val="44"/>
        </w:rPr>
        <w:t>企业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认定结果的通知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各统计调查单位：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为贯彻落实《北京市统计信用体系建设实施意见》</w:t>
      </w:r>
      <w:r>
        <w:rPr>
          <w:rFonts w:ascii="仿宋_GB2312" w:eastAsia="仿宋_GB2312"/>
          <w:sz w:val="32"/>
          <w:szCs w:val="32"/>
        </w:rPr>
        <w:t>精神</w:t>
      </w:r>
      <w:r>
        <w:rPr>
          <w:rFonts w:hint="eastAsia" w:ascii="仿宋_GB2312" w:eastAsia="仿宋_GB2312"/>
          <w:sz w:val="32"/>
          <w:szCs w:val="32"/>
        </w:rPr>
        <w:t>，切实推进依法统计、诚信统计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进一步提高统计数据质量，丰台区统计局</w:t>
      </w:r>
      <w:r>
        <w:rPr>
          <w:rFonts w:hint="eastAsia" w:ascii="仿宋_GB2312" w:eastAsia="仿宋_GB2312"/>
          <w:color w:val="000000"/>
          <w:sz w:val="32"/>
          <w:szCs w:val="32"/>
        </w:rPr>
        <w:t>调查队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年继续开展统计诚信示范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评选工作。根据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丰台区统计诚信示范企业评选工作实施方案》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丰统发〔202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，经自荐申报、资格审核、数据</w:t>
      </w:r>
      <w:r>
        <w:rPr>
          <w:rFonts w:ascii="仿宋_GB2312" w:eastAsia="仿宋_GB2312"/>
          <w:sz w:val="32"/>
          <w:szCs w:val="32"/>
        </w:rPr>
        <w:t>核查、</w:t>
      </w:r>
      <w:r>
        <w:rPr>
          <w:rFonts w:hint="eastAsia" w:ascii="仿宋_GB2312" w:eastAsia="仿宋_GB2312"/>
          <w:sz w:val="32"/>
          <w:szCs w:val="32"/>
        </w:rPr>
        <w:t>综合评估、网上公示，决定认定</w:t>
      </w:r>
      <w:r>
        <w:rPr>
          <w:rFonts w:hint="eastAsia" w:ascii="仿宋_GB2312" w:eastAsia="仿宋_GB2312"/>
          <w:sz w:val="32"/>
          <w:szCs w:val="32"/>
          <w:lang w:eastAsia="zh-CN"/>
        </w:rPr>
        <w:t>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9家单位</w:t>
      </w:r>
      <w:r>
        <w:rPr>
          <w:rFonts w:hint="eastAsia" w:ascii="仿宋_GB2312" w:eastAsia="仿宋_GB2312"/>
          <w:sz w:val="32"/>
          <w:szCs w:val="32"/>
        </w:rPr>
        <w:t>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第二批</w:t>
      </w:r>
      <w:r>
        <w:rPr>
          <w:rFonts w:hint="eastAsia" w:ascii="仿宋_GB2312" w:eastAsia="仿宋_GB2312"/>
          <w:sz w:val="32"/>
          <w:szCs w:val="32"/>
        </w:rPr>
        <w:t>丰台区统计诚信示范企业</w:t>
      </w:r>
      <w:r>
        <w:rPr>
          <w:rFonts w:hint="eastAsia" w:ascii="仿宋_GB2312" w:eastAsia="仿宋_GB2312"/>
          <w:sz w:val="32"/>
          <w:szCs w:val="32"/>
        </w:rPr>
        <w:t>，有效期两年。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北京公联洁达公路养护工程有限公司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通号集团财务有限公司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中车财务有限公司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中国长城资产管理股份有限公司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中信建投证券股份有限公司北京马家堡西路证券营业部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华安财产保险股份有限公司北京分公司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新华人寿保险股份有限公司北京分公司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北京丰科博远科技有限公司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北京丰科新元科技有限公司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希望被认</w:t>
      </w:r>
      <w:r>
        <w:rPr>
          <w:rFonts w:ascii="仿宋_GB2312" w:eastAsia="仿宋_GB2312"/>
          <w:sz w:val="32"/>
          <w:szCs w:val="32"/>
        </w:rPr>
        <w:t>定</w:t>
      </w:r>
      <w:r>
        <w:rPr>
          <w:rFonts w:hint="eastAsia" w:ascii="仿宋_GB2312" w:eastAsia="仿宋_GB2312"/>
          <w:sz w:val="32"/>
          <w:szCs w:val="32"/>
        </w:rPr>
        <w:t>的统计诚信示范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珍惜荣誉，在依法统计、普法宣传、基础工作和数据质量等方面为全区统计调查单位做好示范表率，继续为统计工作做出贡献。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北京市丰台区统计局    北京市丰台区经济社会调查队</w:t>
      </w:r>
    </w:p>
    <w:p>
      <w:pPr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600" w:lineRule="exact"/>
        <w:rPr>
          <w:rFonts w:hint="eastAsia" w:ascii="仿宋_GB2312" w:eastAsia="仿宋_GB2312"/>
          <w:sz w:val="32"/>
        </w:rPr>
      </w:pPr>
    </w:p>
    <w:p>
      <w:pPr>
        <w:spacing w:line="600" w:lineRule="exact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pStyle w:val="8"/>
        <w:widowControl w:val="0"/>
        <w:spacing w:line="600" w:lineRule="exact"/>
        <w:ind w:firstLine="240" w:firstLineChars="100"/>
        <w:rPr>
          <w:rFonts w:hAnsi="Arial" w:cs="Arial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394970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1pt;height:0pt;width:442.2pt;z-index:251659264;mso-width-relative:page;mso-height-relative:page;" filled="f" stroked="t" coordsize="21600,21600" o:gfxdata="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ikIkn1AAAAAYB&#10;AAAPAAAAAAAAAAEAIAAAADgAAABkcnMvZG93bnJldi54bWxQSwECFAAUAAAACACHTuJAoYG9QNAB&#10;AABtAwAADgAAAAAAAAABACAAAAA5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6pt;height:0pt;width:442.2pt;z-index:251658240;mso-width-relative:page;mso-height-relative:page;" filled="f" stroked="t" coordsize="21600,21600" o:gfxdata="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PJn+rdMAAAAGAQAA&#10;DwAAAAAAAAABACAAAAA4AAAAZHJzL2Rvd25yZXYueG1sUEsBAhQAFAAAAAgAh07iQAvgQ7fPAQAA&#10;bQMAAA4AAAAAAAAAAQAgAAAAO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w:t xml:space="preserve">北京市丰台区统计局调查队办公室          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 xml:space="preserve"> 20</w:t>
      </w:r>
      <w:r>
        <w:rPr>
          <w:rFonts w:ascii="仿宋_GB2312" w:hAnsi="Times New Roman" w:eastAsia="仿宋_GB2312"/>
          <w:sz w:val="28"/>
          <w:szCs w:val="28"/>
          <w:highlight w:val="none"/>
        </w:rPr>
        <w:t>2</w:t>
      </w:r>
      <w:r>
        <w:rPr>
          <w:rFonts w:hint="eastAsia" w:ascii="仿宋_GB2312" w:hAnsi="Times New Roman" w:eastAsia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Times New Roman" w:eastAsia="仿宋_GB2312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Times New Roman" w:eastAsia="仿宋_GB2312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日</w:t>
      </w:r>
      <w:r>
        <w:rPr>
          <w:rFonts w:hint="eastAsia" w:ascii="仿宋_GB2312" w:hAnsi="Times New Roman" w:eastAsia="仿宋_GB2312"/>
          <w:sz w:val="28"/>
          <w:szCs w:val="28"/>
        </w:rPr>
        <w:t xml:space="preserve">印发 </w:t>
      </w:r>
    </w:p>
    <w:sectPr>
      <w:footerReference r:id="rId5" w:type="first"/>
      <w:footerReference r:id="rId3" w:type="default"/>
      <w:footerReference r:id="rId4" w:type="even"/>
      <w:pgSz w:w="11906" w:h="16838"/>
      <w:pgMar w:top="2552" w:right="1474" w:bottom="1814" w:left="158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8" w:rightChars="161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39" w:firstLineChars="15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8505"/>
      </w:tabs>
      <w:ind w:right="33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4C"/>
    <w:rsid w:val="0001703B"/>
    <w:rsid w:val="00030CCC"/>
    <w:rsid w:val="00031E01"/>
    <w:rsid w:val="00061F78"/>
    <w:rsid w:val="00080418"/>
    <w:rsid w:val="00082EA3"/>
    <w:rsid w:val="00095290"/>
    <w:rsid w:val="000B62F8"/>
    <w:rsid w:val="000C0158"/>
    <w:rsid w:val="000C7B15"/>
    <w:rsid w:val="000D184C"/>
    <w:rsid w:val="000E303A"/>
    <w:rsid w:val="000E3ABC"/>
    <w:rsid w:val="000E7E67"/>
    <w:rsid w:val="00106877"/>
    <w:rsid w:val="0011410A"/>
    <w:rsid w:val="00122450"/>
    <w:rsid w:val="00127C53"/>
    <w:rsid w:val="00135F38"/>
    <w:rsid w:val="00160A0C"/>
    <w:rsid w:val="00176472"/>
    <w:rsid w:val="001939F8"/>
    <w:rsid w:val="001E4FB8"/>
    <w:rsid w:val="001E6DB0"/>
    <w:rsid w:val="00217768"/>
    <w:rsid w:val="00230060"/>
    <w:rsid w:val="0023296A"/>
    <w:rsid w:val="00240286"/>
    <w:rsid w:val="00263CFA"/>
    <w:rsid w:val="0028128F"/>
    <w:rsid w:val="002937AE"/>
    <w:rsid w:val="002A07A9"/>
    <w:rsid w:val="002A4580"/>
    <w:rsid w:val="002C278A"/>
    <w:rsid w:val="002C5E20"/>
    <w:rsid w:val="002F09DA"/>
    <w:rsid w:val="002F789E"/>
    <w:rsid w:val="00316322"/>
    <w:rsid w:val="0032779E"/>
    <w:rsid w:val="003315F3"/>
    <w:rsid w:val="00336425"/>
    <w:rsid w:val="0034065B"/>
    <w:rsid w:val="00346B14"/>
    <w:rsid w:val="00364DE2"/>
    <w:rsid w:val="00373DD2"/>
    <w:rsid w:val="003A5054"/>
    <w:rsid w:val="003C2B1B"/>
    <w:rsid w:val="003D3A51"/>
    <w:rsid w:val="003F756A"/>
    <w:rsid w:val="00422730"/>
    <w:rsid w:val="00435222"/>
    <w:rsid w:val="00443C15"/>
    <w:rsid w:val="004700A4"/>
    <w:rsid w:val="0047011A"/>
    <w:rsid w:val="00482D81"/>
    <w:rsid w:val="00486B85"/>
    <w:rsid w:val="00487ED6"/>
    <w:rsid w:val="004A3137"/>
    <w:rsid w:val="004A3F9B"/>
    <w:rsid w:val="004A50DD"/>
    <w:rsid w:val="004A5225"/>
    <w:rsid w:val="004B16AB"/>
    <w:rsid w:val="004D5B75"/>
    <w:rsid w:val="004E486F"/>
    <w:rsid w:val="004E54B9"/>
    <w:rsid w:val="004F710A"/>
    <w:rsid w:val="0050392A"/>
    <w:rsid w:val="00514E03"/>
    <w:rsid w:val="0051594B"/>
    <w:rsid w:val="005341B8"/>
    <w:rsid w:val="005430A3"/>
    <w:rsid w:val="0057684B"/>
    <w:rsid w:val="005801A5"/>
    <w:rsid w:val="005A1B88"/>
    <w:rsid w:val="005B170B"/>
    <w:rsid w:val="005B2774"/>
    <w:rsid w:val="005C19EC"/>
    <w:rsid w:val="005C2C56"/>
    <w:rsid w:val="005F146E"/>
    <w:rsid w:val="005F55A7"/>
    <w:rsid w:val="005F6567"/>
    <w:rsid w:val="0060127F"/>
    <w:rsid w:val="00617469"/>
    <w:rsid w:val="00622B97"/>
    <w:rsid w:val="00630947"/>
    <w:rsid w:val="0064774B"/>
    <w:rsid w:val="0066543F"/>
    <w:rsid w:val="00672152"/>
    <w:rsid w:val="006B7CB9"/>
    <w:rsid w:val="006C3512"/>
    <w:rsid w:val="006C408F"/>
    <w:rsid w:val="006F1167"/>
    <w:rsid w:val="00705B06"/>
    <w:rsid w:val="00720269"/>
    <w:rsid w:val="007231BF"/>
    <w:rsid w:val="007239EA"/>
    <w:rsid w:val="00730A9B"/>
    <w:rsid w:val="00742842"/>
    <w:rsid w:val="0074721A"/>
    <w:rsid w:val="00756F6D"/>
    <w:rsid w:val="00766DAB"/>
    <w:rsid w:val="007729E9"/>
    <w:rsid w:val="00772B83"/>
    <w:rsid w:val="00774093"/>
    <w:rsid w:val="00780902"/>
    <w:rsid w:val="0078459C"/>
    <w:rsid w:val="00793235"/>
    <w:rsid w:val="00795327"/>
    <w:rsid w:val="007A1B5D"/>
    <w:rsid w:val="007E244C"/>
    <w:rsid w:val="007F2C2F"/>
    <w:rsid w:val="00804FB8"/>
    <w:rsid w:val="00821CB1"/>
    <w:rsid w:val="00826147"/>
    <w:rsid w:val="00834FC3"/>
    <w:rsid w:val="00835132"/>
    <w:rsid w:val="00837337"/>
    <w:rsid w:val="008428D3"/>
    <w:rsid w:val="00867595"/>
    <w:rsid w:val="00894512"/>
    <w:rsid w:val="008A2767"/>
    <w:rsid w:val="008B3AE9"/>
    <w:rsid w:val="008B565C"/>
    <w:rsid w:val="008C0172"/>
    <w:rsid w:val="008D122D"/>
    <w:rsid w:val="008D4483"/>
    <w:rsid w:val="008D516C"/>
    <w:rsid w:val="008E6AA4"/>
    <w:rsid w:val="00903632"/>
    <w:rsid w:val="0094547A"/>
    <w:rsid w:val="00982111"/>
    <w:rsid w:val="009B154B"/>
    <w:rsid w:val="009D7F28"/>
    <w:rsid w:val="009E11E6"/>
    <w:rsid w:val="009E2B93"/>
    <w:rsid w:val="009E7504"/>
    <w:rsid w:val="009F3545"/>
    <w:rsid w:val="00A03F9F"/>
    <w:rsid w:val="00A11329"/>
    <w:rsid w:val="00A369BA"/>
    <w:rsid w:val="00A45BDE"/>
    <w:rsid w:val="00A53FFD"/>
    <w:rsid w:val="00A640A5"/>
    <w:rsid w:val="00A93976"/>
    <w:rsid w:val="00AA18A4"/>
    <w:rsid w:val="00AA5C17"/>
    <w:rsid w:val="00AC2921"/>
    <w:rsid w:val="00AC4F70"/>
    <w:rsid w:val="00AD4C9A"/>
    <w:rsid w:val="00AD6157"/>
    <w:rsid w:val="00AE6BD2"/>
    <w:rsid w:val="00AF3CE2"/>
    <w:rsid w:val="00AF3E04"/>
    <w:rsid w:val="00B23B77"/>
    <w:rsid w:val="00B436A1"/>
    <w:rsid w:val="00B453DA"/>
    <w:rsid w:val="00B52C5A"/>
    <w:rsid w:val="00B60CCD"/>
    <w:rsid w:val="00B76D25"/>
    <w:rsid w:val="00B936FF"/>
    <w:rsid w:val="00BC70DD"/>
    <w:rsid w:val="00BC79B8"/>
    <w:rsid w:val="00C20CA1"/>
    <w:rsid w:val="00C2295D"/>
    <w:rsid w:val="00C25E4C"/>
    <w:rsid w:val="00C347DE"/>
    <w:rsid w:val="00C3572F"/>
    <w:rsid w:val="00C506B9"/>
    <w:rsid w:val="00C52042"/>
    <w:rsid w:val="00C64F89"/>
    <w:rsid w:val="00C664DE"/>
    <w:rsid w:val="00C75B9C"/>
    <w:rsid w:val="00C81087"/>
    <w:rsid w:val="00C86170"/>
    <w:rsid w:val="00CA43CB"/>
    <w:rsid w:val="00CA4852"/>
    <w:rsid w:val="00CB6ECC"/>
    <w:rsid w:val="00CF7710"/>
    <w:rsid w:val="00D110FD"/>
    <w:rsid w:val="00D13506"/>
    <w:rsid w:val="00D57AB2"/>
    <w:rsid w:val="00D6188F"/>
    <w:rsid w:val="00D6523B"/>
    <w:rsid w:val="00D93339"/>
    <w:rsid w:val="00DA75E4"/>
    <w:rsid w:val="00DB0E4C"/>
    <w:rsid w:val="00DC1CBE"/>
    <w:rsid w:val="00E15F5F"/>
    <w:rsid w:val="00E1795D"/>
    <w:rsid w:val="00E32691"/>
    <w:rsid w:val="00E433AC"/>
    <w:rsid w:val="00E6724A"/>
    <w:rsid w:val="00E77868"/>
    <w:rsid w:val="00E87676"/>
    <w:rsid w:val="00E90981"/>
    <w:rsid w:val="00EB51F6"/>
    <w:rsid w:val="00EC7087"/>
    <w:rsid w:val="00EE2289"/>
    <w:rsid w:val="00EE71DB"/>
    <w:rsid w:val="00EF20F5"/>
    <w:rsid w:val="00EF5FC7"/>
    <w:rsid w:val="00F54E2E"/>
    <w:rsid w:val="00F70822"/>
    <w:rsid w:val="00F75228"/>
    <w:rsid w:val="00F94F27"/>
    <w:rsid w:val="00FA0BBE"/>
    <w:rsid w:val="00FA2901"/>
    <w:rsid w:val="00FB3734"/>
    <w:rsid w:val="00FB3E62"/>
    <w:rsid w:val="00FD659A"/>
    <w:rsid w:val="00FE39B9"/>
    <w:rsid w:val="09044509"/>
    <w:rsid w:val="0EE73260"/>
    <w:rsid w:val="34CB4111"/>
    <w:rsid w:val="3BBF8733"/>
    <w:rsid w:val="48CE6348"/>
    <w:rsid w:val="4FFE8142"/>
    <w:rsid w:val="57FF07AA"/>
    <w:rsid w:val="5BCF202C"/>
    <w:rsid w:val="5BD9568A"/>
    <w:rsid w:val="5E2E2420"/>
    <w:rsid w:val="5FFF5B5B"/>
    <w:rsid w:val="637AEB31"/>
    <w:rsid w:val="66B221B4"/>
    <w:rsid w:val="67DFD6BB"/>
    <w:rsid w:val="6DD01C70"/>
    <w:rsid w:val="76ED5C8A"/>
    <w:rsid w:val="7777E19C"/>
    <w:rsid w:val="779CB824"/>
    <w:rsid w:val="77EFA903"/>
    <w:rsid w:val="79DF2C84"/>
    <w:rsid w:val="7BD37004"/>
    <w:rsid w:val="7BFEB7FC"/>
    <w:rsid w:val="7EFB471E"/>
    <w:rsid w:val="8737D7BF"/>
    <w:rsid w:val="ABFB5872"/>
    <w:rsid w:val="BADA3E4A"/>
    <w:rsid w:val="BD7EE7CD"/>
    <w:rsid w:val="BE6F2867"/>
    <w:rsid w:val="BED7FE48"/>
    <w:rsid w:val="BF0F7BD2"/>
    <w:rsid w:val="CDBF7C9E"/>
    <w:rsid w:val="DABF6BB8"/>
    <w:rsid w:val="DE5ED435"/>
    <w:rsid w:val="E477B952"/>
    <w:rsid w:val="E9FFB8AE"/>
    <w:rsid w:val="EF5D9DE1"/>
    <w:rsid w:val="F657955E"/>
    <w:rsid w:val="FBD3E0B1"/>
    <w:rsid w:val="FE795BCA"/>
    <w:rsid w:val="FECFD2F2"/>
    <w:rsid w:val="FFBF12C5"/>
    <w:rsid w:val="FFFB7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0" w:after="120" w:afterAutospacing="0"/>
    </w:pPr>
    <w:rPr>
      <w:rFonts w:eastAsia="宋体"/>
    </w:r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3">
    <w:name w:val="gw_标题2"/>
    <w:basedOn w:val="1"/>
    <w:link w:val="19"/>
    <w:qFormat/>
    <w:uiPriority w:val="0"/>
    <w:pPr>
      <w:widowControl/>
      <w:spacing w:line="560" w:lineRule="exact"/>
      <w:ind w:firstLine="566" w:firstLineChars="177"/>
      <w:jc w:val="left"/>
    </w:pPr>
    <w:rPr>
      <w:rFonts w:ascii="楷体_GB2312" w:hAnsi="Arial" w:eastAsia="楷体" w:cs="Arial"/>
      <w:bCs/>
      <w:sz w:val="32"/>
      <w:szCs w:val="32"/>
    </w:rPr>
  </w:style>
  <w:style w:type="paragraph" w:customStyle="1" w:styleId="14">
    <w:name w:val="gw_正文"/>
    <w:basedOn w:val="1"/>
    <w:link w:val="20"/>
    <w:qFormat/>
    <w:uiPriority w:val="0"/>
    <w:pPr>
      <w:widowControl/>
      <w:spacing w:line="560" w:lineRule="exact"/>
      <w:ind w:firstLine="200" w:firstLineChars="200"/>
      <w:jc w:val="left"/>
    </w:pPr>
    <w:rPr>
      <w:rFonts w:ascii="仿宋_GB2312" w:hAnsi="仿宋" w:eastAsia="仿宋_GB2312" w:cs="Times New Roman"/>
      <w:bCs/>
      <w:sz w:val="32"/>
      <w:szCs w:val="22"/>
    </w:rPr>
  </w:style>
  <w:style w:type="paragraph" w:customStyle="1" w:styleId="15">
    <w:name w:val="公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仿宋_GB2312" w:eastAsia="仿宋_GB2312" w:cs="Times New Roman"/>
      <w:sz w:val="32"/>
      <w:szCs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7">
    <w:name w:val="葛琳常用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Calibri" w:hAnsi="Calibri" w:eastAsia="仿宋_GB2312"/>
      <w:sz w:val="32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gw_标题2 Char"/>
    <w:link w:val="13"/>
    <w:qFormat/>
    <w:locked/>
    <w:uiPriority w:val="0"/>
    <w:rPr>
      <w:rFonts w:ascii="楷体_GB2312" w:hAnsi="Arial" w:eastAsia="楷体" w:cs="Arial"/>
      <w:bCs/>
      <w:sz w:val="32"/>
      <w:szCs w:val="32"/>
    </w:rPr>
  </w:style>
  <w:style w:type="character" w:customStyle="1" w:styleId="20">
    <w:name w:val="gw_正文 Char"/>
    <w:link w:val="14"/>
    <w:qFormat/>
    <w:locked/>
    <w:uiPriority w:val="0"/>
    <w:rPr>
      <w:rFonts w:ascii="仿宋_GB2312" w:hAnsi="仿宋" w:eastAsia="仿宋_GB2312"/>
      <w:bCs/>
      <w:sz w:val="32"/>
    </w:rPr>
  </w:style>
  <w:style w:type="character" w:customStyle="1" w:styleId="21">
    <w:name w:val="页眉 Char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框文本 Char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日期 Char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512</Characters>
  <Lines>4</Lines>
  <Paragraphs>1</Paragraphs>
  <TotalTime>31</TotalTime>
  <ScaleCrop>false</ScaleCrop>
  <LinksUpToDate>false</LinksUpToDate>
  <CharactersWithSpaces>600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2019-12-20T08:47:00Z</dcterms:created>
  <dc:creator>王莉</dc:creator>
  <cp:lastModifiedBy>uos</cp:lastModifiedBy>
  <cp:lastPrinted>2019-12-20T03:30:00Z</cp:lastPrinted>
  <dcterms:modified xsi:type="dcterms:W3CDTF">2023-11-23T10:23:48Z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