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0A0"/>
      </w:tblPr>
      <w:tblGrid>
        <w:gridCol w:w="9437"/>
      </w:tblGrid>
      <w:tr w:rsidR="00F013F7" w:rsidRPr="00CC5B71" w:rsidTr="00CC5B71">
        <w:trPr>
          <w:trHeight w:val="750"/>
          <w:tblCellSpacing w:w="0" w:type="dxa"/>
          <w:jc w:val="center"/>
        </w:trPr>
        <w:tc>
          <w:tcPr>
            <w:tcW w:w="5000" w:type="pct"/>
            <w:shd w:val="clear" w:color="auto" w:fill="FFFFFF"/>
            <w:vAlign w:val="center"/>
          </w:tcPr>
          <w:p w:rsidR="00F013F7" w:rsidRPr="00CC5B71" w:rsidRDefault="00F013F7" w:rsidP="00CC5B71">
            <w:pPr>
              <w:widowControl/>
              <w:jc w:val="center"/>
              <w:rPr>
                <w:rFonts w:ascii="Times New Roman" w:hAnsi="Times New Roman"/>
                <w:b/>
                <w:bCs/>
                <w:color w:val="CC0000"/>
                <w:kern w:val="0"/>
                <w:sz w:val="18"/>
                <w:szCs w:val="18"/>
              </w:rPr>
            </w:pPr>
            <w:r w:rsidRPr="00CC5B71">
              <w:rPr>
                <w:rFonts w:ascii="Times New Roman" w:hAnsi="宋体" w:hint="eastAsia"/>
                <w:b/>
                <w:bCs/>
                <w:kern w:val="0"/>
                <w:sz w:val="18"/>
                <w:szCs w:val="18"/>
              </w:rPr>
              <w:t>北京市</w:t>
            </w:r>
            <w:r w:rsidRPr="00CC5B71">
              <w:rPr>
                <w:rFonts w:ascii="Times New Roman" w:hAnsi="Times New Roman"/>
                <w:b/>
                <w:bCs/>
                <w:kern w:val="0"/>
                <w:sz w:val="18"/>
                <w:szCs w:val="18"/>
              </w:rPr>
              <w:t>2015</w:t>
            </w:r>
            <w:r w:rsidRPr="00CC5B71">
              <w:rPr>
                <w:rFonts w:ascii="Times New Roman" w:hAnsi="宋体" w:hint="eastAsia"/>
                <w:b/>
                <w:bCs/>
                <w:kern w:val="0"/>
                <w:sz w:val="18"/>
                <w:szCs w:val="18"/>
              </w:rPr>
              <w:t>年暨</w:t>
            </w:r>
            <w:r w:rsidRPr="00CC5B71">
              <w:rPr>
                <w:rFonts w:ascii="Times New Roman" w:hAnsi="Times New Roman"/>
                <w:b/>
                <w:bCs/>
                <w:kern w:val="0"/>
                <w:sz w:val="18"/>
                <w:szCs w:val="18"/>
              </w:rPr>
              <w:t>“</w:t>
            </w:r>
            <w:r w:rsidRPr="00CC5B71">
              <w:rPr>
                <w:rFonts w:ascii="Times New Roman" w:hAnsi="宋体" w:hint="eastAsia"/>
                <w:b/>
                <w:bCs/>
                <w:kern w:val="0"/>
                <w:sz w:val="18"/>
                <w:szCs w:val="18"/>
              </w:rPr>
              <w:t>十二五</w:t>
            </w:r>
            <w:r w:rsidRPr="00CC5B71">
              <w:rPr>
                <w:rFonts w:ascii="Times New Roman" w:hAnsi="Times New Roman"/>
                <w:b/>
                <w:bCs/>
                <w:kern w:val="0"/>
                <w:sz w:val="18"/>
                <w:szCs w:val="18"/>
              </w:rPr>
              <w:t>”</w:t>
            </w:r>
            <w:r w:rsidRPr="00CC5B71">
              <w:rPr>
                <w:rFonts w:ascii="Times New Roman" w:hAnsi="宋体" w:hint="eastAsia"/>
                <w:b/>
                <w:bCs/>
                <w:kern w:val="0"/>
                <w:sz w:val="18"/>
                <w:szCs w:val="18"/>
              </w:rPr>
              <w:t>时期国民经济和社会发展统计公报</w:t>
            </w:r>
          </w:p>
        </w:tc>
      </w:tr>
      <w:tr w:rsidR="00F013F7" w:rsidRPr="00CC5B71" w:rsidTr="00CC5B71">
        <w:trPr>
          <w:trHeight w:val="15"/>
          <w:tblCellSpacing w:w="0" w:type="dxa"/>
          <w:jc w:val="center"/>
        </w:trPr>
        <w:tc>
          <w:tcPr>
            <w:tcW w:w="5000" w:type="pct"/>
            <w:shd w:val="clear" w:color="auto" w:fill="A7A6A5"/>
            <w:vAlign w:val="center"/>
          </w:tcPr>
          <w:p w:rsidR="00F013F7" w:rsidRPr="00CC5B71" w:rsidRDefault="00F013F7" w:rsidP="00CC5B71">
            <w:pPr>
              <w:widowControl/>
              <w:jc w:val="left"/>
              <w:rPr>
                <w:rFonts w:ascii="Times New Roman" w:hAnsi="Times New Roman"/>
                <w:color w:val="000000"/>
                <w:kern w:val="0"/>
                <w:sz w:val="18"/>
                <w:szCs w:val="18"/>
              </w:rPr>
            </w:pPr>
          </w:p>
        </w:tc>
      </w:tr>
      <w:tr w:rsidR="00F013F7" w:rsidRPr="00CC5B71" w:rsidTr="00CC5B71">
        <w:trPr>
          <w:trHeight w:val="30"/>
          <w:tblCellSpacing w:w="0" w:type="dxa"/>
          <w:jc w:val="center"/>
        </w:trPr>
        <w:tc>
          <w:tcPr>
            <w:tcW w:w="5000" w:type="pct"/>
            <w:shd w:val="clear" w:color="auto" w:fill="FFFFFF"/>
            <w:vAlign w:val="center"/>
          </w:tcPr>
          <w:p w:rsidR="00F013F7" w:rsidRPr="00CC5B71" w:rsidRDefault="00F013F7" w:rsidP="00CC5B71">
            <w:pPr>
              <w:widowControl/>
              <w:jc w:val="left"/>
              <w:rPr>
                <w:rFonts w:ascii="Times New Roman" w:hAnsi="Times New Roman"/>
                <w:color w:val="000000"/>
                <w:kern w:val="0"/>
                <w:sz w:val="18"/>
                <w:szCs w:val="18"/>
              </w:rPr>
            </w:pPr>
          </w:p>
        </w:tc>
      </w:tr>
      <w:tr w:rsidR="00F013F7" w:rsidRPr="00CC5B71" w:rsidTr="00CC5B71">
        <w:trPr>
          <w:trHeight w:val="375"/>
          <w:tblCellSpacing w:w="0" w:type="dxa"/>
          <w:jc w:val="center"/>
        </w:trPr>
        <w:tc>
          <w:tcPr>
            <w:tcW w:w="5000" w:type="pct"/>
            <w:shd w:val="clear" w:color="auto" w:fill="EAEAEA"/>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北京市统计局　国家统计局北京调查总队</w:t>
            </w:r>
          </w:p>
          <w:p w:rsidR="00F013F7" w:rsidRPr="00CC5B71" w:rsidRDefault="00F013F7" w:rsidP="00CC5B71">
            <w:pPr>
              <w:widowControl/>
              <w:jc w:val="center"/>
              <w:rPr>
                <w:rFonts w:ascii="Times New Roman" w:hAnsi="Times New Roman"/>
                <w:color w:val="000000"/>
                <w:kern w:val="0"/>
                <w:sz w:val="18"/>
                <w:szCs w:val="18"/>
              </w:rPr>
            </w:pPr>
            <w:smartTag w:uri="urn:schemas-microsoft-com:office:smarttags" w:element="chsdate">
              <w:smartTagPr>
                <w:attr w:name="IsROCDate" w:val="False"/>
                <w:attr w:name="IsLunarDate" w:val="False"/>
                <w:attr w:name="Day" w:val="15"/>
                <w:attr w:name="Month" w:val="2"/>
                <w:attr w:name="Year" w:val="2016"/>
              </w:smartTagPr>
              <w:r w:rsidRPr="00CC5B71">
                <w:rPr>
                  <w:rFonts w:ascii="Times New Roman" w:hAnsi="Times New Roman"/>
                  <w:color w:val="000000"/>
                  <w:kern w:val="0"/>
                  <w:sz w:val="18"/>
                  <w:szCs w:val="18"/>
                </w:rPr>
                <w:t>2016</w:t>
              </w:r>
              <w:r w:rsidRPr="00CC5B71">
                <w:rPr>
                  <w:rFonts w:ascii="Times New Roman" w:hAnsi="宋体" w:hint="eastAsia"/>
                  <w:color w:val="000000"/>
                  <w:kern w:val="0"/>
                  <w:sz w:val="18"/>
                  <w:szCs w:val="18"/>
                </w:rPr>
                <w:t>年</w:t>
              </w:r>
              <w:r w:rsidRPr="00CC5B71">
                <w:rPr>
                  <w:rFonts w:ascii="Times New Roman" w:hAnsi="Times New Roman"/>
                  <w:color w:val="000000"/>
                  <w:kern w:val="0"/>
                  <w:sz w:val="18"/>
                  <w:szCs w:val="18"/>
                </w:rPr>
                <w:t>2</w:t>
              </w:r>
              <w:r w:rsidRPr="00CC5B71">
                <w:rPr>
                  <w:rFonts w:ascii="Times New Roman" w:hAnsi="宋体" w:hint="eastAsia"/>
                  <w:color w:val="000000"/>
                  <w:kern w:val="0"/>
                  <w:sz w:val="18"/>
                  <w:szCs w:val="18"/>
                </w:rPr>
                <w:t>月</w:t>
              </w:r>
              <w:r w:rsidRPr="00CC5B71">
                <w:rPr>
                  <w:rFonts w:ascii="Times New Roman" w:hAnsi="Times New Roman"/>
                  <w:color w:val="000000"/>
                  <w:kern w:val="0"/>
                  <w:sz w:val="18"/>
                  <w:szCs w:val="18"/>
                </w:rPr>
                <w:t>15</w:t>
              </w:r>
              <w:r w:rsidRPr="00CC5B71">
                <w:rPr>
                  <w:rFonts w:ascii="Times New Roman" w:hAnsi="宋体" w:hint="eastAsia"/>
                  <w:color w:val="000000"/>
                  <w:kern w:val="0"/>
                  <w:sz w:val="18"/>
                  <w:szCs w:val="18"/>
                </w:rPr>
                <w:t>日</w:t>
              </w:r>
            </w:smartTag>
          </w:p>
        </w:tc>
      </w:tr>
      <w:tr w:rsidR="00F013F7" w:rsidRPr="00CC5B71" w:rsidTr="00CC5B71">
        <w:trPr>
          <w:trHeight w:val="30"/>
          <w:tblCellSpacing w:w="0" w:type="dxa"/>
          <w:jc w:val="center"/>
        </w:trPr>
        <w:tc>
          <w:tcPr>
            <w:tcW w:w="5000" w:type="pct"/>
            <w:shd w:val="clear" w:color="auto" w:fill="FFFFFF"/>
            <w:vAlign w:val="center"/>
          </w:tcPr>
          <w:p w:rsidR="00F013F7" w:rsidRPr="00CC5B71" w:rsidRDefault="00F013F7" w:rsidP="00CC5B71">
            <w:pPr>
              <w:widowControl/>
              <w:jc w:val="left"/>
              <w:rPr>
                <w:rFonts w:ascii="Times New Roman" w:hAnsi="Times New Roman"/>
                <w:color w:val="000000"/>
                <w:kern w:val="0"/>
                <w:sz w:val="18"/>
                <w:szCs w:val="18"/>
              </w:rPr>
            </w:pPr>
          </w:p>
        </w:tc>
      </w:tr>
      <w:tr w:rsidR="00F013F7" w:rsidRPr="00CC5B71" w:rsidTr="00CC5B71">
        <w:trPr>
          <w:trHeight w:val="15"/>
          <w:tblCellSpacing w:w="0" w:type="dxa"/>
          <w:jc w:val="center"/>
        </w:trPr>
        <w:tc>
          <w:tcPr>
            <w:tcW w:w="5000" w:type="pct"/>
            <w:shd w:val="clear" w:color="auto" w:fill="A7A6A5"/>
            <w:vAlign w:val="center"/>
          </w:tcPr>
          <w:p w:rsidR="00F013F7" w:rsidRPr="00CC5B71" w:rsidRDefault="00F013F7" w:rsidP="00CC5B71">
            <w:pPr>
              <w:widowControl/>
              <w:jc w:val="left"/>
              <w:rPr>
                <w:rFonts w:ascii="Times New Roman" w:hAnsi="Times New Roman"/>
                <w:color w:val="000000"/>
                <w:kern w:val="0"/>
                <w:sz w:val="18"/>
                <w:szCs w:val="18"/>
              </w:rPr>
            </w:pPr>
          </w:p>
        </w:tc>
      </w:tr>
      <w:tr w:rsidR="00F013F7" w:rsidRPr="00CC5B71" w:rsidTr="00CC5B71">
        <w:trPr>
          <w:tblCellSpacing w:w="0" w:type="dxa"/>
          <w:jc w:val="center"/>
        </w:trPr>
        <w:tc>
          <w:tcPr>
            <w:tcW w:w="5000" w:type="pct"/>
            <w:shd w:val="clear" w:color="auto" w:fill="FFFFFF"/>
            <w:vAlign w:val="center"/>
          </w:tcPr>
          <w:tbl>
            <w:tblPr>
              <w:tblW w:w="9437" w:type="dxa"/>
              <w:jc w:val="center"/>
              <w:tblCellSpacing w:w="0" w:type="dxa"/>
              <w:tblCellMar>
                <w:left w:w="0" w:type="dxa"/>
                <w:right w:w="0" w:type="dxa"/>
              </w:tblCellMar>
              <w:tblLook w:val="00A0"/>
            </w:tblPr>
            <w:tblGrid>
              <w:gridCol w:w="9437"/>
            </w:tblGrid>
            <w:tr w:rsidR="00F013F7" w:rsidRPr="00CC5B71" w:rsidTr="00CC5B71">
              <w:trPr>
                <w:tblCellSpacing w:w="0" w:type="dxa"/>
                <w:jc w:val="center"/>
              </w:trPr>
              <w:tc>
                <w:tcPr>
                  <w:tcW w:w="5000" w:type="pct"/>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tc>
            </w:tr>
            <w:tr w:rsidR="00F013F7" w:rsidRPr="00CC5B71" w:rsidTr="00CC5B71">
              <w:trPr>
                <w:tblCellSpacing w:w="0" w:type="dxa"/>
                <w:jc w:val="center"/>
              </w:trPr>
              <w:tc>
                <w:tcPr>
                  <w:tcW w:w="5000" w:type="pct"/>
                </w:tcPr>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Times New Roman"/>
                      <w:color w:val="000000"/>
                      <w:kern w:val="0"/>
                      <w:sz w:val="18"/>
                      <w:szCs w:val="18"/>
                    </w:rPr>
                    <w:t>2015</w:t>
                  </w:r>
                  <w:r w:rsidRPr="00CC5B71">
                    <w:rPr>
                      <w:rFonts w:ascii="Times New Roman" w:hAnsi="宋体" w:hint="eastAsia"/>
                      <w:color w:val="000000"/>
                      <w:kern w:val="0"/>
                      <w:sz w:val="18"/>
                      <w:szCs w:val="18"/>
                    </w:rPr>
                    <w:t>年，全市人民在党中央、国务院和市委、市政府的坚强领导下，正确把握新时期首都城市战略定位，积极推进京津冀协同发展，有序疏解非首都功能，加快培育</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高精尖</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经济结构，大力统筹稳增长、促改革、调结构、惠民生、防风险等各项工作，经济社会保持了平稳健康发展，</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规划顺利完成。</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bCs/>
                      <w:color w:val="000000"/>
                      <w:kern w:val="0"/>
                      <w:sz w:val="18"/>
                      <w:szCs w:val="18"/>
                    </w:rPr>
                    <w:t>一、人口</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年末全市常住人口</w:t>
                  </w:r>
                  <w:r w:rsidRPr="00CC5B71">
                    <w:rPr>
                      <w:rFonts w:ascii="Times New Roman" w:hAnsi="Times New Roman"/>
                      <w:color w:val="000000"/>
                      <w:kern w:val="0"/>
                      <w:sz w:val="18"/>
                      <w:szCs w:val="18"/>
                    </w:rPr>
                    <w:t>2170.5</w:t>
                  </w:r>
                  <w:r w:rsidRPr="00CC5B71">
                    <w:rPr>
                      <w:rFonts w:ascii="Times New Roman" w:hAnsi="宋体" w:hint="eastAsia"/>
                      <w:color w:val="000000"/>
                      <w:kern w:val="0"/>
                      <w:sz w:val="18"/>
                      <w:szCs w:val="18"/>
                    </w:rPr>
                    <w:t>万人，比上年末增加</w:t>
                  </w:r>
                  <w:r w:rsidRPr="00CC5B71">
                    <w:rPr>
                      <w:rFonts w:ascii="Times New Roman" w:hAnsi="Times New Roman"/>
                      <w:color w:val="000000"/>
                      <w:kern w:val="0"/>
                      <w:sz w:val="18"/>
                      <w:szCs w:val="18"/>
                    </w:rPr>
                    <w:t>18.9</w:t>
                  </w:r>
                  <w:r w:rsidRPr="00CC5B71">
                    <w:rPr>
                      <w:rFonts w:ascii="Times New Roman" w:hAnsi="宋体" w:hint="eastAsia"/>
                      <w:color w:val="000000"/>
                      <w:kern w:val="0"/>
                      <w:sz w:val="18"/>
                      <w:szCs w:val="18"/>
                    </w:rPr>
                    <w:t>万人。其中，常住外来人口</w:t>
                  </w:r>
                  <w:r w:rsidRPr="00CC5B71">
                    <w:rPr>
                      <w:rFonts w:ascii="Times New Roman" w:hAnsi="Times New Roman"/>
                      <w:color w:val="000000"/>
                      <w:kern w:val="0"/>
                      <w:sz w:val="18"/>
                      <w:szCs w:val="18"/>
                    </w:rPr>
                    <w:t>822.6</w:t>
                  </w:r>
                  <w:r w:rsidRPr="00CC5B71">
                    <w:rPr>
                      <w:rFonts w:ascii="Times New Roman" w:hAnsi="宋体" w:hint="eastAsia"/>
                      <w:color w:val="000000"/>
                      <w:kern w:val="0"/>
                      <w:sz w:val="18"/>
                      <w:szCs w:val="18"/>
                    </w:rPr>
                    <w:t>万人，占常住人口的比重为</w:t>
                  </w:r>
                  <w:r w:rsidRPr="00CC5B71">
                    <w:rPr>
                      <w:rFonts w:ascii="Times New Roman" w:hAnsi="Times New Roman"/>
                      <w:color w:val="000000"/>
                      <w:kern w:val="0"/>
                      <w:sz w:val="18"/>
                      <w:szCs w:val="18"/>
                    </w:rPr>
                    <w:t>37.9%</w:t>
                  </w:r>
                  <w:r w:rsidRPr="00CC5B71">
                    <w:rPr>
                      <w:rFonts w:ascii="Times New Roman" w:hAnsi="宋体" w:hint="eastAsia"/>
                      <w:color w:val="000000"/>
                      <w:kern w:val="0"/>
                      <w:sz w:val="18"/>
                      <w:szCs w:val="18"/>
                    </w:rPr>
                    <w:t>。常住人口中，城镇人口</w:t>
                  </w:r>
                  <w:r w:rsidRPr="00CC5B71">
                    <w:rPr>
                      <w:rFonts w:ascii="Times New Roman" w:hAnsi="Times New Roman"/>
                      <w:color w:val="000000"/>
                      <w:kern w:val="0"/>
                      <w:sz w:val="18"/>
                      <w:szCs w:val="18"/>
                    </w:rPr>
                    <w:t>1877.7</w:t>
                  </w:r>
                  <w:r w:rsidRPr="00CC5B71">
                    <w:rPr>
                      <w:rFonts w:ascii="Times New Roman" w:hAnsi="宋体" w:hint="eastAsia"/>
                      <w:color w:val="000000"/>
                      <w:kern w:val="0"/>
                      <w:sz w:val="18"/>
                      <w:szCs w:val="18"/>
                    </w:rPr>
                    <w:t>万人，占常住人口的比重为</w:t>
                  </w:r>
                  <w:r w:rsidRPr="00CC5B71">
                    <w:rPr>
                      <w:rFonts w:ascii="Times New Roman" w:hAnsi="Times New Roman"/>
                      <w:color w:val="000000"/>
                      <w:kern w:val="0"/>
                      <w:sz w:val="18"/>
                      <w:szCs w:val="18"/>
                    </w:rPr>
                    <w:t>86.5%</w:t>
                  </w:r>
                  <w:r w:rsidRPr="00CC5B71">
                    <w:rPr>
                      <w:rFonts w:ascii="Times New Roman" w:hAnsi="宋体" w:hint="eastAsia"/>
                      <w:color w:val="000000"/>
                      <w:kern w:val="0"/>
                      <w:sz w:val="18"/>
                      <w:szCs w:val="18"/>
                    </w:rPr>
                    <w:t>。常住人口出生率</w:t>
                  </w:r>
                  <w:r w:rsidRPr="00CC5B71">
                    <w:rPr>
                      <w:rFonts w:ascii="Times New Roman" w:hAnsi="Times New Roman"/>
                      <w:color w:val="000000"/>
                      <w:kern w:val="0"/>
                      <w:sz w:val="18"/>
                      <w:szCs w:val="18"/>
                    </w:rPr>
                    <w:t>7.96‰</w:t>
                  </w:r>
                  <w:r w:rsidRPr="00CC5B71">
                    <w:rPr>
                      <w:rFonts w:ascii="Times New Roman" w:hAnsi="宋体" w:hint="eastAsia"/>
                      <w:color w:val="000000"/>
                      <w:kern w:val="0"/>
                      <w:sz w:val="18"/>
                      <w:szCs w:val="18"/>
                    </w:rPr>
                    <w:t>，死亡率</w:t>
                  </w:r>
                  <w:r w:rsidRPr="00CC5B71">
                    <w:rPr>
                      <w:rFonts w:ascii="Times New Roman" w:hAnsi="Times New Roman"/>
                      <w:color w:val="000000"/>
                      <w:kern w:val="0"/>
                      <w:sz w:val="18"/>
                      <w:szCs w:val="18"/>
                    </w:rPr>
                    <w:t>4.95‰</w:t>
                  </w:r>
                  <w:r w:rsidRPr="00CC5B71">
                    <w:rPr>
                      <w:rFonts w:ascii="Times New Roman" w:hAnsi="宋体" w:hint="eastAsia"/>
                      <w:color w:val="000000"/>
                      <w:kern w:val="0"/>
                      <w:sz w:val="18"/>
                      <w:szCs w:val="18"/>
                    </w:rPr>
                    <w:t>，自然增长率</w:t>
                  </w:r>
                  <w:r w:rsidRPr="00CC5B71">
                    <w:rPr>
                      <w:rFonts w:ascii="Times New Roman" w:hAnsi="Times New Roman"/>
                      <w:color w:val="000000"/>
                      <w:kern w:val="0"/>
                      <w:sz w:val="18"/>
                      <w:szCs w:val="18"/>
                    </w:rPr>
                    <w:t>3.01‰</w:t>
                  </w:r>
                  <w:r w:rsidRPr="00CC5B71">
                    <w:rPr>
                      <w:rFonts w:ascii="Times New Roman" w:hAnsi="宋体" w:hint="eastAsia"/>
                      <w:color w:val="000000"/>
                      <w:kern w:val="0"/>
                      <w:sz w:val="18"/>
                      <w:szCs w:val="18"/>
                    </w:rPr>
                    <w:t>。常住人口密度为每平方公里</w:t>
                  </w:r>
                  <w:r w:rsidRPr="00CC5B71">
                    <w:rPr>
                      <w:rFonts w:ascii="Times New Roman" w:hAnsi="Times New Roman"/>
                      <w:color w:val="000000"/>
                      <w:kern w:val="0"/>
                      <w:sz w:val="18"/>
                      <w:szCs w:val="18"/>
                    </w:rPr>
                    <w:t>1323</w:t>
                  </w:r>
                  <w:r w:rsidRPr="00CC5B71">
                    <w:rPr>
                      <w:rFonts w:ascii="Times New Roman" w:hAnsi="宋体" w:hint="eastAsia"/>
                      <w:color w:val="000000"/>
                      <w:kern w:val="0"/>
                      <w:sz w:val="18"/>
                      <w:szCs w:val="18"/>
                    </w:rPr>
                    <w:t>人，比上年末增加</w:t>
                  </w:r>
                  <w:r w:rsidRPr="00CC5B71">
                    <w:rPr>
                      <w:rFonts w:ascii="Times New Roman" w:hAnsi="Times New Roman"/>
                      <w:color w:val="000000"/>
                      <w:kern w:val="0"/>
                      <w:sz w:val="18"/>
                      <w:szCs w:val="18"/>
                    </w:rPr>
                    <w:t>12</w:t>
                  </w:r>
                  <w:r w:rsidRPr="00CC5B71">
                    <w:rPr>
                      <w:rFonts w:ascii="Times New Roman" w:hAnsi="宋体" w:hint="eastAsia"/>
                      <w:color w:val="000000"/>
                      <w:kern w:val="0"/>
                      <w:sz w:val="18"/>
                      <w:szCs w:val="18"/>
                    </w:rPr>
                    <w:t>人。年末全市户籍人口</w:t>
                  </w:r>
                  <w:r w:rsidRPr="00CC5B71">
                    <w:rPr>
                      <w:rFonts w:ascii="Times New Roman" w:hAnsi="Times New Roman"/>
                      <w:color w:val="000000"/>
                      <w:kern w:val="0"/>
                      <w:sz w:val="18"/>
                      <w:szCs w:val="18"/>
                    </w:rPr>
                    <w:t>1345.2</w:t>
                  </w:r>
                  <w:r w:rsidRPr="00CC5B71">
                    <w:rPr>
                      <w:rFonts w:ascii="Times New Roman" w:hAnsi="宋体" w:hint="eastAsia"/>
                      <w:color w:val="000000"/>
                      <w:kern w:val="0"/>
                      <w:sz w:val="18"/>
                      <w:szCs w:val="18"/>
                    </w:rPr>
                    <w:t>万人，比上年末增加</w:t>
                  </w:r>
                  <w:r w:rsidRPr="00CC5B71">
                    <w:rPr>
                      <w:rFonts w:ascii="Times New Roman" w:hAnsi="Times New Roman"/>
                      <w:color w:val="000000"/>
                      <w:kern w:val="0"/>
                      <w:sz w:val="18"/>
                      <w:szCs w:val="18"/>
                    </w:rPr>
                    <w:t>11.8</w:t>
                  </w:r>
                  <w:r w:rsidRPr="00CC5B71">
                    <w:rPr>
                      <w:rFonts w:ascii="Times New Roman" w:hAnsi="宋体" w:hint="eastAsia"/>
                      <w:color w:val="000000"/>
                      <w:kern w:val="0"/>
                      <w:sz w:val="18"/>
                      <w:szCs w:val="18"/>
                    </w:rPr>
                    <w:t>万人。</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b/>
                      <w:bCs/>
                      <w:color w:val="000000"/>
                      <w:kern w:val="0"/>
                      <w:sz w:val="18"/>
                      <w:szCs w:val="18"/>
                    </w:rPr>
                    <w:t>表</w:t>
                  </w:r>
                  <w:r w:rsidRPr="00CC5B71">
                    <w:rPr>
                      <w:rFonts w:ascii="Times New Roman" w:hAnsi="Times New Roman"/>
                      <w:b/>
                      <w:bCs/>
                      <w:color w:val="000000"/>
                      <w:kern w:val="0"/>
                      <w:sz w:val="18"/>
                      <w:szCs w:val="18"/>
                    </w:rPr>
                    <w:t>1  2015</w:t>
                  </w:r>
                  <w:r w:rsidRPr="00CC5B71">
                    <w:rPr>
                      <w:rFonts w:ascii="Times New Roman" w:hAnsi="宋体" w:hint="eastAsia"/>
                      <w:b/>
                      <w:bCs/>
                      <w:color w:val="000000"/>
                      <w:kern w:val="0"/>
                      <w:sz w:val="18"/>
                      <w:szCs w:val="18"/>
                    </w:rPr>
                    <w:t>年末常住人口及构成</w:t>
                  </w:r>
                </w:p>
                <w:tbl>
                  <w:tblPr>
                    <w:tblW w:w="5000" w:type="pct"/>
                    <w:jc w:val="center"/>
                    <w:tblCellMar>
                      <w:left w:w="0" w:type="dxa"/>
                      <w:right w:w="0" w:type="dxa"/>
                    </w:tblCellMar>
                    <w:tblLook w:val="00A0"/>
                  </w:tblPr>
                  <w:tblGrid>
                    <w:gridCol w:w="4319"/>
                    <w:gridCol w:w="2661"/>
                    <w:gridCol w:w="2457"/>
                  </w:tblGrid>
                  <w:tr w:rsidR="00F013F7" w:rsidRPr="00CC5B71" w:rsidTr="00CC5B71">
                    <w:trPr>
                      <w:trHeight w:val="340"/>
                      <w:jc w:val="center"/>
                    </w:trPr>
                    <w:tc>
                      <w:tcPr>
                        <w:tcW w:w="2288"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指　标</w:t>
                        </w:r>
                      </w:p>
                    </w:tc>
                    <w:tc>
                      <w:tcPr>
                        <w:tcW w:w="1410" w:type="pct"/>
                        <w:tcBorders>
                          <w:top w:val="single" w:sz="8"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人数（万人）</w:t>
                        </w:r>
                      </w:p>
                    </w:tc>
                    <w:tc>
                      <w:tcPr>
                        <w:tcW w:w="1302" w:type="pct"/>
                        <w:tcBorders>
                          <w:top w:val="single" w:sz="8" w:space="0" w:color="000000"/>
                          <w:left w:val="single" w:sz="4" w:space="0" w:color="000000"/>
                          <w:bottom w:val="single" w:sz="4" w:space="0" w:color="000000"/>
                          <w:right w:val="nil"/>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比重（</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w:t>
                        </w:r>
                      </w:p>
                    </w:tc>
                  </w:tr>
                  <w:tr w:rsidR="00F013F7" w:rsidRPr="00CC5B71" w:rsidTr="00CC5B71">
                    <w:trPr>
                      <w:trHeight w:val="340"/>
                      <w:jc w:val="center"/>
                    </w:trPr>
                    <w:tc>
                      <w:tcPr>
                        <w:tcW w:w="2288" w:type="pct"/>
                        <w:tcBorders>
                          <w:top w:val="single" w:sz="4" w:space="0" w:color="000000"/>
                          <w:left w:val="nil"/>
                          <w:bottom w:val="nil"/>
                          <w:right w:val="single" w:sz="4" w:space="0" w:color="000000"/>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常住人口</w:t>
                        </w:r>
                      </w:p>
                    </w:tc>
                    <w:tc>
                      <w:tcPr>
                        <w:tcW w:w="1410" w:type="pct"/>
                        <w:tcBorders>
                          <w:top w:val="single" w:sz="4" w:space="0" w:color="000000"/>
                          <w:left w:val="single" w:sz="4" w:space="0" w:color="000000"/>
                          <w:bottom w:val="nil"/>
                          <w:right w:val="single" w:sz="4" w:space="0" w:color="000000"/>
                        </w:tcBorders>
                        <w:tcMar>
                          <w:top w:w="0" w:type="dxa"/>
                          <w:left w:w="108" w:type="dxa"/>
                          <w:bottom w:w="0" w:type="dxa"/>
                          <w:right w:w="108" w:type="dxa"/>
                        </w:tcMar>
                      </w:tcPr>
                      <w:p w:rsidR="00F013F7" w:rsidRPr="00CC5B71" w:rsidRDefault="00F013F7" w:rsidP="00CC5B71">
                        <w:pPr>
                          <w:widowControl/>
                          <w:ind w:right="687"/>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2170.5 </w:t>
                        </w:r>
                      </w:p>
                    </w:tc>
                    <w:tc>
                      <w:tcPr>
                        <w:tcW w:w="1302" w:type="pct"/>
                        <w:tcBorders>
                          <w:top w:val="single" w:sz="4" w:space="0" w:color="000000"/>
                          <w:left w:val="single" w:sz="4" w:space="0" w:color="000000"/>
                          <w:bottom w:val="nil"/>
                          <w:right w:val="nil"/>
                        </w:tcBorders>
                        <w:tcMar>
                          <w:top w:w="0" w:type="dxa"/>
                          <w:left w:w="108" w:type="dxa"/>
                          <w:bottom w:w="0" w:type="dxa"/>
                          <w:right w:w="108" w:type="dxa"/>
                        </w:tcMar>
                      </w:tcPr>
                      <w:p w:rsidR="00F013F7" w:rsidRPr="00CC5B71" w:rsidRDefault="00F013F7" w:rsidP="00CC5B71">
                        <w:pPr>
                          <w:widowControl/>
                          <w:ind w:right="745"/>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100.0 </w:t>
                        </w:r>
                      </w:p>
                    </w:tc>
                  </w:tr>
                  <w:tr w:rsidR="00F013F7" w:rsidRPr="00CC5B71" w:rsidTr="00CC5B71">
                    <w:trPr>
                      <w:trHeight w:val="340"/>
                      <w:jc w:val="center"/>
                    </w:trPr>
                    <w:tc>
                      <w:tcPr>
                        <w:tcW w:w="2288" w:type="pct"/>
                        <w:tcBorders>
                          <w:top w:val="nil"/>
                          <w:left w:val="nil"/>
                          <w:bottom w:val="nil"/>
                          <w:right w:val="single" w:sz="4" w:space="0" w:color="000000"/>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按城乡分：城镇</w:t>
                        </w:r>
                      </w:p>
                    </w:tc>
                    <w:tc>
                      <w:tcPr>
                        <w:tcW w:w="1410" w:type="pct"/>
                        <w:tcBorders>
                          <w:top w:val="nil"/>
                          <w:left w:val="single" w:sz="4" w:space="0" w:color="000000"/>
                          <w:bottom w:val="nil"/>
                          <w:right w:val="single" w:sz="4" w:space="0" w:color="000000"/>
                        </w:tcBorders>
                        <w:tcMar>
                          <w:top w:w="0" w:type="dxa"/>
                          <w:left w:w="108" w:type="dxa"/>
                          <w:bottom w:w="0" w:type="dxa"/>
                          <w:right w:w="108" w:type="dxa"/>
                        </w:tcMar>
                      </w:tcPr>
                      <w:p w:rsidR="00F013F7" w:rsidRPr="00CC5B71" w:rsidRDefault="00F013F7" w:rsidP="00CC5B71">
                        <w:pPr>
                          <w:widowControl/>
                          <w:ind w:right="687"/>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1877.7 </w:t>
                        </w:r>
                      </w:p>
                    </w:tc>
                    <w:tc>
                      <w:tcPr>
                        <w:tcW w:w="1302" w:type="pct"/>
                        <w:tcBorders>
                          <w:top w:val="nil"/>
                          <w:left w:val="single" w:sz="4" w:space="0" w:color="000000"/>
                          <w:bottom w:val="nil"/>
                          <w:right w:val="nil"/>
                        </w:tcBorders>
                        <w:tcMar>
                          <w:top w:w="0" w:type="dxa"/>
                          <w:left w:w="108" w:type="dxa"/>
                          <w:bottom w:w="0" w:type="dxa"/>
                          <w:right w:w="108" w:type="dxa"/>
                        </w:tcMar>
                      </w:tcPr>
                      <w:p w:rsidR="00F013F7" w:rsidRPr="00CC5B71" w:rsidRDefault="00F013F7" w:rsidP="00CC5B71">
                        <w:pPr>
                          <w:widowControl/>
                          <w:ind w:right="745"/>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86.5 </w:t>
                        </w:r>
                      </w:p>
                    </w:tc>
                  </w:tr>
                  <w:tr w:rsidR="00F013F7" w:rsidRPr="00CC5B71" w:rsidTr="00CC5B71">
                    <w:trPr>
                      <w:trHeight w:val="340"/>
                      <w:jc w:val="center"/>
                    </w:trPr>
                    <w:tc>
                      <w:tcPr>
                        <w:tcW w:w="2288" w:type="pct"/>
                        <w:tcBorders>
                          <w:top w:val="nil"/>
                          <w:left w:val="nil"/>
                          <w:bottom w:val="nil"/>
                          <w:right w:val="single" w:sz="4" w:space="0" w:color="000000"/>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乡村</w:t>
                        </w:r>
                      </w:p>
                    </w:tc>
                    <w:tc>
                      <w:tcPr>
                        <w:tcW w:w="1410" w:type="pct"/>
                        <w:tcBorders>
                          <w:top w:val="nil"/>
                          <w:left w:val="single" w:sz="4" w:space="0" w:color="000000"/>
                          <w:bottom w:val="nil"/>
                          <w:right w:val="single" w:sz="4" w:space="0" w:color="000000"/>
                        </w:tcBorders>
                        <w:tcMar>
                          <w:top w:w="0" w:type="dxa"/>
                          <w:left w:w="108" w:type="dxa"/>
                          <w:bottom w:w="0" w:type="dxa"/>
                          <w:right w:w="108" w:type="dxa"/>
                        </w:tcMar>
                      </w:tcPr>
                      <w:p w:rsidR="00F013F7" w:rsidRPr="00CC5B71" w:rsidRDefault="00F013F7" w:rsidP="00CC5B71">
                        <w:pPr>
                          <w:widowControl/>
                          <w:ind w:right="687"/>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292.8 </w:t>
                        </w:r>
                      </w:p>
                    </w:tc>
                    <w:tc>
                      <w:tcPr>
                        <w:tcW w:w="1302" w:type="pct"/>
                        <w:tcBorders>
                          <w:top w:val="nil"/>
                          <w:left w:val="single" w:sz="4" w:space="0" w:color="000000"/>
                          <w:bottom w:val="nil"/>
                          <w:right w:val="nil"/>
                        </w:tcBorders>
                        <w:tcMar>
                          <w:top w:w="0" w:type="dxa"/>
                          <w:left w:w="108" w:type="dxa"/>
                          <w:bottom w:w="0" w:type="dxa"/>
                          <w:right w:w="108" w:type="dxa"/>
                        </w:tcMar>
                      </w:tcPr>
                      <w:p w:rsidR="00F013F7" w:rsidRPr="00CC5B71" w:rsidRDefault="00F013F7" w:rsidP="00CC5B71">
                        <w:pPr>
                          <w:widowControl/>
                          <w:ind w:right="745"/>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13.5 </w:t>
                        </w:r>
                      </w:p>
                    </w:tc>
                  </w:tr>
                  <w:tr w:rsidR="00F013F7" w:rsidRPr="00CC5B71" w:rsidTr="00CC5B71">
                    <w:trPr>
                      <w:trHeight w:val="340"/>
                      <w:jc w:val="center"/>
                    </w:trPr>
                    <w:tc>
                      <w:tcPr>
                        <w:tcW w:w="2288" w:type="pct"/>
                        <w:tcBorders>
                          <w:top w:val="nil"/>
                          <w:left w:val="nil"/>
                          <w:bottom w:val="nil"/>
                          <w:right w:val="single" w:sz="4" w:space="0" w:color="000000"/>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按性别分：男性</w:t>
                        </w:r>
                      </w:p>
                    </w:tc>
                    <w:tc>
                      <w:tcPr>
                        <w:tcW w:w="1410" w:type="pct"/>
                        <w:tcBorders>
                          <w:top w:val="nil"/>
                          <w:left w:val="single" w:sz="4" w:space="0" w:color="000000"/>
                          <w:bottom w:val="nil"/>
                          <w:right w:val="single" w:sz="4" w:space="0" w:color="000000"/>
                        </w:tcBorders>
                        <w:tcMar>
                          <w:top w:w="0" w:type="dxa"/>
                          <w:left w:w="108" w:type="dxa"/>
                          <w:bottom w:w="0" w:type="dxa"/>
                          <w:right w:w="108" w:type="dxa"/>
                        </w:tcMar>
                      </w:tcPr>
                      <w:p w:rsidR="00F013F7" w:rsidRPr="00CC5B71" w:rsidRDefault="00F013F7" w:rsidP="00CC5B71">
                        <w:pPr>
                          <w:widowControl/>
                          <w:ind w:right="687"/>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1113.4 </w:t>
                        </w:r>
                      </w:p>
                    </w:tc>
                    <w:tc>
                      <w:tcPr>
                        <w:tcW w:w="1302" w:type="pct"/>
                        <w:tcBorders>
                          <w:top w:val="nil"/>
                          <w:left w:val="single" w:sz="4" w:space="0" w:color="000000"/>
                          <w:bottom w:val="nil"/>
                          <w:right w:val="nil"/>
                        </w:tcBorders>
                        <w:tcMar>
                          <w:top w:w="0" w:type="dxa"/>
                          <w:left w:w="108" w:type="dxa"/>
                          <w:bottom w:w="0" w:type="dxa"/>
                          <w:right w:w="108" w:type="dxa"/>
                        </w:tcMar>
                      </w:tcPr>
                      <w:p w:rsidR="00F013F7" w:rsidRPr="00CC5B71" w:rsidRDefault="00F013F7" w:rsidP="00CC5B71">
                        <w:pPr>
                          <w:widowControl/>
                          <w:ind w:right="745"/>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51.3 </w:t>
                        </w:r>
                      </w:p>
                    </w:tc>
                  </w:tr>
                  <w:tr w:rsidR="00F013F7" w:rsidRPr="00CC5B71" w:rsidTr="00CC5B71">
                    <w:trPr>
                      <w:trHeight w:val="340"/>
                      <w:jc w:val="center"/>
                    </w:trPr>
                    <w:tc>
                      <w:tcPr>
                        <w:tcW w:w="2288" w:type="pct"/>
                        <w:tcBorders>
                          <w:top w:val="nil"/>
                          <w:left w:val="nil"/>
                          <w:bottom w:val="nil"/>
                          <w:right w:val="single" w:sz="4" w:space="0" w:color="000000"/>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女性</w:t>
                        </w:r>
                      </w:p>
                    </w:tc>
                    <w:tc>
                      <w:tcPr>
                        <w:tcW w:w="1410" w:type="pct"/>
                        <w:tcBorders>
                          <w:top w:val="nil"/>
                          <w:left w:val="single" w:sz="4" w:space="0" w:color="000000"/>
                          <w:bottom w:val="nil"/>
                          <w:right w:val="single" w:sz="4" w:space="0" w:color="000000"/>
                        </w:tcBorders>
                        <w:tcMar>
                          <w:top w:w="0" w:type="dxa"/>
                          <w:left w:w="108" w:type="dxa"/>
                          <w:bottom w:w="0" w:type="dxa"/>
                          <w:right w:w="108" w:type="dxa"/>
                        </w:tcMar>
                      </w:tcPr>
                      <w:p w:rsidR="00F013F7" w:rsidRPr="00CC5B71" w:rsidRDefault="00F013F7" w:rsidP="00CC5B71">
                        <w:pPr>
                          <w:widowControl/>
                          <w:ind w:right="687"/>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1057.1 </w:t>
                        </w:r>
                      </w:p>
                    </w:tc>
                    <w:tc>
                      <w:tcPr>
                        <w:tcW w:w="1302" w:type="pct"/>
                        <w:tcBorders>
                          <w:top w:val="nil"/>
                          <w:left w:val="single" w:sz="4" w:space="0" w:color="000000"/>
                          <w:bottom w:val="nil"/>
                          <w:right w:val="nil"/>
                        </w:tcBorders>
                        <w:tcMar>
                          <w:top w:w="0" w:type="dxa"/>
                          <w:left w:w="108" w:type="dxa"/>
                          <w:bottom w:w="0" w:type="dxa"/>
                          <w:right w:w="108" w:type="dxa"/>
                        </w:tcMar>
                      </w:tcPr>
                      <w:p w:rsidR="00F013F7" w:rsidRPr="00CC5B71" w:rsidRDefault="00F013F7" w:rsidP="00CC5B71">
                        <w:pPr>
                          <w:widowControl/>
                          <w:ind w:right="745"/>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48.7 </w:t>
                        </w:r>
                      </w:p>
                    </w:tc>
                  </w:tr>
                  <w:tr w:rsidR="00F013F7" w:rsidRPr="00CC5B71" w:rsidTr="00CC5B71">
                    <w:trPr>
                      <w:trHeight w:val="340"/>
                      <w:jc w:val="center"/>
                    </w:trPr>
                    <w:tc>
                      <w:tcPr>
                        <w:tcW w:w="2288" w:type="pct"/>
                        <w:tcBorders>
                          <w:top w:val="nil"/>
                          <w:left w:val="nil"/>
                          <w:bottom w:val="nil"/>
                          <w:right w:val="single" w:sz="4" w:space="0" w:color="000000"/>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按年龄组分：</w:t>
                        </w:r>
                        <w:r w:rsidRPr="00CC5B71">
                          <w:rPr>
                            <w:rFonts w:ascii="Times New Roman" w:hAnsi="Times New Roman"/>
                            <w:color w:val="000000"/>
                            <w:kern w:val="0"/>
                            <w:sz w:val="18"/>
                            <w:szCs w:val="18"/>
                          </w:rPr>
                          <w:t>0-14</w:t>
                        </w:r>
                        <w:r w:rsidRPr="00CC5B71">
                          <w:rPr>
                            <w:rFonts w:ascii="Times New Roman" w:hAnsi="宋体" w:hint="eastAsia"/>
                            <w:color w:val="000000"/>
                            <w:kern w:val="0"/>
                            <w:sz w:val="18"/>
                            <w:szCs w:val="18"/>
                          </w:rPr>
                          <w:t>岁</w:t>
                        </w:r>
                      </w:p>
                    </w:tc>
                    <w:tc>
                      <w:tcPr>
                        <w:tcW w:w="1410" w:type="pct"/>
                        <w:tcBorders>
                          <w:top w:val="nil"/>
                          <w:left w:val="single" w:sz="4" w:space="0" w:color="000000"/>
                          <w:bottom w:val="nil"/>
                          <w:right w:val="single" w:sz="4" w:space="0" w:color="000000"/>
                        </w:tcBorders>
                        <w:tcMar>
                          <w:top w:w="0" w:type="dxa"/>
                          <w:left w:w="108" w:type="dxa"/>
                          <w:bottom w:w="0" w:type="dxa"/>
                          <w:right w:w="108" w:type="dxa"/>
                        </w:tcMar>
                      </w:tcPr>
                      <w:p w:rsidR="00F013F7" w:rsidRPr="00CC5B71" w:rsidRDefault="00F013F7" w:rsidP="00CC5B71">
                        <w:pPr>
                          <w:widowControl/>
                          <w:ind w:right="687"/>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219.1 </w:t>
                        </w:r>
                      </w:p>
                    </w:tc>
                    <w:tc>
                      <w:tcPr>
                        <w:tcW w:w="1302" w:type="pct"/>
                        <w:tcBorders>
                          <w:top w:val="nil"/>
                          <w:left w:val="single" w:sz="4" w:space="0" w:color="000000"/>
                          <w:bottom w:val="nil"/>
                          <w:right w:val="nil"/>
                        </w:tcBorders>
                        <w:tcMar>
                          <w:top w:w="0" w:type="dxa"/>
                          <w:left w:w="108" w:type="dxa"/>
                          <w:bottom w:w="0" w:type="dxa"/>
                          <w:right w:w="108" w:type="dxa"/>
                        </w:tcMar>
                      </w:tcPr>
                      <w:p w:rsidR="00F013F7" w:rsidRPr="00CC5B71" w:rsidRDefault="00F013F7" w:rsidP="00CC5B71">
                        <w:pPr>
                          <w:widowControl/>
                          <w:ind w:right="745"/>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10.1 </w:t>
                        </w:r>
                      </w:p>
                    </w:tc>
                  </w:tr>
                  <w:tr w:rsidR="00F013F7" w:rsidRPr="00CC5B71" w:rsidTr="00CC5B71">
                    <w:trPr>
                      <w:trHeight w:val="340"/>
                      <w:jc w:val="center"/>
                    </w:trPr>
                    <w:tc>
                      <w:tcPr>
                        <w:tcW w:w="2288" w:type="pct"/>
                        <w:tcBorders>
                          <w:top w:val="nil"/>
                          <w:left w:val="nil"/>
                          <w:bottom w:val="nil"/>
                          <w:right w:val="single" w:sz="4" w:space="0" w:color="000000"/>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Times New Roman"/>
                            <w:color w:val="000000"/>
                            <w:kern w:val="0"/>
                            <w:sz w:val="18"/>
                            <w:szCs w:val="18"/>
                          </w:rPr>
                          <w:t>15-59</w:t>
                        </w:r>
                        <w:r w:rsidRPr="00CC5B71">
                          <w:rPr>
                            <w:rFonts w:ascii="Times New Roman" w:hAnsi="宋体" w:hint="eastAsia"/>
                            <w:color w:val="000000"/>
                            <w:kern w:val="0"/>
                            <w:sz w:val="18"/>
                            <w:szCs w:val="18"/>
                          </w:rPr>
                          <w:t>岁</w:t>
                        </w:r>
                      </w:p>
                    </w:tc>
                    <w:tc>
                      <w:tcPr>
                        <w:tcW w:w="1410" w:type="pct"/>
                        <w:tcBorders>
                          <w:top w:val="nil"/>
                          <w:left w:val="single" w:sz="4" w:space="0" w:color="000000"/>
                          <w:bottom w:val="nil"/>
                          <w:right w:val="single" w:sz="4" w:space="0" w:color="000000"/>
                        </w:tcBorders>
                        <w:tcMar>
                          <w:top w:w="0" w:type="dxa"/>
                          <w:left w:w="108" w:type="dxa"/>
                          <w:bottom w:w="0" w:type="dxa"/>
                          <w:right w:w="108" w:type="dxa"/>
                        </w:tcMar>
                      </w:tcPr>
                      <w:p w:rsidR="00F013F7" w:rsidRPr="00CC5B71" w:rsidRDefault="00F013F7" w:rsidP="00CC5B71">
                        <w:pPr>
                          <w:widowControl/>
                          <w:ind w:right="687"/>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1610.9 </w:t>
                        </w:r>
                      </w:p>
                    </w:tc>
                    <w:tc>
                      <w:tcPr>
                        <w:tcW w:w="1302" w:type="pct"/>
                        <w:tcBorders>
                          <w:top w:val="nil"/>
                          <w:left w:val="single" w:sz="4" w:space="0" w:color="000000"/>
                          <w:bottom w:val="nil"/>
                          <w:right w:val="nil"/>
                        </w:tcBorders>
                        <w:tcMar>
                          <w:top w:w="0" w:type="dxa"/>
                          <w:left w:w="108" w:type="dxa"/>
                          <w:bottom w:w="0" w:type="dxa"/>
                          <w:right w:w="108" w:type="dxa"/>
                        </w:tcMar>
                      </w:tcPr>
                      <w:p w:rsidR="00F013F7" w:rsidRPr="00CC5B71" w:rsidRDefault="00F013F7" w:rsidP="00CC5B71">
                        <w:pPr>
                          <w:widowControl/>
                          <w:ind w:right="745"/>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74.2 </w:t>
                        </w:r>
                      </w:p>
                    </w:tc>
                  </w:tr>
                  <w:tr w:rsidR="00F013F7" w:rsidRPr="00CC5B71" w:rsidTr="00CC5B71">
                    <w:trPr>
                      <w:trHeight w:val="340"/>
                      <w:jc w:val="center"/>
                    </w:trPr>
                    <w:tc>
                      <w:tcPr>
                        <w:tcW w:w="2288" w:type="pct"/>
                        <w:tcBorders>
                          <w:top w:val="nil"/>
                          <w:left w:val="nil"/>
                          <w:bottom w:val="nil"/>
                          <w:right w:val="single" w:sz="4" w:space="0" w:color="000000"/>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Times New Roman"/>
                            <w:color w:val="000000"/>
                            <w:kern w:val="0"/>
                            <w:sz w:val="18"/>
                            <w:szCs w:val="18"/>
                          </w:rPr>
                          <w:t>60</w:t>
                        </w:r>
                        <w:r w:rsidRPr="00CC5B71">
                          <w:rPr>
                            <w:rFonts w:ascii="Times New Roman" w:hAnsi="宋体" w:hint="eastAsia"/>
                            <w:color w:val="000000"/>
                            <w:kern w:val="0"/>
                            <w:sz w:val="18"/>
                            <w:szCs w:val="18"/>
                          </w:rPr>
                          <w:t>岁及以上</w:t>
                        </w:r>
                      </w:p>
                    </w:tc>
                    <w:tc>
                      <w:tcPr>
                        <w:tcW w:w="1410" w:type="pct"/>
                        <w:tcBorders>
                          <w:top w:val="nil"/>
                          <w:left w:val="single" w:sz="4" w:space="0" w:color="000000"/>
                          <w:bottom w:val="nil"/>
                          <w:right w:val="single" w:sz="4" w:space="0" w:color="000000"/>
                        </w:tcBorders>
                        <w:tcMar>
                          <w:top w:w="0" w:type="dxa"/>
                          <w:left w:w="108" w:type="dxa"/>
                          <w:bottom w:w="0" w:type="dxa"/>
                          <w:right w:w="108" w:type="dxa"/>
                        </w:tcMar>
                      </w:tcPr>
                      <w:p w:rsidR="00F013F7" w:rsidRPr="00CC5B71" w:rsidRDefault="00F013F7" w:rsidP="00CC5B71">
                        <w:pPr>
                          <w:widowControl/>
                          <w:ind w:right="687"/>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340.5 </w:t>
                        </w:r>
                      </w:p>
                    </w:tc>
                    <w:tc>
                      <w:tcPr>
                        <w:tcW w:w="1302" w:type="pct"/>
                        <w:tcBorders>
                          <w:top w:val="nil"/>
                          <w:left w:val="single" w:sz="4" w:space="0" w:color="000000"/>
                          <w:bottom w:val="nil"/>
                          <w:right w:val="nil"/>
                        </w:tcBorders>
                        <w:tcMar>
                          <w:top w:w="0" w:type="dxa"/>
                          <w:left w:w="108" w:type="dxa"/>
                          <w:bottom w:w="0" w:type="dxa"/>
                          <w:right w:w="108" w:type="dxa"/>
                        </w:tcMar>
                      </w:tcPr>
                      <w:p w:rsidR="00F013F7" w:rsidRPr="00CC5B71" w:rsidRDefault="00F013F7" w:rsidP="00CC5B71">
                        <w:pPr>
                          <w:widowControl/>
                          <w:ind w:right="745"/>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15.7 </w:t>
                        </w:r>
                      </w:p>
                    </w:tc>
                  </w:tr>
                  <w:tr w:rsidR="00F013F7" w:rsidRPr="00CC5B71" w:rsidTr="00CC5B71">
                    <w:trPr>
                      <w:trHeight w:val="340"/>
                      <w:jc w:val="center"/>
                    </w:trPr>
                    <w:tc>
                      <w:tcPr>
                        <w:tcW w:w="2288" w:type="pct"/>
                        <w:tcBorders>
                          <w:top w:val="nil"/>
                          <w:left w:val="nil"/>
                          <w:bottom w:val="nil"/>
                          <w:right w:val="single" w:sz="4" w:space="0" w:color="000000"/>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其中：</w:t>
                        </w:r>
                        <w:r w:rsidRPr="00CC5B71">
                          <w:rPr>
                            <w:rFonts w:ascii="Times New Roman" w:hAnsi="Times New Roman"/>
                            <w:color w:val="000000"/>
                            <w:kern w:val="0"/>
                            <w:sz w:val="18"/>
                            <w:szCs w:val="18"/>
                          </w:rPr>
                          <w:t>65</w:t>
                        </w:r>
                        <w:r w:rsidRPr="00CC5B71">
                          <w:rPr>
                            <w:rFonts w:ascii="Times New Roman" w:hAnsi="宋体" w:hint="eastAsia"/>
                            <w:color w:val="000000"/>
                            <w:kern w:val="0"/>
                            <w:sz w:val="18"/>
                            <w:szCs w:val="18"/>
                          </w:rPr>
                          <w:t>岁及以上</w:t>
                        </w:r>
                      </w:p>
                    </w:tc>
                    <w:tc>
                      <w:tcPr>
                        <w:tcW w:w="1410" w:type="pct"/>
                        <w:tcBorders>
                          <w:top w:val="nil"/>
                          <w:left w:val="single" w:sz="4" w:space="0" w:color="000000"/>
                          <w:bottom w:val="nil"/>
                          <w:right w:val="single" w:sz="4" w:space="0" w:color="000000"/>
                        </w:tcBorders>
                        <w:tcMar>
                          <w:top w:w="0" w:type="dxa"/>
                          <w:left w:w="108" w:type="dxa"/>
                          <w:bottom w:w="0" w:type="dxa"/>
                          <w:right w:w="108" w:type="dxa"/>
                        </w:tcMar>
                      </w:tcPr>
                      <w:p w:rsidR="00F013F7" w:rsidRPr="00CC5B71" w:rsidRDefault="00F013F7" w:rsidP="00CC5B71">
                        <w:pPr>
                          <w:widowControl/>
                          <w:ind w:right="687"/>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222.8 </w:t>
                        </w:r>
                      </w:p>
                    </w:tc>
                    <w:tc>
                      <w:tcPr>
                        <w:tcW w:w="1302" w:type="pct"/>
                        <w:tcBorders>
                          <w:top w:val="nil"/>
                          <w:left w:val="single" w:sz="4" w:space="0" w:color="000000"/>
                          <w:bottom w:val="nil"/>
                          <w:right w:val="nil"/>
                        </w:tcBorders>
                        <w:tcMar>
                          <w:top w:w="0" w:type="dxa"/>
                          <w:left w:w="108" w:type="dxa"/>
                          <w:bottom w:w="0" w:type="dxa"/>
                          <w:right w:w="108" w:type="dxa"/>
                        </w:tcMar>
                      </w:tcPr>
                      <w:p w:rsidR="00F013F7" w:rsidRPr="00CC5B71" w:rsidRDefault="00F013F7" w:rsidP="00CC5B71">
                        <w:pPr>
                          <w:widowControl/>
                          <w:ind w:right="745"/>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10.3 </w:t>
                        </w:r>
                      </w:p>
                    </w:tc>
                  </w:tr>
                  <w:tr w:rsidR="00F013F7" w:rsidRPr="00CC5B71" w:rsidTr="00CC5B71">
                    <w:trPr>
                      <w:trHeight w:val="340"/>
                      <w:jc w:val="center"/>
                    </w:trPr>
                    <w:tc>
                      <w:tcPr>
                        <w:tcW w:w="2288" w:type="pct"/>
                        <w:tcBorders>
                          <w:top w:val="nil"/>
                          <w:left w:val="nil"/>
                          <w:bottom w:val="nil"/>
                          <w:right w:val="single" w:sz="4" w:space="0" w:color="000000"/>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按功能区分：首都功能核心区</w:t>
                        </w:r>
                      </w:p>
                    </w:tc>
                    <w:tc>
                      <w:tcPr>
                        <w:tcW w:w="1410" w:type="pct"/>
                        <w:tcBorders>
                          <w:top w:val="nil"/>
                          <w:left w:val="single" w:sz="4" w:space="0" w:color="000000"/>
                          <w:bottom w:val="nil"/>
                          <w:right w:val="single" w:sz="4" w:space="0" w:color="000000"/>
                        </w:tcBorders>
                        <w:tcMar>
                          <w:top w:w="0" w:type="dxa"/>
                          <w:left w:w="108" w:type="dxa"/>
                          <w:bottom w:w="0" w:type="dxa"/>
                          <w:right w:w="108" w:type="dxa"/>
                        </w:tcMar>
                        <w:vAlign w:val="center"/>
                      </w:tcPr>
                      <w:p w:rsidR="00F013F7" w:rsidRPr="00CC5B71" w:rsidRDefault="00F013F7" w:rsidP="00CC5B71">
                        <w:pPr>
                          <w:widowControl/>
                          <w:ind w:right="687"/>
                          <w:jc w:val="right"/>
                          <w:rPr>
                            <w:rFonts w:ascii="Times New Roman" w:hAnsi="Times New Roman"/>
                            <w:color w:val="000000"/>
                            <w:kern w:val="0"/>
                            <w:sz w:val="18"/>
                            <w:szCs w:val="18"/>
                          </w:rPr>
                        </w:pPr>
                        <w:r w:rsidRPr="00CC5B71">
                          <w:rPr>
                            <w:rFonts w:ascii="Times New Roman" w:hAnsi="Times New Roman"/>
                            <w:color w:val="000000"/>
                            <w:kern w:val="0"/>
                            <w:sz w:val="18"/>
                            <w:szCs w:val="18"/>
                          </w:rPr>
                          <w:t>220.3</w:t>
                        </w:r>
                      </w:p>
                    </w:tc>
                    <w:tc>
                      <w:tcPr>
                        <w:tcW w:w="1302" w:type="pct"/>
                        <w:tcBorders>
                          <w:top w:val="nil"/>
                          <w:left w:val="single" w:sz="4" w:space="0" w:color="000000"/>
                          <w:bottom w:val="nil"/>
                          <w:right w:val="nil"/>
                        </w:tcBorders>
                        <w:tcMar>
                          <w:top w:w="0" w:type="dxa"/>
                          <w:left w:w="108" w:type="dxa"/>
                          <w:bottom w:w="0" w:type="dxa"/>
                          <w:right w:w="108" w:type="dxa"/>
                        </w:tcMar>
                      </w:tcPr>
                      <w:p w:rsidR="00F013F7" w:rsidRPr="00CC5B71" w:rsidRDefault="00F013F7" w:rsidP="00CC5B71">
                        <w:pPr>
                          <w:widowControl/>
                          <w:ind w:right="745"/>
                          <w:jc w:val="right"/>
                          <w:rPr>
                            <w:rFonts w:ascii="Times New Roman" w:hAnsi="Times New Roman"/>
                            <w:color w:val="000000"/>
                            <w:kern w:val="0"/>
                            <w:sz w:val="18"/>
                            <w:szCs w:val="18"/>
                          </w:rPr>
                        </w:pPr>
                        <w:r w:rsidRPr="00CC5B71">
                          <w:rPr>
                            <w:rFonts w:ascii="Times New Roman" w:hAnsi="Times New Roman"/>
                            <w:color w:val="000000"/>
                            <w:kern w:val="0"/>
                            <w:sz w:val="18"/>
                            <w:szCs w:val="18"/>
                          </w:rPr>
                          <w:t>10.1</w:t>
                        </w:r>
                      </w:p>
                    </w:tc>
                  </w:tr>
                  <w:tr w:rsidR="00F013F7" w:rsidRPr="00CC5B71" w:rsidTr="00CC5B71">
                    <w:trPr>
                      <w:trHeight w:val="340"/>
                      <w:jc w:val="center"/>
                    </w:trPr>
                    <w:tc>
                      <w:tcPr>
                        <w:tcW w:w="2288" w:type="pct"/>
                        <w:tcBorders>
                          <w:top w:val="nil"/>
                          <w:left w:val="nil"/>
                          <w:bottom w:val="nil"/>
                          <w:right w:val="single" w:sz="4" w:space="0" w:color="000000"/>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城市功能拓展区</w:t>
                        </w:r>
                      </w:p>
                    </w:tc>
                    <w:tc>
                      <w:tcPr>
                        <w:tcW w:w="1410" w:type="pct"/>
                        <w:tcBorders>
                          <w:top w:val="nil"/>
                          <w:left w:val="single" w:sz="4" w:space="0" w:color="000000"/>
                          <w:bottom w:val="nil"/>
                          <w:right w:val="single" w:sz="4" w:space="0" w:color="000000"/>
                        </w:tcBorders>
                        <w:tcMar>
                          <w:top w:w="0" w:type="dxa"/>
                          <w:left w:w="108" w:type="dxa"/>
                          <w:bottom w:w="0" w:type="dxa"/>
                          <w:right w:w="108" w:type="dxa"/>
                        </w:tcMar>
                        <w:vAlign w:val="center"/>
                      </w:tcPr>
                      <w:p w:rsidR="00F013F7" w:rsidRPr="00CC5B71" w:rsidRDefault="00F013F7" w:rsidP="00CC5B71">
                        <w:pPr>
                          <w:widowControl/>
                          <w:ind w:right="687"/>
                          <w:jc w:val="right"/>
                          <w:rPr>
                            <w:rFonts w:ascii="Times New Roman" w:hAnsi="Times New Roman"/>
                            <w:color w:val="000000"/>
                            <w:kern w:val="0"/>
                            <w:sz w:val="18"/>
                            <w:szCs w:val="18"/>
                          </w:rPr>
                        </w:pPr>
                        <w:r w:rsidRPr="00CC5B71">
                          <w:rPr>
                            <w:rFonts w:ascii="Times New Roman" w:hAnsi="Times New Roman"/>
                            <w:color w:val="000000"/>
                            <w:kern w:val="0"/>
                            <w:sz w:val="18"/>
                            <w:szCs w:val="18"/>
                          </w:rPr>
                          <w:t>1062.5</w:t>
                        </w:r>
                      </w:p>
                    </w:tc>
                    <w:tc>
                      <w:tcPr>
                        <w:tcW w:w="1302" w:type="pct"/>
                        <w:tcBorders>
                          <w:top w:val="nil"/>
                          <w:left w:val="single" w:sz="4" w:space="0" w:color="000000"/>
                          <w:bottom w:val="nil"/>
                          <w:right w:val="nil"/>
                        </w:tcBorders>
                        <w:tcMar>
                          <w:top w:w="0" w:type="dxa"/>
                          <w:left w:w="108" w:type="dxa"/>
                          <w:bottom w:w="0" w:type="dxa"/>
                          <w:right w:w="108" w:type="dxa"/>
                        </w:tcMar>
                      </w:tcPr>
                      <w:p w:rsidR="00F013F7" w:rsidRPr="00CC5B71" w:rsidRDefault="00F013F7" w:rsidP="00CC5B71">
                        <w:pPr>
                          <w:widowControl/>
                          <w:ind w:right="745"/>
                          <w:jc w:val="right"/>
                          <w:rPr>
                            <w:rFonts w:ascii="Times New Roman" w:hAnsi="Times New Roman"/>
                            <w:color w:val="000000"/>
                            <w:kern w:val="0"/>
                            <w:sz w:val="18"/>
                            <w:szCs w:val="18"/>
                          </w:rPr>
                        </w:pPr>
                        <w:r w:rsidRPr="00CC5B71">
                          <w:rPr>
                            <w:rFonts w:ascii="Times New Roman" w:hAnsi="Times New Roman"/>
                            <w:color w:val="000000"/>
                            <w:kern w:val="0"/>
                            <w:sz w:val="18"/>
                            <w:szCs w:val="18"/>
                          </w:rPr>
                          <w:t>49.0</w:t>
                        </w:r>
                      </w:p>
                    </w:tc>
                  </w:tr>
                  <w:tr w:rsidR="00F013F7" w:rsidRPr="00CC5B71" w:rsidTr="00CC5B71">
                    <w:trPr>
                      <w:trHeight w:val="340"/>
                      <w:jc w:val="center"/>
                    </w:trPr>
                    <w:tc>
                      <w:tcPr>
                        <w:tcW w:w="2288" w:type="pct"/>
                        <w:tcBorders>
                          <w:top w:val="nil"/>
                          <w:left w:val="nil"/>
                          <w:bottom w:val="nil"/>
                          <w:right w:val="single" w:sz="4" w:space="0" w:color="000000"/>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城市发展新区</w:t>
                        </w:r>
                      </w:p>
                    </w:tc>
                    <w:tc>
                      <w:tcPr>
                        <w:tcW w:w="1410" w:type="pct"/>
                        <w:tcBorders>
                          <w:top w:val="nil"/>
                          <w:left w:val="single" w:sz="4" w:space="0" w:color="000000"/>
                          <w:bottom w:val="nil"/>
                          <w:right w:val="single" w:sz="4" w:space="0" w:color="000000"/>
                        </w:tcBorders>
                        <w:tcMar>
                          <w:top w:w="0" w:type="dxa"/>
                          <w:left w:w="108" w:type="dxa"/>
                          <w:bottom w:w="0" w:type="dxa"/>
                          <w:right w:w="108" w:type="dxa"/>
                        </w:tcMar>
                        <w:vAlign w:val="center"/>
                      </w:tcPr>
                      <w:p w:rsidR="00F013F7" w:rsidRPr="00CC5B71" w:rsidRDefault="00F013F7" w:rsidP="00CC5B71">
                        <w:pPr>
                          <w:widowControl/>
                          <w:ind w:right="687"/>
                          <w:jc w:val="right"/>
                          <w:rPr>
                            <w:rFonts w:ascii="Times New Roman" w:hAnsi="Times New Roman"/>
                            <w:color w:val="000000"/>
                            <w:kern w:val="0"/>
                            <w:sz w:val="18"/>
                            <w:szCs w:val="18"/>
                          </w:rPr>
                        </w:pPr>
                        <w:r w:rsidRPr="00CC5B71">
                          <w:rPr>
                            <w:rFonts w:ascii="Times New Roman" w:hAnsi="Times New Roman"/>
                            <w:color w:val="000000"/>
                            <w:kern w:val="0"/>
                            <w:sz w:val="18"/>
                            <w:szCs w:val="18"/>
                          </w:rPr>
                          <w:t>696.9</w:t>
                        </w:r>
                      </w:p>
                    </w:tc>
                    <w:tc>
                      <w:tcPr>
                        <w:tcW w:w="1302" w:type="pct"/>
                        <w:tcBorders>
                          <w:top w:val="nil"/>
                          <w:left w:val="single" w:sz="4" w:space="0" w:color="000000"/>
                          <w:bottom w:val="nil"/>
                          <w:right w:val="nil"/>
                        </w:tcBorders>
                        <w:tcMar>
                          <w:top w:w="0" w:type="dxa"/>
                          <w:left w:w="108" w:type="dxa"/>
                          <w:bottom w:w="0" w:type="dxa"/>
                          <w:right w:w="108" w:type="dxa"/>
                        </w:tcMar>
                      </w:tcPr>
                      <w:p w:rsidR="00F013F7" w:rsidRPr="00CC5B71" w:rsidRDefault="00F013F7" w:rsidP="00CC5B71">
                        <w:pPr>
                          <w:widowControl/>
                          <w:ind w:right="745"/>
                          <w:jc w:val="right"/>
                          <w:rPr>
                            <w:rFonts w:ascii="Times New Roman" w:hAnsi="Times New Roman"/>
                            <w:color w:val="000000"/>
                            <w:kern w:val="0"/>
                            <w:sz w:val="18"/>
                            <w:szCs w:val="18"/>
                          </w:rPr>
                        </w:pPr>
                        <w:r w:rsidRPr="00CC5B71">
                          <w:rPr>
                            <w:rFonts w:ascii="Times New Roman" w:hAnsi="Times New Roman"/>
                            <w:color w:val="000000"/>
                            <w:kern w:val="0"/>
                            <w:sz w:val="18"/>
                            <w:szCs w:val="18"/>
                          </w:rPr>
                          <w:t>32.1</w:t>
                        </w:r>
                      </w:p>
                    </w:tc>
                  </w:tr>
                  <w:tr w:rsidR="00F013F7" w:rsidRPr="00CC5B71" w:rsidTr="00CC5B71">
                    <w:trPr>
                      <w:trHeight w:val="340"/>
                      <w:jc w:val="center"/>
                    </w:trPr>
                    <w:tc>
                      <w:tcPr>
                        <w:tcW w:w="2288" w:type="pct"/>
                        <w:tcBorders>
                          <w:top w:val="nil"/>
                          <w:left w:val="nil"/>
                          <w:bottom w:val="single" w:sz="8" w:space="0" w:color="000000"/>
                          <w:right w:val="single" w:sz="4" w:space="0" w:color="000000"/>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生态涵养发展区</w:t>
                        </w:r>
                      </w:p>
                    </w:tc>
                    <w:tc>
                      <w:tcPr>
                        <w:tcW w:w="1410" w:type="pct"/>
                        <w:tcBorders>
                          <w:top w:val="nil"/>
                          <w:left w:val="single" w:sz="4" w:space="0" w:color="000000"/>
                          <w:bottom w:val="single" w:sz="8" w:space="0" w:color="000000"/>
                          <w:right w:val="single" w:sz="4" w:space="0" w:color="000000"/>
                        </w:tcBorders>
                        <w:tcMar>
                          <w:top w:w="0" w:type="dxa"/>
                          <w:left w:w="108" w:type="dxa"/>
                          <w:bottom w:w="0" w:type="dxa"/>
                          <w:right w:w="108" w:type="dxa"/>
                        </w:tcMar>
                        <w:vAlign w:val="center"/>
                      </w:tcPr>
                      <w:p w:rsidR="00F013F7" w:rsidRPr="00CC5B71" w:rsidRDefault="00F013F7" w:rsidP="00CC5B71">
                        <w:pPr>
                          <w:widowControl/>
                          <w:ind w:right="687"/>
                          <w:jc w:val="right"/>
                          <w:rPr>
                            <w:rFonts w:ascii="Times New Roman" w:hAnsi="Times New Roman"/>
                            <w:color w:val="000000"/>
                            <w:kern w:val="0"/>
                            <w:sz w:val="18"/>
                            <w:szCs w:val="18"/>
                          </w:rPr>
                        </w:pPr>
                        <w:r w:rsidRPr="00CC5B71">
                          <w:rPr>
                            <w:rFonts w:ascii="Times New Roman" w:hAnsi="Times New Roman"/>
                            <w:color w:val="000000"/>
                            <w:kern w:val="0"/>
                            <w:sz w:val="18"/>
                            <w:szCs w:val="18"/>
                          </w:rPr>
                          <w:t>190.8</w:t>
                        </w:r>
                      </w:p>
                    </w:tc>
                    <w:tc>
                      <w:tcPr>
                        <w:tcW w:w="1302" w:type="pct"/>
                        <w:tcBorders>
                          <w:top w:val="nil"/>
                          <w:left w:val="single" w:sz="4" w:space="0" w:color="000000"/>
                          <w:bottom w:val="single" w:sz="8" w:space="0" w:color="000000"/>
                          <w:right w:val="nil"/>
                        </w:tcBorders>
                        <w:tcMar>
                          <w:top w:w="0" w:type="dxa"/>
                          <w:left w:w="108" w:type="dxa"/>
                          <w:bottom w:w="0" w:type="dxa"/>
                          <w:right w:w="108" w:type="dxa"/>
                        </w:tcMar>
                      </w:tcPr>
                      <w:p w:rsidR="00F013F7" w:rsidRPr="00CC5B71" w:rsidRDefault="00F013F7" w:rsidP="00CC5B71">
                        <w:pPr>
                          <w:widowControl/>
                          <w:ind w:right="745"/>
                          <w:jc w:val="right"/>
                          <w:rPr>
                            <w:rFonts w:ascii="Times New Roman" w:hAnsi="Times New Roman"/>
                            <w:color w:val="000000"/>
                            <w:kern w:val="0"/>
                            <w:sz w:val="18"/>
                            <w:szCs w:val="18"/>
                          </w:rPr>
                        </w:pPr>
                        <w:r w:rsidRPr="00CC5B71">
                          <w:rPr>
                            <w:rFonts w:ascii="Times New Roman" w:hAnsi="Times New Roman"/>
                            <w:color w:val="000000"/>
                            <w:kern w:val="0"/>
                            <w:sz w:val="18"/>
                            <w:szCs w:val="18"/>
                          </w:rPr>
                          <w:t>8.8</w:t>
                        </w:r>
                      </w:p>
                    </w:tc>
                  </w:tr>
                </w:tbl>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p>
                <w:p w:rsidR="00F013F7" w:rsidRPr="00CC5B71" w:rsidRDefault="00F013F7" w:rsidP="00F013F7">
                  <w:pPr>
                    <w:widowControl/>
                    <w:ind w:firstLineChars="200" w:firstLine="31680"/>
                    <w:rPr>
                      <w:rFonts w:ascii="Times New Roman" w:hAnsi="Times New Roman"/>
                      <w:color w:val="000000"/>
                      <w:kern w:val="0"/>
                      <w:sz w:val="18"/>
                      <w:szCs w:val="18"/>
                    </w:rPr>
                  </w:pP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时期，全市人口增速、增量</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双下降</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，常住人口年均增长</w:t>
                  </w:r>
                  <w:r w:rsidRPr="00CC5B71">
                    <w:rPr>
                      <w:rFonts w:ascii="Times New Roman" w:hAnsi="Times New Roman"/>
                      <w:color w:val="000000"/>
                      <w:kern w:val="0"/>
                      <w:sz w:val="18"/>
                      <w:szCs w:val="18"/>
                    </w:rPr>
                    <w:t>2.0%</w:t>
                  </w:r>
                  <w:r w:rsidRPr="00CC5B71">
                    <w:rPr>
                      <w:rFonts w:ascii="Times New Roman" w:hAnsi="宋体" w:hint="eastAsia"/>
                      <w:color w:val="000000"/>
                      <w:kern w:val="0"/>
                      <w:sz w:val="18"/>
                      <w:szCs w:val="18"/>
                    </w:rPr>
                    <w:t>，比</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时期低</w:t>
                  </w:r>
                  <w:r w:rsidRPr="00CC5B71">
                    <w:rPr>
                      <w:rFonts w:ascii="Times New Roman" w:hAnsi="Times New Roman"/>
                      <w:color w:val="000000"/>
                      <w:kern w:val="0"/>
                      <w:sz w:val="18"/>
                      <w:szCs w:val="18"/>
                    </w:rPr>
                    <w:t>3</w:t>
                  </w:r>
                  <w:r w:rsidRPr="00CC5B71">
                    <w:rPr>
                      <w:rFonts w:ascii="Times New Roman" w:hAnsi="宋体" w:hint="eastAsia"/>
                      <w:color w:val="000000"/>
                      <w:kern w:val="0"/>
                      <w:sz w:val="18"/>
                      <w:szCs w:val="18"/>
                    </w:rPr>
                    <w:t>个百分点；累计增加</w:t>
                  </w:r>
                  <w:r w:rsidRPr="00CC5B71">
                    <w:rPr>
                      <w:rFonts w:ascii="Times New Roman" w:hAnsi="Times New Roman"/>
                      <w:color w:val="000000"/>
                      <w:kern w:val="0"/>
                      <w:sz w:val="18"/>
                      <w:szCs w:val="18"/>
                    </w:rPr>
                    <w:t>208.6</w:t>
                  </w:r>
                  <w:r w:rsidRPr="00CC5B71">
                    <w:rPr>
                      <w:rFonts w:ascii="Times New Roman" w:hAnsi="宋体" w:hint="eastAsia"/>
                      <w:color w:val="000000"/>
                      <w:kern w:val="0"/>
                      <w:sz w:val="18"/>
                      <w:szCs w:val="18"/>
                    </w:rPr>
                    <w:t>万人，增量比</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时期减少</w:t>
                  </w:r>
                  <w:r w:rsidRPr="00CC5B71">
                    <w:rPr>
                      <w:rFonts w:ascii="Times New Roman" w:hAnsi="Times New Roman"/>
                      <w:color w:val="000000"/>
                      <w:kern w:val="0"/>
                      <w:sz w:val="18"/>
                      <w:szCs w:val="18"/>
                    </w:rPr>
                    <w:t>215.3</w:t>
                  </w:r>
                  <w:r w:rsidRPr="00CC5B71">
                    <w:rPr>
                      <w:rFonts w:ascii="Times New Roman" w:hAnsi="宋体" w:hint="eastAsia"/>
                      <w:color w:val="000000"/>
                      <w:kern w:val="0"/>
                      <w:sz w:val="18"/>
                      <w:szCs w:val="18"/>
                    </w:rPr>
                    <w:t>万人。常住人口增速呈放缓态势，常住人口增量逐年减少。</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b/>
                      <w:bCs/>
                      <w:color w:val="000000"/>
                      <w:kern w:val="0"/>
                      <w:sz w:val="18"/>
                      <w:szCs w:val="18"/>
                    </w:rPr>
                    <w:t>图</w:t>
                  </w:r>
                  <w:r w:rsidRPr="00CC5B71">
                    <w:rPr>
                      <w:rFonts w:ascii="Times New Roman" w:hAnsi="Times New Roman"/>
                      <w:b/>
                      <w:bCs/>
                      <w:color w:val="000000"/>
                      <w:kern w:val="0"/>
                      <w:sz w:val="18"/>
                      <w:szCs w:val="18"/>
                    </w:rPr>
                    <w:t>1  2011-2015</w:t>
                  </w:r>
                  <w:r w:rsidRPr="00CC5B71">
                    <w:rPr>
                      <w:rFonts w:ascii="Times New Roman" w:hAnsi="宋体" w:hint="eastAsia"/>
                      <w:b/>
                      <w:bCs/>
                      <w:color w:val="000000"/>
                      <w:kern w:val="0"/>
                      <w:sz w:val="18"/>
                      <w:szCs w:val="18"/>
                    </w:rPr>
                    <w:t>年常住人口增量及增长速度</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D359C7">
                    <w:rPr>
                      <w:rFonts w:ascii="Times New Roman" w:hAnsi="Times New Roman"/>
                      <w:noProof/>
                      <w:color w:val="000000"/>
                      <w:kern w:val="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2" o:spid="_x0000_i1025" type="#_x0000_t75" alt="http://wcm.bjstats.gov.cn/webpic/W0201602/W020160215/W020160215533427307897.jpg" style="width:435.75pt;height:186pt;visibility:visible">
                        <v:imagedata r:id="rId4" o:title=""/>
                      </v:shape>
                    </w:pict>
                  </w:r>
                </w:p>
                <w:p w:rsidR="00F013F7" w:rsidRPr="00CC5B71" w:rsidRDefault="00F013F7" w:rsidP="00CC5B71">
                  <w:pPr>
                    <w:widowControl/>
                    <w:jc w:val="center"/>
                    <w:rPr>
                      <w:rFonts w:ascii="Times New Roman" w:hAnsi="Times New Roman"/>
                      <w:color w:val="000000"/>
                      <w:kern w:val="0"/>
                      <w:sz w:val="18"/>
                      <w:szCs w:val="18"/>
                    </w:rPr>
                  </w:pPr>
                </w:p>
                <w:p w:rsidR="00F013F7" w:rsidRPr="00CC5B71" w:rsidRDefault="00F013F7" w:rsidP="00F013F7">
                  <w:pPr>
                    <w:widowControl/>
                    <w:ind w:firstLineChars="200" w:firstLine="31680"/>
                    <w:jc w:val="left"/>
                    <w:rPr>
                      <w:rFonts w:ascii="Times New Roman" w:hAnsi="Times New Roman"/>
                      <w:color w:val="000000"/>
                      <w:kern w:val="0"/>
                      <w:sz w:val="18"/>
                      <w:szCs w:val="18"/>
                    </w:rPr>
                  </w:pPr>
                  <w:r w:rsidRPr="00CC5B71">
                    <w:rPr>
                      <w:rFonts w:ascii="Times New Roman" w:hAnsi="宋体" w:hint="eastAsia"/>
                      <w:b/>
                      <w:bCs/>
                      <w:color w:val="000000"/>
                      <w:kern w:val="0"/>
                      <w:sz w:val="18"/>
                      <w:szCs w:val="18"/>
                    </w:rPr>
                    <w:t>二、综合</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color w:val="000000"/>
                      <w:kern w:val="0"/>
                      <w:sz w:val="18"/>
                      <w:szCs w:val="18"/>
                    </w:rPr>
                    <w:t>经济增长：</w:t>
                  </w:r>
                  <w:r w:rsidRPr="00CC5B71">
                    <w:rPr>
                      <w:rFonts w:ascii="Times New Roman" w:hAnsi="宋体" w:hint="eastAsia"/>
                      <w:color w:val="000000"/>
                      <w:kern w:val="0"/>
                      <w:sz w:val="18"/>
                      <w:szCs w:val="18"/>
                    </w:rPr>
                    <w:t>初步核算，全年实现地区生产总值</w:t>
                  </w:r>
                  <w:r w:rsidRPr="00CC5B71">
                    <w:rPr>
                      <w:rFonts w:ascii="Times New Roman" w:hAnsi="Times New Roman"/>
                      <w:color w:val="000000"/>
                      <w:kern w:val="0"/>
                      <w:sz w:val="18"/>
                      <w:szCs w:val="18"/>
                    </w:rPr>
                    <w:t>22968.6</w:t>
                  </w:r>
                  <w:r w:rsidRPr="00CC5B71">
                    <w:rPr>
                      <w:rFonts w:ascii="Times New Roman" w:hAnsi="宋体" w:hint="eastAsia"/>
                      <w:color w:val="000000"/>
                      <w:kern w:val="0"/>
                      <w:sz w:val="18"/>
                      <w:szCs w:val="18"/>
                    </w:rPr>
                    <w:t>亿元，比上年增长</w:t>
                  </w:r>
                  <w:r w:rsidRPr="00CC5B71">
                    <w:rPr>
                      <w:rFonts w:ascii="Times New Roman" w:hAnsi="Times New Roman"/>
                      <w:color w:val="000000"/>
                      <w:kern w:val="0"/>
                      <w:sz w:val="18"/>
                      <w:szCs w:val="18"/>
                    </w:rPr>
                    <w:t>6.9%</w:t>
                  </w:r>
                  <w:r w:rsidRPr="00CC5B71">
                    <w:rPr>
                      <w:rFonts w:ascii="Times New Roman" w:hAnsi="宋体" w:hint="eastAsia"/>
                      <w:color w:val="000000"/>
                      <w:kern w:val="0"/>
                      <w:sz w:val="18"/>
                      <w:szCs w:val="18"/>
                    </w:rPr>
                    <w:t>。其中，第一产业增加值</w:t>
                  </w:r>
                  <w:r w:rsidRPr="00CC5B71">
                    <w:rPr>
                      <w:rFonts w:ascii="Times New Roman" w:hAnsi="Times New Roman"/>
                      <w:color w:val="000000"/>
                      <w:kern w:val="0"/>
                      <w:sz w:val="18"/>
                      <w:szCs w:val="18"/>
                    </w:rPr>
                    <w:t>140.2</w:t>
                  </w:r>
                  <w:r w:rsidRPr="00CC5B71">
                    <w:rPr>
                      <w:rFonts w:ascii="Times New Roman" w:hAnsi="宋体" w:hint="eastAsia"/>
                      <w:color w:val="000000"/>
                      <w:kern w:val="0"/>
                      <w:sz w:val="18"/>
                      <w:szCs w:val="18"/>
                    </w:rPr>
                    <w:t>亿元，下降</w:t>
                  </w:r>
                  <w:r w:rsidRPr="00CC5B71">
                    <w:rPr>
                      <w:rFonts w:ascii="Times New Roman" w:hAnsi="Times New Roman"/>
                      <w:color w:val="000000"/>
                      <w:kern w:val="0"/>
                      <w:sz w:val="18"/>
                      <w:szCs w:val="18"/>
                    </w:rPr>
                    <w:t>9.6%</w:t>
                  </w:r>
                  <w:r w:rsidRPr="00CC5B71">
                    <w:rPr>
                      <w:rFonts w:ascii="Times New Roman" w:hAnsi="宋体" w:hint="eastAsia"/>
                      <w:color w:val="000000"/>
                      <w:kern w:val="0"/>
                      <w:sz w:val="18"/>
                      <w:szCs w:val="18"/>
                    </w:rPr>
                    <w:t>；第二产业增加值</w:t>
                  </w:r>
                  <w:r w:rsidRPr="00CC5B71">
                    <w:rPr>
                      <w:rFonts w:ascii="Times New Roman" w:hAnsi="Times New Roman"/>
                      <w:color w:val="000000"/>
                      <w:kern w:val="0"/>
                      <w:sz w:val="18"/>
                      <w:szCs w:val="18"/>
                    </w:rPr>
                    <w:t>4526.4</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3.3%</w:t>
                  </w:r>
                  <w:r w:rsidRPr="00CC5B71">
                    <w:rPr>
                      <w:rFonts w:ascii="Times New Roman" w:hAnsi="宋体" w:hint="eastAsia"/>
                      <w:color w:val="000000"/>
                      <w:kern w:val="0"/>
                      <w:sz w:val="18"/>
                      <w:szCs w:val="18"/>
                    </w:rPr>
                    <w:t>；第三产业增加值</w:t>
                  </w:r>
                  <w:r w:rsidRPr="00CC5B71">
                    <w:rPr>
                      <w:rFonts w:ascii="Times New Roman" w:hAnsi="Times New Roman"/>
                      <w:color w:val="000000"/>
                      <w:kern w:val="0"/>
                      <w:sz w:val="18"/>
                      <w:szCs w:val="18"/>
                    </w:rPr>
                    <w:t>18302</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8.1%</w:t>
                  </w:r>
                  <w:r w:rsidRPr="00CC5B71">
                    <w:rPr>
                      <w:rFonts w:ascii="Times New Roman" w:hAnsi="宋体" w:hint="eastAsia"/>
                      <w:color w:val="000000"/>
                      <w:kern w:val="0"/>
                      <w:sz w:val="18"/>
                      <w:szCs w:val="18"/>
                    </w:rPr>
                    <w:t>。</w:t>
                  </w: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按常住人口计算，全市人均地区生产总值达到</w:t>
                  </w:r>
                  <w:r w:rsidRPr="00CC5B71">
                    <w:rPr>
                      <w:rFonts w:ascii="Times New Roman" w:hAnsi="Times New Roman"/>
                      <w:color w:val="000000"/>
                      <w:kern w:val="0"/>
                      <w:sz w:val="18"/>
                      <w:szCs w:val="18"/>
                    </w:rPr>
                    <w:t>106284</w:t>
                  </w:r>
                  <w:r w:rsidRPr="00CC5B71">
                    <w:rPr>
                      <w:rFonts w:ascii="Times New Roman" w:hAnsi="宋体" w:hint="eastAsia"/>
                      <w:color w:val="000000"/>
                      <w:kern w:val="0"/>
                      <w:sz w:val="18"/>
                      <w:szCs w:val="18"/>
                    </w:rPr>
                    <w:t>元（按年平均汇率折合</w:t>
                  </w:r>
                  <w:r w:rsidRPr="00CC5B71">
                    <w:rPr>
                      <w:rFonts w:ascii="Times New Roman" w:hAnsi="Times New Roman"/>
                      <w:color w:val="000000"/>
                      <w:kern w:val="0"/>
                      <w:sz w:val="18"/>
                      <w:szCs w:val="18"/>
                    </w:rPr>
                    <w:t>17064</w:t>
                  </w:r>
                  <w:r w:rsidRPr="00CC5B71">
                    <w:rPr>
                      <w:rFonts w:ascii="Times New Roman" w:hAnsi="宋体" w:hint="eastAsia"/>
                      <w:color w:val="000000"/>
                      <w:kern w:val="0"/>
                      <w:sz w:val="18"/>
                      <w:szCs w:val="18"/>
                    </w:rPr>
                    <w:t>美元）。</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b/>
                      <w:bCs/>
                      <w:color w:val="000000"/>
                      <w:kern w:val="0"/>
                      <w:sz w:val="18"/>
                      <w:szCs w:val="18"/>
                    </w:rPr>
                    <w:t>表</w:t>
                  </w:r>
                  <w:r w:rsidRPr="00CC5B71">
                    <w:rPr>
                      <w:rFonts w:ascii="Times New Roman" w:hAnsi="Times New Roman"/>
                      <w:b/>
                      <w:bCs/>
                      <w:color w:val="000000"/>
                      <w:kern w:val="0"/>
                      <w:sz w:val="18"/>
                      <w:szCs w:val="18"/>
                    </w:rPr>
                    <w:t>2  2015</w:t>
                  </w:r>
                  <w:r w:rsidRPr="00CC5B71">
                    <w:rPr>
                      <w:rFonts w:ascii="Times New Roman" w:hAnsi="宋体" w:hint="eastAsia"/>
                      <w:b/>
                      <w:bCs/>
                      <w:color w:val="000000"/>
                      <w:kern w:val="0"/>
                      <w:sz w:val="18"/>
                      <w:szCs w:val="18"/>
                    </w:rPr>
                    <w:t>年地区生产总值</w:t>
                  </w:r>
                </w:p>
                <w:tbl>
                  <w:tblPr>
                    <w:tblW w:w="5000" w:type="pct"/>
                    <w:jc w:val="center"/>
                    <w:tblBorders>
                      <w:top w:val="single" w:sz="8" w:space="0" w:color="auto"/>
                      <w:bottom w:val="single" w:sz="8" w:space="0" w:color="auto"/>
                      <w:insideH w:val="single" w:sz="4" w:space="0" w:color="auto"/>
                      <w:insideV w:val="single" w:sz="4" w:space="0" w:color="auto"/>
                    </w:tblBorders>
                    <w:tblCellMar>
                      <w:left w:w="0" w:type="dxa"/>
                      <w:right w:w="0" w:type="dxa"/>
                    </w:tblCellMar>
                    <w:tblLook w:val="00A0"/>
                  </w:tblPr>
                  <w:tblGrid>
                    <w:gridCol w:w="3446"/>
                    <w:gridCol w:w="2616"/>
                    <w:gridCol w:w="1814"/>
                    <w:gridCol w:w="1561"/>
                  </w:tblGrid>
                  <w:tr w:rsidR="00F013F7" w:rsidRPr="00CC5B71" w:rsidTr="00CD7DFB">
                    <w:trPr>
                      <w:trHeight w:val="525"/>
                      <w:jc w:val="center"/>
                    </w:trPr>
                    <w:tc>
                      <w:tcPr>
                        <w:tcW w:w="1826"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指</w:t>
                        </w:r>
                        <w:r w:rsidRPr="00CC5B71">
                          <w:rPr>
                            <w:rFonts w:ascii="Times New Roman" w:hAnsi="Times New Roman"/>
                            <w:color w:val="000000"/>
                            <w:kern w:val="0"/>
                            <w:sz w:val="18"/>
                            <w:szCs w:val="18"/>
                          </w:rPr>
                          <w:t xml:space="preserve">         </w:t>
                        </w:r>
                        <w:r w:rsidRPr="00CC5B71">
                          <w:rPr>
                            <w:rFonts w:ascii="Times New Roman" w:hAnsi="宋体" w:hint="eastAsia"/>
                            <w:color w:val="000000"/>
                            <w:kern w:val="0"/>
                            <w:sz w:val="18"/>
                            <w:szCs w:val="18"/>
                          </w:rPr>
                          <w:t>标</w:t>
                        </w:r>
                      </w:p>
                    </w:tc>
                    <w:tc>
                      <w:tcPr>
                        <w:tcW w:w="1386" w:type="pct"/>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绝对数（亿元）</w:t>
                        </w:r>
                      </w:p>
                    </w:tc>
                    <w:tc>
                      <w:tcPr>
                        <w:tcW w:w="961" w:type="pct"/>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比上年增长（</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w:t>
                        </w:r>
                      </w:p>
                    </w:tc>
                    <w:tc>
                      <w:tcPr>
                        <w:tcW w:w="827" w:type="pct"/>
                        <w:tcBorders>
                          <w:top w:val="single" w:sz="8"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比重</w:t>
                        </w:r>
                        <w:r w:rsidRPr="00CC5B71">
                          <w:rPr>
                            <w:rFonts w:ascii="Times New Roman" w:hAnsi="Times New Roman"/>
                            <w:color w:val="000000"/>
                            <w:kern w:val="0"/>
                            <w:sz w:val="18"/>
                            <w:szCs w:val="18"/>
                          </w:rPr>
                          <w:t>(%)</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地区生产总值</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22968.6</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6.9</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100.0</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按产业分</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 </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 </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 </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第一产业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140.2</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-9.6</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0.6</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第二产业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4526.4</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3.3</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19.6</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第三产业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18302.0</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8.1</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79.8</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按行业分</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 </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 </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 </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农、林、牧、渔业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142.6</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-9.5</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0.6</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工业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3662.9</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0.9</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15.9</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建筑业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965.9</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13.3</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4.2</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批发和零售业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2400.3</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-1.2</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10.5</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交通运输、仓储和邮政业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957.9</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4.0</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4.2</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住宿和餐饮业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412.6</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0.3</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1.8</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信息传输、软件和信息技术服务业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2372.7</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12.0</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10.3</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金融业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3926.3</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18.1</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17.1</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房地产业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1438.4</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4.2</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6.3</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租赁和商务服务业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1766.8</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-1.7</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7.7</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科学研究和技术服务业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1820.6</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14.1</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7.9</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水利、环境和公共设施管理业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180.5</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13.3</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0.8</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居民服务、修理和其他服务业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115.0</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2.0</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0.5</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教育</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965.5</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11.8</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4.2</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卫生和社会工作</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577.6</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13.7</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2.5</w:t>
                        </w:r>
                      </w:p>
                    </w:tc>
                  </w:tr>
                  <w:tr w:rsidR="00F013F7" w:rsidRPr="00CC5B71" w:rsidTr="00CD7DFB">
                    <w:trPr>
                      <w:trHeight w:val="330"/>
                      <w:jc w:val="center"/>
                    </w:trPr>
                    <w:tc>
                      <w:tcPr>
                        <w:tcW w:w="182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文化、体育和娱乐业</w:t>
                        </w:r>
                      </w:p>
                    </w:tc>
                    <w:tc>
                      <w:tcPr>
                        <w:tcW w:w="13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527.8</w:t>
                        </w:r>
                      </w:p>
                    </w:tc>
                    <w:tc>
                      <w:tcPr>
                        <w:tcW w:w="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3.5</w:t>
                        </w:r>
                      </w:p>
                    </w:tc>
                    <w:tc>
                      <w:tcPr>
                        <w:tcW w:w="827" w:type="pct"/>
                        <w:tcBorders>
                          <w:top w:val="single" w:sz="4" w:space="0" w:color="auto"/>
                          <w:left w:val="single" w:sz="4" w:space="0" w:color="auto"/>
                          <w:bottom w:val="single" w:sz="4"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2.3</w:t>
                        </w:r>
                      </w:p>
                    </w:tc>
                  </w:tr>
                  <w:tr w:rsidR="00F013F7" w:rsidRPr="00CC5B71" w:rsidTr="00CD7DFB">
                    <w:trPr>
                      <w:trHeight w:val="330"/>
                      <w:jc w:val="center"/>
                    </w:trPr>
                    <w:tc>
                      <w:tcPr>
                        <w:tcW w:w="1826" w:type="pct"/>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公共管理、社会保障和社会组织</w:t>
                        </w:r>
                      </w:p>
                    </w:tc>
                    <w:tc>
                      <w:tcPr>
                        <w:tcW w:w="1386" w:type="pct"/>
                        <w:tcBorders>
                          <w:top w:val="single" w:sz="4" w:space="0" w:color="auto"/>
                          <w:left w:val="single" w:sz="4" w:space="0" w:color="auto"/>
                          <w:bottom w:val="single" w:sz="8"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ind w:right="397"/>
                          <w:jc w:val="right"/>
                          <w:rPr>
                            <w:rFonts w:ascii="Times New Roman" w:hAnsi="Times New Roman"/>
                            <w:color w:val="000000"/>
                            <w:kern w:val="0"/>
                            <w:sz w:val="18"/>
                            <w:szCs w:val="18"/>
                          </w:rPr>
                        </w:pPr>
                        <w:r w:rsidRPr="00CC5B71">
                          <w:rPr>
                            <w:rFonts w:ascii="Times New Roman" w:hAnsi="Times New Roman"/>
                            <w:color w:val="000000"/>
                            <w:kern w:val="0"/>
                            <w:sz w:val="18"/>
                            <w:szCs w:val="18"/>
                          </w:rPr>
                          <w:t>735.2</w:t>
                        </w:r>
                      </w:p>
                    </w:tc>
                    <w:tc>
                      <w:tcPr>
                        <w:tcW w:w="96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16"/>
                          <w:jc w:val="right"/>
                          <w:rPr>
                            <w:rFonts w:ascii="Times New Roman" w:hAnsi="Times New Roman"/>
                            <w:color w:val="000000"/>
                            <w:kern w:val="0"/>
                            <w:sz w:val="18"/>
                            <w:szCs w:val="18"/>
                          </w:rPr>
                        </w:pPr>
                        <w:r w:rsidRPr="00CC5B71">
                          <w:rPr>
                            <w:rFonts w:ascii="Times New Roman" w:hAnsi="Times New Roman"/>
                            <w:color w:val="000000"/>
                            <w:kern w:val="0"/>
                            <w:sz w:val="18"/>
                            <w:szCs w:val="18"/>
                          </w:rPr>
                          <w:t>8.6</w:t>
                        </w:r>
                      </w:p>
                    </w:tc>
                    <w:tc>
                      <w:tcPr>
                        <w:tcW w:w="827" w:type="pct"/>
                        <w:tcBorders>
                          <w:top w:val="single" w:sz="4" w:space="0" w:color="auto"/>
                          <w:left w:val="single" w:sz="4" w:space="0" w:color="auto"/>
                          <w:bottom w:val="single" w:sz="8" w:space="0" w:color="auto"/>
                          <w:right w:val="nil"/>
                        </w:tcBorders>
                        <w:noWrap/>
                        <w:tcMar>
                          <w:top w:w="0" w:type="dxa"/>
                          <w:left w:w="108" w:type="dxa"/>
                          <w:bottom w:w="0" w:type="dxa"/>
                          <w:right w:w="108" w:type="dxa"/>
                        </w:tcMar>
                        <w:vAlign w:val="center"/>
                      </w:tcPr>
                      <w:p w:rsidR="00F013F7" w:rsidRPr="00CC5B71" w:rsidRDefault="00F013F7" w:rsidP="00CC5B71">
                        <w:pPr>
                          <w:widowControl/>
                          <w:ind w:right="374"/>
                          <w:jc w:val="right"/>
                          <w:rPr>
                            <w:rFonts w:ascii="Times New Roman" w:hAnsi="Times New Roman"/>
                            <w:color w:val="000000"/>
                            <w:kern w:val="0"/>
                            <w:sz w:val="18"/>
                            <w:szCs w:val="18"/>
                          </w:rPr>
                        </w:pPr>
                        <w:r w:rsidRPr="00CC5B71">
                          <w:rPr>
                            <w:rFonts w:ascii="Times New Roman" w:hAnsi="Times New Roman"/>
                            <w:color w:val="000000"/>
                            <w:kern w:val="0"/>
                            <w:sz w:val="18"/>
                            <w:szCs w:val="18"/>
                          </w:rPr>
                          <w:t>3.2</w:t>
                        </w:r>
                      </w:p>
                    </w:tc>
                  </w:tr>
                </w:tbl>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时期，全市地区生产总值年均增长</w:t>
                  </w:r>
                  <w:r w:rsidRPr="00CC5B71">
                    <w:rPr>
                      <w:rFonts w:ascii="Times New Roman" w:hAnsi="Times New Roman"/>
                      <w:color w:val="000000"/>
                      <w:kern w:val="0"/>
                      <w:sz w:val="18"/>
                      <w:szCs w:val="18"/>
                    </w:rPr>
                    <w:t>7.5%</w:t>
                  </w:r>
                  <w:r w:rsidRPr="00CC5B71">
                    <w:rPr>
                      <w:rFonts w:ascii="Times New Roman" w:hAnsi="宋体" w:hint="eastAsia"/>
                      <w:color w:val="000000"/>
                      <w:kern w:val="0"/>
                      <w:sz w:val="18"/>
                      <w:szCs w:val="18"/>
                    </w:rPr>
                    <w:t>，低于</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时期平均增速</w:t>
                  </w:r>
                  <w:r w:rsidRPr="00CC5B71">
                    <w:rPr>
                      <w:rFonts w:ascii="Times New Roman" w:hAnsi="Times New Roman"/>
                      <w:color w:val="000000"/>
                      <w:kern w:val="0"/>
                      <w:sz w:val="18"/>
                      <w:szCs w:val="18"/>
                    </w:rPr>
                    <w:t>3.9</w:t>
                  </w:r>
                  <w:r w:rsidRPr="00CC5B71">
                    <w:rPr>
                      <w:rFonts w:ascii="Times New Roman" w:hAnsi="宋体" w:hint="eastAsia"/>
                      <w:color w:val="000000"/>
                      <w:kern w:val="0"/>
                      <w:sz w:val="18"/>
                      <w:szCs w:val="18"/>
                    </w:rPr>
                    <w:t>个百分点，其中第一产业年均下降</w:t>
                  </w:r>
                  <w:r w:rsidRPr="00CC5B71">
                    <w:rPr>
                      <w:rFonts w:ascii="Times New Roman" w:hAnsi="Times New Roman"/>
                      <w:color w:val="000000"/>
                      <w:kern w:val="0"/>
                      <w:sz w:val="18"/>
                      <w:szCs w:val="18"/>
                    </w:rPr>
                    <w:t>0.6%</w:t>
                  </w:r>
                  <w:r w:rsidRPr="00CC5B71">
                    <w:rPr>
                      <w:rFonts w:ascii="Times New Roman" w:hAnsi="宋体" w:hint="eastAsia"/>
                      <w:color w:val="000000"/>
                      <w:kern w:val="0"/>
                      <w:sz w:val="18"/>
                      <w:szCs w:val="18"/>
                    </w:rPr>
                    <w:t>，第二产业和第三产业年均分别增长</w:t>
                  </w:r>
                  <w:r w:rsidRPr="00CC5B71">
                    <w:rPr>
                      <w:rFonts w:ascii="Times New Roman" w:hAnsi="Times New Roman"/>
                      <w:color w:val="000000"/>
                      <w:kern w:val="0"/>
                      <w:sz w:val="18"/>
                      <w:szCs w:val="18"/>
                    </w:rPr>
                    <w:t>6.5%</w:t>
                  </w:r>
                  <w:r w:rsidRPr="00CC5B71">
                    <w:rPr>
                      <w:rFonts w:ascii="Times New Roman" w:hAnsi="宋体" w:hint="eastAsia"/>
                      <w:color w:val="000000"/>
                      <w:kern w:val="0"/>
                      <w:sz w:val="18"/>
                      <w:szCs w:val="18"/>
                    </w:rPr>
                    <w:t>和</w:t>
                  </w:r>
                  <w:r w:rsidRPr="00CC5B71">
                    <w:rPr>
                      <w:rFonts w:ascii="Times New Roman" w:hAnsi="Times New Roman"/>
                      <w:color w:val="000000"/>
                      <w:kern w:val="0"/>
                      <w:sz w:val="18"/>
                      <w:szCs w:val="18"/>
                    </w:rPr>
                    <w:t>8.0%</w:t>
                  </w:r>
                  <w:r w:rsidRPr="00CC5B71">
                    <w:rPr>
                      <w:rFonts w:ascii="Times New Roman" w:hAnsi="宋体" w:hint="eastAsia"/>
                      <w:color w:val="000000"/>
                      <w:kern w:val="0"/>
                      <w:sz w:val="18"/>
                      <w:szCs w:val="18"/>
                    </w:rPr>
                    <w:t>。三次产业结构由</w:t>
                  </w:r>
                  <w:r w:rsidRPr="00CC5B71">
                    <w:rPr>
                      <w:rFonts w:ascii="Times New Roman" w:hAnsi="Times New Roman"/>
                      <w:color w:val="000000"/>
                      <w:kern w:val="0"/>
                      <w:sz w:val="18"/>
                      <w:szCs w:val="18"/>
                    </w:rPr>
                    <w:t>2010</w:t>
                  </w:r>
                  <w:r w:rsidRPr="00CC5B71">
                    <w:rPr>
                      <w:rFonts w:ascii="Times New Roman" w:hAnsi="宋体" w:hint="eastAsia"/>
                      <w:color w:val="000000"/>
                      <w:kern w:val="0"/>
                      <w:sz w:val="18"/>
                      <w:szCs w:val="18"/>
                    </w:rPr>
                    <w:t>年的</w:t>
                  </w:r>
                  <w:r w:rsidRPr="00CC5B71">
                    <w:rPr>
                      <w:rFonts w:ascii="Times New Roman" w:hAnsi="Times New Roman"/>
                      <w:color w:val="000000"/>
                      <w:kern w:val="0"/>
                      <w:sz w:val="18"/>
                      <w:szCs w:val="18"/>
                    </w:rPr>
                    <w:t>0.9</w:t>
                  </w:r>
                  <w:r w:rsidRPr="00CC5B71">
                    <w:rPr>
                      <w:rFonts w:ascii="Times New Roman" w:hAnsi="宋体" w:hint="eastAsia"/>
                      <w:color w:val="000000"/>
                      <w:kern w:val="0"/>
                      <w:sz w:val="18"/>
                      <w:szCs w:val="18"/>
                    </w:rPr>
                    <w:t>︰</w:t>
                  </w:r>
                  <w:r w:rsidRPr="00CC5B71">
                    <w:rPr>
                      <w:rFonts w:ascii="Times New Roman" w:hAnsi="Times New Roman"/>
                      <w:color w:val="000000"/>
                      <w:kern w:val="0"/>
                      <w:sz w:val="18"/>
                      <w:szCs w:val="18"/>
                    </w:rPr>
                    <w:t>23.6</w:t>
                  </w:r>
                  <w:r w:rsidRPr="00CC5B71">
                    <w:rPr>
                      <w:rFonts w:ascii="Times New Roman" w:hAnsi="宋体" w:hint="eastAsia"/>
                      <w:color w:val="000000"/>
                      <w:kern w:val="0"/>
                      <w:sz w:val="18"/>
                      <w:szCs w:val="18"/>
                    </w:rPr>
                    <w:t>︰</w:t>
                  </w:r>
                  <w:r w:rsidRPr="00CC5B71">
                    <w:rPr>
                      <w:rFonts w:ascii="Times New Roman" w:hAnsi="Times New Roman"/>
                      <w:color w:val="000000"/>
                      <w:kern w:val="0"/>
                      <w:sz w:val="18"/>
                      <w:szCs w:val="18"/>
                    </w:rPr>
                    <w:t>75.5</w:t>
                  </w:r>
                  <w:r w:rsidRPr="00CC5B71">
                    <w:rPr>
                      <w:rFonts w:ascii="Times New Roman" w:hAnsi="宋体" w:hint="eastAsia"/>
                      <w:color w:val="000000"/>
                      <w:kern w:val="0"/>
                      <w:sz w:val="18"/>
                      <w:szCs w:val="18"/>
                    </w:rPr>
                    <w:t>，调整为</w:t>
                  </w:r>
                  <w:r w:rsidRPr="00CC5B71">
                    <w:rPr>
                      <w:rFonts w:ascii="Times New Roman" w:hAnsi="Times New Roman"/>
                      <w:color w:val="000000"/>
                      <w:kern w:val="0"/>
                      <w:sz w:val="18"/>
                      <w:szCs w:val="18"/>
                    </w:rPr>
                    <w:t>2015</w:t>
                  </w:r>
                  <w:r w:rsidRPr="00CC5B71">
                    <w:rPr>
                      <w:rFonts w:ascii="Times New Roman" w:hAnsi="宋体" w:hint="eastAsia"/>
                      <w:color w:val="000000"/>
                      <w:kern w:val="0"/>
                      <w:sz w:val="18"/>
                      <w:szCs w:val="18"/>
                    </w:rPr>
                    <w:t>年的</w:t>
                  </w:r>
                  <w:r w:rsidRPr="00CC5B71">
                    <w:rPr>
                      <w:rFonts w:ascii="Times New Roman" w:hAnsi="Times New Roman"/>
                      <w:color w:val="000000"/>
                      <w:kern w:val="0"/>
                      <w:sz w:val="18"/>
                      <w:szCs w:val="18"/>
                    </w:rPr>
                    <w:t>0.6</w:t>
                  </w:r>
                  <w:r w:rsidRPr="00CC5B71">
                    <w:rPr>
                      <w:rFonts w:ascii="Times New Roman" w:hAnsi="宋体" w:hint="eastAsia"/>
                      <w:color w:val="000000"/>
                      <w:kern w:val="0"/>
                      <w:sz w:val="18"/>
                      <w:szCs w:val="18"/>
                    </w:rPr>
                    <w:t>︰</w:t>
                  </w:r>
                  <w:r w:rsidRPr="00CC5B71">
                    <w:rPr>
                      <w:rFonts w:ascii="Times New Roman" w:hAnsi="Times New Roman"/>
                      <w:color w:val="000000"/>
                      <w:kern w:val="0"/>
                      <w:sz w:val="18"/>
                      <w:szCs w:val="18"/>
                    </w:rPr>
                    <w:t>19.6</w:t>
                  </w:r>
                  <w:r w:rsidRPr="00CC5B71">
                    <w:rPr>
                      <w:rFonts w:ascii="Times New Roman" w:hAnsi="宋体" w:hint="eastAsia"/>
                      <w:color w:val="000000"/>
                      <w:kern w:val="0"/>
                      <w:sz w:val="18"/>
                      <w:szCs w:val="18"/>
                    </w:rPr>
                    <w:t>︰</w:t>
                  </w:r>
                  <w:r w:rsidRPr="00CC5B71">
                    <w:rPr>
                      <w:rFonts w:ascii="Times New Roman" w:hAnsi="Times New Roman"/>
                      <w:color w:val="000000"/>
                      <w:kern w:val="0"/>
                      <w:sz w:val="18"/>
                      <w:szCs w:val="18"/>
                    </w:rPr>
                    <w:t>79.8</w:t>
                  </w:r>
                  <w:r w:rsidRPr="00CC5B71">
                    <w:rPr>
                      <w:rFonts w:ascii="Times New Roman" w:hAnsi="宋体" w:hint="eastAsia"/>
                      <w:color w:val="000000"/>
                      <w:kern w:val="0"/>
                      <w:sz w:val="18"/>
                      <w:szCs w:val="18"/>
                    </w:rPr>
                    <w:t>。</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b/>
                      <w:bCs/>
                      <w:color w:val="000000"/>
                      <w:kern w:val="0"/>
                      <w:sz w:val="18"/>
                      <w:szCs w:val="18"/>
                    </w:rPr>
                    <w:t>图</w:t>
                  </w:r>
                  <w:r w:rsidRPr="00CC5B71">
                    <w:rPr>
                      <w:rFonts w:ascii="Times New Roman" w:hAnsi="Times New Roman"/>
                      <w:b/>
                      <w:bCs/>
                      <w:color w:val="000000"/>
                      <w:kern w:val="0"/>
                      <w:sz w:val="18"/>
                      <w:szCs w:val="18"/>
                    </w:rPr>
                    <w:t>2  2011-2015</w:t>
                  </w:r>
                  <w:r w:rsidRPr="00CC5B71">
                    <w:rPr>
                      <w:rFonts w:ascii="Times New Roman" w:hAnsi="宋体" w:hint="eastAsia"/>
                      <w:b/>
                      <w:bCs/>
                      <w:color w:val="000000"/>
                      <w:kern w:val="0"/>
                      <w:sz w:val="18"/>
                      <w:szCs w:val="18"/>
                    </w:rPr>
                    <w:t>年地区生产总值及增长速度</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D359C7">
                    <w:rPr>
                      <w:rFonts w:ascii="Times New Roman" w:hAnsi="Times New Roman"/>
                      <w:noProof/>
                      <w:color w:val="000000"/>
                      <w:kern w:val="0"/>
                      <w:sz w:val="18"/>
                      <w:szCs w:val="18"/>
                    </w:rPr>
                    <w:pict>
                      <v:shape id="图片 11" o:spid="_x0000_i1026" type="#_x0000_t75" alt="http://wcm.bjstats.gov.cn/webpic/W0201602/W020160215/W020160215533427591237.jpg" style="width:438.75pt;height:196.5pt;visibility:visible">
                        <v:imagedata r:id="rId5" o:title=""/>
                      </v:shape>
                    </w:pic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全年文化创意产业实现增加值</w:t>
                  </w:r>
                  <w:r w:rsidRPr="00CC5B71">
                    <w:rPr>
                      <w:rFonts w:ascii="Times New Roman" w:hAnsi="Times New Roman"/>
                      <w:color w:val="000000"/>
                      <w:kern w:val="0"/>
                      <w:sz w:val="18"/>
                      <w:szCs w:val="18"/>
                    </w:rPr>
                    <w:t>3072.3</w:t>
                  </w:r>
                  <w:r w:rsidRPr="00CC5B71">
                    <w:rPr>
                      <w:rFonts w:ascii="Times New Roman" w:hAnsi="宋体" w:hint="eastAsia"/>
                      <w:color w:val="000000"/>
                      <w:kern w:val="0"/>
                      <w:sz w:val="18"/>
                      <w:szCs w:val="18"/>
                    </w:rPr>
                    <w:t>亿元，比上年增长</w:t>
                  </w:r>
                  <w:r w:rsidRPr="00CC5B71">
                    <w:rPr>
                      <w:rFonts w:ascii="Times New Roman" w:hAnsi="Times New Roman"/>
                      <w:color w:val="000000"/>
                      <w:kern w:val="0"/>
                      <w:sz w:val="18"/>
                      <w:szCs w:val="18"/>
                    </w:rPr>
                    <w:t>8.7%</w:t>
                  </w:r>
                  <w:r w:rsidRPr="00CC5B71">
                    <w:rPr>
                      <w:rFonts w:ascii="Times New Roman" w:hAnsi="宋体" w:hint="eastAsia"/>
                      <w:color w:val="000000"/>
                      <w:kern w:val="0"/>
                      <w:sz w:val="18"/>
                      <w:szCs w:val="18"/>
                    </w:rPr>
                    <w:t>；占地区生产总值的比重为</w:t>
                  </w:r>
                  <w:r w:rsidRPr="00CC5B71">
                    <w:rPr>
                      <w:rFonts w:ascii="Times New Roman" w:hAnsi="Times New Roman"/>
                      <w:color w:val="000000"/>
                      <w:kern w:val="0"/>
                      <w:sz w:val="18"/>
                      <w:szCs w:val="18"/>
                    </w:rPr>
                    <w:t>13.4%</w:t>
                  </w:r>
                  <w:r w:rsidRPr="00CC5B71">
                    <w:rPr>
                      <w:rFonts w:ascii="Times New Roman" w:hAnsi="宋体" w:hint="eastAsia"/>
                      <w:color w:val="000000"/>
                      <w:kern w:val="0"/>
                      <w:sz w:val="18"/>
                      <w:szCs w:val="18"/>
                    </w:rPr>
                    <w:t>，比上年提高</w:t>
                  </w:r>
                  <w:r w:rsidRPr="00CC5B71">
                    <w:rPr>
                      <w:rFonts w:ascii="Times New Roman" w:hAnsi="Times New Roman"/>
                      <w:color w:val="000000"/>
                      <w:kern w:val="0"/>
                      <w:sz w:val="18"/>
                      <w:szCs w:val="18"/>
                    </w:rPr>
                    <w:t>0.2</w:t>
                  </w:r>
                  <w:r w:rsidRPr="00CC5B71">
                    <w:rPr>
                      <w:rFonts w:ascii="Times New Roman" w:hAnsi="宋体" w:hint="eastAsia"/>
                      <w:color w:val="000000"/>
                      <w:kern w:val="0"/>
                      <w:sz w:val="18"/>
                      <w:szCs w:val="18"/>
                    </w:rPr>
                    <w:t>个百分点。高技术产业实现增加值</w:t>
                  </w:r>
                  <w:r w:rsidRPr="00CC5B71">
                    <w:rPr>
                      <w:rFonts w:ascii="Times New Roman" w:hAnsi="Times New Roman"/>
                      <w:color w:val="000000"/>
                      <w:kern w:val="0"/>
                      <w:sz w:val="18"/>
                      <w:szCs w:val="18"/>
                    </w:rPr>
                    <w:t>5180.8</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9.3%</w:t>
                  </w:r>
                  <w:r w:rsidRPr="00CC5B71">
                    <w:rPr>
                      <w:rFonts w:ascii="Times New Roman" w:hAnsi="宋体" w:hint="eastAsia"/>
                      <w:color w:val="000000"/>
                      <w:kern w:val="0"/>
                      <w:sz w:val="18"/>
                      <w:szCs w:val="18"/>
                    </w:rPr>
                    <w:t>；占地区生产总值的比重为</w:t>
                  </w:r>
                  <w:r w:rsidRPr="00CC5B71">
                    <w:rPr>
                      <w:rFonts w:ascii="Times New Roman" w:hAnsi="Times New Roman"/>
                      <w:color w:val="000000"/>
                      <w:kern w:val="0"/>
                      <w:sz w:val="18"/>
                      <w:szCs w:val="18"/>
                    </w:rPr>
                    <w:t>22.6%</w:t>
                  </w:r>
                  <w:r w:rsidRPr="00CC5B71">
                    <w:rPr>
                      <w:rFonts w:ascii="Times New Roman" w:hAnsi="宋体" w:hint="eastAsia"/>
                      <w:color w:val="000000"/>
                      <w:kern w:val="0"/>
                      <w:sz w:val="18"/>
                      <w:szCs w:val="18"/>
                    </w:rPr>
                    <w:t>，比上年提高</w:t>
                  </w:r>
                  <w:r w:rsidRPr="00CC5B71">
                    <w:rPr>
                      <w:rFonts w:ascii="Times New Roman" w:hAnsi="Times New Roman"/>
                      <w:color w:val="000000"/>
                      <w:kern w:val="0"/>
                      <w:sz w:val="18"/>
                      <w:szCs w:val="18"/>
                    </w:rPr>
                    <w:t>0.4</w:t>
                  </w:r>
                  <w:r w:rsidRPr="00CC5B71">
                    <w:rPr>
                      <w:rFonts w:ascii="Times New Roman" w:hAnsi="宋体" w:hint="eastAsia"/>
                      <w:color w:val="000000"/>
                      <w:kern w:val="0"/>
                      <w:sz w:val="18"/>
                      <w:szCs w:val="18"/>
                    </w:rPr>
                    <w:t>个百分点。信息产业实现增加值</w:t>
                  </w:r>
                  <w:r w:rsidRPr="00CC5B71">
                    <w:rPr>
                      <w:rFonts w:ascii="Times New Roman" w:hAnsi="Times New Roman"/>
                      <w:color w:val="000000"/>
                      <w:kern w:val="0"/>
                      <w:sz w:val="18"/>
                      <w:szCs w:val="18"/>
                    </w:rPr>
                    <w:t>3508</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10.6%</w:t>
                  </w:r>
                  <w:r w:rsidRPr="00CC5B71">
                    <w:rPr>
                      <w:rFonts w:ascii="Times New Roman" w:hAnsi="宋体" w:hint="eastAsia"/>
                      <w:color w:val="000000"/>
                      <w:kern w:val="0"/>
                      <w:sz w:val="18"/>
                      <w:szCs w:val="18"/>
                    </w:rPr>
                    <w:t>；占地区生产总值的比重为</w:t>
                  </w:r>
                  <w:r w:rsidRPr="00CC5B71">
                    <w:rPr>
                      <w:rFonts w:ascii="Times New Roman" w:hAnsi="Times New Roman"/>
                      <w:color w:val="000000"/>
                      <w:kern w:val="0"/>
                      <w:sz w:val="18"/>
                      <w:szCs w:val="18"/>
                    </w:rPr>
                    <w:t>15.3%</w:t>
                  </w:r>
                  <w:r w:rsidRPr="00CC5B71">
                    <w:rPr>
                      <w:rFonts w:ascii="Times New Roman" w:hAnsi="宋体" w:hint="eastAsia"/>
                      <w:color w:val="000000"/>
                      <w:kern w:val="0"/>
                      <w:sz w:val="18"/>
                      <w:szCs w:val="18"/>
                    </w:rPr>
                    <w:t>，比上年提高</w:t>
                  </w:r>
                  <w:r w:rsidRPr="00CC5B71">
                    <w:rPr>
                      <w:rFonts w:ascii="Times New Roman" w:hAnsi="Times New Roman"/>
                      <w:color w:val="000000"/>
                      <w:kern w:val="0"/>
                      <w:sz w:val="18"/>
                      <w:szCs w:val="18"/>
                    </w:rPr>
                    <w:t>0.4</w:t>
                  </w:r>
                  <w:r w:rsidRPr="00CC5B71">
                    <w:rPr>
                      <w:rFonts w:ascii="Times New Roman" w:hAnsi="宋体" w:hint="eastAsia"/>
                      <w:color w:val="000000"/>
                      <w:kern w:val="0"/>
                      <w:sz w:val="18"/>
                      <w:szCs w:val="18"/>
                    </w:rPr>
                    <w:t>个百分点。生产性服务业实现增加值</w:t>
                  </w:r>
                  <w:r w:rsidRPr="00CC5B71">
                    <w:rPr>
                      <w:rFonts w:ascii="Times New Roman" w:hAnsi="Times New Roman"/>
                      <w:color w:val="000000"/>
                      <w:kern w:val="0"/>
                      <w:sz w:val="18"/>
                      <w:szCs w:val="18"/>
                    </w:rPr>
                    <w:t>12160.3</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8.6%</w:t>
                  </w:r>
                  <w:r w:rsidRPr="00CC5B71">
                    <w:rPr>
                      <w:rFonts w:ascii="Times New Roman" w:hAnsi="宋体" w:hint="eastAsia"/>
                      <w:color w:val="000000"/>
                      <w:kern w:val="0"/>
                      <w:sz w:val="18"/>
                      <w:szCs w:val="18"/>
                    </w:rPr>
                    <w:t>；占地区生产总值的比重为</w:t>
                  </w:r>
                  <w:r w:rsidRPr="00CC5B71">
                    <w:rPr>
                      <w:rFonts w:ascii="Times New Roman" w:hAnsi="Times New Roman"/>
                      <w:color w:val="000000"/>
                      <w:kern w:val="0"/>
                      <w:sz w:val="18"/>
                      <w:szCs w:val="18"/>
                    </w:rPr>
                    <w:t>52.9%</w:t>
                  </w:r>
                  <w:r w:rsidRPr="00CC5B71">
                    <w:rPr>
                      <w:rFonts w:ascii="Times New Roman" w:hAnsi="宋体" w:hint="eastAsia"/>
                      <w:color w:val="000000"/>
                      <w:kern w:val="0"/>
                      <w:sz w:val="18"/>
                      <w:szCs w:val="18"/>
                    </w:rPr>
                    <w:t>，比上年提高</w:t>
                  </w:r>
                  <w:r w:rsidRPr="00CC5B71">
                    <w:rPr>
                      <w:rFonts w:ascii="Times New Roman" w:hAnsi="Times New Roman"/>
                      <w:color w:val="000000"/>
                      <w:kern w:val="0"/>
                      <w:sz w:val="18"/>
                      <w:szCs w:val="18"/>
                    </w:rPr>
                    <w:t>0.4</w:t>
                  </w:r>
                  <w:r w:rsidRPr="00CC5B71">
                    <w:rPr>
                      <w:rFonts w:ascii="Times New Roman" w:hAnsi="宋体" w:hint="eastAsia"/>
                      <w:color w:val="000000"/>
                      <w:kern w:val="0"/>
                      <w:sz w:val="18"/>
                      <w:szCs w:val="18"/>
                    </w:rPr>
                    <w:t>个百分点。</w:t>
                  </w: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color w:val="000000"/>
                      <w:kern w:val="0"/>
                      <w:sz w:val="18"/>
                      <w:szCs w:val="18"/>
                    </w:rPr>
                    <w:t>财政：</w:t>
                  </w:r>
                  <w:r w:rsidRPr="00CC5B71">
                    <w:rPr>
                      <w:rFonts w:ascii="Times New Roman" w:hAnsi="宋体" w:hint="eastAsia"/>
                      <w:color w:val="000000"/>
                      <w:kern w:val="0"/>
                      <w:sz w:val="18"/>
                      <w:szCs w:val="18"/>
                    </w:rPr>
                    <w:t>全市完成一般公共预算收入</w:t>
                  </w:r>
                  <w:r w:rsidRPr="00CC5B71">
                    <w:rPr>
                      <w:rFonts w:ascii="Times New Roman" w:hAnsi="Times New Roman"/>
                      <w:color w:val="000000"/>
                      <w:kern w:val="0"/>
                      <w:sz w:val="18"/>
                      <w:szCs w:val="18"/>
                    </w:rPr>
                    <w:t>4723.9</w:t>
                  </w:r>
                  <w:r w:rsidRPr="00CC5B71">
                    <w:rPr>
                      <w:rFonts w:ascii="Times New Roman" w:hAnsi="宋体" w:hint="eastAsia"/>
                      <w:color w:val="000000"/>
                      <w:kern w:val="0"/>
                      <w:sz w:val="18"/>
                      <w:szCs w:val="18"/>
                    </w:rPr>
                    <w:t>亿元，比上年同口径增长</w:t>
                  </w:r>
                  <w:r w:rsidRPr="00CC5B71">
                    <w:rPr>
                      <w:rFonts w:ascii="Times New Roman" w:hAnsi="Times New Roman"/>
                      <w:color w:val="000000"/>
                      <w:kern w:val="0"/>
                      <w:sz w:val="18"/>
                      <w:szCs w:val="18"/>
                    </w:rPr>
                    <w:t>12.3%</w:t>
                  </w:r>
                  <w:r w:rsidRPr="00CC5B71">
                    <w:rPr>
                      <w:rFonts w:ascii="Times New Roman" w:hAnsi="宋体" w:hint="eastAsia"/>
                      <w:color w:val="000000"/>
                      <w:kern w:val="0"/>
                      <w:sz w:val="18"/>
                      <w:szCs w:val="18"/>
                    </w:rPr>
                    <w:t>。其中，增值税</w:t>
                  </w:r>
                  <w:r w:rsidRPr="00CC5B71">
                    <w:rPr>
                      <w:rFonts w:ascii="Times New Roman" w:hAnsi="Times New Roman"/>
                      <w:color w:val="000000"/>
                      <w:kern w:val="0"/>
                      <w:sz w:val="18"/>
                      <w:szCs w:val="18"/>
                    </w:rPr>
                    <w:t>716.1</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10.7%;</w:t>
                  </w:r>
                  <w:r w:rsidRPr="00CC5B71">
                    <w:rPr>
                      <w:rFonts w:ascii="Times New Roman" w:hAnsi="宋体" w:hint="eastAsia"/>
                      <w:color w:val="000000"/>
                      <w:kern w:val="0"/>
                      <w:sz w:val="18"/>
                      <w:szCs w:val="18"/>
                    </w:rPr>
                    <w:t>营业税</w:t>
                  </w:r>
                  <w:r w:rsidRPr="00CC5B71">
                    <w:rPr>
                      <w:rFonts w:ascii="Times New Roman" w:hAnsi="Times New Roman"/>
                      <w:color w:val="000000"/>
                      <w:kern w:val="0"/>
                      <w:sz w:val="18"/>
                      <w:szCs w:val="18"/>
                    </w:rPr>
                    <w:t>1186.1</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11.0%</w:t>
                  </w:r>
                  <w:r w:rsidRPr="00CC5B71">
                    <w:rPr>
                      <w:rFonts w:ascii="Times New Roman" w:hAnsi="宋体" w:hint="eastAsia"/>
                      <w:color w:val="000000"/>
                      <w:kern w:val="0"/>
                      <w:sz w:val="18"/>
                      <w:szCs w:val="18"/>
                    </w:rPr>
                    <w:t>；企业所得税和个人所得税分别为</w:t>
                  </w:r>
                  <w:r w:rsidRPr="00CC5B71">
                    <w:rPr>
                      <w:rFonts w:ascii="Times New Roman" w:hAnsi="Times New Roman"/>
                      <w:color w:val="000000"/>
                      <w:kern w:val="0"/>
                      <w:sz w:val="18"/>
                      <w:szCs w:val="18"/>
                    </w:rPr>
                    <w:t>1024.7</w:t>
                  </w:r>
                  <w:r w:rsidRPr="00CC5B71">
                    <w:rPr>
                      <w:rFonts w:ascii="Times New Roman" w:hAnsi="宋体" w:hint="eastAsia"/>
                      <w:color w:val="000000"/>
                      <w:kern w:val="0"/>
                      <w:sz w:val="18"/>
                      <w:szCs w:val="18"/>
                    </w:rPr>
                    <w:t>亿元和</w:t>
                  </w:r>
                  <w:r w:rsidRPr="00CC5B71">
                    <w:rPr>
                      <w:rFonts w:ascii="Times New Roman" w:hAnsi="Times New Roman"/>
                      <w:color w:val="000000"/>
                      <w:kern w:val="0"/>
                      <w:sz w:val="18"/>
                      <w:szCs w:val="18"/>
                    </w:rPr>
                    <w:t>478.1</w:t>
                  </w:r>
                  <w:r w:rsidRPr="00CC5B71">
                    <w:rPr>
                      <w:rFonts w:ascii="Times New Roman" w:hAnsi="宋体" w:hint="eastAsia"/>
                      <w:color w:val="000000"/>
                      <w:kern w:val="0"/>
                      <w:sz w:val="18"/>
                      <w:szCs w:val="18"/>
                    </w:rPr>
                    <w:t>亿元，分别增长</w:t>
                  </w:r>
                  <w:r w:rsidRPr="00CC5B71">
                    <w:rPr>
                      <w:rFonts w:ascii="Times New Roman" w:hAnsi="Times New Roman"/>
                      <w:color w:val="000000"/>
                      <w:kern w:val="0"/>
                      <w:sz w:val="18"/>
                      <w:szCs w:val="18"/>
                    </w:rPr>
                    <w:t>11.9%</w:t>
                  </w:r>
                  <w:r w:rsidRPr="00CC5B71">
                    <w:rPr>
                      <w:rFonts w:ascii="Times New Roman" w:hAnsi="宋体" w:hint="eastAsia"/>
                      <w:color w:val="000000"/>
                      <w:kern w:val="0"/>
                      <w:sz w:val="18"/>
                      <w:szCs w:val="18"/>
                    </w:rPr>
                    <w:t>和</w:t>
                  </w:r>
                  <w:r w:rsidRPr="00CC5B71">
                    <w:rPr>
                      <w:rFonts w:ascii="Times New Roman" w:hAnsi="Times New Roman"/>
                      <w:color w:val="000000"/>
                      <w:kern w:val="0"/>
                      <w:sz w:val="18"/>
                      <w:szCs w:val="18"/>
                    </w:rPr>
                    <w:t>24.7%</w:t>
                  </w:r>
                  <w:r w:rsidRPr="00CC5B71">
                    <w:rPr>
                      <w:rFonts w:ascii="Times New Roman" w:hAnsi="宋体" w:hint="eastAsia"/>
                      <w:color w:val="000000"/>
                      <w:kern w:val="0"/>
                      <w:sz w:val="18"/>
                      <w:szCs w:val="18"/>
                    </w:rPr>
                    <w:t>。一般公共预算支出</w:t>
                  </w:r>
                  <w:r w:rsidRPr="00CC5B71">
                    <w:rPr>
                      <w:rFonts w:ascii="Times New Roman" w:hAnsi="Times New Roman"/>
                      <w:color w:val="000000"/>
                      <w:kern w:val="0"/>
                      <w:sz w:val="18"/>
                      <w:szCs w:val="18"/>
                    </w:rPr>
                    <w:t>5751.4</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27.1%</w:t>
                  </w:r>
                  <w:r w:rsidRPr="00CC5B71">
                    <w:rPr>
                      <w:rFonts w:ascii="Times New Roman" w:hAnsi="宋体" w:hint="eastAsia"/>
                      <w:color w:val="000000"/>
                      <w:kern w:val="0"/>
                      <w:sz w:val="18"/>
                      <w:szCs w:val="18"/>
                    </w:rPr>
                    <w:t>。其中，用于城乡社区、节能环保、交通运输、社会保障和就业的支出分别增长</w:t>
                  </w:r>
                  <w:r w:rsidRPr="00CC5B71">
                    <w:rPr>
                      <w:rFonts w:ascii="Times New Roman" w:hAnsi="Times New Roman"/>
                      <w:color w:val="000000"/>
                      <w:kern w:val="0"/>
                      <w:sz w:val="18"/>
                      <w:szCs w:val="18"/>
                    </w:rPr>
                    <w:t>77.9%</w:t>
                  </w:r>
                  <w:r w:rsidRPr="00CC5B71">
                    <w:rPr>
                      <w:rFonts w:ascii="Times New Roman" w:hAnsi="宋体" w:hint="eastAsia"/>
                      <w:color w:val="000000"/>
                      <w:kern w:val="0"/>
                      <w:sz w:val="18"/>
                      <w:szCs w:val="18"/>
                    </w:rPr>
                    <w:t>、</w:t>
                  </w:r>
                  <w:r w:rsidRPr="00CC5B71">
                    <w:rPr>
                      <w:rFonts w:ascii="Times New Roman" w:hAnsi="Times New Roman"/>
                      <w:color w:val="000000"/>
                      <w:kern w:val="0"/>
                      <w:sz w:val="18"/>
                      <w:szCs w:val="18"/>
                    </w:rPr>
                    <w:t>42.1%</w:t>
                  </w:r>
                  <w:r w:rsidRPr="00CC5B71">
                    <w:rPr>
                      <w:rFonts w:ascii="Times New Roman" w:hAnsi="宋体" w:hint="eastAsia"/>
                      <w:color w:val="000000"/>
                      <w:kern w:val="0"/>
                      <w:sz w:val="18"/>
                      <w:szCs w:val="18"/>
                    </w:rPr>
                    <w:t>、</w:t>
                  </w:r>
                  <w:r w:rsidRPr="00CC5B71">
                    <w:rPr>
                      <w:rFonts w:ascii="Times New Roman" w:hAnsi="Times New Roman"/>
                      <w:color w:val="000000"/>
                      <w:kern w:val="0"/>
                      <w:sz w:val="18"/>
                      <w:szCs w:val="18"/>
                    </w:rPr>
                    <w:t>37.8%</w:t>
                  </w:r>
                  <w:r w:rsidRPr="00CC5B71">
                    <w:rPr>
                      <w:rFonts w:ascii="Times New Roman" w:hAnsi="宋体" w:hint="eastAsia"/>
                      <w:color w:val="000000"/>
                      <w:kern w:val="0"/>
                      <w:sz w:val="18"/>
                      <w:szCs w:val="18"/>
                    </w:rPr>
                    <w:t>和</w:t>
                  </w:r>
                  <w:r w:rsidRPr="00CC5B71">
                    <w:rPr>
                      <w:rFonts w:ascii="Times New Roman" w:hAnsi="Times New Roman"/>
                      <w:color w:val="000000"/>
                      <w:kern w:val="0"/>
                      <w:sz w:val="18"/>
                      <w:szCs w:val="18"/>
                    </w:rPr>
                    <w:t>37.6%</w:t>
                  </w:r>
                  <w:r w:rsidRPr="00CC5B71">
                    <w:rPr>
                      <w:rFonts w:ascii="Times New Roman" w:hAnsi="宋体" w:hint="eastAsia"/>
                      <w:color w:val="000000"/>
                      <w:kern w:val="0"/>
                      <w:sz w:val="18"/>
                      <w:szCs w:val="18"/>
                    </w:rPr>
                    <w:t>。</w:t>
                  </w: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时期，一般公共预算收入和一般公共预算支出累计分别达到</w:t>
                  </w:r>
                  <w:r w:rsidRPr="00CC5B71">
                    <w:rPr>
                      <w:rFonts w:ascii="Times New Roman" w:hAnsi="Times New Roman"/>
                      <w:color w:val="000000"/>
                      <w:kern w:val="0"/>
                      <w:sz w:val="18"/>
                      <w:szCs w:val="18"/>
                    </w:rPr>
                    <w:t>18733.4</w:t>
                  </w:r>
                  <w:r w:rsidRPr="00CC5B71">
                    <w:rPr>
                      <w:rFonts w:ascii="Times New Roman" w:hAnsi="宋体" w:hint="eastAsia"/>
                      <w:color w:val="000000"/>
                      <w:kern w:val="0"/>
                      <w:sz w:val="18"/>
                      <w:szCs w:val="18"/>
                    </w:rPr>
                    <w:t>亿元和</w:t>
                  </w:r>
                  <w:r w:rsidRPr="00CC5B71">
                    <w:rPr>
                      <w:rFonts w:ascii="Times New Roman" w:hAnsi="Times New Roman"/>
                      <w:color w:val="000000"/>
                      <w:kern w:val="0"/>
                      <w:sz w:val="18"/>
                      <w:szCs w:val="18"/>
                    </w:rPr>
                    <w:t>21380.3</w:t>
                  </w:r>
                  <w:r w:rsidRPr="00CC5B71">
                    <w:rPr>
                      <w:rFonts w:ascii="Times New Roman" w:hAnsi="宋体" w:hint="eastAsia"/>
                      <w:color w:val="000000"/>
                      <w:kern w:val="0"/>
                      <w:sz w:val="18"/>
                      <w:szCs w:val="18"/>
                    </w:rPr>
                    <w:t>亿元，分别是</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时期的</w:t>
                  </w:r>
                  <w:r w:rsidRPr="00CC5B71">
                    <w:rPr>
                      <w:rFonts w:ascii="Times New Roman" w:hAnsi="Times New Roman"/>
                      <w:color w:val="000000"/>
                      <w:kern w:val="0"/>
                      <w:sz w:val="18"/>
                      <w:szCs w:val="18"/>
                    </w:rPr>
                    <w:t>2.1</w:t>
                  </w:r>
                  <w:r w:rsidRPr="00CC5B71">
                    <w:rPr>
                      <w:rFonts w:ascii="Times New Roman" w:hAnsi="宋体" w:hint="eastAsia"/>
                      <w:color w:val="000000"/>
                      <w:kern w:val="0"/>
                      <w:sz w:val="18"/>
                      <w:szCs w:val="18"/>
                    </w:rPr>
                    <w:t>倍和</w:t>
                  </w:r>
                  <w:r w:rsidRPr="00CC5B71">
                    <w:rPr>
                      <w:rFonts w:ascii="Times New Roman" w:hAnsi="Times New Roman"/>
                      <w:color w:val="000000"/>
                      <w:kern w:val="0"/>
                      <w:sz w:val="18"/>
                      <w:szCs w:val="18"/>
                    </w:rPr>
                    <w:t>2.2</w:t>
                  </w:r>
                  <w:r w:rsidRPr="00CC5B71">
                    <w:rPr>
                      <w:rFonts w:ascii="Times New Roman" w:hAnsi="宋体" w:hint="eastAsia"/>
                      <w:color w:val="000000"/>
                      <w:kern w:val="0"/>
                      <w:sz w:val="18"/>
                      <w:szCs w:val="18"/>
                    </w:rPr>
                    <w:t>倍。</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b/>
                      <w:bCs/>
                      <w:color w:val="000000"/>
                      <w:kern w:val="0"/>
                      <w:sz w:val="18"/>
                      <w:szCs w:val="18"/>
                    </w:rPr>
                    <w:t>图</w:t>
                  </w:r>
                  <w:r w:rsidRPr="00CC5B71">
                    <w:rPr>
                      <w:rFonts w:ascii="Times New Roman" w:hAnsi="Times New Roman"/>
                      <w:b/>
                      <w:bCs/>
                      <w:color w:val="000000"/>
                      <w:kern w:val="0"/>
                      <w:sz w:val="18"/>
                      <w:szCs w:val="18"/>
                    </w:rPr>
                    <w:t>3  2011-2015</w:t>
                  </w:r>
                  <w:r w:rsidRPr="00CC5B71">
                    <w:rPr>
                      <w:rFonts w:ascii="Times New Roman" w:hAnsi="宋体" w:hint="eastAsia"/>
                      <w:b/>
                      <w:bCs/>
                      <w:color w:val="000000"/>
                      <w:kern w:val="0"/>
                      <w:sz w:val="18"/>
                      <w:szCs w:val="18"/>
                    </w:rPr>
                    <w:t>年一般公共预算收入及增长速度</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D359C7">
                    <w:rPr>
                      <w:rFonts w:ascii="Times New Roman" w:hAnsi="Times New Roman"/>
                      <w:noProof/>
                      <w:color w:val="000000"/>
                      <w:kern w:val="0"/>
                      <w:sz w:val="18"/>
                      <w:szCs w:val="18"/>
                    </w:rPr>
                    <w:pict>
                      <v:shape id="图片 10" o:spid="_x0000_i1027" type="#_x0000_t75" alt="http://wcm.bjstats.gov.cn/webpic/W0201602/W020160215/W020160215533427856932.jpg" style="width:429.75pt;height:188.25pt;visibility:visible">
                        <v:imagedata r:id="rId6" o:title=""/>
                      </v:shape>
                    </w:pic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color w:val="000000"/>
                      <w:kern w:val="0"/>
                      <w:sz w:val="18"/>
                      <w:szCs w:val="18"/>
                    </w:rPr>
                    <w:t>价格：</w:t>
                  </w:r>
                  <w:r w:rsidRPr="00CC5B71">
                    <w:rPr>
                      <w:rFonts w:ascii="Times New Roman" w:hAnsi="宋体" w:hint="eastAsia"/>
                      <w:color w:val="000000"/>
                      <w:kern w:val="0"/>
                      <w:sz w:val="18"/>
                      <w:szCs w:val="18"/>
                    </w:rPr>
                    <w:t>全年居民消费价格总水平比上年上涨</w:t>
                  </w:r>
                  <w:r w:rsidRPr="00CC5B71">
                    <w:rPr>
                      <w:rFonts w:ascii="Times New Roman" w:hAnsi="Times New Roman"/>
                      <w:color w:val="000000"/>
                      <w:kern w:val="0"/>
                      <w:sz w:val="18"/>
                      <w:szCs w:val="18"/>
                    </w:rPr>
                    <w:t>1.8%</w:t>
                  </w:r>
                  <w:r w:rsidRPr="00CC5B71">
                    <w:rPr>
                      <w:rFonts w:ascii="Times New Roman" w:hAnsi="宋体" w:hint="eastAsia"/>
                      <w:color w:val="000000"/>
                      <w:kern w:val="0"/>
                      <w:sz w:val="18"/>
                      <w:szCs w:val="18"/>
                    </w:rPr>
                    <w:t>，涨幅比上年提高</w:t>
                  </w:r>
                  <w:r w:rsidRPr="00CC5B71">
                    <w:rPr>
                      <w:rFonts w:ascii="Times New Roman" w:hAnsi="Times New Roman"/>
                      <w:color w:val="000000"/>
                      <w:kern w:val="0"/>
                      <w:sz w:val="18"/>
                      <w:szCs w:val="18"/>
                    </w:rPr>
                    <w:t>0.2</w:t>
                  </w:r>
                  <w:r w:rsidRPr="00CC5B71">
                    <w:rPr>
                      <w:rFonts w:ascii="Times New Roman" w:hAnsi="宋体" w:hint="eastAsia"/>
                      <w:color w:val="000000"/>
                      <w:kern w:val="0"/>
                      <w:sz w:val="18"/>
                      <w:szCs w:val="18"/>
                    </w:rPr>
                    <w:t>百分点。其中，食品价格上涨</w:t>
                  </w:r>
                  <w:r w:rsidRPr="00CC5B71">
                    <w:rPr>
                      <w:rFonts w:ascii="Times New Roman" w:hAnsi="Times New Roman"/>
                      <w:color w:val="000000"/>
                      <w:kern w:val="0"/>
                      <w:sz w:val="18"/>
                      <w:szCs w:val="18"/>
                    </w:rPr>
                    <w:t>1.6%</w:t>
                  </w:r>
                  <w:r w:rsidRPr="00CC5B71">
                    <w:rPr>
                      <w:rFonts w:ascii="Times New Roman" w:hAnsi="宋体" w:hint="eastAsia"/>
                      <w:color w:val="000000"/>
                      <w:kern w:val="0"/>
                      <w:sz w:val="18"/>
                      <w:szCs w:val="18"/>
                    </w:rPr>
                    <w:t>，非食品价格上涨</w:t>
                  </w:r>
                  <w:r w:rsidRPr="00CC5B71">
                    <w:rPr>
                      <w:rFonts w:ascii="Times New Roman" w:hAnsi="Times New Roman"/>
                      <w:color w:val="000000"/>
                      <w:kern w:val="0"/>
                      <w:sz w:val="18"/>
                      <w:szCs w:val="18"/>
                    </w:rPr>
                    <w:t>1.9%</w:t>
                  </w:r>
                  <w:r w:rsidRPr="00CC5B71">
                    <w:rPr>
                      <w:rFonts w:ascii="Times New Roman" w:hAnsi="宋体" w:hint="eastAsia"/>
                      <w:color w:val="000000"/>
                      <w:kern w:val="0"/>
                      <w:sz w:val="18"/>
                      <w:szCs w:val="18"/>
                    </w:rPr>
                    <w:t>；消费品价格上涨</w:t>
                  </w:r>
                  <w:r w:rsidRPr="00CC5B71">
                    <w:rPr>
                      <w:rFonts w:ascii="Times New Roman" w:hAnsi="Times New Roman"/>
                      <w:color w:val="000000"/>
                      <w:kern w:val="0"/>
                      <w:sz w:val="18"/>
                      <w:szCs w:val="18"/>
                    </w:rPr>
                    <w:t>0.3%</w:t>
                  </w:r>
                  <w:r w:rsidRPr="00CC5B71">
                    <w:rPr>
                      <w:rFonts w:ascii="Times New Roman" w:hAnsi="宋体" w:hint="eastAsia"/>
                      <w:color w:val="000000"/>
                      <w:kern w:val="0"/>
                      <w:sz w:val="18"/>
                      <w:szCs w:val="18"/>
                    </w:rPr>
                    <w:t>，服务项目价格上涨</w:t>
                  </w:r>
                  <w:r w:rsidRPr="00CC5B71">
                    <w:rPr>
                      <w:rFonts w:ascii="Times New Roman" w:hAnsi="Times New Roman"/>
                      <w:color w:val="000000"/>
                      <w:kern w:val="0"/>
                      <w:sz w:val="18"/>
                      <w:szCs w:val="18"/>
                    </w:rPr>
                    <w:t>4.2%</w:t>
                  </w:r>
                  <w:r w:rsidRPr="00CC5B71">
                    <w:rPr>
                      <w:rFonts w:ascii="Times New Roman" w:hAnsi="宋体" w:hint="eastAsia"/>
                      <w:color w:val="000000"/>
                      <w:kern w:val="0"/>
                      <w:sz w:val="18"/>
                      <w:szCs w:val="18"/>
                    </w:rPr>
                    <w:t>。</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b/>
                      <w:bCs/>
                      <w:color w:val="000000"/>
                      <w:kern w:val="0"/>
                      <w:sz w:val="18"/>
                      <w:szCs w:val="18"/>
                    </w:rPr>
                    <w:t>表</w:t>
                  </w:r>
                  <w:r w:rsidRPr="00CC5B71">
                    <w:rPr>
                      <w:rFonts w:ascii="Times New Roman" w:hAnsi="Times New Roman"/>
                      <w:b/>
                      <w:bCs/>
                      <w:color w:val="000000"/>
                      <w:kern w:val="0"/>
                      <w:sz w:val="18"/>
                      <w:szCs w:val="18"/>
                    </w:rPr>
                    <w:t xml:space="preserve">3  </w:t>
                  </w:r>
                  <w:r w:rsidRPr="00CC5B71">
                    <w:rPr>
                      <w:rFonts w:ascii="Times New Roman" w:hAnsi="宋体" w:hint="eastAsia"/>
                      <w:b/>
                      <w:bCs/>
                      <w:color w:val="000000"/>
                      <w:kern w:val="0"/>
                      <w:sz w:val="18"/>
                      <w:szCs w:val="18"/>
                    </w:rPr>
                    <w:t>居民消费价格涨跌幅度</w:t>
                  </w:r>
                </w:p>
                <w:p w:rsidR="00F013F7" w:rsidRPr="00CC5B71" w:rsidRDefault="00F013F7" w:rsidP="00CC5B71">
                  <w:pPr>
                    <w:widowControl/>
                    <w:jc w:val="right"/>
                    <w:rPr>
                      <w:rFonts w:ascii="Times New Roman" w:hAnsi="Times New Roman"/>
                      <w:color w:val="000000"/>
                      <w:kern w:val="0"/>
                      <w:sz w:val="18"/>
                      <w:szCs w:val="18"/>
                    </w:rPr>
                  </w:pPr>
                  <w:r w:rsidRPr="00CC5B71">
                    <w:rPr>
                      <w:rFonts w:ascii="Times New Roman" w:hAnsi="宋体" w:hint="eastAsia"/>
                      <w:color w:val="000000"/>
                      <w:kern w:val="0"/>
                      <w:sz w:val="18"/>
                      <w:szCs w:val="18"/>
                    </w:rPr>
                    <w:t>单位：</w:t>
                  </w:r>
                  <w:r w:rsidRPr="00CC5B71">
                    <w:rPr>
                      <w:rFonts w:ascii="Times New Roman" w:hAnsi="Times New Roman"/>
                      <w:color w:val="000000"/>
                      <w:kern w:val="0"/>
                      <w:sz w:val="18"/>
                      <w:szCs w:val="18"/>
                    </w:rPr>
                    <w:t>%</w:t>
                  </w:r>
                </w:p>
                <w:tbl>
                  <w:tblPr>
                    <w:tblW w:w="5000" w:type="pct"/>
                    <w:jc w:val="center"/>
                    <w:tblBorders>
                      <w:top w:val="single" w:sz="4" w:space="0" w:color="auto"/>
                      <w:bottom w:val="single" w:sz="8" w:space="0" w:color="auto"/>
                      <w:insideV w:val="single" w:sz="4" w:space="0" w:color="auto"/>
                    </w:tblBorders>
                    <w:tblCellMar>
                      <w:left w:w="0" w:type="dxa"/>
                      <w:right w:w="0" w:type="dxa"/>
                    </w:tblCellMar>
                    <w:tblLook w:val="00A0"/>
                  </w:tblPr>
                  <w:tblGrid>
                    <w:gridCol w:w="4705"/>
                    <w:gridCol w:w="2320"/>
                    <w:gridCol w:w="2412"/>
                  </w:tblGrid>
                  <w:tr w:rsidR="00F013F7" w:rsidRPr="00CC5B71" w:rsidTr="00CD7DFB">
                    <w:trPr>
                      <w:trHeight w:val="329"/>
                      <w:jc w:val="center"/>
                    </w:trPr>
                    <w:tc>
                      <w:tcPr>
                        <w:tcW w:w="2493" w:type="pct"/>
                        <w:tcBorders>
                          <w:top w:val="single" w:sz="4" w:space="0" w:color="auto"/>
                          <w:left w:val="nil"/>
                          <w:bottom w:val="single" w:sz="4" w:space="0" w:color="auto"/>
                          <w:right w:val="single" w:sz="4" w:space="0" w:color="auto"/>
                        </w:tcBorders>
                        <w:vAlign w:val="center"/>
                      </w:tcPr>
                      <w:p w:rsidR="00F013F7" w:rsidRPr="00CC5B71" w:rsidRDefault="00F013F7" w:rsidP="00CC5B71">
                        <w:pPr>
                          <w:widowControl/>
                          <w:ind w:left="57" w:right="57"/>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指</w:t>
                        </w:r>
                        <w:r w:rsidRPr="00CC5B71">
                          <w:rPr>
                            <w:rFonts w:ascii="Times New Roman" w:hAnsi="Times New Roman"/>
                            <w:color w:val="000000"/>
                            <w:kern w:val="0"/>
                            <w:sz w:val="18"/>
                            <w:szCs w:val="18"/>
                          </w:rPr>
                          <w:t xml:space="preserve">     </w:t>
                        </w:r>
                        <w:r w:rsidRPr="00CC5B71">
                          <w:rPr>
                            <w:rFonts w:ascii="Times New Roman" w:hAnsi="宋体" w:hint="eastAsia"/>
                            <w:color w:val="000000"/>
                            <w:kern w:val="0"/>
                            <w:sz w:val="18"/>
                            <w:szCs w:val="18"/>
                          </w:rPr>
                          <w:t>标</w:t>
                        </w:r>
                      </w:p>
                    </w:tc>
                    <w:tc>
                      <w:tcPr>
                        <w:tcW w:w="1229" w:type="pct"/>
                        <w:tcBorders>
                          <w:top w:val="single" w:sz="4" w:space="0" w:color="auto"/>
                          <w:left w:val="single" w:sz="4" w:space="0" w:color="auto"/>
                          <w:bottom w:val="single" w:sz="4" w:space="0" w:color="auto"/>
                          <w:right w:val="single" w:sz="4" w:space="0" w:color="auto"/>
                        </w:tcBorders>
                        <w:vAlign w:val="center"/>
                      </w:tcPr>
                      <w:p w:rsidR="00F013F7" w:rsidRPr="00CC5B71" w:rsidRDefault="00F013F7" w:rsidP="00CC5B71">
                        <w:pPr>
                          <w:widowControl/>
                          <w:ind w:left="57" w:right="57"/>
                          <w:jc w:val="center"/>
                          <w:rPr>
                            <w:rFonts w:ascii="Times New Roman" w:hAnsi="Times New Roman"/>
                            <w:color w:val="000000"/>
                            <w:kern w:val="0"/>
                            <w:sz w:val="18"/>
                            <w:szCs w:val="18"/>
                          </w:rPr>
                        </w:pPr>
                        <w:r w:rsidRPr="00CC5B71">
                          <w:rPr>
                            <w:rFonts w:ascii="Times New Roman" w:hAnsi="Times New Roman"/>
                            <w:color w:val="000000"/>
                            <w:kern w:val="0"/>
                            <w:sz w:val="18"/>
                            <w:szCs w:val="18"/>
                          </w:rPr>
                          <w:t>2015</w:t>
                        </w:r>
                        <w:r w:rsidRPr="00CC5B71">
                          <w:rPr>
                            <w:rFonts w:ascii="Times New Roman" w:hAnsi="宋体" w:hint="eastAsia"/>
                            <w:color w:val="000000"/>
                            <w:kern w:val="0"/>
                            <w:sz w:val="18"/>
                            <w:szCs w:val="18"/>
                          </w:rPr>
                          <w:t>年</w:t>
                        </w:r>
                      </w:p>
                    </w:tc>
                    <w:tc>
                      <w:tcPr>
                        <w:tcW w:w="1278" w:type="pct"/>
                        <w:tcBorders>
                          <w:top w:val="single" w:sz="4" w:space="0" w:color="auto"/>
                          <w:left w:val="single" w:sz="4" w:space="0" w:color="auto"/>
                          <w:bottom w:val="single" w:sz="4" w:space="0" w:color="auto"/>
                          <w:right w:val="nil"/>
                        </w:tcBorders>
                        <w:vAlign w:val="center"/>
                      </w:tcPr>
                      <w:p w:rsidR="00F013F7" w:rsidRPr="00CC5B71" w:rsidRDefault="00F013F7" w:rsidP="00CC5B71">
                        <w:pPr>
                          <w:widowControl/>
                          <w:ind w:left="57" w:right="57"/>
                          <w:jc w:val="center"/>
                          <w:rPr>
                            <w:rFonts w:ascii="Times New Roman" w:hAnsi="Times New Roman"/>
                            <w:color w:val="000000"/>
                            <w:kern w:val="0"/>
                            <w:sz w:val="18"/>
                            <w:szCs w:val="18"/>
                          </w:rPr>
                        </w:pPr>
                        <w:r w:rsidRPr="00CC5B71">
                          <w:rPr>
                            <w:rFonts w:ascii="Times New Roman" w:hAnsi="Times New Roman"/>
                            <w:color w:val="000000"/>
                            <w:kern w:val="0"/>
                            <w:sz w:val="18"/>
                            <w:szCs w:val="18"/>
                          </w:rPr>
                          <w:t>2014</w:t>
                        </w:r>
                        <w:r w:rsidRPr="00CC5B71">
                          <w:rPr>
                            <w:rFonts w:ascii="Times New Roman" w:hAnsi="宋体" w:hint="eastAsia"/>
                            <w:color w:val="000000"/>
                            <w:kern w:val="0"/>
                            <w:sz w:val="18"/>
                            <w:szCs w:val="18"/>
                          </w:rPr>
                          <w:t>年</w:t>
                        </w:r>
                      </w:p>
                    </w:tc>
                  </w:tr>
                  <w:tr w:rsidR="00F013F7" w:rsidRPr="00CC5B71" w:rsidTr="00CD7DFB">
                    <w:trPr>
                      <w:trHeight w:val="329"/>
                      <w:jc w:val="center"/>
                    </w:trPr>
                    <w:tc>
                      <w:tcPr>
                        <w:tcW w:w="2493" w:type="pct"/>
                        <w:tcBorders>
                          <w:top w:val="single" w:sz="4" w:space="0" w:color="auto"/>
                          <w:left w:val="nil"/>
                          <w:right w:val="single" w:sz="4" w:space="0" w:color="auto"/>
                        </w:tcBorders>
                        <w:vAlign w:val="center"/>
                      </w:tcPr>
                      <w:p w:rsidR="00F013F7" w:rsidRPr="00CC5B71" w:rsidRDefault="00F013F7" w:rsidP="00CC5B71">
                        <w:pPr>
                          <w:widowControl/>
                          <w:ind w:right="57"/>
                          <w:jc w:val="left"/>
                          <w:rPr>
                            <w:rFonts w:ascii="Times New Roman" w:hAnsi="Times New Roman"/>
                            <w:color w:val="000000"/>
                            <w:kern w:val="0"/>
                            <w:sz w:val="18"/>
                            <w:szCs w:val="18"/>
                          </w:rPr>
                        </w:pPr>
                        <w:r w:rsidRPr="00CC5B71">
                          <w:rPr>
                            <w:rFonts w:ascii="Times New Roman" w:hAnsi="宋体" w:hint="eastAsia"/>
                            <w:color w:val="000000"/>
                            <w:kern w:val="0"/>
                            <w:sz w:val="18"/>
                            <w:szCs w:val="18"/>
                          </w:rPr>
                          <w:t>居民消费价格</w:t>
                        </w:r>
                      </w:p>
                    </w:tc>
                    <w:tc>
                      <w:tcPr>
                        <w:tcW w:w="1229" w:type="pct"/>
                        <w:tcBorders>
                          <w:top w:val="single" w:sz="4" w:space="0" w:color="auto"/>
                          <w:left w:val="single" w:sz="4" w:space="0" w:color="auto"/>
                          <w:right w:val="single" w:sz="4" w:space="0" w:color="auto"/>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1.8</w:t>
                        </w:r>
                      </w:p>
                    </w:tc>
                    <w:tc>
                      <w:tcPr>
                        <w:tcW w:w="1278" w:type="pct"/>
                        <w:tcBorders>
                          <w:top w:val="single" w:sz="4" w:space="0" w:color="auto"/>
                          <w:left w:val="single" w:sz="4" w:space="0" w:color="auto"/>
                          <w:right w:val="nil"/>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1.6</w:t>
                        </w:r>
                      </w:p>
                    </w:tc>
                  </w:tr>
                  <w:tr w:rsidR="00F013F7" w:rsidRPr="00CC5B71" w:rsidTr="00CD7DFB">
                    <w:trPr>
                      <w:trHeight w:val="329"/>
                      <w:jc w:val="center"/>
                    </w:trPr>
                    <w:tc>
                      <w:tcPr>
                        <w:tcW w:w="2493" w:type="pct"/>
                        <w:tcBorders>
                          <w:left w:val="nil"/>
                          <w:bottom w:val="nil"/>
                          <w:right w:val="single" w:sz="4" w:space="0" w:color="auto"/>
                        </w:tcBorders>
                        <w:vAlign w:val="center"/>
                      </w:tcPr>
                      <w:p w:rsidR="00F013F7" w:rsidRPr="00CC5B71" w:rsidRDefault="00F013F7" w:rsidP="00CC5B71">
                        <w:pPr>
                          <w:widowControl/>
                          <w:ind w:right="57"/>
                          <w:jc w:val="left"/>
                          <w:rPr>
                            <w:rFonts w:ascii="Times New Roman" w:hAnsi="Times New Roman"/>
                            <w:color w:val="000000"/>
                            <w:kern w:val="0"/>
                            <w:sz w:val="18"/>
                            <w:szCs w:val="18"/>
                          </w:rPr>
                        </w:pPr>
                        <w:r w:rsidRPr="00CC5B71">
                          <w:rPr>
                            <w:rFonts w:ascii="Times New Roman" w:hAnsi="宋体" w:hint="eastAsia"/>
                            <w:color w:val="000000"/>
                            <w:kern w:val="0"/>
                            <w:sz w:val="18"/>
                            <w:szCs w:val="18"/>
                          </w:rPr>
                          <w:t>食品</w:t>
                        </w:r>
                      </w:p>
                    </w:tc>
                    <w:tc>
                      <w:tcPr>
                        <w:tcW w:w="1229" w:type="pct"/>
                        <w:tcBorders>
                          <w:left w:val="single" w:sz="4" w:space="0" w:color="auto"/>
                          <w:bottom w:val="nil"/>
                          <w:right w:val="single" w:sz="4" w:space="0" w:color="auto"/>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1.6</w:t>
                        </w:r>
                      </w:p>
                    </w:tc>
                    <w:tc>
                      <w:tcPr>
                        <w:tcW w:w="1278" w:type="pct"/>
                        <w:tcBorders>
                          <w:left w:val="single" w:sz="4" w:space="0" w:color="auto"/>
                          <w:bottom w:val="nil"/>
                          <w:right w:val="nil"/>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3.2</w:t>
                        </w:r>
                      </w:p>
                    </w:tc>
                  </w:tr>
                  <w:tr w:rsidR="00F013F7" w:rsidRPr="00CC5B71" w:rsidTr="00CD7DFB">
                    <w:trPr>
                      <w:trHeight w:val="329"/>
                      <w:jc w:val="center"/>
                    </w:trPr>
                    <w:tc>
                      <w:tcPr>
                        <w:tcW w:w="2493" w:type="pct"/>
                        <w:tcBorders>
                          <w:top w:val="nil"/>
                          <w:left w:val="nil"/>
                          <w:bottom w:val="nil"/>
                          <w:right w:val="single" w:sz="4" w:space="0" w:color="auto"/>
                        </w:tcBorders>
                        <w:vAlign w:val="center"/>
                      </w:tcPr>
                      <w:p w:rsidR="00F013F7" w:rsidRPr="00CC5B71" w:rsidRDefault="00F013F7" w:rsidP="00CC5B71">
                        <w:pPr>
                          <w:widowControl/>
                          <w:ind w:right="57"/>
                          <w:jc w:val="left"/>
                          <w:rPr>
                            <w:rFonts w:ascii="Times New Roman" w:hAnsi="Times New Roman"/>
                            <w:color w:val="000000"/>
                            <w:kern w:val="0"/>
                            <w:sz w:val="18"/>
                            <w:szCs w:val="18"/>
                          </w:rPr>
                        </w:pPr>
                        <w:r w:rsidRPr="00CC5B71">
                          <w:rPr>
                            <w:rFonts w:ascii="Times New Roman" w:hAnsi="宋体" w:hint="eastAsia"/>
                            <w:color w:val="000000"/>
                            <w:kern w:val="0"/>
                            <w:sz w:val="18"/>
                            <w:szCs w:val="18"/>
                          </w:rPr>
                          <w:t>其中：肉禽及其制品</w:t>
                        </w:r>
                        <w:r w:rsidRPr="00CC5B71">
                          <w:rPr>
                            <w:rFonts w:ascii="Times New Roman" w:hAnsi="Times New Roman"/>
                            <w:color w:val="000000"/>
                            <w:kern w:val="0"/>
                            <w:sz w:val="18"/>
                            <w:szCs w:val="18"/>
                          </w:rPr>
                          <w:t xml:space="preserve"> </w:t>
                        </w:r>
                      </w:p>
                    </w:tc>
                    <w:tc>
                      <w:tcPr>
                        <w:tcW w:w="1229" w:type="pct"/>
                        <w:tcBorders>
                          <w:top w:val="nil"/>
                          <w:left w:val="single" w:sz="4" w:space="0" w:color="auto"/>
                          <w:bottom w:val="nil"/>
                          <w:right w:val="single" w:sz="4" w:space="0" w:color="auto"/>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2.7</w:t>
                        </w:r>
                      </w:p>
                    </w:tc>
                    <w:tc>
                      <w:tcPr>
                        <w:tcW w:w="1278" w:type="pct"/>
                        <w:tcBorders>
                          <w:top w:val="nil"/>
                          <w:left w:val="single" w:sz="4" w:space="0" w:color="auto"/>
                          <w:bottom w:val="nil"/>
                          <w:right w:val="nil"/>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-0.1</w:t>
                        </w:r>
                      </w:p>
                    </w:tc>
                  </w:tr>
                  <w:tr w:rsidR="00F013F7" w:rsidRPr="00CC5B71" w:rsidTr="00CD7DFB">
                    <w:trPr>
                      <w:trHeight w:val="329"/>
                      <w:jc w:val="center"/>
                    </w:trPr>
                    <w:tc>
                      <w:tcPr>
                        <w:tcW w:w="2493" w:type="pct"/>
                        <w:tcBorders>
                          <w:top w:val="nil"/>
                          <w:left w:val="nil"/>
                          <w:bottom w:val="nil"/>
                          <w:right w:val="single" w:sz="4" w:space="0" w:color="auto"/>
                        </w:tcBorders>
                        <w:vAlign w:val="center"/>
                      </w:tcPr>
                      <w:p w:rsidR="00F013F7" w:rsidRPr="00CC5B71" w:rsidRDefault="00F013F7" w:rsidP="00CC5B71">
                        <w:pPr>
                          <w:widowControl/>
                          <w:ind w:right="57"/>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蛋</w:t>
                        </w:r>
                      </w:p>
                    </w:tc>
                    <w:tc>
                      <w:tcPr>
                        <w:tcW w:w="1229" w:type="pct"/>
                        <w:tcBorders>
                          <w:top w:val="nil"/>
                          <w:left w:val="single" w:sz="4" w:space="0" w:color="auto"/>
                          <w:bottom w:val="nil"/>
                          <w:right w:val="single" w:sz="4" w:space="0" w:color="auto"/>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-6.4</w:t>
                        </w:r>
                      </w:p>
                    </w:tc>
                    <w:tc>
                      <w:tcPr>
                        <w:tcW w:w="1278" w:type="pct"/>
                        <w:tcBorders>
                          <w:top w:val="nil"/>
                          <w:left w:val="single" w:sz="4" w:space="0" w:color="auto"/>
                          <w:bottom w:val="nil"/>
                          <w:right w:val="nil"/>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9.5</w:t>
                        </w:r>
                      </w:p>
                    </w:tc>
                  </w:tr>
                  <w:tr w:rsidR="00F013F7" w:rsidRPr="00CC5B71" w:rsidTr="00CD7DFB">
                    <w:trPr>
                      <w:trHeight w:val="329"/>
                      <w:jc w:val="center"/>
                    </w:trPr>
                    <w:tc>
                      <w:tcPr>
                        <w:tcW w:w="2493" w:type="pct"/>
                        <w:tcBorders>
                          <w:top w:val="nil"/>
                          <w:left w:val="nil"/>
                          <w:bottom w:val="nil"/>
                          <w:right w:val="single" w:sz="4" w:space="0" w:color="auto"/>
                        </w:tcBorders>
                        <w:vAlign w:val="center"/>
                      </w:tcPr>
                      <w:p w:rsidR="00F013F7" w:rsidRPr="00CC5B71" w:rsidRDefault="00F013F7" w:rsidP="00CC5B71">
                        <w:pPr>
                          <w:widowControl/>
                          <w:ind w:right="57"/>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水产品</w:t>
                        </w:r>
                      </w:p>
                    </w:tc>
                    <w:tc>
                      <w:tcPr>
                        <w:tcW w:w="1229" w:type="pct"/>
                        <w:tcBorders>
                          <w:top w:val="nil"/>
                          <w:left w:val="single" w:sz="4" w:space="0" w:color="auto"/>
                          <w:bottom w:val="nil"/>
                          <w:right w:val="single" w:sz="4" w:space="0" w:color="auto"/>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1.9</w:t>
                        </w:r>
                      </w:p>
                    </w:tc>
                    <w:tc>
                      <w:tcPr>
                        <w:tcW w:w="1278" w:type="pct"/>
                        <w:tcBorders>
                          <w:top w:val="nil"/>
                          <w:left w:val="single" w:sz="4" w:space="0" w:color="auto"/>
                          <w:bottom w:val="nil"/>
                          <w:right w:val="nil"/>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6.1</w:t>
                        </w:r>
                      </w:p>
                    </w:tc>
                  </w:tr>
                  <w:tr w:rsidR="00F013F7" w:rsidRPr="00CC5B71" w:rsidTr="00CD7DFB">
                    <w:trPr>
                      <w:trHeight w:val="329"/>
                      <w:jc w:val="center"/>
                    </w:trPr>
                    <w:tc>
                      <w:tcPr>
                        <w:tcW w:w="2493" w:type="pct"/>
                        <w:tcBorders>
                          <w:top w:val="nil"/>
                          <w:left w:val="nil"/>
                          <w:bottom w:val="nil"/>
                          <w:right w:val="single" w:sz="4" w:space="0" w:color="auto"/>
                        </w:tcBorders>
                        <w:vAlign w:val="center"/>
                      </w:tcPr>
                      <w:p w:rsidR="00F013F7" w:rsidRPr="00CC5B71" w:rsidRDefault="00F013F7" w:rsidP="00CC5B71">
                        <w:pPr>
                          <w:widowControl/>
                          <w:ind w:right="57"/>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菜</w:t>
                        </w:r>
                      </w:p>
                    </w:tc>
                    <w:tc>
                      <w:tcPr>
                        <w:tcW w:w="1229" w:type="pct"/>
                        <w:tcBorders>
                          <w:top w:val="nil"/>
                          <w:left w:val="single" w:sz="4" w:space="0" w:color="auto"/>
                          <w:bottom w:val="nil"/>
                          <w:right w:val="single" w:sz="4" w:space="0" w:color="auto"/>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7.9</w:t>
                        </w:r>
                      </w:p>
                    </w:tc>
                    <w:tc>
                      <w:tcPr>
                        <w:tcW w:w="1278" w:type="pct"/>
                        <w:tcBorders>
                          <w:top w:val="nil"/>
                          <w:left w:val="single" w:sz="4" w:space="0" w:color="auto"/>
                          <w:bottom w:val="nil"/>
                          <w:right w:val="nil"/>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-3.7</w:t>
                        </w:r>
                      </w:p>
                    </w:tc>
                  </w:tr>
                  <w:tr w:rsidR="00F013F7" w:rsidRPr="00CC5B71" w:rsidTr="00CD7DFB">
                    <w:trPr>
                      <w:trHeight w:val="329"/>
                      <w:jc w:val="center"/>
                    </w:trPr>
                    <w:tc>
                      <w:tcPr>
                        <w:tcW w:w="2493" w:type="pct"/>
                        <w:tcBorders>
                          <w:top w:val="nil"/>
                          <w:left w:val="nil"/>
                          <w:bottom w:val="nil"/>
                          <w:right w:val="single" w:sz="4" w:space="0" w:color="auto"/>
                        </w:tcBorders>
                        <w:vAlign w:val="center"/>
                      </w:tcPr>
                      <w:p w:rsidR="00F013F7" w:rsidRPr="00CC5B71" w:rsidRDefault="00F013F7" w:rsidP="00CC5B71">
                        <w:pPr>
                          <w:widowControl/>
                          <w:ind w:right="57"/>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干鲜瓜果</w:t>
                        </w:r>
                      </w:p>
                    </w:tc>
                    <w:tc>
                      <w:tcPr>
                        <w:tcW w:w="1229" w:type="pct"/>
                        <w:tcBorders>
                          <w:top w:val="nil"/>
                          <w:left w:val="single" w:sz="4" w:space="0" w:color="auto"/>
                          <w:bottom w:val="nil"/>
                          <w:right w:val="single" w:sz="4" w:space="0" w:color="auto"/>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-7.9</w:t>
                        </w:r>
                      </w:p>
                    </w:tc>
                    <w:tc>
                      <w:tcPr>
                        <w:tcW w:w="1278" w:type="pct"/>
                        <w:tcBorders>
                          <w:top w:val="nil"/>
                          <w:left w:val="single" w:sz="4" w:space="0" w:color="auto"/>
                          <w:bottom w:val="nil"/>
                          <w:right w:val="nil"/>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11.7</w:t>
                        </w:r>
                      </w:p>
                    </w:tc>
                  </w:tr>
                  <w:tr w:rsidR="00F013F7" w:rsidRPr="00CC5B71" w:rsidTr="00CD7DFB">
                    <w:trPr>
                      <w:trHeight w:val="329"/>
                      <w:jc w:val="center"/>
                    </w:trPr>
                    <w:tc>
                      <w:tcPr>
                        <w:tcW w:w="2493" w:type="pct"/>
                        <w:tcBorders>
                          <w:top w:val="nil"/>
                          <w:left w:val="nil"/>
                          <w:bottom w:val="nil"/>
                          <w:right w:val="single" w:sz="4" w:space="0" w:color="auto"/>
                        </w:tcBorders>
                        <w:vAlign w:val="center"/>
                      </w:tcPr>
                      <w:p w:rsidR="00F013F7" w:rsidRPr="00CC5B71" w:rsidRDefault="00F013F7" w:rsidP="00CC5B71">
                        <w:pPr>
                          <w:widowControl/>
                          <w:ind w:right="57"/>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液体乳及乳制品</w:t>
                        </w:r>
                      </w:p>
                    </w:tc>
                    <w:tc>
                      <w:tcPr>
                        <w:tcW w:w="1229" w:type="pct"/>
                        <w:tcBorders>
                          <w:top w:val="nil"/>
                          <w:left w:val="single" w:sz="4" w:space="0" w:color="auto"/>
                          <w:bottom w:val="nil"/>
                          <w:right w:val="single" w:sz="4" w:space="0" w:color="auto"/>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-1.2</w:t>
                        </w:r>
                      </w:p>
                    </w:tc>
                    <w:tc>
                      <w:tcPr>
                        <w:tcW w:w="1278" w:type="pct"/>
                        <w:tcBorders>
                          <w:top w:val="nil"/>
                          <w:left w:val="single" w:sz="4" w:space="0" w:color="auto"/>
                          <w:bottom w:val="nil"/>
                          <w:right w:val="nil"/>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8.8</w:t>
                        </w:r>
                      </w:p>
                    </w:tc>
                  </w:tr>
                  <w:tr w:rsidR="00F013F7" w:rsidRPr="00CC5B71" w:rsidTr="00CD7DFB">
                    <w:trPr>
                      <w:trHeight w:val="329"/>
                      <w:jc w:val="center"/>
                    </w:trPr>
                    <w:tc>
                      <w:tcPr>
                        <w:tcW w:w="2493" w:type="pct"/>
                        <w:tcBorders>
                          <w:top w:val="nil"/>
                          <w:left w:val="nil"/>
                          <w:bottom w:val="nil"/>
                          <w:right w:val="single" w:sz="4" w:space="0" w:color="auto"/>
                        </w:tcBorders>
                        <w:vAlign w:val="center"/>
                      </w:tcPr>
                      <w:p w:rsidR="00F013F7" w:rsidRPr="00CC5B71" w:rsidRDefault="00F013F7" w:rsidP="00CC5B71">
                        <w:pPr>
                          <w:widowControl/>
                          <w:ind w:right="57"/>
                          <w:jc w:val="left"/>
                          <w:rPr>
                            <w:rFonts w:ascii="Times New Roman" w:hAnsi="Times New Roman"/>
                            <w:color w:val="000000"/>
                            <w:kern w:val="0"/>
                            <w:sz w:val="18"/>
                            <w:szCs w:val="18"/>
                          </w:rPr>
                        </w:pPr>
                        <w:r w:rsidRPr="00CC5B71">
                          <w:rPr>
                            <w:rFonts w:ascii="Times New Roman" w:hAnsi="宋体" w:hint="eastAsia"/>
                            <w:color w:val="000000"/>
                            <w:kern w:val="0"/>
                            <w:sz w:val="18"/>
                            <w:szCs w:val="18"/>
                          </w:rPr>
                          <w:t>烟酒及用品</w:t>
                        </w:r>
                      </w:p>
                    </w:tc>
                    <w:tc>
                      <w:tcPr>
                        <w:tcW w:w="1229" w:type="pct"/>
                        <w:tcBorders>
                          <w:top w:val="nil"/>
                          <w:left w:val="single" w:sz="4" w:space="0" w:color="auto"/>
                          <w:bottom w:val="nil"/>
                          <w:right w:val="single" w:sz="4" w:space="0" w:color="auto"/>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2.0</w:t>
                        </w:r>
                      </w:p>
                    </w:tc>
                    <w:tc>
                      <w:tcPr>
                        <w:tcW w:w="1278" w:type="pct"/>
                        <w:tcBorders>
                          <w:top w:val="nil"/>
                          <w:left w:val="single" w:sz="4" w:space="0" w:color="auto"/>
                          <w:bottom w:val="nil"/>
                          <w:right w:val="nil"/>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-0.3</w:t>
                        </w:r>
                      </w:p>
                    </w:tc>
                  </w:tr>
                  <w:tr w:rsidR="00F013F7" w:rsidRPr="00CC5B71" w:rsidTr="00CD7DFB">
                    <w:trPr>
                      <w:trHeight w:val="329"/>
                      <w:jc w:val="center"/>
                    </w:trPr>
                    <w:tc>
                      <w:tcPr>
                        <w:tcW w:w="2493" w:type="pct"/>
                        <w:tcBorders>
                          <w:top w:val="nil"/>
                          <w:left w:val="nil"/>
                          <w:bottom w:val="nil"/>
                          <w:right w:val="single" w:sz="4" w:space="0" w:color="auto"/>
                        </w:tcBorders>
                        <w:vAlign w:val="center"/>
                      </w:tcPr>
                      <w:p w:rsidR="00F013F7" w:rsidRPr="00CC5B71" w:rsidRDefault="00F013F7" w:rsidP="00CC5B71">
                        <w:pPr>
                          <w:widowControl/>
                          <w:ind w:right="57"/>
                          <w:jc w:val="left"/>
                          <w:rPr>
                            <w:rFonts w:ascii="Times New Roman" w:hAnsi="Times New Roman"/>
                            <w:color w:val="000000"/>
                            <w:kern w:val="0"/>
                            <w:sz w:val="18"/>
                            <w:szCs w:val="18"/>
                          </w:rPr>
                        </w:pPr>
                        <w:r w:rsidRPr="00CC5B71">
                          <w:rPr>
                            <w:rFonts w:ascii="Times New Roman" w:hAnsi="宋体" w:hint="eastAsia"/>
                            <w:color w:val="000000"/>
                            <w:kern w:val="0"/>
                            <w:sz w:val="18"/>
                            <w:szCs w:val="18"/>
                          </w:rPr>
                          <w:t>衣着</w:t>
                        </w:r>
                      </w:p>
                    </w:tc>
                    <w:tc>
                      <w:tcPr>
                        <w:tcW w:w="1229" w:type="pct"/>
                        <w:tcBorders>
                          <w:top w:val="nil"/>
                          <w:left w:val="single" w:sz="4" w:space="0" w:color="auto"/>
                          <w:bottom w:val="nil"/>
                          <w:right w:val="single" w:sz="4" w:space="0" w:color="auto"/>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3.6</w:t>
                        </w:r>
                      </w:p>
                    </w:tc>
                    <w:tc>
                      <w:tcPr>
                        <w:tcW w:w="1278" w:type="pct"/>
                        <w:tcBorders>
                          <w:top w:val="nil"/>
                          <w:left w:val="single" w:sz="4" w:space="0" w:color="auto"/>
                          <w:bottom w:val="nil"/>
                          <w:right w:val="nil"/>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0.4</w:t>
                        </w:r>
                      </w:p>
                    </w:tc>
                  </w:tr>
                  <w:tr w:rsidR="00F013F7" w:rsidRPr="00CC5B71" w:rsidTr="00CD7DFB">
                    <w:trPr>
                      <w:trHeight w:val="329"/>
                      <w:jc w:val="center"/>
                    </w:trPr>
                    <w:tc>
                      <w:tcPr>
                        <w:tcW w:w="2493" w:type="pct"/>
                        <w:tcBorders>
                          <w:top w:val="nil"/>
                          <w:left w:val="nil"/>
                          <w:bottom w:val="nil"/>
                          <w:right w:val="single" w:sz="4" w:space="0" w:color="auto"/>
                        </w:tcBorders>
                        <w:vAlign w:val="center"/>
                      </w:tcPr>
                      <w:p w:rsidR="00F013F7" w:rsidRPr="00CC5B71" w:rsidRDefault="00F013F7" w:rsidP="00CC5B71">
                        <w:pPr>
                          <w:widowControl/>
                          <w:ind w:right="57"/>
                          <w:jc w:val="left"/>
                          <w:rPr>
                            <w:rFonts w:ascii="Times New Roman" w:hAnsi="Times New Roman"/>
                            <w:color w:val="000000"/>
                            <w:kern w:val="0"/>
                            <w:sz w:val="18"/>
                            <w:szCs w:val="18"/>
                          </w:rPr>
                        </w:pPr>
                        <w:r w:rsidRPr="00CC5B71">
                          <w:rPr>
                            <w:rFonts w:ascii="Times New Roman" w:hAnsi="宋体" w:hint="eastAsia"/>
                            <w:color w:val="000000"/>
                            <w:kern w:val="0"/>
                            <w:sz w:val="18"/>
                            <w:szCs w:val="18"/>
                          </w:rPr>
                          <w:t>家庭设备用品及维修服务</w:t>
                        </w:r>
                      </w:p>
                    </w:tc>
                    <w:tc>
                      <w:tcPr>
                        <w:tcW w:w="1229" w:type="pct"/>
                        <w:tcBorders>
                          <w:top w:val="nil"/>
                          <w:left w:val="single" w:sz="4" w:space="0" w:color="auto"/>
                          <w:bottom w:val="nil"/>
                          <w:right w:val="single" w:sz="4" w:space="0" w:color="auto"/>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-0.1</w:t>
                        </w:r>
                      </w:p>
                    </w:tc>
                    <w:tc>
                      <w:tcPr>
                        <w:tcW w:w="1278" w:type="pct"/>
                        <w:tcBorders>
                          <w:top w:val="nil"/>
                          <w:left w:val="single" w:sz="4" w:space="0" w:color="auto"/>
                          <w:bottom w:val="nil"/>
                          <w:right w:val="nil"/>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0.3</w:t>
                        </w:r>
                      </w:p>
                    </w:tc>
                  </w:tr>
                  <w:tr w:rsidR="00F013F7" w:rsidRPr="00CC5B71" w:rsidTr="00CD7DFB">
                    <w:trPr>
                      <w:trHeight w:val="329"/>
                      <w:jc w:val="center"/>
                    </w:trPr>
                    <w:tc>
                      <w:tcPr>
                        <w:tcW w:w="2493" w:type="pct"/>
                        <w:tcBorders>
                          <w:top w:val="nil"/>
                          <w:left w:val="nil"/>
                          <w:bottom w:val="nil"/>
                          <w:right w:val="single" w:sz="4" w:space="0" w:color="auto"/>
                        </w:tcBorders>
                        <w:vAlign w:val="center"/>
                      </w:tcPr>
                      <w:p w:rsidR="00F013F7" w:rsidRPr="00CC5B71" w:rsidRDefault="00F013F7" w:rsidP="00CC5B71">
                        <w:pPr>
                          <w:widowControl/>
                          <w:ind w:right="57"/>
                          <w:jc w:val="left"/>
                          <w:rPr>
                            <w:rFonts w:ascii="Times New Roman" w:hAnsi="Times New Roman"/>
                            <w:color w:val="000000"/>
                            <w:kern w:val="0"/>
                            <w:sz w:val="18"/>
                            <w:szCs w:val="18"/>
                          </w:rPr>
                        </w:pPr>
                        <w:r w:rsidRPr="00CC5B71">
                          <w:rPr>
                            <w:rFonts w:ascii="Times New Roman" w:hAnsi="宋体" w:hint="eastAsia"/>
                            <w:color w:val="000000"/>
                            <w:kern w:val="0"/>
                            <w:sz w:val="18"/>
                            <w:szCs w:val="18"/>
                          </w:rPr>
                          <w:t>医疗保健和个人用品</w:t>
                        </w:r>
                      </w:p>
                    </w:tc>
                    <w:tc>
                      <w:tcPr>
                        <w:tcW w:w="1229" w:type="pct"/>
                        <w:tcBorders>
                          <w:top w:val="nil"/>
                          <w:left w:val="single" w:sz="4" w:space="0" w:color="auto"/>
                          <w:bottom w:val="nil"/>
                          <w:right w:val="single" w:sz="4" w:space="0" w:color="auto"/>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0.2</w:t>
                        </w:r>
                      </w:p>
                    </w:tc>
                    <w:tc>
                      <w:tcPr>
                        <w:tcW w:w="1278" w:type="pct"/>
                        <w:tcBorders>
                          <w:top w:val="nil"/>
                          <w:left w:val="single" w:sz="4" w:space="0" w:color="auto"/>
                          <w:bottom w:val="nil"/>
                          <w:right w:val="nil"/>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-0.1</w:t>
                        </w:r>
                      </w:p>
                    </w:tc>
                  </w:tr>
                  <w:tr w:rsidR="00F013F7" w:rsidRPr="00CC5B71" w:rsidTr="00CD7DFB">
                    <w:trPr>
                      <w:trHeight w:val="329"/>
                      <w:jc w:val="center"/>
                    </w:trPr>
                    <w:tc>
                      <w:tcPr>
                        <w:tcW w:w="2493" w:type="pct"/>
                        <w:tcBorders>
                          <w:top w:val="nil"/>
                          <w:left w:val="nil"/>
                          <w:bottom w:val="nil"/>
                          <w:right w:val="single" w:sz="4" w:space="0" w:color="auto"/>
                        </w:tcBorders>
                        <w:vAlign w:val="center"/>
                      </w:tcPr>
                      <w:p w:rsidR="00F013F7" w:rsidRPr="00CC5B71" w:rsidRDefault="00F013F7" w:rsidP="00CC5B71">
                        <w:pPr>
                          <w:widowControl/>
                          <w:ind w:right="57"/>
                          <w:jc w:val="left"/>
                          <w:rPr>
                            <w:rFonts w:ascii="Times New Roman" w:hAnsi="Times New Roman"/>
                            <w:color w:val="000000"/>
                            <w:kern w:val="0"/>
                            <w:sz w:val="18"/>
                            <w:szCs w:val="18"/>
                          </w:rPr>
                        </w:pPr>
                        <w:r w:rsidRPr="00CC5B71">
                          <w:rPr>
                            <w:rFonts w:ascii="Times New Roman" w:hAnsi="宋体" w:hint="eastAsia"/>
                            <w:color w:val="000000"/>
                            <w:kern w:val="0"/>
                            <w:sz w:val="18"/>
                            <w:szCs w:val="18"/>
                          </w:rPr>
                          <w:t>交通和通信</w:t>
                        </w:r>
                      </w:p>
                    </w:tc>
                    <w:tc>
                      <w:tcPr>
                        <w:tcW w:w="1229" w:type="pct"/>
                        <w:tcBorders>
                          <w:top w:val="nil"/>
                          <w:left w:val="single" w:sz="4" w:space="0" w:color="auto"/>
                          <w:bottom w:val="nil"/>
                          <w:right w:val="single" w:sz="4" w:space="0" w:color="auto"/>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2.8</w:t>
                        </w:r>
                      </w:p>
                    </w:tc>
                    <w:tc>
                      <w:tcPr>
                        <w:tcW w:w="1278" w:type="pct"/>
                        <w:tcBorders>
                          <w:top w:val="nil"/>
                          <w:left w:val="single" w:sz="4" w:space="0" w:color="auto"/>
                          <w:bottom w:val="nil"/>
                          <w:right w:val="nil"/>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-0.8</w:t>
                        </w:r>
                      </w:p>
                    </w:tc>
                  </w:tr>
                  <w:tr w:rsidR="00F013F7" w:rsidRPr="00CC5B71" w:rsidTr="00CD7DFB">
                    <w:trPr>
                      <w:trHeight w:val="329"/>
                      <w:jc w:val="center"/>
                    </w:trPr>
                    <w:tc>
                      <w:tcPr>
                        <w:tcW w:w="2493" w:type="pct"/>
                        <w:tcBorders>
                          <w:top w:val="nil"/>
                          <w:left w:val="nil"/>
                          <w:bottom w:val="nil"/>
                          <w:right w:val="single" w:sz="4" w:space="0" w:color="auto"/>
                        </w:tcBorders>
                        <w:vAlign w:val="center"/>
                      </w:tcPr>
                      <w:p w:rsidR="00F013F7" w:rsidRPr="00CC5B71" w:rsidRDefault="00F013F7" w:rsidP="00CC5B71">
                        <w:pPr>
                          <w:widowControl/>
                          <w:ind w:right="57"/>
                          <w:jc w:val="left"/>
                          <w:rPr>
                            <w:rFonts w:ascii="Times New Roman" w:hAnsi="Times New Roman"/>
                            <w:color w:val="000000"/>
                            <w:kern w:val="0"/>
                            <w:sz w:val="18"/>
                            <w:szCs w:val="18"/>
                          </w:rPr>
                        </w:pPr>
                        <w:r w:rsidRPr="00CC5B71">
                          <w:rPr>
                            <w:rFonts w:ascii="Times New Roman" w:hAnsi="宋体" w:hint="eastAsia"/>
                            <w:color w:val="000000"/>
                            <w:kern w:val="0"/>
                            <w:sz w:val="18"/>
                            <w:szCs w:val="18"/>
                          </w:rPr>
                          <w:t>娱乐教育文化用品及服务</w:t>
                        </w:r>
                      </w:p>
                    </w:tc>
                    <w:tc>
                      <w:tcPr>
                        <w:tcW w:w="1229" w:type="pct"/>
                        <w:tcBorders>
                          <w:top w:val="nil"/>
                          <w:left w:val="single" w:sz="4" w:space="0" w:color="auto"/>
                          <w:bottom w:val="nil"/>
                          <w:right w:val="single" w:sz="4" w:space="0" w:color="auto"/>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0.8</w:t>
                        </w:r>
                      </w:p>
                    </w:tc>
                    <w:tc>
                      <w:tcPr>
                        <w:tcW w:w="1278" w:type="pct"/>
                        <w:tcBorders>
                          <w:top w:val="nil"/>
                          <w:left w:val="single" w:sz="4" w:space="0" w:color="auto"/>
                          <w:bottom w:val="nil"/>
                          <w:right w:val="nil"/>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3.2</w:t>
                        </w:r>
                      </w:p>
                    </w:tc>
                  </w:tr>
                  <w:tr w:rsidR="00F013F7" w:rsidRPr="00CC5B71" w:rsidTr="00CD7DFB">
                    <w:trPr>
                      <w:trHeight w:val="329"/>
                      <w:jc w:val="center"/>
                    </w:trPr>
                    <w:tc>
                      <w:tcPr>
                        <w:tcW w:w="2493" w:type="pct"/>
                        <w:tcBorders>
                          <w:top w:val="nil"/>
                          <w:left w:val="nil"/>
                          <w:bottom w:val="single" w:sz="8" w:space="0" w:color="auto"/>
                          <w:right w:val="single" w:sz="4" w:space="0" w:color="auto"/>
                        </w:tcBorders>
                        <w:vAlign w:val="center"/>
                      </w:tcPr>
                      <w:p w:rsidR="00F013F7" w:rsidRPr="00CC5B71" w:rsidRDefault="00F013F7" w:rsidP="00CC5B71">
                        <w:pPr>
                          <w:widowControl/>
                          <w:ind w:right="57"/>
                          <w:jc w:val="left"/>
                          <w:rPr>
                            <w:rFonts w:ascii="Times New Roman" w:hAnsi="Times New Roman"/>
                            <w:color w:val="000000"/>
                            <w:kern w:val="0"/>
                            <w:sz w:val="18"/>
                            <w:szCs w:val="18"/>
                          </w:rPr>
                        </w:pPr>
                        <w:r w:rsidRPr="00CC5B71">
                          <w:rPr>
                            <w:rFonts w:ascii="Times New Roman" w:hAnsi="宋体" w:hint="eastAsia"/>
                            <w:color w:val="000000"/>
                            <w:kern w:val="0"/>
                            <w:sz w:val="18"/>
                            <w:szCs w:val="18"/>
                          </w:rPr>
                          <w:t>居住</w:t>
                        </w:r>
                      </w:p>
                    </w:tc>
                    <w:tc>
                      <w:tcPr>
                        <w:tcW w:w="1229" w:type="pct"/>
                        <w:tcBorders>
                          <w:top w:val="nil"/>
                          <w:left w:val="single" w:sz="4" w:space="0" w:color="auto"/>
                          <w:bottom w:val="single" w:sz="8" w:space="0" w:color="auto"/>
                          <w:right w:val="single" w:sz="4" w:space="0" w:color="auto"/>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2.6</w:t>
                        </w:r>
                      </w:p>
                    </w:tc>
                    <w:tc>
                      <w:tcPr>
                        <w:tcW w:w="1278" w:type="pct"/>
                        <w:tcBorders>
                          <w:top w:val="nil"/>
                          <w:left w:val="single" w:sz="4" w:space="0" w:color="auto"/>
                          <w:bottom w:val="single" w:sz="8" w:space="0" w:color="auto"/>
                          <w:right w:val="nil"/>
                        </w:tcBorders>
                        <w:vAlign w:val="center"/>
                      </w:tcPr>
                      <w:p w:rsidR="00F013F7" w:rsidRPr="00CC5B71" w:rsidRDefault="00F013F7" w:rsidP="00CC5B71">
                        <w:pPr>
                          <w:widowControl/>
                          <w:ind w:left="57" w:right="710"/>
                          <w:jc w:val="right"/>
                          <w:rPr>
                            <w:rFonts w:ascii="Times New Roman" w:hAnsi="Times New Roman"/>
                            <w:color w:val="000000"/>
                            <w:kern w:val="0"/>
                            <w:sz w:val="18"/>
                            <w:szCs w:val="18"/>
                          </w:rPr>
                        </w:pPr>
                        <w:r w:rsidRPr="00CC5B71">
                          <w:rPr>
                            <w:rFonts w:ascii="Times New Roman" w:hAnsi="Times New Roman"/>
                            <w:color w:val="000000"/>
                            <w:kern w:val="0"/>
                            <w:sz w:val="18"/>
                            <w:szCs w:val="18"/>
                          </w:rPr>
                          <w:t>1.4</w:t>
                        </w:r>
                      </w:p>
                    </w:tc>
                  </w:tr>
                </w:tbl>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b/>
                      <w:bCs/>
                      <w:color w:val="000000"/>
                      <w:kern w:val="0"/>
                      <w:sz w:val="18"/>
                      <w:szCs w:val="18"/>
                    </w:rPr>
                    <w:t>图</w:t>
                  </w:r>
                  <w:r w:rsidRPr="00CC5B71">
                    <w:rPr>
                      <w:rFonts w:ascii="Times New Roman" w:hAnsi="Times New Roman"/>
                      <w:b/>
                      <w:bCs/>
                      <w:color w:val="000000"/>
                      <w:kern w:val="0"/>
                      <w:sz w:val="18"/>
                      <w:szCs w:val="18"/>
                    </w:rPr>
                    <w:t>4  2015</w:t>
                  </w:r>
                  <w:r w:rsidRPr="00CC5B71">
                    <w:rPr>
                      <w:rFonts w:ascii="Times New Roman" w:hAnsi="宋体" w:hint="eastAsia"/>
                      <w:b/>
                      <w:bCs/>
                      <w:color w:val="000000"/>
                      <w:kern w:val="0"/>
                      <w:sz w:val="18"/>
                      <w:szCs w:val="18"/>
                    </w:rPr>
                    <w:t>年居民消费价格月度同比涨跌幅度</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D359C7">
                    <w:rPr>
                      <w:rFonts w:ascii="Times New Roman" w:hAnsi="Times New Roman"/>
                      <w:noProof/>
                      <w:color w:val="000000"/>
                      <w:kern w:val="0"/>
                      <w:sz w:val="18"/>
                      <w:szCs w:val="18"/>
                    </w:rPr>
                    <w:pict>
                      <v:shape id="图片 9" o:spid="_x0000_i1028" type="#_x0000_t75" alt="http://wcm.bjstats.gov.cn/webpic/W0201602/W020160215/W020160215533428107847.jpg" style="width:423pt;height:171.75pt;visibility:visible">
                        <v:imagedata r:id="rId7" o:title=""/>
                      </v:shape>
                    </w:pic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全年农产品生产价格比上年下降</w:t>
                  </w:r>
                  <w:r w:rsidRPr="00CC5B71">
                    <w:rPr>
                      <w:rFonts w:ascii="Times New Roman" w:hAnsi="Times New Roman"/>
                      <w:color w:val="000000"/>
                      <w:kern w:val="0"/>
                      <w:sz w:val="18"/>
                      <w:szCs w:val="18"/>
                    </w:rPr>
                    <w:t>0.2%</w:t>
                  </w:r>
                  <w:r w:rsidRPr="00CC5B71">
                    <w:rPr>
                      <w:rFonts w:ascii="Times New Roman" w:hAnsi="宋体" w:hint="eastAsia"/>
                      <w:color w:val="000000"/>
                      <w:kern w:val="0"/>
                      <w:sz w:val="18"/>
                      <w:szCs w:val="18"/>
                    </w:rPr>
                    <w:t>。工业生产者出厂价格下降</w:t>
                  </w:r>
                  <w:r w:rsidRPr="00CC5B71">
                    <w:rPr>
                      <w:rFonts w:ascii="Times New Roman" w:hAnsi="Times New Roman"/>
                      <w:color w:val="000000"/>
                      <w:kern w:val="0"/>
                      <w:sz w:val="18"/>
                      <w:szCs w:val="18"/>
                    </w:rPr>
                    <w:t>3.1%,</w:t>
                  </w:r>
                  <w:r w:rsidRPr="00CC5B71">
                    <w:rPr>
                      <w:rFonts w:ascii="Times New Roman" w:hAnsi="宋体" w:hint="eastAsia"/>
                      <w:color w:val="000000"/>
                      <w:kern w:val="0"/>
                      <w:sz w:val="18"/>
                      <w:szCs w:val="18"/>
                    </w:rPr>
                    <w:t>工业生产者购进价格下降</w:t>
                  </w:r>
                  <w:r w:rsidRPr="00CC5B71">
                    <w:rPr>
                      <w:rFonts w:ascii="Times New Roman" w:hAnsi="Times New Roman"/>
                      <w:color w:val="000000"/>
                      <w:kern w:val="0"/>
                      <w:sz w:val="18"/>
                      <w:szCs w:val="18"/>
                    </w:rPr>
                    <w:t>6.3%</w:t>
                  </w:r>
                  <w:r w:rsidRPr="00CC5B71">
                    <w:rPr>
                      <w:rFonts w:ascii="Times New Roman" w:hAnsi="宋体" w:hint="eastAsia"/>
                      <w:color w:val="000000"/>
                      <w:kern w:val="0"/>
                      <w:sz w:val="18"/>
                      <w:szCs w:val="18"/>
                    </w:rPr>
                    <w:t>。固定资产投资价格下降</w:t>
                  </w:r>
                  <w:r w:rsidRPr="00CC5B71">
                    <w:rPr>
                      <w:rFonts w:ascii="Times New Roman" w:hAnsi="Times New Roman"/>
                      <w:color w:val="000000"/>
                      <w:kern w:val="0"/>
                      <w:sz w:val="18"/>
                      <w:szCs w:val="18"/>
                    </w:rPr>
                    <w:t>2.4%</w:t>
                  </w:r>
                  <w:r w:rsidRPr="00CC5B71">
                    <w:rPr>
                      <w:rFonts w:ascii="Times New Roman" w:hAnsi="宋体" w:hint="eastAsia"/>
                      <w:color w:val="000000"/>
                      <w:kern w:val="0"/>
                      <w:sz w:val="18"/>
                      <w:szCs w:val="18"/>
                    </w:rPr>
                    <w:t>。</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bCs/>
                      <w:color w:val="000000"/>
                      <w:kern w:val="0"/>
                      <w:sz w:val="18"/>
                      <w:szCs w:val="18"/>
                    </w:rPr>
                    <w:t>三、农业</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全年实现农林牧渔业总产值</w:t>
                  </w:r>
                  <w:r w:rsidRPr="00CC5B71">
                    <w:rPr>
                      <w:rFonts w:ascii="Times New Roman" w:hAnsi="Times New Roman"/>
                      <w:color w:val="000000"/>
                      <w:kern w:val="0"/>
                      <w:sz w:val="18"/>
                      <w:szCs w:val="18"/>
                    </w:rPr>
                    <w:t>368.2</w:t>
                  </w:r>
                  <w:r w:rsidRPr="00CC5B71">
                    <w:rPr>
                      <w:rFonts w:ascii="Times New Roman" w:hAnsi="宋体" w:hint="eastAsia"/>
                      <w:color w:val="000000"/>
                      <w:kern w:val="0"/>
                      <w:sz w:val="18"/>
                      <w:szCs w:val="18"/>
                    </w:rPr>
                    <w:t>亿元，比上年下降</w:t>
                  </w:r>
                  <w:r w:rsidRPr="00CC5B71">
                    <w:rPr>
                      <w:rFonts w:ascii="Times New Roman" w:hAnsi="Times New Roman"/>
                      <w:color w:val="000000"/>
                      <w:kern w:val="0"/>
                      <w:sz w:val="18"/>
                      <w:szCs w:val="18"/>
                    </w:rPr>
                    <w:t>12.3%</w:t>
                  </w:r>
                  <w:r w:rsidRPr="00CC5B71">
                    <w:rPr>
                      <w:rFonts w:ascii="Times New Roman" w:hAnsi="宋体" w:hint="eastAsia"/>
                      <w:color w:val="000000"/>
                      <w:kern w:val="0"/>
                      <w:sz w:val="18"/>
                      <w:szCs w:val="18"/>
                    </w:rPr>
                    <w:t>，扣除价格因素实际下降</w:t>
                  </w:r>
                  <w:r w:rsidRPr="00CC5B71">
                    <w:rPr>
                      <w:rFonts w:ascii="Times New Roman" w:hAnsi="Times New Roman"/>
                      <w:color w:val="000000"/>
                      <w:kern w:val="0"/>
                      <w:sz w:val="18"/>
                      <w:szCs w:val="18"/>
                    </w:rPr>
                    <w:t>10.6%</w:t>
                  </w:r>
                  <w:r w:rsidRPr="00CC5B71">
                    <w:rPr>
                      <w:rFonts w:ascii="Times New Roman" w:hAnsi="宋体" w:hint="eastAsia"/>
                      <w:color w:val="000000"/>
                      <w:kern w:val="0"/>
                      <w:sz w:val="18"/>
                      <w:szCs w:val="18"/>
                    </w:rPr>
                    <w:t>。粮食播种面积</w:t>
                  </w:r>
                  <w:r w:rsidRPr="00CC5B71">
                    <w:rPr>
                      <w:rFonts w:ascii="Times New Roman" w:hAnsi="Times New Roman"/>
                      <w:color w:val="000000"/>
                      <w:kern w:val="0"/>
                      <w:sz w:val="18"/>
                      <w:szCs w:val="18"/>
                    </w:rPr>
                    <w:t>10.</w:t>
                  </w:r>
                  <w:smartTag w:uri="urn:schemas-microsoft-com:office:smarttags" w:element="chmetcnv">
                    <w:smartTagPr>
                      <w:attr w:name="TCSC" w:val="1"/>
                      <w:attr w:name="NumberType" w:val="1"/>
                      <w:attr w:name="Negative" w:val="False"/>
                      <w:attr w:name="HasSpace" w:val="False"/>
                      <w:attr w:name="SourceValue" w:val="40000"/>
                      <w:attr w:name="UnitName" w:val="公顷"/>
                    </w:smartTagPr>
                    <w:r w:rsidRPr="00CC5B71">
                      <w:rPr>
                        <w:rFonts w:ascii="Times New Roman" w:hAnsi="Times New Roman"/>
                        <w:color w:val="000000"/>
                        <w:kern w:val="0"/>
                        <w:sz w:val="18"/>
                        <w:szCs w:val="18"/>
                      </w:rPr>
                      <w:t>4</w:t>
                    </w:r>
                    <w:r w:rsidRPr="00CC5B71">
                      <w:rPr>
                        <w:rFonts w:ascii="Times New Roman" w:hAnsi="宋体" w:hint="eastAsia"/>
                        <w:color w:val="000000"/>
                        <w:kern w:val="0"/>
                        <w:sz w:val="18"/>
                        <w:szCs w:val="18"/>
                      </w:rPr>
                      <w:t>万公顷</w:t>
                    </w:r>
                  </w:smartTag>
                  <w:r w:rsidRPr="00CC5B71">
                    <w:rPr>
                      <w:rFonts w:ascii="Times New Roman" w:hAnsi="宋体" w:hint="eastAsia"/>
                      <w:color w:val="000000"/>
                      <w:kern w:val="0"/>
                      <w:sz w:val="18"/>
                      <w:szCs w:val="18"/>
                    </w:rPr>
                    <w:t>，比上年减少</w:t>
                  </w:r>
                  <w:r w:rsidRPr="00CC5B71">
                    <w:rPr>
                      <w:rFonts w:ascii="Times New Roman" w:hAnsi="Times New Roman"/>
                      <w:color w:val="000000"/>
                      <w:kern w:val="0"/>
                      <w:sz w:val="18"/>
                      <w:szCs w:val="18"/>
                    </w:rPr>
                    <w:t>1.</w:t>
                  </w:r>
                  <w:smartTag w:uri="urn:schemas-microsoft-com:office:smarttags" w:element="chmetcnv">
                    <w:smartTagPr>
                      <w:attr w:name="TCSC" w:val="1"/>
                      <w:attr w:name="NumberType" w:val="1"/>
                      <w:attr w:name="Negative" w:val="False"/>
                      <w:attr w:name="HasSpace" w:val="False"/>
                      <w:attr w:name="SourceValue" w:val="60000"/>
                      <w:attr w:name="UnitName" w:val="公顷"/>
                    </w:smartTagPr>
                    <w:r w:rsidRPr="00CC5B71">
                      <w:rPr>
                        <w:rFonts w:ascii="Times New Roman" w:hAnsi="Times New Roman"/>
                        <w:color w:val="000000"/>
                        <w:kern w:val="0"/>
                        <w:sz w:val="18"/>
                        <w:szCs w:val="18"/>
                      </w:rPr>
                      <w:t>6</w:t>
                    </w:r>
                    <w:r w:rsidRPr="00CC5B71">
                      <w:rPr>
                        <w:rFonts w:ascii="Times New Roman" w:hAnsi="宋体" w:hint="eastAsia"/>
                        <w:color w:val="000000"/>
                        <w:kern w:val="0"/>
                        <w:sz w:val="18"/>
                        <w:szCs w:val="18"/>
                      </w:rPr>
                      <w:t>万公顷</w:t>
                    </w:r>
                  </w:smartTag>
                  <w:r w:rsidRPr="00CC5B71">
                    <w:rPr>
                      <w:rFonts w:ascii="Times New Roman" w:hAnsi="宋体" w:hint="eastAsia"/>
                      <w:color w:val="000000"/>
                      <w:kern w:val="0"/>
                      <w:sz w:val="18"/>
                      <w:szCs w:val="18"/>
                    </w:rPr>
                    <w:t>。粮食产量</w:t>
                  </w:r>
                  <w:r w:rsidRPr="00CC5B71">
                    <w:rPr>
                      <w:rFonts w:ascii="Times New Roman" w:hAnsi="Times New Roman"/>
                      <w:color w:val="000000"/>
                      <w:kern w:val="0"/>
                      <w:sz w:val="18"/>
                      <w:szCs w:val="18"/>
                    </w:rPr>
                    <w:t>62.6</w:t>
                  </w:r>
                  <w:r w:rsidRPr="00CC5B71">
                    <w:rPr>
                      <w:rFonts w:ascii="Times New Roman" w:hAnsi="宋体" w:hint="eastAsia"/>
                      <w:color w:val="000000"/>
                      <w:kern w:val="0"/>
                      <w:sz w:val="18"/>
                      <w:szCs w:val="18"/>
                    </w:rPr>
                    <w:t>万吨，下降</w:t>
                  </w:r>
                  <w:r w:rsidRPr="00CC5B71">
                    <w:rPr>
                      <w:rFonts w:ascii="Times New Roman" w:hAnsi="Times New Roman"/>
                      <w:color w:val="000000"/>
                      <w:kern w:val="0"/>
                      <w:sz w:val="18"/>
                      <w:szCs w:val="18"/>
                    </w:rPr>
                    <w:t>2.0%</w:t>
                  </w:r>
                  <w:r w:rsidRPr="00CC5B71">
                    <w:rPr>
                      <w:rFonts w:ascii="Times New Roman" w:hAnsi="宋体" w:hint="eastAsia"/>
                      <w:color w:val="000000"/>
                      <w:kern w:val="0"/>
                      <w:sz w:val="18"/>
                      <w:szCs w:val="18"/>
                    </w:rPr>
                    <w:t>；粮食亩产</w:t>
                  </w:r>
                  <w:smartTag w:uri="urn:schemas-microsoft-com:office:smarttags" w:element="chmetcnv">
                    <w:smartTagPr>
                      <w:attr w:name="TCSC" w:val="0"/>
                      <w:attr w:name="NumberType" w:val="1"/>
                      <w:attr w:name="Negative" w:val="False"/>
                      <w:attr w:name="HasSpace" w:val="False"/>
                      <w:attr w:name="SourceValue" w:val="399.8"/>
                      <w:attr w:name="UnitName" w:val="公斤"/>
                    </w:smartTagPr>
                    <w:r w:rsidRPr="00CC5B71">
                      <w:rPr>
                        <w:rFonts w:ascii="Times New Roman" w:hAnsi="Times New Roman"/>
                        <w:color w:val="000000"/>
                        <w:kern w:val="0"/>
                        <w:sz w:val="18"/>
                        <w:szCs w:val="18"/>
                      </w:rPr>
                      <w:t>399.8</w:t>
                    </w:r>
                    <w:r w:rsidRPr="00CC5B71">
                      <w:rPr>
                        <w:rFonts w:ascii="Times New Roman" w:hAnsi="宋体" w:hint="eastAsia"/>
                        <w:color w:val="000000"/>
                        <w:kern w:val="0"/>
                        <w:sz w:val="18"/>
                        <w:szCs w:val="18"/>
                      </w:rPr>
                      <w:t>公斤</w:t>
                    </w:r>
                  </w:smartTag>
                  <w:r w:rsidRPr="00CC5B71">
                    <w:rPr>
                      <w:rFonts w:ascii="Times New Roman" w:hAnsi="宋体" w:hint="eastAsia"/>
                      <w:color w:val="000000"/>
                      <w:kern w:val="0"/>
                      <w:sz w:val="18"/>
                      <w:szCs w:val="18"/>
                    </w:rPr>
                    <w:t>，增长</w:t>
                  </w:r>
                  <w:r w:rsidRPr="00CC5B71">
                    <w:rPr>
                      <w:rFonts w:ascii="Times New Roman" w:hAnsi="Times New Roman"/>
                      <w:color w:val="000000"/>
                      <w:kern w:val="0"/>
                      <w:sz w:val="18"/>
                      <w:szCs w:val="18"/>
                    </w:rPr>
                    <w:t>12.7%</w:t>
                  </w:r>
                  <w:r w:rsidRPr="00CC5B71">
                    <w:rPr>
                      <w:rFonts w:ascii="Times New Roman" w:hAnsi="宋体" w:hint="eastAsia"/>
                      <w:color w:val="000000"/>
                      <w:kern w:val="0"/>
                      <w:sz w:val="18"/>
                      <w:szCs w:val="18"/>
                    </w:rPr>
                    <w:t>。</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b/>
                      <w:bCs/>
                      <w:color w:val="000000"/>
                      <w:kern w:val="0"/>
                      <w:sz w:val="18"/>
                      <w:szCs w:val="18"/>
                    </w:rPr>
                    <w:t>表</w:t>
                  </w:r>
                  <w:r w:rsidRPr="00CC5B71">
                    <w:rPr>
                      <w:rFonts w:ascii="Times New Roman" w:hAnsi="Times New Roman"/>
                      <w:b/>
                      <w:bCs/>
                      <w:color w:val="000000"/>
                      <w:kern w:val="0"/>
                      <w:sz w:val="18"/>
                      <w:szCs w:val="18"/>
                    </w:rPr>
                    <w:t>4  2015</w:t>
                  </w:r>
                  <w:r w:rsidRPr="00CC5B71">
                    <w:rPr>
                      <w:rFonts w:ascii="Times New Roman" w:hAnsi="宋体" w:hint="eastAsia"/>
                      <w:b/>
                      <w:bCs/>
                      <w:color w:val="000000"/>
                      <w:kern w:val="0"/>
                      <w:sz w:val="18"/>
                      <w:szCs w:val="18"/>
                    </w:rPr>
                    <w:t>年主要农产品产量</w:t>
                  </w:r>
                </w:p>
                <w:tbl>
                  <w:tblPr>
                    <w:tblW w:w="5000" w:type="pct"/>
                    <w:jc w:val="center"/>
                    <w:tblBorders>
                      <w:top w:val="single" w:sz="8" w:space="0" w:color="auto"/>
                      <w:bottom w:val="single" w:sz="8" w:space="0" w:color="auto"/>
                      <w:insideH w:val="single" w:sz="4" w:space="0" w:color="auto"/>
                      <w:insideV w:val="single" w:sz="4" w:space="0" w:color="auto"/>
                    </w:tblBorders>
                    <w:tblCellMar>
                      <w:left w:w="0" w:type="dxa"/>
                      <w:right w:w="0" w:type="dxa"/>
                    </w:tblCellMar>
                    <w:tblLook w:val="00A0"/>
                  </w:tblPr>
                  <w:tblGrid>
                    <w:gridCol w:w="2537"/>
                    <w:gridCol w:w="1952"/>
                    <w:gridCol w:w="2078"/>
                    <w:gridCol w:w="2870"/>
                  </w:tblGrid>
                  <w:tr w:rsidR="00F013F7" w:rsidRPr="00CC5B71" w:rsidTr="00CD7DFB">
                    <w:trPr>
                      <w:trHeight w:val="329"/>
                      <w:jc w:val="center"/>
                    </w:trPr>
                    <w:tc>
                      <w:tcPr>
                        <w:tcW w:w="2971"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产品名称</w:t>
                        </w:r>
                      </w:p>
                    </w:tc>
                    <w:tc>
                      <w:tcPr>
                        <w:tcW w:w="226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单位</w:t>
                        </w:r>
                      </w:p>
                    </w:tc>
                    <w:tc>
                      <w:tcPr>
                        <w:tcW w:w="226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产量</w:t>
                        </w:r>
                      </w:p>
                    </w:tc>
                    <w:tc>
                      <w:tcPr>
                        <w:tcW w:w="3208" w:type="dxa"/>
                        <w:tcBorders>
                          <w:top w:val="single" w:sz="8"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比上年增长</w:t>
                        </w:r>
                        <w:r w:rsidRPr="00CC5B71">
                          <w:rPr>
                            <w:rFonts w:ascii="Times New Roman" w:hAnsi="Times New Roman"/>
                            <w:color w:val="000000"/>
                            <w:kern w:val="0"/>
                            <w:sz w:val="18"/>
                            <w:szCs w:val="18"/>
                          </w:rPr>
                          <w:t>(%)</w:t>
                        </w:r>
                      </w:p>
                    </w:tc>
                  </w:tr>
                  <w:tr w:rsidR="00F013F7" w:rsidRPr="00CC5B71" w:rsidTr="00CD7DFB">
                    <w:trPr>
                      <w:trHeight w:val="329"/>
                      <w:jc w:val="center"/>
                    </w:trPr>
                    <w:tc>
                      <w:tcPr>
                        <w:tcW w:w="297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粮食</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万吨</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62.6</w:t>
                        </w:r>
                      </w:p>
                    </w:tc>
                    <w:tc>
                      <w:tcPr>
                        <w:tcW w:w="3208" w:type="dxa"/>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-2.0</w:t>
                        </w:r>
                      </w:p>
                    </w:tc>
                  </w:tr>
                  <w:tr w:rsidR="00F013F7" w:rsidRPr="00CC5B71" w:rsidTr="00CD7DFB">
                    <w:trPr>
                      <w:trHeight w:val="329"/>
                      <w:jc w:val="center"/>
                    </w:trPr>
                    <w:tc>
                      <w:tcPr>
                        <w:tcW w:w="297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蔬菜及食用菌</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万吨</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205.1</w:t>
                        </w:r>
                      </w:p>
                    </w:tc>
                    <w:tc>
                      <w:tcPr>
                        <w:tcW w:w="3208" w:type="dxa"/>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-13.1</w:t>
                        </w:r>
                      </w:p>
                    </w:tc>
                  </w:tr>
                  <w:tr w:rsidR="00F013F7" w:rsidRPr="00CC5B71" w:rsidTr="00CD7DFB">
                    <w:trPr>
                      <w:trHeight w:val="329"/>
                      <w:jc w:val="center"/>
                    </w:trPr>
                    <w:tc>
                      <w:tcPr>
                        <w:tcW w:w="297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干鲜果品</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万吨</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71.4</w:t>
                        </w:r>
                      </w:p>
                    </w:tc>
                    <w:tc>
                      <w:tcPr>
                        <w:tcW w:w="3208" w:type="dxa"/>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-4.2</w:t>
                        </w:r>
                      </w:p>
                    </w:tc>
                  </w:tr>
                  <w:tr w:rsidR="00F013F7" w:rsidRPr="00CC5B71" w:rsidTr="00CD7DFB">
                    <w:trPr>
                      <w:trHeight w:val="329"/>
                      <w:jc w:val="center"/>
                    </w:trPr>
                    <w:tc>
                      <w:tcPr>
                        <w:tcW w:w="297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肉类</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万吨</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36.4</w:t>
                        </w:r>
                      </w:p>
                    </w:tc>
                    <w:tc>
                      <w:tcPr>
                        <w:tcW w:w="3208" w:type="dxa"/>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-7.4</w:t>
                        </w:r>
                      </w:p>
                    </w:tc>
                  </w:tr>
                  <w:tr w:rsidR="00F013F7" w:rsidRPr="00CC5B71" w:rsidTr="00CD7DFB">
                    <w:trPr>
                      <w:trHeight w:val="329"/>
                      <w:jc w:val="center"/>
                    </w:trPr>
                    <w:tc>
                      <w:tcPr>
                        <w:tcW w:w="297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出栏生猪</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万头</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284.4</w:t>
                        </w:r>
                      </w:p>
                    </w:tc>
                    <w:tc>
                      <w:tcPr>
                        <w:tcW w:w="3208" w:type="dxa"/>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-7.0</w:t>
                        </w:r>
                      </w:p>
                    </w:tc>
                  </w:tr>
                  <w:tr w:rsidR="00F013F7" w:rsidRPr="00CC5B71" w:rsidTr="00CD7DFB">
                    <w:trPr>
                      <w:trHeight w:val="329"/>
                      <w:jc w:val="center"/>
                    </w:trPr>
                    <w:tc>
                      <w:tcPr>
                        <w:tcW w:w="297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出栏家禽</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万只</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6688.4</w:t>
                        </w:r>
                      </w:p>
                    </w:tc>
                    <w:tc>
                      <w:tcPr>
                        <w:tcW w:w="3208" w:type="dxa"/>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-11.4</w:t>
                        </w:r>
                      </w:p>
                    </w:tc>
                  </w:tr>
                  <w:tr w:rsidR="00F013F7" w:rsidRPr="00CC5B71" w:rsidTr="00CD7DFB">
                    <w:trPr>
                      <w:trHeight w:val="329"/>
                      <w:jc w:val="center"/>
                    </w:trPr>
                    <w:tc>
                      <w:tcPr>
                        <w:tcW w:w="297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禽蛋</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万吨</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19.6</w:t>
                        </w:r>
                      </w:p>
                    </w:tc>
                    <w:tc>
                      <w:tcPr>
                        <w:tcW w:w="3208" w:type="dxa"/>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-0.3</w:t>
                        </w:r>
                      </w:p>
                    </w:tc>
                  </w:tr>
                  <w:tr w:rsidR="00F013F7" w:rsidRPr="00CC5B71" w:rsidTr="00CD7DFB">
                    <w:trPr>
                      <w:trHeight w:val="329"/>
                      <w:jc w:val="center"/>
                    </w:trPr>
                    <w:tc>
                      <w:tcPr>
                        <w:tcW w:w="297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牛奶</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万吨</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57.2</w:t>
                        </w:r>
                      </w:p>
                    </w:tc>
                    <w:tc>
                      <w:tcPr>
                        <w:tcW w:w="3208" w:type="dxa"/>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-3.8</w:t>
                        </w:r>
                      </w:p>
                    </w:tc>
                  </w:tr>
                  <w:tr w:rsidR="00F013F7" w:rsidRPr="00CC5B71" w:rsidTr="00CD7DFB">
                    <w:trPr>
                      <w:trHeight w:val="329"/>
                      <w:jc w:val="center"/>
                    </w:trPr>
                    <w:tc>
                      <w:tcPr>
                        <w:tcW w:w="2971"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水产品</w:t>
                        </w:r>
                      </w:p>
                    </w:tc>
                    <w:tc>
                      <w:tcPr>
                        <w:tcW w:w="2268"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万吨</w:t>
                        </w:r>
                      </w:p>
                    </w:tc>
                    <w:tc>
                      <w:tcPr>
                        <w:tcW w:w="2268"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6.6</w:t>
                        </w:r>
                      </w:p>
                    </w:tc>
                    <w:tc>
                      <w:tcPr>
                        <w:tcW w:w="3208" w:type="dxa"/>
                        <w:tcBorders>
                          <w:top w:val="single" w:sz="4" w:space="0" w:color="auto"/>
                          <w:left w:val="single" w:sz="4" w:space="0" w:color="auto"/>
                          <w:bottom w:val="single" w:sz="8" w:space="0" w:color="auto"/>
                          <w:right w:val="nil"/>
                        </w:tcBorders>
                        <w:tcMar>
                          <w:top w:w="0" w:type="dxa"/>
                          <w:left w:w="108" w:type="dxa"/>
                          <w:bottom w:w="0" w:type="dxa"/>
                          <w:right w:w="108" w:type="dxa"/>
                        </w:tcMar>
                        <w:vAlign w:val="center"/>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-3.5</w:t>
                        </w:r>
                      </w:p>
                    </w:tc>
                  </w:tr>
                </w:tbl>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p>
                <w:p w:rsidR="00F013F7" w:rsidRPr="00CC5B71" w:rsidRDefault="00F013F7" w:rsidP="00F013F7">
                  <w:pPr>
                    <w:widowControl/>
                    <w:ind w:firstLineChars="200" w:firstLine="31680"/>
                    <w:rPr>
                      <w:rFonts w:ascii="Times New Roman" w:hAnsi="Times New Roman"/>
                      <w:color w:val="000000"/>
                      <w:kern w:val="0"/>
                      <w:sz w:val="18"/>
                      <w:szCs w:val="18"/>
                    </w:rPr>
                  </w:pPr>
                  <w:r w:rsidRPr="00CC5B71">
                    <w:rPr>
                      <w:rFonts w:ascii="Times New Roman" w:hAnsi="宋体" w:hint="eastAsia"/>
                      <w:color w:val="000000"/>
                      <w:kern w:val="0"/>
                      <w:sz w:val="18"/>
                      <w:szCs w:val="18"/>
                    </w:rPr>
                    <w:t>全市农业观光园</w:t>
                  </w:r>
                  <w:r w:rsidRPr="00CC5B71">
                    <w:rPr>
                      <w:rFonts w:ascii="Times New Roman" w:hAnsi="Times New Roman"/>
                      <w:color w:val="000000"/>
                      <w:kern w:val="0"/>
                      <w:sz w:val="18"/>
                      <w:szCs w:val="18"/>
                    </w:rPr>
                    <w:t>1328</w:t>
                  </w:r>
                  <w:r w:rsidRPr="00CC5B71">
                    <w:rPr>
                      <w:rFonts w:ascii="Times New Roman" w:hAnsi="宋体" w:hint="eastAsia"/>
                      <w:color w:val="000000"/>
                      <w:kern w:val="0"/>
                      <w:sz w:val="18"/>
                      <w:szCs w:val="18"/>
                    </w:rPr>
                    <w:t>个，比上年增加</w:t>
                  </w:r>
                  <w:r w:rsidRPr="00CC5B71">
                    <w:rPr>
                      <w:rFonts w:ascii="Times New Roman" w:hAnsi="Times New Roman"/>
                      <w:color w:val="000000"/>
                      <w:kern w:val="0"/>
                      <w:sz w:val="18"/>
                      <w:szCs w:val="18"/>
                    </w:rPr>
                    <w:t>27</w:t>
                  </w:r>
                  <w:r w:rsidRPr="00CC5B71">
                    <w:rPr>
                      <w:rFonts w:ascii="Times New Roman" w:hAnsi="宋体" w:hint="eastAsia"/>
                      <w:color w:val="000000"/>
                      <w:kern w:val="0"/>
                      <w:sz w:val="18"/>
                      <w:szCs w:val="18"/>
                    </w:rPr>
                    <w:t>个；观光园总收入</w:t>
                  </w:r>
                  <w:r w:rsidRPr="00CC5B71">
                    <w:rPr>
                      <w:rFonts w:ascii="Times New Roman" w:hAnsi="Times New Roman"/>
                      <w:color w:val="000000"/>
                      <w:kern w:val="0"/>
                      <w:sz w:val="18"/>
                      <w:szCs w:val="18"/>
                    </w:rPr>
                    <w:t>26.3</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5.6%</w:t>
                  </w:r>
                  <w:r w:rsidRPr="00CC5B71">
                    <w:rPr>
                      <w:rFonts w:ascii="Times New Roman" w:hAnsi="宋体" w:hint="eastAsia"/>
                      <w:color w:val="000000"/>
                      <w:kern w:val="0"/>
                      <w:sz w:val="18"/>
                      <w:szCs w:val="18"/>
                    </w:rPr>
                    <w:t>。设施农业实现收入</w:t>
                  </w:r>
                  <w:r w:rsidRPr="00CC5B71">
                    <w:rPr>
                      <w:rFonts w:ascii="Times New Roman" w:hAnsi="Times New Roman"/>
                      <w:color w:val="000000"/>
                      <w:kern w:val="0"/>
                      <w:sz w:val="18"/>
                      <w:szCs w:val="18"/>
                    </w:rPr>
                    <w:t>55.5</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8.2%</w:t>
                  </w:r>
                  <w:r w:rsidRPr="00CC5B71">
                    <w:rPr>
                      <w:rFonts w:ascii="Times New Roman" w:hAnsi="宋体" w:hint="eastAsia"/>
                      <w:color w:val="000000"/>
                      <w:kern w:val="0"/>
                      <w:sz w:val="18"/>
                      <w:szCs w:val="18"/>
                    </w:rPr>
                    <w:t>。民俗旅游实际经营户</w:t>
                  </w:r>
                  <w:r w:rsidRPr="00CC5B71">
                    <w:rPr>
                      <w:rFonts w:ascii="Times New Roman" w:hAnsi="Times New Roman"/>
                      <w:color w:val="000000"/>
                      <w:kern w:val="0"/>
                      <w:sz w:val="18"/>
                      <w:szCs w:val="18"/>
                    </w:rPr>
                    <w:t>8941</w:t>
                  </w:r>
                  <w:r w:rsidRPr="00CC5B71">
                    <w:rPr>
                      <w:rFonts w:ascii="Times New Roman" w:hAnsi="宋体" w:hint="eastAsia"/>
                      <w:color w:val="000000"/>
                      <w:kern w:val="0"/>
                      <w:sz w:val="18"/>
                      <w:szCs w:val="18"/>
                    </w:rPr>
                    <w:t>户，比上年增加</w:t>
                  </w:r>
                  <w:r w:rsidRPr="00CC5B71">
                    <w:rPr>
                      <w:rFonts w:ascii="Times New Roman" w:hAnsi="Times New Roman"/>
                      <w:color w:val="000000"/>
                      <w:kern w:val="0"/>
                      <w:sz w:val="18"/>
                      <w:szCs w:val="18"/>
                    </w:rPr>
                    <w:t>78</w:t>
                  </w:r>
                  <w:r w:rsidRPr="00CC5B71">
                    <w:rPr>
                      <w:rFonts w:ascii="Times New Roman" w:hAnsi="宋体" w:hint="eastAsia"/>
                      <w:color w:val="000000"/>
                      <w:kern w:val="0"/>
                      <w:sz w:val="18"/>
                      <w:szCs w:val="18"/>
                    </w:rPr>
                    <w:t>户；民俗旅游总收入</w:t>
                  </w:r>
                  <w:r w:rsidRPr="00CC5B71">
                    <w:rPr>
                      <w:rFonts w:ascii="Times New Roman" w:hAnsi="Times New Roman"/>
                      <w:color w:val="000000"/>
                      <w:kern w:val="0"/>
                      <w:sz w:val="18"/>
                      <w:szCs w:val="18"/>
                    </w:rPr>
                    <w:t>12.9</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14.2%</w:t>
                  </w:r>
                  <w:r w:rsidRPr="00CC5B71">
                    <w:rPr>
                      <w:rFonts w:ascii="Times New Roman" w:hAnsi="宋体" w:hint="eastAsia"/>
                      <w:color w:val="000000"/>
                      <w:kern w:val="0"/>
                      <w:sz w:val="18"/>
                      <w:szCs w:val="18"/>
                    </w:rPr>
                    <w:t>。种业收入</w:t>
                  </w:r>
                  <w:r w:rsidRPr="00CC5B71">
                    <w:rPr>
                      <w:rFonts w:ascii="Times New Roman" w:hAnsi="Times New Roman"/>
                      <w:color w:val="000000"/>
                      <w:kern w:val="0"/>
                      <w:sz w:val="18"/>
                      <w:szCs w:val="18"/>
                    </w:rPr>
                    <w:t>12.7</w:t>
                  </w:r>
                  <w:r w:rsidRPr="00CC5B71">
                    <w:rPr>
                      <w:rFonts w:ascii="Times New Roman" w:hAnsi="宋体" w:hint="eastAsia"/>
                      <w:color w:val="000000"/>
                      <w:kern w:val="0"/>
                      <w:sz w:val="18"/>
                      <w:szCs w:val="18"/>
                    </w:rPr>
                    <w:t>亿元，下降</w:t>
                  </w:r>
                  <w:r w:rsidRPr="00CC5B71">
                    <w:rPr>
                      <w:rFonts w:ascii="Times New Roman" w:hAnsi="Times New Roman"/>
                      <w:color w:val="000000"/>
                      <w:kern w:val="0"/>
                      <w:sz w:val="18"/>
                      <w:szCs w:val="18"/>
                    </w:rPr>
                    <w:t>9.7%</w:t>
                  </w:r>
                  <w:r w:rsidRPr="00CC5B71">
                    <w:rPr>
                      <w:rFonts w:ascii="Times New Roman" w:hAnsi="宋体" w:hint="eastAsia"/>
                      <w:color w:val="000000"/>
                      <w:kern w:val="0"/>
                      <w:sz w:val="18"/>
                      <w:szCs w:val="18"/>
                    </w:rPr>
                    <w:t>。</w:t>
                  </w: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时期，在平原地区百万亩造林工程的带动下，林业实现产值年均增长</w:t>
                  </w:r>
                  <w:r w:rsidRPr="00CC5B71">
                    <w:rPr>
                      <w:rFonts w:ascii="Times New Roman" w:hAnsi="Times New Roman"/>
                      <w:color w:val="000000"/>
                      <w:kern w:val="0"/>
                      <w:sz w:val="18"/>
                      <w:szCs w:val="18"/>
                    </w:rPr>
                    <w:t>27.8%</w:t>
                  </w:r>
                  <w:r w:rsidRPr="00CC5B71">
                    <w:rPr>
                      <w:rFonts w:ascii="Times New Roman" w:hAnsi="宋体" w:hint="eastAsia"/>
                      <w:color w:val="000000"/>
                      <w:kern w:val="0"/>
                      <w:sz w:val="18"/>
                      <w:szCs w:val="18"/>
                    </w:rPr>
                    <w:t>，在农林牧渔业总产值中占比由</w:t>
                  </w:r>
                  <w:r w:rsidRPr="00CC5B71">
                    <w:rPr>
                      <w:rFonts w:ascii="Times New Roman" w:hAnsi="Times New Roman"/>
                      <w:color w:val="000000"/>
                      <w:kern w:val="0"/>
                      <w:sz w:val="18"/>
                      <w:szCs w:val="18"/>
                    </w:rPr>
                    <w:t>2010</w:t>
                  </w:r>
                  <w:r w:rsidRPr="00CC5B71">
                    <w:rPr>
                      <w:rFonts w:ascii="Times New Roman" w:hAnsi="宋体" w:hint="eastAsia"/>
                      <w:color w:val="000000"/>
                      <w:kern w:val="0"/>
                      <w:sz w:val="18"/>
                      <w:szCs w:val="18"/>
                    </w:rPr>
                    <w:t>年的</w:t>
                  </w:r>
                  <w:r w:rsidRPr="00CC5B71">
                    <w:rPr>
                      <w:rFonts w:ascii="Times New Roman" w:hAnsi="Times New Roman"/>
                      <w:color w:val="000000"/>
                      <w:kern w:val="0"/>
                      <w:sz w:val="18"/>
                      <w:szCs w:val="18"/>
                    </w:rPr>
                    <w:t>5.1%</w:t>
                  </w:r>
                  <w:r w:rsidRPr="00CC5B71">
                    <w:rPr>
                      <w:rFonts w:ascii="Times New Roman" w:hAnsi="宋体" w:hint="eastAsia"/>
                      <w:color w:val="000000"/>
                      <w:kern w:val="0"/>
                      <w:sz w:val="18"/>
                      <w:szCs w:val="18"/>
                    </w:rPr>
                    <w:t>提高到</w:t>
                  </w:r>
                  <w:r w:rsidRPr="00CC5B71">
                    <w:rPr>
                      <w:rFonts w:ascii="Times New Roman" w:hAnsi="Times New Roman"/>
                      <w:color w:val="000000"/>
                      <w:kern w:val="0"/>
                      <w:sz w:val="18"/>
                      <w:szCs w:val="18"/>
                    </w:rPr>
                    <w:t>2015</w:t>
                  </w:r>
                  <w:r w:rsidRPr="00CC5B71">
                    <w:rPr>
                      <w:rFonts w:ascii="Times New Roman" w:hAnsi="宋体" w:hint="eastAsia"/>
                      <w:color w:val="000000"/>
                      <w:kern w:val="0"/>
                      <w:sz w:val="18"/>
                      <w:szCs w:val="18"/>
                    </w:rPr>
                    <w:t>年的</w:t>
                  </w:r>
                  <w:r w:rsidRPr="00CC5B71">
                    <w:rPr>
                      <w:rFonts w:ascii="Times New Roman" w:hAnsi="Times New Roman"/>
                      <w:color w:val="000000"/>
                      <w:kern w:val="0"/>
                      <w:sz w:val="18"/>
                      <w:szCs w:val="18"/>
                    </w:rPr>
                    <w:t>15.6%</w:t>
                  </w:r>
                  <w:r w:rsidRPr="00CC5B71">
                    <w:rPr>
                      <w:rFonts w:ascii="Times New Roman" w:hAnsi="宋体" w:hint="eastAsia"/>
                      <w:color w:val="000000"/>
                      <w:kern w:val="0"/>
                      <w:sz w:val="18"/>
                      <w:szCs w:val="18"/>
                    </w:rPr>
                    <w:t>。</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bCs/>
                      <w:color w:val="000000"/>
                      <w:kern w:val="0"/>
                      <w:sz w:val="18"/>
                      <w:szCs w:val="18"/>
                    </w:rPr>
                    <w:t>四、工业和建筑业</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b/>
                      <w:bCs/>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color w:val="000000"/>
                      <w:kern w:val="0"/>
                      <w:sz w:val="18"/>
                      <w:szCs w:val="18"/>
                    </w:rPr>
                    <w:t>工业：</w:t>
                  </w:r>
                  <w:r w:rsidRPr="00CC5B71">
                    <w:rPr>
                      <w:rFonts w:ascii="Times New Roman" w:hAnsi="宋体" w:hint="eastAsia"/>
                      <w:color w:val="000000"/>
                      <w:kern w:val="0"/>
                      <w:sz w:val="18"/>
                      <w:szCs w:val="18"/>
                    </w:rPr>
                    <w:t>全年实现工业增加值</w:t>
                  </w:r>
                  <w:r w:rsidRPr="00CC5B71">
                    <w:rPr>
                      <w:rFonts w:ascii="Times New Roman" w:hAnsi="Times New Roman"/>
                      <w:color w:val="000000"/>
                      <w:kern w:val="0"/>
                      <w:sz w:val="18"/>
                      <w:szCs w:val="18"/>
                    </w:rPr>
                    <w:t>3662.9</w:t>
                  </w:r>
                  <w:r w:rsidRPr="00CC5B71">
                    <w:rPr>
                      <w:rFonts w:ascii="Times New Roman" w:hAnsi="宋体" w:hint="eastAsia"/>
                      <w:color w:val="000000"/>
                      <w:kern w:val="0"/>
                      <w:sz w:val="18"/>
                      <w:szCs w:val="18"/>
                    </w:rPr>
                    <w:t>亿元，比上年增长</w:t>
                  </w:r>
                  <w:r w:rsidRPr="00CC5B71">
                    <w:rPr>
                      <w:rFonts w:ascii="Times New Roman" w:hAnsi="Times New Roman"/>
                      <w:color w:val="000000"/>
                      <w:kern w:val="0"/>
                      <w:sz w:val="18"/>
                      <w:szCs w:val="18"/>
                    </w:rPr>
                    <w:t>0.9%</w:t>
                  </w:r>
                  <w:r w:rsidRPr="00CC5B71">
                    <w:rPr>
                      <w:rFonts w:ascii="Times New Roman" w:hAnsi="宋体" w:hint="eastAsia"/>
                      <w:color w:val="000000"/>
                      <w:kern w:val="0"/>
                      <w:sz w:val="18"/>
                      <w:szCs w:val="18"/>
                    </w:rPr>
                    <w:t>。其中，规模以上工业增加值增长</w:t>
                  </w:r>
                  <w:r w:rsidRPr="00CC5B71">
                    <w:rPr>
                      <w:rFonts w:ascii="Times New Roman" w:hAnsi="Times New Roman"/>
                      <w:color w:val="000000"/>
                      <w:kern w:val="0"/>
                      <w:sz w:val="18"/>
                      <w:szCs w:val="18"/>
                    </w:rPr>
                    <w:t>1.0%</w:t>
                  </w:r>
                  <w:r w:rsidRPr="00CC5B71">
                    <w:rPr>
                      <w:rFonts w:ascii="Times New Roman" w:hAnsi="宋体" w:hint="eastAsia"/>
                      <w:color w:val="000000"/>
                      <w:kern w:val="0"/>
                      <w:sz w:val="18"/>
                      <w:szCs w:val="18"/>
                    </w:rPr>
                    <w:t>。在规模以上工业中，国有控股企业增加值增长</w:t>
                  </w:r>
                  <w:r w:rsidRPr="00CC5B71">
                    <w:rPr>
                      <w:rFonts w:ascii="Times New Roman" w:hAnsi="Times New Roman"/>
                      <w:color w:val="000000"/>
                      <w:kern w:val="0"/>
                      <w:sz w:val="18"/>
                      <w:szCs w:val="18"/>
                    </w:rPr>
                    <w:t>2.4%</w:t>
                  </w:r>
                  <w:r w:rsidRPr="00CC5B71">
                    <w:rPr>
                      <w:rFonts w:ascii="Times New Roman" w:hAnsi="宋体" w:hint="eastAsia"/>
                      <w:color w:val="000000"/>
                      <w:kern w:val="0"/>
                      <w:sz w:val="18"/>
                      <w:szCs w:val="18"/>
                    </w:rPr>
                    <w:t>；高技术制造业、现代制造业、战略性新兴产业增加值分别增长</w:t>
                  </w:r>
                  <w:r w:rsidRPr="00CC5B71">
                    <w:rPr>
                      <w:rFonts w:ascii="Times New Roman" w:hAnsi="Times New Roman"/>
                      <w:color w:val="000000"/>
                      <w:kern w:val="0"/>
                      <w:sz w:val="18"/>
                      <w:szCs w:val="18"/>
                    </w:rPr>
                    <w:t>6.7%</w:t>
                  </w:r>
                  <w:r w:rsidRPr="00CC5B71">
                    <w:rPr>
                      <w:rFonts w:ascii="Times New Roman" w:hAnsi="宋体" w:hint="eastAsia"/>
                      <w:color w:val="000000"/>
                      <w:kern w:val="0"/>
                      <w:sz w:val="18"/>
                      <w:szCs w:val="18"/>
                    </w:rPr>
                    <w:t>、</w:t>
                  </w:r>
                  <w:r w:rsidRPr="00CC5B71">
                    <w:rPr>
                      <w:rFonts w:ascii="Times New Roman" w:hAnsi="Times New Roman"/>
                      <w:color w:val="000000"/>
                      <w:kern w:val="0"/>
                      <w:sz w:val="18"/>
                      <w:szCs w:val="18"/>
                    </w:rPr>
                    <w:t>6.3%</w:t>
                  </w:r>
                  <w:r w:rsidRPr="00CC5B71">
                    <w:rPr>
                      <w:rFonts w:ascii="Times New Roman" w:hAnsi="宋体" w:hint="eastAsia"/>
                      <w:color w:val="000000"/>
                      <w:kern w:val="0"/>
                      <w:sz w:val="18"/>
                      <w:szCs w:val="18"/>
                    </w:rPr>
                    <w:t>和</w:t>
                  </w:r>
                  <w:r w:rsidRPr="00CC5B71">
                    <w:rPr>
                      <w:rFonts w:ascii="Times New Roman" w:hAnsi="Times New Roman"/>
                      <w:color w:val="000000"/>
                      <w:kern w:val="0"/>
                      <w:sz w:val="18"/>
                      <w:szCs w:val="18"/>
                    </w:rPr>
                    <w:t>1.1%</w:t>
                  </w:r>
                  <w:r w:rsidRPr="00CC5B71">
                    <w:rPr>
                      <w:rFonts w:ascii="Times New Roman" w:hAnsi="宋体" w:hint="eastAsia"/>
                      <w:color w:val="000000"/>
                      <w:kern w:val="0"/>
                      <w:sz w:val="18"/>
                      <w:szCs w:val="18"/>
                    </w:rPr>
                    <w:t>。规模以上工业实现销售产值</w:t>
                  </w:r>
                  <w:r w:rsidRPr="00CC5B71">
                    <w:rPr>
                      <w:rFonts w:ascii="Times New Roman" w:hAnsi="Times New Roman"/>
                      <w:color w:val="000000"/>
                      <w:kern w:val="0"/>
                      <w:sz w:val="18"/>
                      <w:szCs w:val="18"/>
                    </w:rPr>
                    <w:t>17408.2</w:t>
                  </w:r>
                  <w:r w:rsidRPr="00CC5B71">
                    <w:rPr>
                      <w:rFonts w:ascii="Times New Roman" w:hAnsi="宋体" w:hint="eastAsia"/>
                      <w:color w:val="000000"/>
                      <w:kern w:val="0"/>
                      <w:sz w:val="18"/>
                      <w:szCs w:val="18"/>
                    </w:rPr>
                    <w:t>亿元，下降</w:t>
                  </w:r>
                  <w:r w:rsidRPr="00CC5B71">
                    <w:rPr>
                      <w:rFonts w:ascii="Times New Roman" w:hAnsi="Times New Roman"/>
                      <w:color w:val="000000"/>
                      <w:kern w:val="0"/>
                      <w:sz w:val="18"/>
                      <w:szCs w:val="18"/>
                    </w:rPr>
                    <w:t>3.0%</w:t>
                  </w:r>
                  <w:r w:rsidRPr="00CC5B71">
                    <w:rPr>
                      <w:rFonts w:ascii="Times New Roman" w:hAnsi="宋体" w:hint="eastAsia"/>
                      <w:color w:val="000000"/>
                      <w:kern w:val="0"/>
                      <w:sz w:val="18"/>
                      <w:szCs w:val="18"/>
                    </w:rPr>
                    <w:t>。其中</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内销产值</w:t>
                  </w:r>
                  <w:r w:rsidRPr="00CC5B71">
                    <w:rPr>
                      <w:rFonts w:ascii="Times New Roman" w:hAnsi="Times New Roman"/>
                      <w:color w:val="000000"/>
                      <w:kern w:val="0"/>
                      <w:sz w:val="18"/>
                      <w:szCs w:val="18"/>
                    </w:rPr>
                    <w:t>16335</w:t>
                  </w:r>
                  <w:r w:rsidRPr="00CC5B71">
                    <w:rPr>
                      <w:rFonts w:ascii="Times New Roman" w:hAnsi="宋体" w:hint="eastAsia"/>
                      <w:color w:val="000000"/>
                      <w:kern w:val="0"/>
                      <w:sz w:val="18"/>
                      <w:szCs w:val="18"/>
                    </w:rPr>
                    <w:t>亿元，下降</w:t>
                  </w:r>
                  <w:r w:rsidRPr="00CC5B71">
                    <w:rPr>
                      <w:rFonts w:ascii="Times New Roman" w:hAnsi="Times New Roman"/>
                      <w:color w:val="000000"/>
                      <w:kern w:val="0"/>
                      <w:sz w:val="18"/>
                      <w:szCs w:val="18"/>
                    </w:rPr>
                    <w:t>1.2%</w:t>
                  </w:r>
                  <w:r w:rsidRPr="00CC5B71">
                    <w:rPr>
                      <w:rFonts w:ascii="Times New Roman" w:hAnsi="宋体" w:hint="eastAsia"/>
                      <w:color w:val="000000"/>
                      <w:kern w:val="0"/>
                      <w:sz w:val="18"/>
                      <w:szCs w:val="18"/>
                    </w:rPr>
                    <w:t>；出口交货值</w:t>
                  </w:r>
                  <w:r w:rsidRPr="00CC5B71">
                    <w:rPr>
                      <w:rFonts w:ascii="Times New Roman" w:hAnsi="Times New Roman"/>
                      <w:color w:val="000000"/>
                      <w:kern w:val="0"/>
                      <w:sz w:val="18"/>
                      <w:szCs w:val="18"/>
                    </w:rPr>
                    <w:t>1073.3</w:t>
                  </w:r>
                  <w:r w:rsidRPr="00CC5B71">
                    <w:rPr>
                      <w:rFonts w:ascii="Times New Roman" w:hAnsi="宋体" w:hint="eastAsia"/>
                      <w:color w:val="000000"/>
                      <w:kern w:val="0"/>
                      <w:sz w:val="18"/>
                      <w:szCs w:val="18"/>
                    </w:rPr>
                    <w:t>亿元，下降</w:t>
                  </w:r>
                  <w:r w:rsidRPr="00CC5B71">
                    <w:rPr>
                      <w:rFonts w:ascii="Times New Roman" w:hAnsi="Times New Roman"/>
                      <w:color w:val="000000"/>
                      <w:kern w:val="0"/>
                      <w:sz w:val="18"/>
                      <w:szCs w:val="18"/>
                    </w:rPr>
                    <w:t>23.9%</w:t>
                  </w:r>
                  <w:r w:rsidRPr="00CC5B71">
                    <w:rPr>
                      <w:rFonts w:ascii="Times New Roman" w:hAnsi="宋体" w:hint="eastAsia"/>
                      <w:color w:val="000000"/>
                      <w:kern w:val="0"/>
                      <w:sz w:val="18"/>
                      <w:szCs w:val="18"/>
                    </w:rPr>
                    <w:t>。</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b/>
                      <w:bCs/>
                      <w:color w:val="000000"/>
                      <w:kern w:val="0"/>
                      <w:sz w:val="18"/>
                      <w:szCs w:val="18"/>
                    </w:rPr>
                    <w:t>表</w:t>
                  </w:r>
                  <w:r w:rsidRPr="00CC5B71">
                    <w:rPr>
                      <w:rFonts w:ascii="Times New Roman" w:hAnsi="Times New Roman"/>
                      <w:b/>
                      <w:bCs/>
                      <w:color w:val="000000"/>
                      <w:kern w:val="0"/>
                      <w:sz w:val="18"/>
                      <w:szCs w:val="18"/>
                    </w:rPr>
                    <w:t>5  2015</w:t>
                  </w:r>
                  <w:r w:rsidRPr="00CC5B71">
                    <w:rPr>
                      <w:rFonts w:ascii="Times New Roman" w:hAnsi="宋体" w:hint="eastAsia"/>
                      <w:b/>
                      <w:bCs/>
                      <w:color w:val="000000"/>
                      <w:kern w:val="0"/>
                      <w:sz w:val="18"/>
                      <w:szCs w:val="18"/>
                    </w:rPr>
                    <w:t>年规模以上工业重点监测行业增加值增长速度</w:t>
                  </w:r>
                </w:p>
                <w:p w:rsidR="00F013F7" w:rsidRPr="00CC5B71" w:rsidRDefault="00F013F7" w:rsidP="00CC5B71">
                  <w:pPr>
                    <w:widowControl/>
                    <w:jc w:val="right"/>
                    <w:rPr>
                      <w:rFonts w:ascii="Times New Roman" w:hAnsi="Times New Roman"/>
                      <w:color w:val="000000"/>
                      <w:kern w:val="0"/>
                      <w:sz w:val="18"/>
                      <w:szCs w:val="18"/>
                    </w:rPr>
                  </w:pPr>
                  <w:r w:rsidRPr="00CC5B71">
                    <w:rPr>
                      <w:rFonts w:ascii="Times New Roman" w:hAnsi="宋体" w:hint="eastAsia"/>
                      <w:color w:val="000000"/>
                      <w:kern w:val="0"/>
                      <w:sz w:val="18"/>
                      <w:szCs w:val="18"/>
                    </w:rPr>
                    <w:t>单位：</w:t>
                  </w:r>
                  <w:r w:rsidRPr="00CC5B71">
                    <w:rPr>
                      <w:rFonts w:ascii="Times New Roman" w:hAnsi="Times New Roman"/>
                      <w:color w:val="000000"/>
                      <w:kern w:val="0"/>
                      <w:sz w:val="18"/>
                      <w:szCs w:val="18"/>
                    </w:rPr>
                    <w:t>%</w:t>
                  </w:r>
                </w:p>
                <w:tbl>
                  <w:tblPr>
                    <w:tblW w:w="5011" w:type="pct"/>
                    <w:jc w:val="center"/>
                    <w:tblBorders>
                      <w:top w:val="single" w:sz="8" w:space="0" w:color="auto"/>
                      <w:bottom w:val="single" w:sz="8" w:space="0" w:color="auto"/>
                      <w:insideH w:val="single" w:sz="4" w:space="0" w:color="auto"/>
                      <w:insideV w:val="single" w:sz="4" w:space="0" w:color="auto"/>
                    </w:tblBorders>
                    <w:tblCellMar>
                      <w:left w:w="0" w:type="dxa"/>
                      <w:right w:w="0" w:type="dxa"/>
                    </w:tblCellMar>
                    <w:tblLook w:val="00A0"/>
                  </w:tblPr>
                  <w:tblGrid>
                    <w:gridCol w:w="5766"/>
                    <w:gridCol w:w="1846"/>
                    <w:gridCol w:w="1846"/>
                  </w:tblGrid>
                  <w:tr w:rsidR="00F013F7" w:rsidRPr="00CC5B71" w:rsidTr="009554FE">
                    <w:trPr>
                      <w:trHeight w:val="329"/>
                      <w:jc w:val="center"/>
                    </w:trPr>
                    <w:tc>
                      <w:tcPr>
                        <w:tcW w:w="3048" w:type="pct"/>
                        <w:tcBorders>
                          <w:top w:val="single" w:sz="8" w:space="0" w:color="auto"/>
                          <w:left w:val="nil"/>
                          <w:bottom w:val="single" w:sz="4" w:space="0" w:color="auto"/>
                          <w:right w:val="single" w:sz="4" w:space="0" w:color="auto"/>
                        </w:tcBorders>
                        <w:tcMar>
                          <w:top w:w="20" w:type="dxa"/>
                          <w:left w:w="20" w:type="dxa"/>
                          <w:bottom w:w="0" w:type="dxa"/>
                          <w:right w:w="20"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指</w:t>
                        </w:r>
                        <w:r w:rsidRPr="00CC5B71">
                          <w:rPr>
                            <w:rFonts w:ascii="Times New Roman" w:hAnsi="Times New Roman"/>
                            <w:color w:val="000000"/>
                            <w:kern w:val="0"/>
                            <w:sz w:val="18"/>
                            <w:szCs w:val="18"/>
                          </w:rPr>
                          <w:t xml:space="preserve">        </w:t>
                        </w:r>
                        <w:r w:rsidRPr="00CC5B71">
                          <w:rPr>
                            <w:rFonts w:ascii="Times New Roman" w:hAnsi="宋体" w:hint="eastAsia"/>
                            <w:color w:val="000000"/>
                            <w:kern w:val="0"/>
                            <w:sz w:val="18"/>
                            <w:szCs w:val="18"/>
                          </w:rPr>
                          <w:t>标</w:t>
                        </w:r>
                      </w:p>
                    </w:tc>
                    <w:tc>
                      <w:tcPr>
                        <w:tcW w:w="976" w:type="pct"/>
                        <w:tcBorders>
                          <w:top w:val="single" w:sz="8"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比上年增长</w:t>
                        </w:r>
                      </w:p>
                    </w:tc>
                    <w:tc>
                      <w:tcPr>
                        <w:tcW w:w="976" w:type="pct"/>
                        <w:tcBorders>
                          <w:top w:val="single" w:sz="8" w:space="0" w:color="auto"/>
                          <w:left w:val="single" w:sz="4" w:space="0" w:color="auto"/>
                          <w:bottom w:val="single" w:sz="4" w:space="0" w:color="auto"/>
                          <w:right w:val="nil"/>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比重</w:t>
                        </w:r>
                      </w:p>
                    </w:tc>
                  </w:tr>
                  <w:tr w:rsidR="00F013F7" w:rsidRPr="00CC5B71" w:rsidTr="009554FE">
                    <w:trPr>
                      <w:trHeight w:val="329"/>
                      <w:jc w:val="center"/>
                    </w:trPr>
                    <w:tc>
                      <w:tcPr>
                        <w:tcW w:w="3048" w:type="pct"/>
                        <w:tcBorders>
                          <w:top w:val="single" w:sz="4" w:space="0" w:color="auto"/>
                          <w:left w:val="nil"/>
                          <w:right w:val="single" w:sz="4" w:space="0" w:color="auto"/>
                        </w:tcBorders>
                        <w:tcMar>
                          <w:top w:w="20" w:type="dxa"/>
                          <w:left w:w="20" w:type="dxa"/>
                          <w:bottom w:w="0" w:type="dxa"/>
                          <w:right w:w="20"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规模以上工业增加值</w:t>
                        </w:r>
                      </w:p>
                    </w:tc>
                    <w:tc>
                      <w:tcPr>
                        <w:tcW w:w="976" w:type="pct"/>
                        <w:tcBorders>
                          <w:top w:val="single" w:sz="4" w:space="0" w:color="auto"/>
                          <w:left w:val="single" w:sz="4" w:space="0" w:color="auto"/>
                          <w:right w:val="single" w:sz="4" w:space="0" w:color="auto"/>
                        </w:tcBorders>
                        <w:tcMar>
                          <w:top w:w="20" w:type="dxa"/>
                          <w:left w:w="20" w:type="dxa"/>
                          <w:bottom w:w="0" w:type="dxa"/>
                          <w:right w:w="20" w:type="dxa"/>
                        </w:tcMar>
                        <w:vAlign w:val="center"/>
                      </w:tcPr>
                      <w:p w:rsidR="00F013F7" w:rsidRPr="00CC5B71" w:rsidRDefault="00F013F7" w:rsidP="00CC5B71">
                        <w:pPr>
                          <w:widowControl/>
                          <w:tabs>
                            <w:tab w:val="left" w:pos="1033"/>
                          </w:tabs>
                          <w:ind w:right="554"/>
                          <w:jc w:val="right"/>
                          <w:rPr>
                            <w:rFonts w:ascii="Times New Roman" w:hAnsi="Times New Roman"/>
                            <w:color w:val="000000"/>
                            <w:kern w:val="0"/>
                            <w:sz w:val="18"/>
                            <w:szCs w:val="18"/>
                          </w:rPr>
                        </w:pPr>
                        <w:r w:rsidRPr="00CC5B71">
                          <w:rPr>
                            <w:rFonts w:ascii="Times New Roman" w:hAnsi="Times New Roman"/>
                            <w:color w:val="000000"/>
                            <w:kern w:val="0"/>
                            <w:sz w:val="18"/>
                            <w:szCs w:val="18"/>
                          </w:rPr>
                          <w:t>1.0</w:t>
                        </w:r>
                      </w:p>
                    </w:tc>
                    <w:tc>
                      <w:tcPr>
                        <w:tcW w:w="976" w:type="pct"/>
                        <w:tcBorders>
                          <w:top w:val="single" w:sz="4" w:space="0" w:color="auto"/>
                          <w:left w:val="single" w:sz="4" w:space="0" w:color="auto"/>
                          <w:right w:val="nil"/>
                        </w:tcBorders>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100.0</w:t>
                        </w:r>
                      </w:p>
                    </w:tc>
                  </w:tr>
                  <w:tr w:rsidR="00F013F7" w:rsidRPr="00CC5B71" w:rsidTr="009554FE">
                    <w:trPr>
                      <w:trHeight w:val="329"/>
                      <w:jc w:val="center"/>
                    </w:trPr>
                    <w:tc>
                      <w:tcPr>
                        <w:tcW w:w="3048" w:type="pct"/>
                        <w:tcBorders>
                          <w:left w:val="nil"/>
                          <w:right w:val="single" w:sz="4" w:space="0" w:color="auto"/>
                        </w:tcBorders>
                        <w:tcMar>
                          <w:top w:w="20" w:type="dxa"/>
                          <w:left w:w="20" w:type="dxa"/>
                          <w:bottom w:w="0" w:type="dxa"/>
                          <w:right w:w="20"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其中：石油加工、炼焦和核燃料加工业</w:t>
                        </w:r>
                      </w:p>
                    </w:tc>
                    <w:tc>
                      <w:tcPr>
                        <w:tcW w:w="976" w:type="pct"/>
                        <w:tcBorders>
                          <w:left w:val="single" w:sz="4" w:space="0" w:color="auto"/>
                          <w:right w:val="single" w:sz="4" w:space="0" w:color="auto"/>
                        </w:tcBorders>
                        <w:tcMar>
                          <w:top w:w="20" w:type="dxa"/>
                          <w:left w:w="20" w:type="dxa"/>
                          <w:bottom w:w="0" w:type="dxa"/>
                          <w:right w:w="20" w:type="dxa"/>
                        </w:tcMar>
                        <w:vAlign w:val="center"/>
                      </w:tcPr>
                      <w:p w:rsidR="00F013F7" w:rsidRPr="00CC5B71" w:rsidRDefault="00F013F7" w:rsidP="00CC5B71">
                        <w:pPr>
                          <w:widowControl/>
                          <w:tabs>
                            <w:tab w:val="left" w:pos="1033"/>
                          </w:tabs>
                          <w:ind w:right="554"/>
                          <w:jc w:val="right"/>
                          <w:rPr>
                            <w:rFonts w:ascii="Times New Roman" w:hAnsi="Times New Roman"/>
                            <w:color w:val="000000"/>
                            <w:kern w:val="0"/>
                            <w:sz w:val="18"/>
                            <w:szCs w:val="18"/>
                          </w:rPr>
                        </w:pPr>
                        <w:r w:rsidRPr="00CC5B71">
                          <w:rPr>
                            <w:rFonts w:ascii="Times New Roman" w:hAnsi="Times New Roman"/>
                            <w:color w:val="000000"/>
                            <w:kern w:val="0"/>
                            <w:sz w:val="18"/>
                            <w:szCs w:val="18"/>
                          </w:rPr>
                          <w:t>-16.8</w:t>
                        </w:r>
                      </w:p>
                    </w:tc>
                    <w:tc>
                      <w:tcPr>
                        <w:tcW w:w="976" w:type="pct"/>
                        <w:tcBorders>
                          <w:left w:val="single" w:sz="4" w:space="0" w:color="auto"/>
                          <w:right w:val="nil"/>
                        </w:tcBorders>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1.8</w:t>
                        </w:r>
                      </w:p>
                    </w:tc>
                  </w:tr>
                  <w:tr w:rsidR="00F013F7" w:rsidRPr="00CC5B71" w:rsidTr="009554FE">
                    <w:trPr>
                      <w:trHeight w:val="329"/>
                      <w:jc w:val="center"/>
                    </w:trPr>
                    <w:tc>
                      <w:tcPr>
                        <w:tcW w:w="3048" w:type="pct"/>
                        <w:tcBorders>
                          <w:left w:val="nil"/>
                          <w:right w:val="single" w:sz="4" w:space="0" w:color="auto"/>
                        </w:tcBorders>
                        <w:tcMar>
                          <w:top w:w="20" w:type="dxa"/>
                          <w:left w:w="20" w:type="dxa"/>
                          <w:bottom w:w="0" w:type="dxa"/>
                          <w:right w:w="20"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化学原料和化学制品制造业</w:t>
                        </w:r>
                      </w:p>
                    </w:tc>
                    <w:tc>
                      <w:tcPr>
                        <w:tcW w:w="976" w:type="pct"/>
                        <w:tcBorders>
                          <w:left w:val="single" w:sz="4" w:space="0" w:color="auto"/>
                          <w:right w:val="single" w:sz="4" w:space="0" w:color="auto"/>
                        </w:tcBorders>
                        <w:tcMar>
                          <w:top w:w="20" w:type="dxa"/>
                          <w:left w:w="20" w:type="dxa"/>
                          <w:bottom w:w="0" w:type="dxa"/>
                          <w:right w:w="20" w:type="dxa"/>
                        </w:tcMar>
                        <w:vAlign w:val="center"/>
                      </w:tcPr>
                      <w:p w:rsidR="00F013F7" w:rsidRPr="00CC5B71" w:rsidRDefault="00F013F7" w:rsidP="00CC5B71">
                        <w:pPr>
                          <w:widowControl/>
                          <w:tabs>
                            <w:tab w:val="left" w:pos="1033"/>
                          </w:tabs>
                          <w:ind w:right="554"/>
                          <w:jc w:val="right"/>
                          <w:rPr>
                            <w:rFonts w:ascii="Times New Roman" w:hAnsi="Times New Roman"/>
                            <w:color w:val="000000"/>
                            <w:kern w:val="0"/>
                            <w:sz w:val="18"/>
                            <w:szCs w:val="18"/>
                          </w:rPr>
                        </w:pPr>
                        <w:r w:rsidRPr="00CC5B71">
                          <w:rPr>
                            <w:rFonts w:ascii="Times New Roman" w:hAnsi="Times New Roman"/>
                            <w:color w:val="000000"/>
                            <w:kern w:val="0"/>
                            <w:sz w:val="18"/>
                            <w:szCs w:val="18"/>
                          </w:rPr>
                          <w:t>-8.1</w:t>
                        </w:r>
                      </w:p>
                    </w:tc>
                    <w:tc>
                      <w:tcPr>
                        <w:tcW w:w="976" w:type="pct"/>
                        <w:tcBorders>
                          <w:left w:val="single" w:sz="4" w:space="0" w:color="auto"/>
                          <w:right w:val="nil"/>
                        </w:tcBorders>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1.8</w:t>
                        </w:r>
                      </w:p>
                    </w:tc>
                  </w:tr>
                  <w:tr w:rsidR="00F013F7" w:rsidRPr="00CC5B71" w:rsidTr="009554FE">
                    <w:trPr>
                      <w:trHeight w:val="329"/>
                      <w:jc w:val="center"/>
                    </w:trPr>
                    <w:tc>
                      <w:tcPr>
                        <w:tcW w:w="3048" w:type="pct"/>
                        <w:tcBorders>
                          <w:left w:val="nil"/>
                          <w:right w:val="single" w:sz="4" w:space="0" w:color="auto"/>
                        </w:tcBorders>
                        <w:tcMar>
                          <w:top w:w="20" w:type="dxa"/>
                          <w:left w:w="20" w:type="dxa"/>
                          <w:bottom w:w="0" w:type="dxa"/>
                          <w:right w:w="20"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医药制造业</w:t>
                        </w:r>
                      </w:p>
                    </w:tc>
                    <w:tc>
                      <w:tcPr>
                        <w:tcW w:w="976" w:type="pct"/>
                        <w:tcBorders>
                          <w:left w:val="single" w:sz="4" w:space="0" w:color="auto"/>
                          <w:right w:val="single" w:sz="4" w:space="0" w:color="auto"/>
                        </w:tcBorders>
                        <w:tcMar>
                          <w:top w:w="20" w:type="dxa"/>
                          <w:left w:w="20" w:type="dxa"/>
                          <w:bottom w:w="0" w:type="dxa"/>
                          <w:right w:w="20" w:type="dxa"/>
                        </w:tcMar>
                        <w:vAlign w:val="center"/>
                      </w:tcPr>
                      <w:p w:rsidR="00F013F7" w:rsidRPr="00CC5B71" w:rsidRDefault="00F013F7" w:rsidP="00CC5B71">
                        <w:pPr>
                          <w:widowControl/>
                          <w:tabs>
                            <w:tab w:val="left" w:pos="1033"/>
                          </w:tabs>
                          <w:ind w:right="554"/>
                          <w:jc w:val="right"/>
                          <w:rPr>
                            <w:rFonts w:ascii="Times New Roman" w:hAnsi="Times New Roman"/>
                            <w:color w:val="000000"/>
                            <w:kern w:val="0"/>
                            <w:sz w:val="18"/>
                            <w:szCs w:val="18"/>
                          </w:rPr>
                        </w:pPr>
                        <w:r w:rsidRPr="00CC5B71">
                          <w:rPr>
                            <w:rFonts w:ascii="Times New Roman" w:hAnsi="Times New Roman"/>
                            <w:color w:val="000000"/>
                            <w:kern w:val="0"/>
                            <w:sz w:val="18"/>
                            <w:szCs w:val="18"/>
                          </w:rPr>
                          <w:t>7.2</w:t>
                        </w:r>
                      </w:p>
                    </w:tc>
                    <w:tc>
                      <w:tcPr>
                        <w:tcW w:w="976" w:type="pct"/>
                        <w:tcBorders>
                          <w:left w:val="single" w:sz="4" w:space="0" w:color="auto"/>
                          <w:right w:val="nil"/>
                        </w:tcBorders>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8.6</w:t>
                        </w:r>
                      </w:p>
                    </w:tc>
                  </w:tr>
                  <w:tr w:rsidR="00F013F7" w:rsidRPr="00CC5B71" w:rsidTr="009554FE">
                    <w:trPr>
                      <w:trHeight w:val="329"/>
                      <w:jc w:val="center"/>
                    </w:trPr>
                    <w:tc>
                      <w:tcPr>
                        <w:tcW w:w="3048" w:type="pct"/>
                        <w:tcBorders>
                          <w:left w:val="nil"/>
                          <w:right w:val="single" w:sz="4" w:space="0" w:color="auto"/>
                        </w:tcBorders>
                        <w:tcMar>
                          <w:top w:w="20" w:type="dxa"/>
                          <w:left w:w="20" w:type="dxa"/>
                          <w:bottom w:w="0" w:type="dxa"/>
                          <w:right w:w="20"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非金属矿物制品业</w:t>
                        </w:r>
                      </w:p>
                    </w:tc>
                    <w:tc>
                      <w:tcPr>
                        <w:tcW w:w="976" w:type="pct"/>
                        <w:tcBorders>
                          <w:left w:val="single" w:sz="4" w:space="0" w:color="auto"/>
                          <w:right w:val="single" w:sz="4" w:space="0" w:color="auto"/>
                        </w:tcBorders>
                        <w:tcMar>
                          <w:top w:w="20" w:type="dxa"/>
                          <w:left w:w="20" w:type="dxa"/>
                          <w:bottom w:w="0" w:type="dxa"/>
                          <w:right w:w="20" w:type="dxa"/>
                        </w:tcMar>
                        <w:vAlign w:val="center"/>
                      </w:tcPr>
                      <w:p w:rsidR="00F013F7" w:rsidRPr="00CC5B71" w:rsidRDefault="00F013F7" w:rsidP="00CC5B71">
                        <w:pPr>
                          <w:widowControl/>
                          <w:tabs>
                            <w:tab w:val="left" w:pos="1033"/>
                          </w:tabs>
                          <w:ind w:right="554"/>
                          <w:jc w:val="right"/>
                          <w:rPr>
                            <w:rFonts w:ascii="Times New Roman" w:hAnsi="Times New Roman"/>
                            <w:color w:val="000000"/>
                            <w:kern w:val="0"/>
                            <w:sz w:val="18"/>
                            <w:szCs w:val="18"/>
                          </w:rPr>
                        </w:pPr>
                        <w:r w:rsidRPr="00CC5B71">
                          <w:rPr>
                            <w:rFonts w:ascii="Times New Roman" w:hAnsi="Times New Roman"/>
                            <w:color w:val="000000"/>
                            <w:kern w:val="0"/>
                            <w:sz w:val="18"/>
                            <w:szCs w:val="18"/>
                          </w:rPr>
                          <w:t>-14.3</w:t>
                        </w:r>
                      </w:p>
                    </w:tc>
                    <w:tc>
                      <w:tcPr>
                        <w:tcW w:w="976" w:type="pct"/>
                        <w:tcBorders>
                          <w:left w:val="single" w:sz="4" w:space="0" w:color="auto"/>
                          <w:right w:val="nil"/>
                        </w:tcBorders>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1.9</w:t>
                        </w:r>
                      </w:p>
                    </w:tc>
                  </w:tr>
                  <w:tr w:rsidR="00F013F7" w:rsidRPr="00CC5B71" w:rsidTr="009554FE">
                    <w:trPr>
                      <w:trHeight w:val="329"/>
                      <w:jc w:val="center"/>
                    </w:trPr>
                    <w:tc>
                      <w:tcPr>
                        <w:tcW w:w="3048" w:type="pct"/>
                        <w:tcBorders>
                          <w:left w:val="nil"/>
                          <w:right w:val="single" w:sz="4" w:space="0" w:color="auto"/>
                        </w:tcBorders>
                        <w:tcMar>
                          <w:top w:w="20" w:type="dxa"/>
                          <w:left w:w="20" w:type="dxa"/>
                          <w:bottom w:w="0" w:type="dxa"/>
                          <w:right w:w="20"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通用设备制造业</w:t>
                        </w:r>
                      </w:p>
                    </w:tc>
                    <w:tc>
                      <w:tcPr>
                        <w:tcW w:w="976" w:type="pct"/>
                        <w:tcBorders>
                          <w:left w:val="single" w:sz="4" w:space="0" w:color="auto"/>
                          <w:right w:val="single" w:sz="4" w:space="0" w:color="auto"/>
                        </w:tcBorders>
                        <w:tcMar>
                          <w:top w:w="20" w:type="dxa"/>
                          <w:left w:w="20" w:type="dxa"/>
                          <w:bottom w:w="0" w:type="dxa"/>
                          <w:right w:w="20" w:type="dxa"/>
                        </w:tcMar>
                        <w:vAlign w:val="center"/>
                      </w:tcPr>
                      <w:p w:rsidR="00F013F7" w:rsidRPr="00CC5B71" w:rsidRDefault="00F013F7" w:rsidP="00CC5B71">
                        <w:pPr>
                          <w:widowControl/>
                          <w:tabs>
                            <w:tab w:val="left" w:pos="1033"/>
                          </w:tabs>
                          <w:ind w:right="554"/>
                          <w:jc w:val="right"/>
                          <w:rPr>
                            <w:rFonts w:ascii="Times New Roman" w:hAnsi="Times New Roman"/>
                            <w:color w:val="000000"/>
                            <w:kern w:val="0"/>
                            <w:sz w:val="18"/>
                            <w:szCs w:val="18"/>
                          </w:rPr>
                        </w:pPr>
                        <w:r w:rsidRPr="00CC5B71">
                          <w:rPr>
                            <w:rFonts w:ascii="Times New Roman" w:hAnsi="Times New Roman"/>
                            <w:color w:val="000000"/>
                            <w:kern w:val="0"/>
                            <w:sz w:val="18"/>
                            <w:szCs w:val="18"/>
                          </w:rPr>
                          <w:t>-11.3</w:t>
                        </w:r>
                      </w:p>
                    </w:tc>
                    <w:tc>
                      <w:tcPr>
                        <w:tcW w:w="976" w:type="pct"/>
                        <w:tcBorders>
                          <w:left w:val="single" w:sz="4" w:space="0" w:color="auto"/>
                          <w:right w:val="nil"/>
                        </w:tcBorders>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3.8</w:t>
                        </w:r>
                      </w:p>
                    </w:tc>
                  </w:tr>
                  <w:tr w:rsidR="00F013F7" w:rsidRPr="00CC5B71" w:rsidTr="009554FE">
                    <w:trPr>
                      <w:trHeight w:val="329"/>
                      <w:jc w:val="center"/>
                    </w:trPr>
                    <w:tc>
                      <w:tcPr>
                        <w:tcW w:w="3048" w:type="pct"/>
                        <w:tcBorders>
                          <w:left w:val="nil"/>
                          <w:right w:val="single" w:sz="4" w:space="0" w:color="auto"/>
                        </w:tcBorders>
                        <w:tcMar>
                          <w:top w:w="20" w:type="dxa"/>
                          <w:left w:w="20" w:type="dxa"/>
                          <w:bottom w:w="0" w:type="dxa"/>
                          <w:right w:w="20"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专用设备制造业</w:t>
                        </w:r>
                      </w:p>
                    </w:tc>
                    <w:tc>
                      <w:tcPr>
                        <w:tcW w:w="976" w:type="pct"/>
                        <w:tcBorders>
                          <w:left w:val="single" w:sz="4" w:space="0" w:color="auto"/>
                          <w:right w:val="single" w:sz="4" w:space="0" w:color="auto"/>
                        </w:tcBorders>
                        <w:tcMar>
                          <w:top w:w="20" w:type="dxa"/>
                          <w:left w:w="20" w:type="dxa"/>
                          <w:bottom w:w="0" w:type="dxa"/>
                          <w:right w:w="20" w:type="dxa"/>
                        </w:tcMar>
                        <w:vAlign w:val="center"/>
                      </w:tcPr>
                      <w:p w:rsidR="00F013F7" w:rsidRPr="00CC5B71" w:rsidRDefault="00F013F7" w:rsidP="00CC5B71">
                        <w:pPr>
                          <w:widowControl/>
                          <w:tabs>
                            <w:tab w:val="left" w:pos="1033"/>
                          </w:tabs>
                          <w:ind w:right="554"/>
                          <w:jc w:val="right"/>
                          <w:rPr>
                            <w:rFonts w:ascii="Times New Roman" w:hAnsi="Times New Roman"/>
                            <w:color w:val="000000"/>
                            <w:kern w:val="0"/>
                            <w:sz w:val="18"/>
                            <w:szCs w:val="18"/>
                          </w:rPr>
                        </w:pPr>
                        <w:r w:rsidRPr="00CC5B71">
                          <w:rPr>
                            <w:rFonts w:ascii="Times New Roman" w:hAnsi="Times New Roman"/>
                            <w:color w:val="000000"/>
                            <w:kern w:val="0"/>
                            <w:sz w:val="18"/>
                            <w:szCs w:val="18"/>
                          </w:rPr>
                          <w:t>-4.7</w:t>
                        </w:r>
                      </w:p>
                    </w:tc>
                    <w:tc>
                      <w:tcPr>
                        <w:tcW w:w="976" w:type="pct"/>
                        <w:tcBorders>
                          <w:left w:val="single" w:sz="4" w:space="0" w:color="auto"/>
                          <w:right w:val="nil"/>
                        </w:tcBorders>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4.0</w:t>
                        </w:r>
                      </w:p>
                    </w:tc>
                  </w:tr>
                  <w:tr w:rsidR="00F013F7" w:rsidRPr="00CC5B71" w:rsidTr="009554FE">
                    <w:trPr>
                      <w:trHeight w:val="329"/>
                      <w:jc w:val="center"/>
                    </w:trPr>
                    <w:tc>
                      <w:tcPr>
                        <w:tcW w:w="3048" w:type="pct"/>
                        <w:tcBorders>
                          <w:left w:val="nil"/>
                          <w:right w:val="single" w:sz="4" w:space="0" w:color="auto"/>
                        </w:tcBorders>
                        <w:tcMar>
                          <w:top w:w="20" w:type="dxa"/>
                          <w:left w:w="20" w:type="dxa"/>
                          <w:bottom w:w="0" w:type="dxa"/>
                          <w:right w:w="20"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汽车制造业</w:t>
                        </w:r>
                      </w:p>
                    </w:tc>
                    <w:tc>
                      <w:tcPr>
                        <w:tcW w:w="976" w:type="pct"/>
                        <w:tcBorders>
                          <w:left w:val="single" w:sz="4" w:space="0" w:color="auto"/>
                          <w:right w:val="single" w:sz="4" w:space="0" w:color="auto"/>
                        </w:tcBorders>
                        <w:tcMar>
                          <w:top w:w="20" w:type="dxa"/>
                          <w:left w:w="20" w:type="dxa"/>
                          <w:bottom w:w="0" w:type="dxa"/>
                          <w:right w:w="20" w:type="dxa"/>
                        </w:tcMar>
                        <w:vAlign w:val="center"/>
                      </w:tcPr>
                      <w:p w:rsidR="00F013F7" w:rsidRPr="00CC5B71" w:rsidRDefault="00F013F7" w:rsidP="00CC5B71">
                        <w:pPr>
                          <w:widowControl/>
                          <w:tabs>
                            <w:tab w:val="left" w:pos="1033"/>
                          </w:tabs>
                          <w:ind w:right="554"/>
                          <w:jc w:val="right"/>
                          <w:rPr>
                            <w:rFonts w:ascii="Times New Roman" w:hAnsi="Times New Roman"/>
                            <w:color w:val="000000"/>
                            <w:kern w:val="0"/>
                            <w:sz w:val="18"/>
                            <w:szCs w:val="18"/>
                          </w:rPr>
                        </w:pPr>
                        <w:r w:rsidRPr="00CC5B71">
                          <w:rPr>
                            <w:rFonts w:ascii="Times New Roman" w:hAnsi="Times New Roman"/>
                            <w:color w:val="000000"/>
                            <w:kern w:val="0"/>
                            <w:sz w:val="18"/>
                            <w:szCs w:val="18"/>
                          </w:rPr>
                          <w:t>8.3</w:t>
                        </w:r>
                      </w:p>
                    </w:tc>
                    <w:tc>
                      <w:tcPr>
                        <w:tcW w:w="976" w:type="pct"/>
                        <w:tcBorders>
                          <w:left w:val="single" w:sz="4" w:space="0" w:color="auto"/>
                          <w:right w:val="nil"/>
                        </w:tcBorders>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20.2</w:t>
                        </w:r>
                      </w:p>
                    </w:tc>
                  </w:tr>
                  <w:tr w:rsidR="00F013F7" w:rsidRPr="00CC5B71" w:rsidTr="009554FE">
                    <w:trPr>
                      <w:trHeight w:val="329"/>
                      <w:jc w:val="center"/>
                    </w:trPr>
                    <w:tc>
                      <w:tcPr>
                        <w:tcW w:w="3048" w:type="pct"/>
                        <w:tcBorders>
                          <w:left w:val="nil"/>
                          <w:right w:val="single" w:sz="4" w:space="0" w:color="auto"/>
                        </w:tcBorders>
                        <w:tcMar>
                          <w:top w:w="20" w:type="dxa"/>
                          <w:left w:w="20" w:type="dxa"/>
                          <w:bottom w:w="0" w:type="dxa"/>
                          <w:right w:w="20"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铁路、船舶、航空航天和其他运输设备制造业</w:t>
                        </w:r>
                      </w:p>
                    </w:tc>
                    <w:tc>
                      <w:tcPr>
                        <w:tcW w:w="976" w:type="pct"/>
                        <w:tcBorders>
                          <w:left w:val="single" w:sz="4" w:space="0" w:color="auto"/>
                          <w:right w:val="single" w:sz="4" w:space="0" w:color="auto"/>
                        </w:tcBorders>
                        <w:tcMar>
                          <w:top w:w="20" w:type="dxa"/>
                          <w:left w:w="20" w:type="dxa"/>
                          <w:bottom w:w="0" w:type="dxa"/>
                          <w:right w:w="20" w:type="dxa"/>
                        </w:tcMar>
                        <w:vAlign w:val="center"/>
                      </w:tcPr>
                      <w:p w:rsidR="00F013F7" w:rsidRPr="00CC5B71" w:rsidRDefault="00F013F7" w:rsidP="00CC5B71">
                        <w:pPr>
                          <w:widowControl/>
                          <w:tabs>
                            <w:tab w:val="left" w:pos="1033"/>
                          </w:tabs>
                          <w:ind w:right="554"/>
                          <w:jc w:val="right"/>
                          <w:rPr>
                            <w:rFonts w:ascii="Times New Roman" w:hAnsi="Times New Roman"/>
                            <w:color w:val="000000"/>
                            <w:kern w:val="0"/>
                            <w:sz w:val="18"/>
                            <w:szCs w:val="18"/>
                          </w:rPr>
                        </w:pPr>
                        <w:r w:rsidRPr="00CC5B71">
                          <w:rPr>
                            <w:rFonts w:ascii="Times New Roman" w:hAnsi="Times New Roman"/>
                            <w:color w:val="000000"/>
                            <w:kern w:val="0"/>
                            <w:sz w:val="18"/>
                            <w:szCs w:val="18"/>
                          </w:rPr>
                          <w:t>-6.8</w:t>
                        </w:r>
                      </w:p>
                    </w:tc>
                    <w:tc>
                      <w:tcPr>
                        <w:tcW w:w="976" w:type="pct"/>
                        <w:tcBorders>
                          <w:left w:val="single" w:sz="4" w:space="0" w:color="auto"/>
                          <w:right w:val="nil"/>
                        </w:tcBorders>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1.7</w:t>
                        </w:r>
                      </w:p>
                    </w:tc>
                  </w:tr>
                  <w:tr w:rsidR="00F013F7" w:rsidRPr="00CC5B71" w:rsidTr="009554FE">
                    <w:trPr>
                      <w:trHeight w:val="329"/>
                      <w:jc w:val="center"/>
                    </w:trPr>
                    <w:tc>
                      <w:tcPr>
                        <w:tcW w:w="3048" w:type="pct"/>
                        <w:tcBorders>
                          <w:left w:val="nil"/>
                          <w:right w:val="single" w:sz="4" w:space="0" w:color="auto"/>
                        </w:tcBorders>
                        <w:tcMar>
                          <w:top w:w="20" w:type="dxa"/>
                          <w:left w:w="20" w:type="dxa"/>
                          <w:bottom w:w="0" w:type="dxa"/>
                          <w:right w:w="20"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电气机械和器材制造业</w:t>
                        </w:r>
                      </w:p>
                    </w:tc>
                    <w:tc>
                      <w:tcPr>
                        <w:tcW w:w="976" w:type="pct"/>
                        <w:tcBorders>
                          <w:left w:val="single" w:sz="4" w:space="0" w:color="auto"/>
                          <w:right w:val="single" w:sz="4" w:space="0" w:color="auto"/>
                        </w:tcBorders>
                        <w:tcMar>
                          <w:top w:w="20" w:type="dxa"/>
                          <w:left w:w="20" w:type="dxa"/>
                          <w:bottom w:w="0" w:type="dxa"/>
                          <w:right w:w="20" w:type="dxa"/>
                        </w:tcMar>
                        <w:vAlign w:val="center"/>
                      </w:tcPr>
                      <w:p w:rsidR="00F013F7" w:rsidRPr="00CC5B71" w:rsidRDefault="00F013F7" w:rsidP="00CC5B71">
                        <w:pPr>
                          <w:widowControl/>
                          <w:tabs>
                            <w:tab w:val="left" w:pos="1033"/>
                          </w:tabs>
                          <w:ind w:right="554"/>
                          <w:jc w:val="right"/>
                          <w:rPr>
                            <w:rFonts w:ascii="Times New Roman" w:hAnsi="Times New Roman"/>
                            <w:color w:val="000000"/>
                            <w:kern w:val="0"/>
                            <w:sz w:val="18"/>
                            <w:szCs w:val="18"/>
                          </w:rPr>
                        </w:pPr>
                        <w:r w:rsidRPr="00CC5B71">
                          <w:rPr>
                            <w:rFonts w:ascii="Times New Roman" w:hAnsi="Times New Roman"/>
                            <w:color w:val="000000"/>
                            <w:kern w:val="0"/>
                            <w:sz w:val="18"/>
                            <w:szCs w:val="18"/>
                          </w:rPr>
                          <w:t>1.8</w:t>
                        </w:r>
                      </w:p>
                    </w:tc>
                    <w:tc>
                      <w:tcPr>
                        <w:tcW w:w="976" w:type="pct"/>
                        <w:tcBorders>
                          <w:left w:val="single" w:sz="4" w:space="0" w:color="auto"/>
                          <w:right w:val="nil"/>
                        </w:tcBorders>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4.3</w:t>
                        </w:r>
                      </w:p>
                    </w:tc>
                  </w:tr>
                  <w:tr w:rsidR="00F013F7" w:rsidRPr="00CC5B71" w:rsidTr="009554FE">
                    <w:trPr>
                      <w:trHeight w:val="329"/>
                      <w:jc w:val="center"/>
                    </w:trPr>
                    <w:tc>
                      <w:tcPr>
                        <w:tcW w:w="3048" w:type="pct"/>
                        <w:tcBorders>
                          <w:left w:val="nil"/>
                          <w:right w:val="single" w:sz="4" w:space="0" w:color="auto"/>
                        </w:tcBorders>
                        <w:tcMar>
                          <w:top w:w="20" w:type="dxa"/>
                          <w:left w:w="20" w:type="dxa"/>
                          <w:bottom w:w="0" w:type="dxa"/>
                          <w:right w:w="20"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计算机、通信和其他电子设备制造业</w:t>
                        </w:r>
                      </w:p>
                    </w:tc>
                    <w:tc>
                      <w:tcPr>
                        <w:tcW w:w="976" w:type="pct"/>
                        <w:tcBorders>
                          <w:left w:val="single" w:sz="4" w:space="0" w:color="auto"/>
                          <w:right w:val="single" w:sz="4" w:space="0" w:color="auto"/>
                        </w:tcBorders>
                        <w:tcMar>
                          <w:top w:w="20" w:type="dxa"/>
                          <w:left w:w="20" w:type="dxa"/>
                          <w:bottom w:w="0" w:type="dxa"/>
                          <w:right w:w="20" w:type="dxa"/>
                        </w:tcMar>
                        <w:vAlign w:val="center"/>
                      </w:tcPr>
                      <w:p w:rsidR="00F013F7" w:rsidRPr="00CC5B71" w:rsidRDefault="00F013F7" w:rsidP="00CC5B71">
                        <w:pPr>
                          <w:widowControl/>
                          <w:tabs>
                            <w:tab w:val="left" w:pos="1033"/>
                          </w:tabs>
                          <w:ind w:right="554"/>
                          <w:jc w:val="right"/>
                          <w:rPr>
                            <w:rFonts w:ascii="Times New Roman" w:hAnsi="Times New Roman"/>
                            <w:color w:val="000000"/>
                            <w:kern w:val="0"/>
                            <w:sz w:val="18"/>
                            <w:szCs w:val="18"/>
                          </w:rPr>
                        </w:pPr>
                        <w:r w:rsidRPr="00CC5B71">
                          <w:rPr>
                            <w:rFonts w:ascii="Times New Roman" w:hAnsi="Times New Roman"/>
                            <w:color w:val="000000"/>
                            <w:kern w:val="0"/>
                            <w:sz w:val="18"/>
                            <w:szCs w:val="18"/>
                          </w:rPr>
                          <w:t>7.3</w:t>
                        </w:r>
                      </w:p>
                    </w:tc>
                    <w:tc>
                      <w:tcPr>
                        <w:tcW w:w="976" w:type="pct"/>
                        <w:tcBorders>
                          <w:left w:val="single" w:sz="4" w:space="0" w:color="auto"/>
                          <w:right w:val="nil"/>
                        </w:tcBorders>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9.2</w:t>
                        </w:r>
                      </w:p>
                    </w:tc>
                  </w:tr>
                  <w:tr w:rsidR="00F013F7" w:rsidRPr="00CC5B71" w:rsidTr="009554FE">
                    <w:trPr>
                      <w:trHeight w:val="329"/>
                      <w:jc w:val="center"/>
                    </w:trPr>
                    <w:tc>
                      <w:tcPr>
                        <w:tcW w:w="3048" w:type="pct"/>
                        <w:tcBorders>
                          <w:left w:val="nil"/>
                          <w:right w:val="single" w:sz="4" w:space="0" w:color="auto"/>
                        </w:tcBorders>
                        <w:tcMar>
                          <w:top w:w="20" w:type="dxa"/>
                          <w:left w:w="20" w:type="dxa"/>
                          <w:bottom w:w="0" w:type="dxa"/>
                          <w:right w:w="20"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仪器仪表制造业</w:t>
                        </w:r>
                      </w:p>
                    </w:tc>
                    <w:tc>
                      <w:tcPr>
                        <w:tcW w:w="976" w:type="pct"/>
                        <w:tcBorders>
                          <w:left w:val="single" w:sz="4" w:space="0" w:color="auto"/>
                          <w:right w:val="single" w:sz="4" w:space="0" w:color="auto"/>
                        </w:tcBorders>
                        <w:tcMar>
                          <w:top w:w="20" w:type="dxa"/>
                          <w:left w:w="20" w:type="dxa"/>
                          <w:bottom w:w="0" w:type="dxa"/>
                          <w:right w:w="20" w:type="dxa"/>
                        </w:tcMar>
                        <w:vAlign w:val="center"/>
                      </w:tcPr>
                      <w:p w:rsidR="00F013F7" w:rsidRPr="00CC5B71" w:rsidRDefault="00F013F7" w:rsidP="00CC5B71">
                        <w:pPr>
                          <w:widowControl/>
                          <w:tabs>
                            <w:tab w:val="left" w:pos="1033"/>
                          </w:tabs>
                          <w:ind w:right="554"/>
                          <w:jc w:val="right"/>
                          <w:rPr>
                            <w:rFonts w:ascii="Times New Roman" w:hAnsi="Times New Roman"/>
                            <w:color w:val="000000"/>
                            <w:kern w:val="0"/>
                            <w:sz w:val="18"/>
                            <w:szCs w:val="18"/>
                          </w:rPr>
                        </w:pPr>
                        <w:r w:rsidRPr="00CC5B71">
                          <w:rPr>
                            <w:rFonts w:ascii="Times New Roman" w:hAnsi="Times New Roman"/>
                            <w:color w:val="000000"/>
                            <w:kern w:val="0"/>
                            <w:sz w:val="18"/>
                            <w:szCs w:val="18"/>
                          </w:rPr>
                          <w:t>2.9</w:t>
                        </w:r>
                      </w:p>
                    </w:tc>
                    <w:tc>
                      <w:tcPr>
                        <w:tcW w:w="976" w:type="pct"/>
                        <w:tcBorders>
                          <w:left w:val="single" w:sz="4" w:space="0" w:color="auto"/>
                          <w:right w:val="nil"/>
                        </w:tcBorders>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2.2</w:t>
                        </w:r>
                      </w:p>
                    </w:tc>
                  </w:tr>
                  <w:tr w:rsidR="00F013F7" w:rsidRPr="00CC5B71" w:rsidTr="009554FE">
                    <w:trPr>
                      <w:trHeight w:val="329"/>
                      <w:jc w:val="center"/>
                    </w:trPr>
                    <w:tc>
                      <w:tcPr>
                        <w:tcW w:w="3048" w:type="pct"/>
                        <w:tcBorders>
                          <w:left w:val="nil"/>
                          <w:bottom w:val="single" w:sz="8" w:space="0" w:color="auto"/>
                          <w:right w:val="single" w:sz="4" w:space="0" w:color="auto"/>
                        </w:tcBorders>
                        <w:tcMar>
                          <w:top w:w="20" w:type="dxa"/>
                          <w:left w:w="20" w:type="dxa"/>
                          <w:bottom w:w="0" w:type="dxa"/>
                          <w:right w:w="20"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电力、热力生产和供应业</w:t>
                        </w:r>
                      </w:p>
                    </w:tc>
                    <w:tc>
                      <w:tcPr>
                        <w:tcW w:w="976" w:type="pct"/>
                        <w:tcBorders>
                          <w:left w:val="single" w:sz="4" w:space="0" w:color="auto"/>
                          <w:bottom w:val="single" w:sz="8" w:space="0" w:color="auto"/>
                          <w:right w:val="single" w:sz="4" w:space="0" w:color="auto"/>
                        </w:tcBorders>
                        <w:tcMar>
                          <w:top w:w="20" w:type="dxa"/>
                          <w:left w:w="20" w:type="dxa"/>
                          <w:bottom w:w="0" w:type="dxa"/>
                          <w:right w:w="20" w:type="dxa"/>
                        </w:tcMar>
                        <w:vAlign w:val="center"/>
                      </w:tcPr>
                      <w:p w:rsidR="00F013F7" w:rsidRPr="00CC5B71" w:rsidRDefault="00F013F7" w:rsidP="00CC5B71">
                        <w:pPr>
                          <w:widowControl/>
                          <w:tabs>
                            <w:tab w:val="left" w:pos="1033"/>
                          </w:tabs>
                          <w:ind w:right="554"/>
                          <w:jc w:val="right"/>
                          <w:rPr>
                            <w:rFonts w:ascii="Times New Roman" w:hAnsi="Times New Roman"/>
                            <w:color w:val="000000"/>
                            <w:kern w:val="0"/>
                            <w:sz w:val="18"/>
                            <w:szCs w:val="18"/>
                          </w:rPr>
                        </w:pPr>
                        <w:r w:rsidRPr="00CC5B71">
                          <w:rPr>
                            <w:rFonts w:ascii="Times New Roman" w:hAnsi="Times New Roman"/>
                            <w:color w:val="000000"/>
                            <w:kern w:val="0"/>
                            <w:sz w:val="18"/>
                            <w:szCs w:val="18"/>
                          </w:rPr>
                          <w:t>-0.7</w:t>
                        </w:r>
                      </w:p>
                    </w:tc>
                    <w:tc>
                      <w:tcPr>
                        <w:tcW w:w="976" w:type="pct"/>
                        <w:tcBorders>
                          <w:left w:val="single" w:sz="4" w:space="0" w:color="auto"/>
                          <w:bottom w:val="single" w:sz="8" w:space="0" w:color="auto"/>
                          <w:right w:val="nil"/>
                        </w:tcBorders>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18.2</w:t>
                        </w:r>
                      </w:p>
                    </w:tc>
                  </w:tr>
                </w:tbl>
                <w:p w:rsidR="00F013F7" w:rsidRPr="00CC5B71" w:rsidRDefault="00F013F7" w:rsidP="00CC5B71">
                  <w:pPr>
                    <w:widowControl/>
                    <w:jc w:val="center"/>
                    <w:rPr>
                      <w:rFonts w:ascii="Times New Roman" w:hAnsi="Times New Roman"/>
                      <w:b/>
                      <w:bCs/>
                      <w:color w:val="000000"/>
                      <w:kern w:val="0"/>
                      <w:sz w:val="18"/>
                      <w:szCs w:val="18"/>
                    </w:rPr>
                  </w:pP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b/>
                      <w:bCs/>
                      <w:color w:val="000000"/>
                      <w:kern w:val="0"/>
                      <w:sz w:val="18"/>
                      <w:szCs w:val="18"/>
                    </w:rPr>
                    <w:t>表</w:t>
                  </w:r>
                  <w:r w:rsidRPr="00CC5B71">
                    <w:rPr>
                      <w:rFonts w:ascii="Times New Roman" w:hAnsi="Times New Roman"/>
                      <w:b/>
                      <w:bCs/>
                      <w:color w:val="000000"/>
                      <w:kern w:val="0"/>
                      <w:sz w:val="18"/>
                      <w:szCs w:val="18"/>
                    </w:rPr>
                    <w:t>6  2015</w:t>
                  </w:r>
                  <w:r w:rsidRPr="00CC5B71">
                    <w:rPr>
                      <w:rFonts w:ascii="Times New Roman" w:hAnsi="宋体" w:hint="eastAsia"/>
                      <w:b/>
                      <w:bCs/>
                      <w:color w:val="000000"/>
                      <w:kern w:val="0"/>
                      <w:sz w:val="18"/>
                      <w:szCs w:val="18"/>
                    </w:rPr>
                    <w:t>年规模以上工业企业主要产品产量</w:t>
                  </w:r>
                </w:p>
                <w:tbl>
                  <w:tblPr>
                    <w:tblW w:w="5000" w:type="pct"/>
                    <w:jc w:val="center"/>
                    <w:tblBorders>
                      <w:top w:val="single" w:sz="8" w:space="0" w:color="auto"/>
                      <w:bottom w:val="single" w:sz="8" w:space="0" w:color="auto"/>
                      <w:insideH w:val="single" w:sz="4" w:space="0" w:color="auto"/>
                      <w:insideV w:val="single" w:sz="4" w:space="0" w:color="auto"/>
                    </w:tblBorders>
                    <w:tblCellMar>
                      <w:left w:w="0" w:type="dxa"/>
                      <w:right w:w="0" w:type="dxa"/>
                    </w:tblCellMar>
                    <w:tblLook w:val="00A0"/>
                  </w:tblPr>
                  <w:tblGrid>
                    <w:gridCol w:w="4189"/>
                    <w:gridCol w:w="1770"/>
                    <w:gridCol w:w="1772"/>
                    <w:gridCol w:w="1706"/>
                  </w:tblGrid>
                  <w:tr w:rsidR="00F013F7" w:rsidRPr="00CC5B71" w:rsidTr="009554FE">
                    <w:trPr>
                      <w:cantSplit/>
                      <w:trHeight w:val="329"/>
                      <w:jc w:val="center"/>
                    </w:trPr>
                    <w:tc>
                      <w:tcPr>
                        <w:tcW w:w="2219" w:type="pct"/>
                        <w:tcBorders>
                          <w:top w:val="single" w:sz="8" w:space="0" w:color="auto"/>
                          <w:left w:val="nil"/>
                          <w:bottom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产品名称</w:t>
                        </w:r>
                      </w:p>
                    </w:tc>
                    <w:tc>
                      <w:tcPr>
                        <w:tcW w:w="938" w:type="pct"/>
                        <w:tcBorders>
                          <w:top w:val="single" w:sz="8" w:space="0" w:color="auto"/>
                          <w:left w:val="single" w:sz="4" w:space="0" w:color="auto"/>
                          <w:bottom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单</w:t>
                        </w:r>
                        <w:r w:rsidRPr="00CC5B71">
                          <w:rPr>
                            <w:rFonts w:ascii="Times New Roman" w:hAnsi="Times New Roman"/>
                            <w:color w:val="000000"/>
                            <w:kern w:val="0"/>
                            <w:sz w:val="18"/>
                            <w:szCs w:val="18"/>
                          </w:rPr>
                          <w:t> </w:t>
                        </w:r>
                        <w:r w:rsidRPr="00CC5B71">
                          <w:rPr>
                            <w:rFonts w:ascii="Times New Roman" w:hAnsi="宋体" w:hint="eastAsia"/>
                            <w:color w:val="000000"/>
                            <w:kern w:val="0"/>
                            <w:sz w:val="18"/>
                            <w:szCs w:val="18"/>
                          </w:rPr>
                          <w:t>位</w:t>
                        </w:r>
                      </w:p>
                    </w:tc>
                    <w:tc>
                      <w:tcPr>
                        <w:tcW w:w="939" w:type="pct"/>
                        <w:tcBorders>
                          <w:top w:val="single" w:sz="8" w:space="0" w:color="auto"/>
                          <w:left w:val="single" w:sz="4" w:space="0" w:color="auto"/>
                          <w:bottom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产量</w:t>
                        </w:r>
                      </w:p>
                    </w:tc>
                    <w:tc>
                      <w:tcPr>
                        <w:tcW w:w="904" w:type="pct"/>
                        <w:tcBorders>
                          <w:top w:val="single" w:sz="8" w:space="0" w:color="auto"/>
                          <w:left w:val="single" w:sz="4" w:space="0" w:color="auto"/>
                          <w:bottom w:val="single" w:sz="4" w:space="0" w:color="auto"/>
                          <w:right w:val="nil"/>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比上年增长（</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w:t>
                        </w:r>
                      </w:p>
                    </w:tc>
                  </w:tr>
                  <w:tr w:rsidR="00F013F7" w:rsidRPr="00CC5B71" w:rsidTr="009554FE">
                    <w:trPr>
                      <w:cantSplit/>
                      <w:trHeight w:val="329"/>
                      <w:jc w:val="center"/>
                    </w:trPr>
                    <w:tc>
                      <w:tcPr>
                        <w:tcW w:w="2219" w:type="pct"/>
                        <w:tcBorders>
                          <w:top w:val="single" w:sz="4" w:space="0" w:color="auto"/>
                          <w:left w:val="nil"/>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发电量</w:t>
                        </w:r>
                      </w:p>
                    </w:tc>
                    <w:tc>
                      <w:tcPr>
                        <w:tcW w:w="938" w:type="pct"/>
                        <w:tcBorders>
                          <w:top w:val="single" w:sz="4" w:space="0" w:color="auto"/>
                          <w:left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亿千瓦时</w:t>
                        </w:r>
                      </w:p>
                    </w:tc>
                    <w:tc>
                      <w:tcPr>
                        <w:tcW w:w="939" w:type="pct"/>
                        <w:tcBorders>
                          <w:top w:val="single" w:sz="4" w:space="0" w:color="auto"/>
                          <w:left w:val="single" w:sz="4"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417.4 </w:t>
                        </w:r>
                      </w:p>
                    </w:tc>
                    <w:tc>
                      <w:tcPr>
                        <w:tcW w:w="904" w:type="pct"/>
                        <w:tcBorders>
                          <w:top w:val="single" w:sz="4" w:space="0" w:color="auto"/>
                          <w:left w:val="single" w:sz="4"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13.7 </w:t>
                        </w:r>
                      </w:p>
                    </w:tc>
                  </w:tr>
                  <w:tr w:rsidR="00F013F7" w:rsidRPr="00CC5B71" w:rsidTr="009554FE">
                    <w:trPr>
                      <w:cantSplit/>
                      <w:trHeight w:val="329"/>
                      <w:jc w:val="center"/>
                    </w:trPr>
                    <w:tc>
                      <w:tcPr>
                        <w:tcW w:w="2219" w:type="pct"/>
                        <w:tcBorders>
                          <w:left w:val="nil"/>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原油加工量</w:t>
                        </w:r>
                      </w:p>
                    </w:tc>
                    <w:tc>
                      <w:tcPr>
                        <w:tcW w:w="938" w:type="pct"/>
                        <w:tcBorders>
                          <w:left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万吨</w:t>
                        </w:r>
                      </w:p>
                    </w:tc>
                    <w:tc>
                      <w:tcPr>
                        <w:tcW w:w="939" w:type="pct"/>
                        <w:tcBorders>
                          <w:left w:val="single" w:sz="4"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1000.1 </w:t>
                        </w:r>
                      </w:p>
                    </w:tc>
                    <w:tc>
                      <w:tcPr>
                        <w:tcW w:w="904" w:type="pct"/>
                        <w:tcBorders>
                          <w:left w:val="single" w:sz="4"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-4.8 </w:t>
                        </w:r>
                      </w:p>
                    </w:tc>
                  </w:tr>
                  <w:tr w:rsidR="00F013F7" w:rsidRPr="00CC5B71" w:rsidTr="009554FE">
                    <w:trPr>
                      <w:cantSplit/>
                      <w:trHeight w:val="329"/>
                      <w:jc w:val="center"/>
                    </w:trPr>
                    <w:tc>
                      <w:tcPr>
                        <w:tcW w:w="2219" w:type="pct"/>
                        <w:tcBorders>
                          <w:left w:val="nil"/>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乙烯</w:t>
                        </w:r>
                      </w:p>
                    </w:tc>
                    <w:tc>
                      <w:tcPr>
                        <w:tcW w:w="938" w:type="pct"/>
                        <w:tcBorders>
                          <w:left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万吨</w:t>
                        </w:r>
                      </w:p>
                    </w:tc>
                    <w:tc>
                      <w:tcPr>
                        <w:tcW w:w="939" w:type="pct"/>
                        <w:tcBorders>
                          <w:left w:val="single" w:sz="4"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78.6 </w:t>
                        </w:r>
                      </w:p>
                    </w:tc>
                    <w:tc>
                      <w:tcPr>
                        <w:tcW w:w="904" w:type="pct"/>
                        <w:tcBorders>
                          <w:left w:val="single" w:sz="4"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1.3 </w:t>
                        </w:r>
                      </w:p>
                    </w:tc>
                  </w:tr>
                  <w:tr w:rsidR="00F013F7" w:rsidRPr="00CC5B71" w:rsidTr="009554FE">
                    <w:trPr>
                      <w:cantSplit/>
                      <w:trHeight w:val="329"/>
                      <w:jc w:val="center"/>
                    </w:trPr>
                    <w:tc>
                      <w:tcPr>
                        <w:tcW w:w="2219" w:type="pct"/>
                        <w:tcBorders>
                          <w:left w:val="nil"/>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金属切削机床</w:t>
                        </w:r>
                      </w:p>
                    </w:tc>
                    <w:tc>
                      <w:tcPr>
                        <w:tcW w:w="938" w:type="pct"/>
                        <w:tcBorders>
                          <w:left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台</w:t>
                        </w:r>
                      </w:p>
                    </w:tc>
                    <w:tc>
                      <w:tcPr>
                        <w:tcW w:w="939" w:type="pct"/>
                        <w:tcBorders>
                          <w:left w:val="single" w:sz="4"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13920 </w:t>
                        </w:r>
                      </w:p>
                    </w:tc>
                    <w:tc>
                      <w:tcPr>
                        <w:tcW w:w="904" w:type="pct"/>
                        <w:tcBorders>
                          <w:left w:val="single" w:sz="4"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-17.0 </w:t>
                        </w:r>
                      </w:p>
                    </w:tc>
                  </w:tr>
                  <w:tr w:rsidR="00F013F7" w:rsidRPr="00CC5B71" w:rsidTr="009554FE">
                    <w:trPr>
                      <w:cantSplit/>
                      <w:trHeight w:val="329"/>
                      <w:jc w:val="center"/>
                    </w:trPr>
                    <w:tc>
                      <w:tcPr>
                        <w:tcW w:w="2219" w:type="pct"/>
                        <w:tcBorders>
                          <w:left w:val="nil"/>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其中：数控金属切削机床</w:t>
                        </w:r>
                      </w:p>
                    </w:tc>
                    <w:tc>
                      <w:tcPr>
                        <w:tcW w:w="938" w:type="pct"/>
                        <w:tcBorders>
                          <w:left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台</w:t>
                        </w:r>
                      </w:p>
                    </w:tc>
                    <w:tc>
                      <w:tcPr>
                        <w:tcW w:w="939" w:type="pct"/>
                        <w:tcBorders>
                          <w:left w:val="single" w:sz="4"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12471 </w:t>
                        </w:r>
                      </w:p>
                    </w:tc>
                    <w:tc>
                      <w:tcPr>
                        <w:tcW w:w="904" w:type="pct"/>
                        <w:tcBorders>
                          <w:left w:val="single" w:sz="4"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-10.2 </w:t>
                        </w:r>
                      </w:p>
                    </w:tc>
                  </w:tr>
                  <w:tr w:rsidR="00F013F7" w:rsidRPr="00CC5B71" w:rsidTr="009554FE">
                    <w:trPr>
                      <w:cantSplit/>
                      <w:trHeight w:val="329"/>
                      <w:jc w:val="center"/>
                    </w:trPr>
                    <w:tc>
                      <w:tcPr>
                        <w:tcW w:w="2219" w:type="pct"/>
                        <w:tcBorders>
                          <w:left w:val="nil"/>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汽车</w:t>
                        </w:r>
                      </w:p>
                    </w:tc>
                    <w:tc>
                      <w:tcPr>
                        <w:tcW w:w="938" w:type="pct"/>
                        <w:tcBorders>
                          <w:left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万辆</w:t>
                        </w:r>
                      </w:p>
                    </w:tc>
                    <w:tc>
                      <w:tcPr>
                        <w:tcW w:w="939" w:type="pct"/>
                        <w:tcBorders>
                          <w:left w:val="single" w:sz="4"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221.9 </w:t>
                        </w:r>
                      </w:p>
                    </w:tc>
                    <w:tc>
                      <w:tcPr>
                        <w:tcW w:w="904" w:type="pct"/>
                        <w:tcBorders>
                          <w:left w:val="single" w:sz="4"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2.4 </w:t>
                        </w:r>
                      </w:p>
                    </w:tc>
                  </w:tr>
                  <w:tr w:rsidR="00F013F7" w:rsidRPr="00CC5B71" w:rsidTr="009554FE">
                    <w:trPr>
                      <w:cantSplit/>
                      <w:trHeight w:val="329"/>
                      <w:jc w:val="center"/>
                    </w:trPr>
                    <w:tc>
                      <w:tcPr>
                        <w:tcW w:w="2219" w:type="pct"/>
                        <w:tcBorders>
                          <w:left w:val="nil"/>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其中：基本型乘用车（轿车）</w:t>
                        </w:r>
                      </w:p>
                    </w:tc>
                    <w:tc>
                      <w:tcPr>
                        <w:tcW w:w="938" w:type="pct"/>
                        <w:tcBorders>
                          <w:left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万辆</w:t>
                        </w:r>
                      </w:p>
                    </w:tc>
                    <w:tc>
                      <w:tcPr>
                        <w:tcW w:w="939" w:type="pct"/>
                        <w:tcBorders>
                          <w:left w:val="single" w:sz="4"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118.9 </w:t>
                        </w:r>
                      </w:p>
                    </w:tc>
                    <w:tc>
                      <w:tcPr>
                        <w:tcW w:w="904" w:type="pct"/>
                        <w:tcBorders>
                          <w:left w:val="single" w:sz="4"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0.3 </w:t>
                        </w:r>
                      </w:p>
                    </w:tc>
                  </w:tr>
                  <w:tr w:rsidR="00F013F7" w:rsidRPr="00CC5B71" w:rsidTr="009554FE">
                    <w:trPr>
                      <w:cantSplit/>
                      <w:trHeight w:val="329"/>
                      <w:jc w:val="center"/>
                    </w:trPr>
                    <w:tc>
                      <w:tcPr>
                        <w:tcW w:w="2219" w:type="pct"/>
                        <w:tcBorders>
                          <w:left w:val="nil"/>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CC5B71">
                          <w:rPr>
                            <w:rFonts w:ascii="Times New Roman" w:hAnsi="宋体" w:hint="eastAsia"/>
                            <w:color w:val="000000"/>
                            <w:kern w:val="0"/>
                            <w:sz w:val="18"/>
                            <w:szCs w:val="18"/>
                          </w:rPr>
                          <w:t>运动型多用途乘用车（</w:t>
                        </w:r>
                        <w:r w:rsidRPr="00CC5B71">
                          <w:rPr>
                            <w:rFonts w:ascii="Times New Roman" w:hAnsi="Times New Roman"/>
                            <w:color w:val="000000"/>
                            <w:kern w:val="0"/>
                            <w:sz w:val="18"/>
                            <w:szCs w:val="18"/>
                          </w:rPr>
                          <w:t>SUV</w:t>
                        </w:r>
                        <w:r w:rsidRPr="00CC5B71">
                          <w:rPr>
                            <w:rFonts w:ascii="Times New Roman" w:hAnsi="宋体" w:hint="eastAsia"/>
                            <w:color w:val="000000"/>
                            <w:kern w:val="0"/>
                            <w:sz w:val="18"/>
                            <w:szCs w:val="18"/>
                          </w:rPr>
                          <w:t>）</w:t>
                        </w:r>
                      </w:p>
                    </w:tc>
                    <w:tc>
                      <w:tcPr>
                        <w:tcW w:w="938" w:type="pct"/>
                        <w:tcBorders>
                          <w:left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万辆</w:t>
                        </w:r>
                      </w:p>
                    </w:tc>
                    <w:tc>
                      <w:tcPr>
                        <w:tcW w:w="939" w:type="pct"/>
                        <w:tcBorders>
                          <w:left w:val="single" w:sz="4"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42.1 </w:t>
                        </w:r>
                      </w:p>
                    </w:tc>
                    <w:tc>
                      <w:tcPr>
                        <w:tcW w:w="904" w:type="pct"/>
                        <w:tcBorders>
                          <w:left w:val="single" w:sz="4"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26.1 </w:t>
                        </w:r>
                      </w:p>
                    </w:tc>
                  </w:tr>
                  <w:tr w:rsidR="00F013F7" w:rsidRPr="00CC5B71" w:rsidTr="009554FE">
                    <w:trPr>
                      <w:cantSplit/>
                      <w:trHeight w:val="329"/>
                      <w:jc w:val="center"/>
                    </w:trPr>
                    <w:tc>
                      <w:tcPr>
                        <w:tcW w:w="2219" w:type="pct"/>
                        <w:tcBorders>
                          <w:left w:val="nil"/>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CC5B71">
                          <w:rPr>
                            <w:rFonts w:ascii="Times New Roman" w:hAnsi="宋体" w:hint="eastAsia"/>
                            <w:color w:val="000000"/>
                            <w:kern w:val="0"/>
                            <w:sz w:val="18"/>
                            <w:szCs w:val="18"/>
                          </w:rPr>
                          <w:t>新能源汽车</w:t>
                        </w:r>
                      </w:p>
                    </w:tc>
                    <w:tc>
                      <w:tcPr>
                        <w:tcW w:w="938" w:type="pct"/>
                        <w:tcBorders>
                          <w:left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辆</w:t>
                        </w:r>
                      </w:p>
                    </w:tc>
                    <w:tc>
                      <w:tcPr>
                        <w:tcW w:w="939" w:type="pct"/>
                        <w:tcBorders>
                          <w:left w:val="single" w:sz="4"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23847 </w:t>
                        </w:r>
                      </w:p>
                    </w:tc>
                    <w:tc>
                      <w:tcPr>
                        <w:tcW w:w="904" w:type="pct"/>
                        <w:tcBorders>
                          <w:left w:val="single" w:sz="4"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235.7 </w:t>
                        </w:r>
                      </w:p>
                    </w:tc>
                  </w:tr>
                  <w:tr w:rsidR="00F013F7" w:rsidRPr="00CC5B71" w:rsidTr="009554FE">
                    <w:trPr>
                      <w:cantSplit/>
                      <w:trHeight w:val="329"/>
                      <w:jc w:val="center"/>
                    </w:trPr>
                    <w:tc>
                      <w:tcPr>
                        <w:tcW w:w="2219" w:type="pct"/>
                        <w:tcBorders>
                          <w:left w:val="nil"/>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移动通信手持机（手机）</w:t>
                        </w:r>
                      </w:p>
                    </w:tc>
                    <w:tc>
                      <w:tcPr>
                        <w:tcW w:w="938" w:type="pct"/>
                        <w:tcBorders>
                          <w:left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万台</w:t>
                        </w:r>
                      </w:p>
                    </w:tc>
                    <w:tc>
                      <w:tcPr>
                        <w:tcW w:w="939" w:type="pct"/>
                        <w:tcBorders>
                          <w:left w:val="single" w:sz="4"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9540.8 </w:t>
                        </w:r>
                      </w:p>
                    </w:tc>
                    <w:tc>
                      <w:tcPr>
                        <w:tcW w:w="904" w:type="pct"/>
                        <w:tcBorders>
                          <w:left w:val="single" w:sz="4"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-47.2 </w:t>
                        </w:r>
                      </w:p>
                    </w:tc>
                  </w:tr>
                  <w:tr w:rsidR="00F013F7" w:rsidRPr="00CC5B71" w:rsidTr="009554FE">
                    <w:trPr>
                      <w:cantSplit/>
                      <w:trHeight w:val="329"/>
                      <w:jc w:val="center"/>
                    </w:trPr>
                    <w:tc>
                      <w:tcPr>
                        <w:tcW w:w="2219" w:type="pct"/>
                        <w:tcBorders>
                          <w:left w:val="nil"/>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微型计算机设备</w:t>
                        </w:r>
                      </w:p>
                    </w:tc>
                    <w:tc>
                      <w:tcPr>
                        <w:tcW w:w="938" w:type="pct"/>
                        <w:tcBorders>
                          <w:left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万台</w:t>
                        </w:r>
                      </w:p>
                    </w:tc>
                    <w:tc>
                      <w:tcPr>
                        <w:tcW w:w="939" w:type="pct"/>
                        <w:tcBorders>
                          <w:left w:val="single" w:sz="4"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885.6 </w:t>
                        </w:r>
                      </w:p>
                    </w:tc>
                    <w:tc>
                      <w:tcPr>
                        <w:tcW w:w="904" w:type="pct"/>
                        <w:tcBorders>
                          <w:left w:val="single" w:sz="4"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-12.8 </w:t>
                        </w:r>
                      </w:p>
                    </w:tc>
                  </w:tr>
                  <w:tr w:rsidR="00F013F7" w:rsidRPr="00CC5B71" w:rsidTr="009554FE">
                    <w:trPr>
                      <w:cantSplit/>
                      <w:trHeight w:val="329"/>
                      <w:jc w:val="center"/>
                    </w:trPr>
                    <w:tc>
                      <w:tcPr>
                        <w:tcW w:w="2219" w:type="pct"/>
                        <w:tcBorders>
                          <w:left w:val="nil"/>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智能电视</w:t>
                        </w:r>
                      </w:p>
                    </w:tc>
                    <w:tc>
                      <w:tcPr>
                        <w:tcW w:w="938" w:type="pct"/>
                        <w:tcBorders>
                          <w:left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万台</w:t>
                        </w:r>
                      </w:p>
                    </w:tc>
                    <w:tc>
                      <w:tcPr>
                        <w:tcW w:w="939" w:type="pct"/>
                        <w:tcBorders>
                          <w:left w:val="single" w:sz="4"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185.9 </w:t>
                        </w:r>
                      </w:p>
                    </w:tc>
                    <w:tc>
                      <w:tcPr>
                        <w:tcW w:w="904" w:type="pct"/>
                        <w:tcBorders>
                          <w:left w:val="single" w:sz="4"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85.4 </w:t>
                        </w:r>
                      </w:p>
                    </w:tc>
                  </w:tr>
                  <w:tr w:rsidR="00F013F7" w:rsidRPr="00CC5B71" w:rsidTr="009554FE">
                    <w:trPr>
                      <w:cantSplit/>
                      <w:trHeight w:val="329"/>
                      <w:jc w:val="center"/>
                    </w:trPr>
                    <w:tc>
                      <w:tcPr>
                        <w:tcW w:w="2219" w:type="pct"/>
                        <w:tcBorders>
                          <w:left w:val="nil"/>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显示器</w:t>
                        </w:r>
                      </w:p>
                    </w:tc>
                    <w:tc>
                      <w:tcPr>
                        <w:tcW w:w="938" w:type="pct"/>
                        <w:tcBorders>
                          <w:left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万台</w:t>
                        </w:r>
                      </w:p>
                    </w:tc>
                    <w:tc>
                      <w:tcPr>
                        <w:tcW w:w="939" w:type="pct"/>
                        <w:tcBorders>
                          <w:left w:val="single" w:sz="4"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519.0 </w:t>
                        </w:r>
                      </w:p>
                    </w:tc>
                    <w:tc>
                      <w:tcPr>
                        <w:tcW w:w="904" w:type="pct"/>
                        <w:tcBorders>
                          <w:left w:val="single" w:sz="4"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-5.7 </w:t>
                        </w:r>
                      </w:p>
                    </w:tc>
                  </w:tr>
                  <w:tr w:rsidR="00F013F7" w:rsidRPr="00CC5B71" w:rsidTr="009554FE">
                    <w:trPr>
                      <w:cantSplit/>
                      <w:trHeight w:val="329"/>
                      <w:jc w:val="center"/>
                    </w:trPr>
                    <w:tc>
                      <w:tcPr>
                        <w:tcW w:w="2219" w:type="pct"/>
                        <w:tcBorders>
                          <w:left w:val="nil"/>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集成电路</w:t>
                        </w:r>
                      </w:p>
                    </w:tc>
                    <w:tc>
                      <w:tcPr>
                        <w:tcW w:w="938" w:type="pct"/>
                        <w:tcBorders>
                          <w:left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亿块</w:t>
                        </w:r>
                      </w:p>
                    </w:tc>
                    <w:tc>
                      <w:tcPr>
                        <w:tcW w:w="939" w:type="pct"/>
                        <w:tcBorders>
                          <w:left w:val="single" w:sz="4"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62.7 </w:t>
                        </w:r>
                      </w:p>
                    </w:tc>
                    <w:tc>
                      <w:tcPr>
                        <w:tcW w:w="904" w:type="pct"/>
                        <w:tcBorders>
                          <w:left w:val="single" w:sz="4"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14.9 </w:t>
                        </w:r>
                      </w:p>
                    </w:tc>
                  </w:tr>
                  <w:tr w:rsidR="00F013F7" w:rsidRPr="00CC5B71" w:rsidTr="009554FE">
                    <w:trPr>
                      <w:cantSplit/>
                      <w:trHeight w:val="329"/>
                      <w:jc w:val="center"/>
                    </w:trPr>
                    <w:tc>
                      <w:tcPr>
                        <w:tcW w:w="2219" w:type="pct"/>
                        <w:tcBorders>
                          <w:left w:val="nil"/>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饮料酒</w:t>
                        </w:r>
                      </w:p>
                    </w:tc>
                    <w:tc>
                      <w:tcPr>
                        <w:tcW w:w="938" w:type="pct"/>
                        <w:tcBorders>
                          <w:left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万千升</w:t>
                        </w:r>
                      </w:p>
                    </w:tc>
                    <w:tc>
                      <w:tcPr>
                        <w:tcW w:w="939" w:type="pct"/>
                        <w:tcBorders>
                          <w:left w:val="single" w:sz="4"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167.1 </w:t>
                        </w:r>
                      </w:p>
                    </w:tc>
                    <w:tc>
                      <w:tcPr>
                        <w:tcW w:w="904" w:type="pct"/>
                        <w:tcBorders>
                          <w:left w:val="single" w:sz="4"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-10.8 </w:t>
                        </w:r>
                      </w:p>
                    </w:tc>
                  </w:tr>
                  <w:tr w:rsidR="00F013F7" w:rsidRPr="00CC5B71" w:rsidTr="009554FE">
                    <w:trPr>
                      <w:cantSplit/>
                      <w:trHeight w:val="329"/>
                      <w:jc w:val="center"/>
                    </w:trPr>
                    <w:tc>
                      <w:tcPr>
                        <w:tcW w:w="2219" w:type="pct"/>
                        <w:tcBorders>
                          <w:left w:val="nil"/>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其中：啤酒</w:t>
                        </w:r>
                      </w:p>
                    </w:tc>
                    <w:tc>
                      <w:tcPr>
                        <w:tcW w:w="938" w:type="pct"/>
                        <w:tcBorders>
                          <w:left w:val="single" w:sz="4"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万千升</w:t>
                        </w:r>
                      </w:p>
                    </w:tc>
                    <w:tc>
                      <w:tcPr>
                        <w:tcW w:w="939" w:type="pct"/>
                        <w:tcBorders>
                          <w:left w:val="single" w:sz="4"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138.2 </w:t>
                        </w:r>
                      </w:p>
                    </w:tc>
                    <w:tc>
                      <w:tcPr>
                        <w:tcW w:w="904" w:type="pct"/>
                        <w:tcBorders>
                          <w:left w:val="single" w:sz="4"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-11.7 </w:t>
                        </w:r>
                      </w:p>
                    </w:tc>
                  </w:tr>
                  <w:tr w:rsidR="00F013F7" w:rsidRPr="00CC5B71" w:rsidTr="009554FE">
                    <w:trPr>
                      <w:cantSplit/>
                      <w:trHeight w:val="329"/>
                      <w:jc w:val="center"/>
                    </w:trPr>
                    <w:tc>
                      <w:tcPr>
                        <w:tcW w:w="2219" w:type="pct"/>
                        <w:tcBorders>
                          <w:left w:val="nil"/>
                          <w:bottom w:val="single" w:sz="8" w:space="0" w:color="auto"/>
                          <w:right w:val="single" w:sz="4" w:space="0" w:color="auto"/>
                        </w:tcBorders>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乳制品</w:t>
                        </w:r>
                      </w:p>
                    </w:tc>
                    <w:tc>
                      <w:tcPr>
                        <w:tcW w:w="938" w:type="pct"/>
                        <w:tcBorders>
                          <w:left w:val="single" w:sz="4" w:space="0" w:color="auto"/>
                          <w:bottom w:val="single" w:sz="8" w:space="0" w:color="auto"/>
                          <w:right w:val="single" w:sz="4" w:space="0" w:color="auto"/>
                        </w:tcBorders>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万吨</w:t>
                        </w:r>
                      </w:p>
                    </w:tc>
                    <w:tc>
                      <w:tcPr>
                        <w:tcW w:w="939" w:type="pct"/>
                        <w:tcBorders>
                          <w:left w:val="single" w:sz="4" w:space="0" w:color="auto"/>
                          <w:bottom w:val="single" w:sz="8" w:space="0" w:color="auto"/>
                          <w:right w:val="single" w:sz="4" w:space="0" w:color="auto"/>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62.1 </w:t>
                        </w:r>
                      </w:p>
                    </w:tc>
                    <w:tc>
                      <w:tcPr>
                        <w:tcW w:w="904" w:type="pct"/>
                        <w:tcBorders>
                          <w:left w:val="single" w:sz="4" w:space="0" w:color="auto"/>
                          <w:bottom w:val="single" w:sz="8" w:space="0" w:color="auto"/>
                          <w:right w:val="nil"/>
                        </w:tcBorders>
                        <w:vAlign w:val="center"/>
                      </w:tcPr>
                      <w:p w:rsidR="00F013F7" w:rsidRPr="00CC5B71" w:rsidRDefault="00F013F7" w:rsidP="00CC5B71">
                        <w:pPr>
                          <w:widowControl/>
                          <w:ind w:right="643"/>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2.5 </w:t>
                        </w:r>
                      </w:p>
                    </w:tc>
                  </w:tr>
                </w:tbl>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全年规模以上工业企业经济效益综合指数为</w:t>
                  </w:r>
                  <w:r w:rsidRPr="00CC5B71">
                    <w:rPr>
                      <w:rFonts w:ascii="Times New Roman" w:hAnsi="Times New Roman"/>
                      <w:color w:val="000000"/>
                      <w:kern w:val="0"/>
                      <w:sz w:val="18"/>
                      <w:szCs w:val="18"/>
                    </w:rPr>
                    <w:t>303.3</w:t>
                  </w:r>
                  <w:r w:rsidRPr="00CC5B71">
                    <w:rPr>
                      <w:rFonts w:ascii="Times New Roman" w:hAnsi="宋体" w:hint="eastAsia"/>
                      <w:color w:val="000000"/>
                      <w:kern w:val="0"/>
                      <w:sz w:val="18"/>
                      <w:szCs w:val="18"/>
                    </w:rPr>
                    <w:t>，比上年提高</w:t>
                  </w:r>
                  <w:r w:rsidRPr="00CC5B71">
                    <w:rPr>
                      <w:rFonts w:ascii="Times New Roman" w:hAnsi="Times New Roman"/>
                      <w:color w:val="000000"/>
                      <w:kern w:val="0"/>
                      <w:sz w:val="18"/>
                      <w:szCs w:val="18"/>
                    </w:rPr>
                    <w:t>2.8</w:t>
                  </w:r>
                  <w:r w:rsidRPr="00CC5B71">
                    <w:rPr>
                      <w:rFonts w:ascii="Times New Roman" w:hAnsi="宋体" w:hint="eastAsia"/>
                      <w:color w:val="000000"/>
                      <w:kern w:val="0"/>
                      <w:sz w:val="18"/>
                      <w:szCs w:val="18"/>
                    </w:rPr>
                    <w:t>个点。规模以上工业企业实现利润</w:t>
                  </w:r>
                  <w:r w:rsidRPr="00CC5B71">
                    <w:rPr>
                      <w:rFonts w:ascii="Times New Roman" w:hAnsi="Times New Roman"/>
                      <w:color w:val="000000"/>
                      <w:kern w:val="0"/>
                      <w:sz w:val="18"/>
                      <w:szCs w:val="18"/>
                    </w:rPr>
                    <w:t>1580.3</w:t>
                  </w:r>
                  <w:r w:rsidRPr="00CC5B71">
                    <w:rPr>
                      <w:rFonts w:ascii="Times New Roman" w:hAnsi="宋体" w:hint="eastAsia"/>
                      <w:color w:val="000000"/>
                      <w:kern w:val="0"/>
                      <w:sz w:val="18"/>
                      <w:szCs w:val="18"/>
                    </w:rPr>
                    <w:t>亿元，比上年增长</w:t>
                  </w:r>
                  <w:r w:rsidRPr="00CC5B71">
                    <w:rPr>
                      <w:rFonts w:ascii="Times New Roman" w:hAnsi="Times New Roman"/>
                      <w:color w:val="000000"/>
                      <w:kern w:val="0"/>
                      <w:sz w:val="18"/>
                      <w:szCs w:val="18"/>
                    </w:rPr>
                    <w:t>6.0%</w:t>
                  </w:r>
                  <w:r w:rsidRPr="00CC5B71">
                    <w:rPr>
                      <w:rFonts w:ascii="Times New Roman" w:hAnsi="宋体" w:hint="eastAsia"/>
                      <w:color w:val="000000"/>
                      <w:kern w:val="0"/>
                      <w:sz w:val="18"/>
                      <w:szCs w:val="18"/>
                    </w:rPr>
                    <w:t>。重点行业中，电力、热力生产和供应业实现利润</w:t>
                  </w:r>
                  <w:r w:rsidRPr="00CC5B71">
                    <w:rPr>
                      <w:rFonts w:ascii="Times New Roman" w:hAnsi="Times New Roman"/>
                      <w:color w:val="000000"/>
                      <w:kern w:val="0"/>
                      <w:sz w:val="18"/>
                      <w:szCs w:val="18"/>
                    </w:rPr>
                    <w:t>559</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23.4%</w:t>
                  </w:r>
                  <w:r w:rsidRPr="00CC5B71">
                    <w:rPr>
                      <w:rFonts w:ascii="Times New Roman" w:hAnsi="宋体" w:hint="eastAsia"/>
                      <w:color w:val="000000"/>
                      <w:kern w:val="0"/>
                      <w:sz w:val="18"/>
                      <w:szCs w:val="18"/>
                    </w:rPr>
                    <w:t>；汽车制造业实现利润</w:t>
                  </w:r>
                  <w:r w:rsidRPr="00CC5B71">
                    <w:rPr>
                      <w:rFonts w:ascii="Times New Roman" w:hAnsi="Times New Roman"/>
                      <w:color w:val="000000"/>
                      <w:kern w:val="0"/>
                      <w:sz w:val="18"/>
                      <w:szCs w:val="18"/>
                    </w:rPr>
                    <w:t>346.9</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7.1%</w:t>
                  </w:r>
                  <w:r w:rsidRPr="00CC5B71">
                    <w:rPr>
                      <w:rFonts w:ascii="Times New Roman" w:hAnsi="宋体" w:hint="eastAsia"/>
                      <w:color w:val="000000"/>
                      <w:kern w:val="0"/>
                      <w:sz w:val="18"/>
                      <w:szCs w:val="18"/>
                    </w:rPr>
                    <w:t>；医药制造业实现利润</w:t>
                  </w:r>
                  <w:r w:rsidRPr="00CC5B71">
                    <w:rPr>
                      <w:rFonts w:ascii="Times New Roman" w:hAnsi="Times New Roman"/>
                      <w:color w:val="000000"/>
                      <w:kern w:val="0"/>
                      <w:sz w:val="18"/>
                      <w:szCs w:val="18"/>
                    </w:rPr>
                    <w:t>129</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16.2%</w:t>
                  </w:r>
                  <w:r w:rsidRPr="00CC5B71">
                    <w:rPr>
                      <w:rFonts w:ascii="Times New Roman" w:hAnsi="宋体" w:hint="eastAsia"/>
                      <w:color w:val="000000"/>
                      <w:kern w:val="0"/>
                      <w:sz w:val="18"/>
                      <w:szCs w:val="18"/>
                    </w:rPr>
                    <w:t>；通用设备制造业实现利润</w:t>
                  </w:r>
                  <w:r w:rsidRPr="00CC5B71">
                    <w:rPr>
                      <w:rFonts w:ascii="Times New Roman" w:hAnsi="Times New Roman"/>
                      <w:color w:val="000000"/>
                      <w:kern w:val="0"/>
                      <w:sz w:val="18"/>
                      <w:szCs w:val="18"/>
                    </w:rPr>
                    <w:t>55.4</w:t>
                  </w:r>
                  <w:r w:rsidRPr="00CC5B71">
                    <w:rPr>
                      <w:rFonts w:ascii="Times New Roman" w:hAnsi="宋体" w:hint="eastAsia"/>
                      <w:color w:val="000000"/>
                      <w:kern w:val="0"/>
                      <w:sz w:val="18"/>
                      <w:szCs w:val="18"/>
                    </w:rPr>
                    <w:t>亿元，下降</w:t>
                  </w:r>
                  <w:r w:rsidRPr="00CC5B71">
                    <w:rPr>
                      <w:rFonts w:ascii="Times New Roman" w:hAnsi="Times New Roman"/>
                      <w:color w:val="000000"/>
                      <w:kern w:val="0"/>
                      <w:sz w:val="18"/>
                      <w:szCs w:val="18"/>
                    </w:rPr>
                    <w:t>0.1%</w:t>
                  </w:r>
                  <w:r w:rsidRPr="00CC5B71">
                    <w:rPr>
                      <w:rFonts w:ascii="Times New Roman" w:hAnsi="宋体" w:hint="eastAsia"/>
                      <w:color w:val="000000"/>
                      <w:kern w:val="0"/>
                      <w:sz w:val="18"/>
                      <w:szCs w:val="18"/>
                    </w:rPr>
                    <w:t>；计算机、通信和其他电子设备制造业实现利润</w:t>
                  </w:r>
                  <w:r w:rsidRPr="00CC5B71">
                    <w:rPr>
                      <w:rFonts w:ascii="Times New Roman" w:hAnsi="Times New Roman"/>
                      <w:color w:val="000000"/>
                      <w:kern w:val="0"/>
                      <w:sz w:val="18"/>
                      <w:szCs w:val="18"/>
                    </w:rPr>
                    <w:t>84.2</w:t>
                  </w:r>
                  <w:r w:rsidRPr="00CC5B71">
                    <w:rPr>
                      <w:rFonts w:ascii="Times New Roman" w:hAnsi="宋体" w:hint="eastAsia"/>
                      <w:color w:val="000000"/>
                      <w:kern w:val="0"/>
                      <w:sz w:val="18"/>
                      <w:szCs w:val="18"/>
                    </w:rPr>
                    <w:t>亿元，下降</w:t>
                  </w:r>
                  <w:r w:rsidRPr="00CC5B71">
                    <w:rPr>
                      <w:rFonts w:ascii="Times New Roman" w:hAnsi="Times New Roman"/>
                      <w:color w:val="000000"/>
                      <w:kern w:val="0"/>
                      <w:sz w:val="18"/>
                      <w:szCs w:val="18"/>
                    </w:rPr>
                    <w:t>22.0%</w:t>
                  </w:r>
                  <w:r w:rsidRPr="00CC5B71">
                    <w:rPr>
                      <w:rFonts w:ascii="Times New Roman" w:hAnsi="宋体"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时期，全市工业增加值年均增长</w:t>
                  </w:r>
                  <w:r w:rsidRPr="00CC5B71">
                    <w:rPr>
                      <w:rFonts w:ascii="Times New Roman" w:hAnsi="Times New Roman"/>
                      <w:color w:val="000000"/>
                      <w:kern w:val="0"/>
                      <w:sz w:val="18"/>
                      <w:szCs w:val="18"/>
                    </w:rPr>
                    <w:t>5.8%</w:t>
                  </w:r>
                  <w:r w:rsidRPr="00CC5B71">
                    <w:rPr>
                      <w:rFonts w:ascii="Times New Roman" w:hAnsi="宋体" w:hint="eastAsia"/>
                      <w:color w:val="000000"/>
                      <w:kern w:val="0"/>
                      <w:sz w:val="18"/>
                      <w:szCs w:val="18"/>
                    </w:rPr>
                    <w:t>，低于</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时期平均增速</w:t>
                  </w:r>
                  <w:r w:rsidRPr="00CC5B71">
                    <w:rPr>
                      <w:rFonts w:ascii="Times New Roman" w:hAnsi="Times New Roman"/>
                      <w:color w:val="000000"/>
                      <w:kern w:val="0"/>
                      <w:sz w:val="18"/>
                      <w:szCs w:val="18"/>
                    </w:rPr>
                    <w:t>3.4</w:t>
                  </w:r>
                  <w:r w:rsidRPr="00CC5B71">
                    <w:rPr>
                      <w:rFonts w:ascii="Times New Roman" w:hAnsi="宋体" w:hint="eastAsia"/>
                      <w:color w:val="000000"/>
                      <w:kern w:val="0"/>
                      <w:sz w:val="18"/>
                      <w:szCs w:val="18"/>
                    </w:rPr>
                    <w:t>个百分点。</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b/>
                      <w:bCs/>
                      <w:color w:val="000000"/>
                      <w:kern w:val="0"/>
                      <w:sz w:val="18"/>
                      <w:szCs w:val="18"/>
                    </w:rPr>
                    <w:t>图</w:t>
                  </w:r>
                  <w:r w:rsidRPr="00CC5B71">
                    <w:rPr>
                      <w:rFonts w:ascii="Times New Roman" w:hAnsi="Times New Roman"/>
                      <w:b/>
                      <w:bCs/>
                      <w:color w:val="000000"/>
                      <w:kern w:val="0"/>
                      <w:sz w:val="18"/>
                      <w:szCs w:val="18"/>
                    </w:rPr>
                    <w:t>5  2011-2015</w:t>
                  </w:r>
                  <w:r w:rsidRPr="00CC5B71">
                    <w:rPr>
                      <w:rFonts w:ascii="Times New Roman" w:hAnsi="宋体" w:hint="eastAsia"/>
                      <w:b/>
                      <w:bCs/>
                      <w:color w:val="000000"/>
                      <w:kern w:val="0"/>
                      <w:sz w:val="18"/>
                      <w:szCs w:val="18"/>
                    </w:rPr>
                    <w:t>年工业增加值及增长速度</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D359C7">
                    <w:rPr>
                      <w:rFonts w:ascii="Times New Roman" w:hAnsi="Times New Roman"/>
                      <w:noProof/>
                      <w:color w:val="000000"/>
                      <w:kern w:val="0"/>
                      <w:sz w:val="18"/>
                      <w:szCs w:val="18"/>
                    </w:rPr>
                    <w:pict>
                      <v:shape id="图片 8" o:spid="_x0000_i1029" type="#_x0000_t75" alt="http://wcm.bjstats.gov.cn/webpic/W0201602/W020160215/W020160215533428374316.jpg" style="width:432.75pt;height:200.25pt;visibility:visible">
                        <v:imagedata r:id="rId8" o:title=""/>
                      </v:shape>
                    </w:pict>
                  </w:r>
                  <w:r w:rsidRPr="00CC5B71">
                    <w:rPr>
                      <w:rFonts w:ascii="Times New Roman" w:hAnsi="宋体" w:hint="eastAsia"/>
                      <w:color w:val="000000"/>
                      <w:kern w:val="0"/>
                      <w:sz w:val="18"/>
                      <w:szCs w:val="18"/>
                    </w:rPr>
                    <w:t xml:space="preserve">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color w:val="000000"/>
                      <w:kern w:val="0"/>
                      <w:sz w:val="18"/>
                      <w:szCs w:val="18"/>
                    </w:rPr>
                    <w:t>建筑业：</w:t>
                  </w:r>
                  <w:r w:rsidRPr="00CC5B71">
                    <w:rPr>
                      <w:rFonts w:ascii="Times New Roman" w:hAnsi="宋体" w:hint="eastAsia"/>
                      <w:color w:val="000000"/>
                      <w:kern w:val="0"/>
                      <w:sz w:val="18"/>
                      <w:szCs w:val="18"/>
                    </w:rPr>
                    <w:t>全市具有资质等级的总承包和专业承包建筑业企业完成建筑业总产值</w:t>
                  </w:r>
                  <w:r w:rsidRPr="00CC5B71">
                    <w:rPr>
                      <w:rFonts w:ascii="Times New Roman" w:hAnsi="Times New Roman"/>
                      <w:color w:val="000000"/>
                      <w:kern w:val="0"/>
                      <w:sz w:val="18"/>
                      <w:szCs w:val="18"/>
                    </w:rPr>
                    <w:t>8436.7</w:t>
                  </w:r>
                  <w:r w:rsidRPr="00CC5B71">
                    <w:rPr>
                      <w:rFonts w:ascii="Times New Roman" w:hAnsi="宋体" w:hint="eastAsia"/>
                      <w:color w:val="000000"/>
                      <w:kern w:val="0"/>
                      <w:sz w:val="18"/>
                      <w:szCs w:val="18"/>
                    </w:rPr>
                    <w:t>亿元，比上年增长</w:t>
                  </w:r>
                  <w:r w:rsidRPr="00CC5B71">
                    <w:rPr>
                      <w:rFonts w:ascii="Times New Roman" w:hAnsi="Times New Roman"/>
                      <w:color w:val="000000"/>
                      <w:kern w:val="0"/>
                      <w:sz w:val="18"/>
                      <w:szCs w:val="18"/>
                    </w:rPr>
                    <w:t>2.8%</w:t>
                  </w:r>
                  <w:r w:rsidRPr="00CC5B71">
                    <w:rPr>
                      <w:rFonts w:ascii="Times New Roman" w:hAnsi="宋体" w:hint="eastAsia"/>
                      <w:color w:val="000000"/>
                      <w:kern w:val="0"/>
                      <w:sz w:val="18"/>
                      <w:szCs w:val="18"/>
                    </w:rPr>
                    <w:t>。其中，在本市完成</w:t>
                  </w:r>
                  <w:r w:rsidRPr="00CC5B71">
                    <w:rPr>
                      <w:rFonts w:ascii="Times New Roman" w:hAnsi="Times New Roman"/>
                      <w:color w:val="000000"/>
                      <w:kern w:val="0"/>
                      <w:sz w:val="18"/>
                      <w:szCs w:val="18"/>
                    </w:rPr>
                    <w:t>2699.1</w:t>
                  </w:r>
                  <w:r w:rsidRPr="00CC5B71">
                    <w:rPr>
                      <w:rFonts w:ascii="Times New Roman" w:hAnsi="宋体" w:hint="eastAsia"/>
                      <w:color w:val="000000"/>
                      <w:kern w:val="0"/>
                      <w:sz w:val="18"/>
                      <w:szCs w:val="18"/>
                    </w:rPr>
                    <w:t>亿元，下降</w:t>
                  </w:r>
                  <w:r w:rsidRPr="00CC5B71">
                    <w:rPr>
                      <w:rFonts w:ascii="Times New Roman" w:hAnsi="Times New Roman"/>
                      <w:color w:val="000000"/>
                      <w:kern w:val="0"/>
                      <w:sz w:val="18"/>
                      <w:szCs w:val="18"/>
                    </w:rPr>
                    <w:t>6.8%</w:t>
                  </w:r>
                  <w:r w:rsidRPr="00CC5B71">
                    <w:rPr>
                      <w:rFonts w:ascii="Times New Roman" w:hAnsi="宋体" w:hint="eastAsia"/>
                      <w:color w:val="000000"/>
                      <w:kern w:val="0"/>
                      <w:sz w:val="18"/>
                      <w:szCs w:val="18"/>
                    </w:rPr>
                    <w:t>；在外埠完成</w:t>
                  </w:r>
                  <w:r w:rsidRPr="00CC5B71">
                    <w:rPr>
                      <w:rFonts w:ascii="Times New Roman" w:hAnsi="Times New Roman"/>
                      <w:color w:val="000000"/>
                      <w:kern w:val="0"/>
                      <w:sz w:val="18"/>
                      <w:szCs w:val="18"/>
                    </w:rPr>
                    <w:t>5737.6</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8.0%</w:t>
                  </w:r>
                  <w:r w:rsidRPr="00CC5B71">
                    <w:rPr>
                      <w:rFonts w:ascii="Times New Roman" w:hAnsi="宋体" w:hint="eastAsia"/>
                      <w:color w:val="000000"/>
                      <w:kern w:val="0"/>
                      <w:sz w:val="18"/>
                      <w:szCs w:val="18"/>
                    </w:rPr>
                    <w:t>。本年新签合同额</w:t>
                  </w:r>
                  <w:r w:rsidRPr="00CC5B71">
                    <w:rPr>
                      <w:rFonts w:ascii="Times New Roman" w:hAnsi="Times New Roman"/>
                      <w:color w:val="000000"/>
                      <w:kern w:val="0"/>
                      <w:sz w:val="18"/>
                      <w:szCs w:val="18"/>
                    </w:rPr>
                    <w:t>10790.5</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3.3%</w:t>
                  </w:r>
                  <w:r w:rsidRPr="00CC5B71">
                    <w:rPr>
                      <w:rFonts w:ascii="Times New Roman" w:hAnsi="宋体" w:hint="eastAsia"/>
                      <w:color w:val="000000"/>
                      <w:kern w:val="0"/>
                      <w:sz w:val="18"/>
                      <w:szCs w:val="18"/>
                    </w:rPr>
                    <w:t>。</w:t>
                  </w:r>
                </w:p>
                <w:p w:rsidR="00F013F7" w:rsidRPr="00CC5B71" w:rsidRDefault="00F013F7" w:rsidP="00F013F7">
                  <w:pPr>
                    <w:widowControl/>
                    <w:ind w:firstLineChars="200" w:firstLine="31680"/>
                    <w:rPr>
                      <w:rFonts w:ascii="Times New Roman" w:hAnsi="Times New Roman"/>
                      <w:color w:val="000000"/>
                      <w:kern w:val="0"/>
                      <w:sz w:val="18"/>
                      <w:szCs w:val="18"/>
                    </w:rPr>
                  </w:pP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时期，全市建筑业增加值年均增长</w:t>
                  </w:r>
                  <w:r w:rsidRPr="00CC5B71">
                    <w:rPr>
                      <w:rFonts w:ascii="Times New Roman" w:hAnsi="Times New Roman"/>
                      <w:color w:val="000000"/>
                      <w:kern w:val="0"/>
                      <w:sz w:val="18"/>
                      <w:szCs w:val="18"/>
                    </w:rPr>
                    <w:t>7.9%</w:t>
                  </w:r>
                  <w:r w:rsidRPr="00CC5B71">
                    <w:rPr>
                      <w:rFonts w:ascii="Times New Roman" w:hAnsi="宋体" w:hint="eastAsia"/>
                      <w:color w:val="000000"/>
                      <w:kern w:val="0"/>
                      <w:sz w:val="18"/>
                      <w:szCs w:val="18"/>
                    </w:rPr>
                    <w:t>，低于</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时期平均增速</w:t>
                  </w:r>
                  <w:r w:rsidRPr="00CC5B71">
                    <w:rPr>
                      <w:rFonts w:ascii="Times New Roman" w:hAnsi="Times New Roman"/>
                      <w:color w:val="000000"/>
                      <w:kern w:val="0"/>
                      <w:sz w:val="18"/>
                      <w:szCs w:val="18"/>
                    </w:rPr>
                    <w:t>3.5</w:t>
                  </w:r>
                  <w:r w:rsidRPr="00CC5B71">
                    <w:rPr>
                      <w:rFonts w:ascii="Times New Roman" w:hAnsi="宋体" w:hint="eastAsia"/>
                      <w:color w:val="000000"/>
                      <w:kern w:val="0"/>
                      <w:sz w:val="18"/>
                      <w:szCs w:val="18"/>
                    </w:rPr>
                    <w:t>个百分点。</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bCs/>
                      <w:color w:val="000000"/>
                      <w:kern w:val="0"/>
                      <w:sz w:val="18"/>
                      <w:szCs w:val="18"/>
                    </w:rPr>
                    <w:t>五、交通运输和邮电</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color w:val="000000"/>
                      <w:kern w:val="0"/>
                      <w:sz w:val="18"/>
                      <w:szCs w:val="18"/>
                    </w:rPr>
                    <w:t>交通运输：</w:t>
                  </w:r>
                  <w:r w:rsidRPr="00CC5B71">
                    <w:rPr>
                      <w:rFonts w:ascii="Times New Roman" w:hAnsi="宋体" w:hint="eastAsia"/>
                      <w:color w:val="000000"/>
                      <w:kern w:val="0"/>
                      <w:sz w:val="18"/>
                      <w:szCs w:val="18"/>
                    </w:rPr>
                    <w:t>全年货运量</w:t>
                  </w:r>
                  <w:r w:rsidRPr="00CC5B71">
                    <w:rPr>
                      <w:rFonts w:ascii="Times New Roman" w:hAnsi="Times New Roman"/>
                      <w:color w:val="000000"/>
                      <w:kern w:val="0"/>
                      <w:sz w:val="18"/>
                      <w:szCs w:val="18"/>
                    </w:rPr>
                    <w:t>28765.2</w:t>
                  </w:r>
                  <w:r w:rsidRPr="00CC5B71">
                    <w:rPr>
                      <w:rFonts w:ascii="Times New Roman" w:hAnsi="宋体" w:hint="eastAsia"/>
                      <w:color w:val="000000"/>
                      <w:kern w:val="0"/>
                      <w:sz w:val="18"/>
                      <w:szCs w:val="18"/>
                    </w:rPr>
                    <w:t>万吨，比上年下降</w:t>
                  </w:r>
                  <w:r w:rsidRPr="00CC5B71">
                    <w:rPr>
                      <w:rFonts w:ascii="Times New Roman" w:hAnsi="Times New Roman"/>
                      <w:color w:val="000000"/>
                      <w:kern w:val="0"/>
                      <w:sz w:val="18"/>
                      <w:szCs w:val="18"/>
                    </w:rPr>
                    <w:t>2.5%</w:t>
                  </w:r>
                  <w:r w:rsidRPr="00CC5B71">
                    <w:rPr>
                      <w:rFonts w:ascii="Times New Roman" w:hAnsi="宋体" w:hint="eastAsia"/>
                      <w:color w:val="000000"/>
                      <w:kern w:val="0"/>
                      <w:sz w:val="18"/>
                      <w:szCs w:val="18"/>
                    </w:rPr>
                    <w:t>；客运量</w:t>
                  </w:r>
                  <w:r w:rsidRPr="00CC5B71">
                    <w:rPr>
                      <w:rFonts w:ascii="Times New Roman" w:hAnsi="Times New Roman"/>
                      <w:color w:val="000000"/>
                      <w:kern w:val="0"/>
                      <w:sz w:val="18"/>
                      <w:szCs w:val="18"/>
                    </w:rPr>
                    <w:t>69923.1</w:t>
                  </w:r>
                  <w:r w:rsidRPr="00CC5B71">
                    <w:rPr>
                      <w:rFonts w:ascii="Times New Roman" w:hAnsi="宋体" w:hint="eastAsia"/>
                      <w:color w:val="000000"/>
                      <w:kern w:val="0"/>
                      <w:sz w:val="18"/>
                      <w:szCs w:val="18"/>
                    </w:rPr>
                    <w:t>万人，下降</w:t>
                  </w:r>
                  <w:r w:rsidRPr="00CC5B71">
                    <w:rPr>
                      <w:rFonts w:ascii="Times New Roman" w:hAnsi="Times New Roman"/>
                      <w:color w:val="000000"/>
                      <w:kern w:val="0"/>
                      <w:sz w:val="18"/>
                      <w:szCs w:val="18"/>
                    </w:rPr>
                    <w:t>2.5%</w:t>
                  </w:r>
                  <w:r w:rsidRPr="00CC5B71">
                    <w:rPr>
                      <w:rFonts w:ascii="Times New Roman" w:hAnsi="宋体" w:hint="eastAsia"/>
                      <w:color w:val="000000"/>
                      <w:kern w:val="0"/>
                      <w:sz w:val="18"/>
                      <w:szCs w:val="18"/>
                    </w:rPr>
                    <w:t>。</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p>
                <w:p w:rsidR="00F013F7" w:rsidRPr="00CC5B71" w:rsidRDefault="00F013F7" w:rsidP="00CC5B71">
                  <w:pPr>
                    <w:widowControl/>
                    <w:ind w:right="57"/>
                    <w:jc w:val="center"/>
                    <w:rPr>
                      <w:rFonts w:ascii="Times New Roman" w:hAnsi="Times New Roman"/>
                      <w:color w:val="000000"/>
                      <w:kern w:val="0"/>
                      <w:sz w:val="18"/>
                      <w:szCs w:val="18"/>
                    </w:rPr>
                  </w:pPr>
                  <w:r w:rsidRPr="00CC5B71">
                    <w:rPr>
                      <w:rFonts w:ascii="Times New Roman" w:hAnsi="宋体" w:hint="eastAsia"/>
                      <w:b/>
                      <w:bCs/>
                      <w:color w:val="000000"/>
                      <w:kern w:val="0"/>
                      <w:sz w:val="18"/>
                      <w:szCs w:val="18"/>
                    </w:rPr>
                    <w:t>表</w:t>
                  </w:r>
                  <w:r w:rsidRPr="00CC5B71">
                    <w:rPr>
                      <w:rFonts w:ascii="Times New Roman" w:hAnsi="Times New Roman"/>
                      <w:b/>
                      <w:bCs/>
                      <w:color w:val="000000"/>
                      <w:kern w:val="0"/>
                      <w:sz w:val="18"/>
                      <w:szCs w:val="18"/>
                    </w:rPr>
                    <w:t>7  2015</w:t>
                  </w:r>
                  <w:r w:rsidRPr="00CC5B71">
                    <w:rPr>
                      <w:rFonts w:ascii="Times New Roman" w:hAnsi="宋体" w:hint="eastAsia"/>
                      <w:b/>
                      <w:bCs/>
                      <w:color w:val="000000"/>
                      <w:kern w:val="0"/>
                      <w:sz w:val="18"/>
                      <w:szCs w:val="18"/>
                    </w:rPr>
                    <w:t>年各种运输方式完成货运量</w:t>
                  </w:r>
                </w:p>
                <w:tbl>
                  <w:tblPr>
                    <w:tblW w:w="5000" w:type="pct"/>
                    <w:jc w:val="center"/>
                    <w:tblBorders>
                      <w:top w:val="single" w:sz="8" w:space="0" w:color="auto"/>
                      <w:bottom w:val="single" w:sz="8" w:space="0" w:color="auto"/>
                      <w:insideH w:val="single" w:sz="4" w:space="0" w:color="auto"/>
                      <w:insideV w:val="single" w:sz="4" w:space="0" w:color="auto"/>
                    </w:tblBorders>
                    <w:tblCellMar>
                      <w:left w:w="0" w:type="dxa"/>
                      <w:right w:w="0" w:type="dxa"/>
                    </w:tblCellMar>
                    <w:tblLook w:val="00A0"/>
                  </w:tblPr>
                  <w:tblGrid>
                    <w:gridCol w:w="2948"/>
                    <w:gridCol w:w="1884"/>
                    <w:gridCol w:w="2512"/>
                    <w:gridCol w:w="2093"/>
                  </w:tblGrid>
                  <w:tr w:rsidR="00F013F7" w:rsidRPr="00CC5B71" w:rsidTr="00825472">
                    <w:trPr>
                      <w:trHeight w:val="329"/>
                      <w:jc w:val="center"/>
                    </w:trPr>
                    <w:tc>
                      <w:tcPr>
                        <w:tcW w:w="253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指</w:t>
                        </w:r>
                        <w:r w:rsidRPr="00CC5B71">
                          <w:rPr>
                            <w:rFonts w:ascii="Times New Roman" w:hAnsi="Times New Roman"/>
                            <w:color w:val="000000"/>
                            <w:kern w:val="0"/>
                            <w:sz w:val="18"/>
                            <w:szCs w:val="18"/>
                          </w:rPr>
                          <w:t> </w:t>
                        </w:r>
                        <w:r w:rsidRPr="00CC5B71">
                          <w:rPr>
                            <w:rFonts w:ascii="Times New Roman" w:hAnsi="宋体" w:hint="eastAsia"/>
                            <w:color w:val="000000"/>
                            <w:kern w:val="0"/>
                            <w:sz w:val="18"/>
                            <w:szCs w:val="18"/>
                          </w:rPr>
                          <w:t>标</w:t>
                        </w:r>
                      </w:p>
                    </w:tc>
                    <w:tc>
                      <w:tcPr>
                        <w:tcW w:w="1620"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单</w:t>
                        </w:r>
                        <w:r w:rsidRPr="00CC5B71">
                          <w:rPr>
                            <w:rFonts w:ascii="Times New Roman" w:hAnsi="Times New Roman"/>
                            <w:color w:val="000000"/>
                            <w:kern w:val="0"/>
                            <w:sz w:val="18"/>
                            <w:szCs w:val="18"/>
                          </w:rPr>
                          <w:t> </w:t>
                        </w:r>
                        <w:r w:rsidRPr="00CC5B71">
                          <w:rPr>
                            <w:rFonts w:ascii="Times New Roman" w:hAnsi="宋体" w:hint="eastAsia"/>
                            <w:color w:val="000000"/>
                            <w:kern w:val="0"/>
                            <w:sz w:val="18"/>
                            <w:szCs w:val="18"/>
                          </w:rPr>
                          <w:t>位</w:t>
                        </w:r>
                      </w:p>
                    </w:tc>
                    <w:tc>
                      <w:tcPr>
                        <w:tcW w:w="2160"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绝对数</w:t>
                        </w:r>
                      </w:p>
                    </w:tc>
                    <w:tc>
                      <w:tcPr>
                        <w:tcW w:w="1800" w:type="dxa"/>
                        <w:tcBorders>
                          <w:top w:val="single" w:sz="8"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比上年增长（</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w:t>
                        </w:r>
                      </w:p>
                    </w:tc>
                  </w:tr>
                  <w:tr w:rsidR="00F013F7" w:rsidRPr="00CC5B71" w:rsidTr="00825472">
                    <w:trPr>
                      <w:trHeight w:val="329"/>
                      <w:jc w:val="center"/>
                    </w:trPr>
                    <w:tc>
                      <w:tcPr>
                        <w:tcW w:w="2535" w:type="dxa"/>
                        <w:tcBorders>
                          <w:top w:val="single" w:sz="4" w:space="0" w:color="auto"/>
                          <w:left w:val="nil"/>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货运量</w:t>
                        </w:r>
                      </w:p>
                    </w:tc>
                    <w:tc>
                      <w:tcPr>
                        <w:tcW w:w="1620"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万吨</w:t>
                        </w:r>
                      </w:p>
                    </w:tc>
                    <w:tc>
                      <w:tcPr>
                        <w:tcW w:w="2160" w:type="dxa"/>
                        <w:tcBorders>
                          <w:top w:val="single" w:sz="4" w:space="0" w:color="auto"/>
                          <w:left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28765.2 </w:t>
                        </w:r>
                      </w:p>
                    </w:tc>
                    <w:tc>
                      <w:tcPr>
                        <w:tcW w:w="1800" w:type="dxa"/>
                        <w:tcBorders>
                          <w:top w:val="single" w:sz="4" w:space="0" w:color="auto"/>
                          <w:left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-2.5 </w:t>
                        </w:r>
                      </w:p>
                    </w:tc>
                  </w:tr>
                  <w:tr w:rsidR="00F013F7" w:rsidRPr="00CC5B71" w:rsidTr="00825472">
                    <w:trPr>
                      <w:trHeight w:val="329"/>
                      <w:jc w:val="center"/>
                    </w:trPr>
                    <w:tc>
                      <w:tcPr>
                        <w:tcW w:w="2535" w:type="dxa"/>
                        <w:tcBorders>
                          <w:left w:val="nil"/>
                          <w:right w:val="single" w:sz="4" w:space="0" w:color="auto"/>
                        </w:tcBorders>
                        <w:tcMar>
                          <w:top w:w="0" w:type="dxa"/>
                          <w:left w:w="108" w:type="dxa"/>
                          <w:bottom w:w="0" w:type="dxa"/>
                          <w:right w:w="108" w:type="dxa"/>
                        </w:tcMar>
                        <w:vAlign w:val="center"/>
                      </w:tcPr>
                      <w:p w:rsidR="00F013F7" w:rsidRPr="00CC5B71" w:rsidRDefault="00F013F7" w:rsidP="00F013F7">
                        <w:pPr>
                          <w:widowControl/>
                          <w:ind w:firstLineChars="100" w:firstLine="31680"/>
                          <w:jc w:val="left"/>
                          <w:rPr>
                            <w:rFonts w:ascii="Times New Roman" w:hAnsi="Times New Roman"/>
                            <w:color w:val="000000"/>
                            <w:kern w:val="0"/>
                            <w:sz w:val="18"/>
                            <w:szCs w:val="18"/>
                          </w:rPr>
                        </w:pPr>
                        <w:r w:rsidRPr="00CC5B71">
                          <w:rPr>
                            <w:rFonts w:ascii="Times New Roman" w:hAnsi="宋体" w:hint="eastAsia"/>
                            <w:color w:val="000000"/>
                            <w:kern w:val="0"/>
                            <w:sz w:val="18"/>
                            <w:szCs w:val="18"/>
                          </w:rPr>
                          <w:t>铁路</w:t>
                        </w:r>
                      </w:p>
                    </w:tc>
                    <w:tc>
                      <w:tcPr>
                        <w:tcW w:w="1620" w:type="dxa"/>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万吨</w:t>
                        </w:r>
                      </w:p>
                    </w:tc>
                    <w:tc>
                      <w:tcPr>
                        <w:tcW w:w="2160" w:type="dxa"/>
                        <w:tcBorders>
                          <w:left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1003.7</w:t>
                        </w:r>
                      </w:p>
                    </w:tc>
                    <w:tc>
                      <w:tcPr>
                        <w:tcW w:w="1800" w:type="dxa"/>
                        <w:tcBorders>
                          <w:left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-11.3 </w:t>
                        </w:r>
                      </w:p>
                    </w:tc>
                  </w:tr>
                  <w:tr w:rsidR="00F013F7" w:rsidRPr="00CC5B71" w:rsidTr="00825472">
                    <w:trPr>
                      <w:trHeight w:val="329"/>
                      <w:jc w:val="center"/>
                    </w:trPr>
                    <w:tc>
                      <w:tcPr>
                        <w:tcW w:w="2535" w:type="dxa"/>
                        <w:tcBorders>
                          <w:left w:val="nil"/>
                          <w:right w:val="single" w:sz="4" w:space="0" w:color="auto"/>
                        </w:tcBorders>
                        <w:tcMar>
                          <w:top w:w="0" w:type="dxa"/>
                          <w:left w:w="108" w:type="dxa"/>
                          <w:bottom w:w="0" w:type="dxa"/>
                          <w:right w:w="108" w:type="dxa"/>
                        </w:tcMar>
                        <w:vAlign w:val="center"/>
                      </w:tcPr>
                      <w:p w:rsidR="00F013F7" w:rsidRPr="00CC5B71" w:rsidRDefault="00F013F7" w:rsidP="00F013F7">
                        <w:pPr>
                          <w:widowControl/>
                          <w:ind w:firstLineChars="100" w:firstLine="31680"/>
                          <w:jc w:val="left"/>
                          <w:rPr>
                            <w:rFonts w:ascii="Times New Roman" w:hAnsi="Times New Roman"/>
                            <w:color w:val="000000"/>
                            <w:kern w:val="0"/>
                            <w:sz w:val="18"/>
                            <w:szCs w:val="18"/>
                          </w:rPr>
                        </w:pPr>
                        <w:r w:rsidRPr="00CC5B71">
                          <w:rPr>
                            <w:rFonts w:ascii="Times New Roman" w:hAnsi="宋体" w:hint="eastAsia"/>
                            <w:color w:val="000000"/>
                            <w:kern w:val="0"/>
                            <w:sz w:val="18"/>
                            <w:szCs w:val="18"/>
                          </w:rPr>
                          <w:t>公路</w:t>
                        </w:r>
                      </w:p>
                    </w:tc>
                    <w:tc>
                      <w:tcPr>
                        <w:tcW w:w="1620" w:type="dxa"/>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万吨</w:t>
                        </w:r>
                      </w:p>
                    </w:tc>
                    <w:tc>
                      <w:tcPr>
                        <w:tcW w:w="2160" w:type="dxa"/>
                        <w:tcBorders>
                          <w:left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24573.0 </w:t>
                        </w:r>
                      </w:p>
                    </w:tc>
                    <w:tc>
                      <w:tcPr>
                        <w:tcW w:w="1800" w:type="dxa"/>
                        <w:tcBorders>
                          <w:left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-3.3 </w:t>
                        </w:r>
                      </w:p>
                    </w:tc>
                  </w:tr>
                  <w:tr w:rsidR="00F013F7" w:rsidRPr="00CC5B71" w:rsidTr="00825472">
                    <w:trPr>
                      <w:trHeight w:val="329"/>
                      <w:jc w:val="center"/>
                    </w:trPr>
                    <w:tc>
                      <w:tcPr>
                        <w:tcW w:w="2535" w:type="dxa"/>
                        <w:tcBorders>
                          <w:left w:val="nil"/>
                          <w:right w:val="single" w:sz="4" w:space="0" w:color="auto"/>
                        </w:tcBorders>
                        <w:tcMar>
                          <w:top w:w="0" w:type="dxa"/>
                          <w:left w:w="108" w:type="dxa"/>
                          <w:bottom w:w="0" w:type="dxa"/>
                          <w:right w:w="108" w:type="dxa"/>
                        </w:tcMar>
                        <w:vAlign w:val="center"/>
                      </w:tcPr>
                      <w:p w:rsidR="00F013F7" w:rsidRPr="00CC5B71" w:rsidRDefault="00F013F7" w:rsidP="00F013F7">
                        <w:pPr>
                          <w:widowControl/>
                          <w:ind w:firstLineChars="100" w:firstLine="31680"/>
                          <w:jc w:val="left"/>
                          <w:rPr>
                            <w:rFonts w:ascii="Times New Roman" w:hAnsi="Times New Roman"/>
                            <w:color w:val="000000"/>
                            <w:kern w:val="0"/>
                            <w:sz w:val="18"/>
                            <w:szCs w:val="18"/>
                          </w:rPr>
                        </w:pPr>
                        <w:r w:rsidRPr="00CC5B71">
                          <w:rPr>
                            <w:rFonts w:ascii="Times New Roman" w:hAnsi="宋体" w:hint="eastAsia"/>
                            <w:color w:val="000000"/>
                            <w:kern w:val="0"/>
                            <w:sz w:val="18"/>
                            <w:szCs w:val="18"/>
                          </w:rPr>
                          <w:t>民航</w:t>
                        </w:r>
                      </w:p>
                    </w:tc>
                    <w:tc>
                      <w:tcPr>
                        <w:tcW w:w="1620" w:type="dxa"/>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万吨</w:t>
                        </w:r>
                      </w:p>
                    </w:tc>
                    <w:tc>
                      <w:tcPr>
                        <w:tcW w:w="2160" w:type="dxa"/>
                        <w:tcBorders>
                          <w:left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158.2 </w:t>
                        </w:r>
                      </w:p>
                    </w:tc>
                    <w:tc>
                      <w:tcPr>
                        <w:tcW w:w="1800" w:type="dxa"/>
                        <w:tcBorders>
                          <w:left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6.2 </w:t>
                        </w:r>
                      </w:p>
                    </w:tc>
                  </w:tr>
                  <w:tr w:rsidR="00F013F7" w:rsidRPr="00CC5B71" w:rsidTr="00825472">
                    <w:trPr>
                      <w:trHeight w:val="329"/>
                      <w:jc w:val="center"/>
                    </w:trPr>
                    <w:tc>
                      <w:tcPr>
                        <w:tcW w:w="2535" w:type="dxa"/>
                        <w:tcBorders>
                          <w:left w:val="nil"/>
                          <w:right w:val="single" w:sz="4" w:space="0" w:color="auto"/>
                        </w:tcBorders>
                        <w:tcMar>
                          <w:top w:w="0" w:type="dxa"/>
                          <w:left w:w="108" w:type="dxa"/>
                          <w:bottom w:w="0" w:type="dxa"/>
                          <w:right w:w="108" w:type="dxa"/>
                        </w:tcMar>
                        <w:vAlign w:val="center"/>
                      </w:tcPr>
                      <w:p w:rsidR="00F013F7" w:rsidRPr="00CC5B71" w:rsidRDefault="00F013F7" w:rsidP="00F013F7">
                        <w:pPr>
                          <w:widowControl/>
                          <w:ind w:firstLineChars="100" w:firstLine="31680"/>
                          <w:jc w:val="left"/>
                          <w:rPr>
                            <w:rFonts w:ascii="Times New Roman" w:hAnsi="Times New Roman"/>
                            <w:color w:val="000000"/>
                            <w:kern w:val="0"/>
                            <w:sz w:val="18"/>
                            <w:szCs w:val="18"/>
                          </w:rPr>
                        </w:pPr>
                        <w:r w:rsidRPr="00CC5B71">
                          <w:rPr>
                            <w:rFonts w:ascii="Times New Roman" w:hAnsi="宋体" w:hint="eastAsia"/>
                            <w:color w:val="000000"/>
                            <w:kern w:val="0"/>
                            <w:sz w:val="18"/>
                            <w:szCs w:val="18"/>
                          </w:rPr>
                          <w:t>管道</w:t>
                        </w:r>
                      </w:p>
                    </w:tc>
                    <w:tc>
                      <w:tcPr>
                        <w:tcW w:w="1620" w:type="dxa"/>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万吨</w:t>
                        </w:r>
                      </w:p>
                    </w:tc>
                    <w:tc>
                      <w:tcPr>
                        <w:tcW w:w="2160" w:type="dxa"/>
                        <w:tcBorders>
                          <w:left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3030.4 </w:t>
                        </w:r>
                      </w:p>
                    </w:tc>
                    <w:tc>
                      <w:tcPr>
                        <w:tcW w:w="1800" w:type="dxa"/>
                        <w:tcBorders>
                          <w:left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7.4 </w:t>
                        </w:r>
                      </w:p>
                    </w:tc>
                  </w:tr>
                  <w:tr w:rsidR="00F013F7" w:rsidRPr="00CC5B71" w:rsidTr="00825472">
                    <w:trPr>
                      <w:trHeight w:val="329"/>
                      <w:jc w:val="center"/>
                    </w:trPr>
                    <w:tc>
                      <w:tcPr>
                        <w:tcW w:w="2535" w:type="dxa"/>
                        <w:tcBorders>
                          <w:left w:val="nil"/>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货物周转量</w:t>
                        </w:r>
                      </w:p>
                    </w:tc>
                    <w:tc>
                      <w:tcPr>
                        <w:tcW w:w="1620" w:type="dxa"/>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亿吨公里</w:t>
                        </w:r>
                      </w:p>
                    </w:tc>
                    <w:tc>
                      <w:tcPr>
                        <w:tcW w:w="2160" w:type="dxa"/>
                        <w:tcBorders>
                          <w:left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629.5 </w:t>
                        </w:r>
                      </w:p>
                    </w:tc>
                    <w:tc>
                      <w:tcPr>
                        <w:tcW w:w="1800" w:type="dxa"/>
                        <w:tcBorders>
                          <w:left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-6.4 </w:t>
                        </w:r>
                      </w:p>
                    </w:tc>
                  </w:tr>
                  <w:tr w:rsidR="00F013F7" w:rsidRPr="00CC5B71" w:rsidTr="00825472">
                    <w:trPr>
                      <w:trHeight w:val="329"/>
                      <w:jc w:val="center"/>
                    </w:trPr>
                    <w:tc>
                      <w:tcPr>
                        <w:tcW w:w="2535" w:type="dxa"/>
                        <w:tcBorders>
                          <w:left w:val="nil"/>
                          <w:right w:val="single" w:sz="4" w:space="0" w:color="auto"/>
                        </w:tcBorders>
                        <w:tcMar>
                          <w:top w:w="0" w:type="dxa"/>
                          <w:left w:w="108" w:type="dxa"/>
                          <w:bottom w:w="0" w:type="dxa"/>
                          <w:right w:w="108" w:type="dxa"/>
                        </w:tcMar>
                        <w:vAlign w:val="center"/>
                      </w:tcPr>
                      <w:p w:rsidR="00F013F7" w:rsidRPr="00CC5B71" w:rsidRDefault="00F013F7" w:rsidP="00F013F7">
                        <w:pPr>
                          <w:widowControl/>
                          <w:ind w:firstLineChars="100" w:firstLine="31680"/>
                          <w:jc w:val="left"/>
                          <w:rPr>
                            <w:rFonts w:ascii="Times New Roman" w:hAnsi="Times New Roman"/>
                            <w:color w:val="000000"/>
                            <w:kern w:val="0"/>
                            <w:sz w:val="18"/>
                            <w:szCs w:val="18"/>
                          </w:rPr>
                        </w:pPr>
                        <w:r w:rsidRPr="00CC5B71">
                          <w:rPr>
                            <w:rFonts w:ascii="Times New Roman" w:hAnsi="宋体" w:hint="eastAsia"/>
                            <w:color w:val="000000"/>
                            <w:kern w:val="0"/>
                            <w:sz w:val="18"/>
                            <w:szCs w:val="18"/>
                          </w:rPr>
                          <w:t>铁路</w:t>
                        </w:r>
                      </w:p>
                    </w:tc>
                    <w:tc>
                      <w:tcPr>
                        <w:tcW w:w="1620" w:type="dxa"/>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亿吨公里</w:t>
                        </w:r>
                      </w:p>
                    </w:tc>
                    <w:tc>
                      <w:tcPr>
                        <w:tcW w:w="2160" w:type="dxa"/>
                        <w:tcBorders>
                          <w:left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224.8 </w:t>
                        </w:r>
                      </w:p>
                    </w:tc>
                    <w:tc>
                      <w:tcPr>
                        <w:tcW w:w="1800" w:type="dxa"/>
                        <w:tcBorders>
                          <w:left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-21.0 </w:t>
                        </w:r>
                      </w:p>
                    </w:tc>
                  </w:tr>
                  <w:tr w:rsidR="00F013F7" w:rsidRPr="00CC5B71" w:rsidTr="00825472">
                    <w:trPr>
                      <w:trHeight w:val="329"/>
                      <w:jc w:val="center"/>
                    </w:trPr>
                    <w:tc>
                      <w:tcPr>
                        <w:tcW w:w="2535" w:type="dxa"/>
                        <w:tcBorders>
                          <w:left w:val="nil"/>
                          <w:right w:val="single" w:sz="4" w:space="0" w:color="auto"/>
                        </w:tcBorders>
                        <w:tcMar>
                          <w:top w:w="0" w:type="dxa"/>
                          <w:left w:w="108" w:type="dxa"/>
                          <w:bottom w:w="0" w:type="dxa"/>
                          <w:right w:w="108" w:type="dxa"/>
                        </w:tcMar>
                        <w:vAlign w:val="center"/>
                      </w:tcPr>
                      <w:p w:rsidR="00F013F7" w:rsidRPr="00CC5B71" w:rsidRDefault="00F013F7" w:rsidP="00F013F7">
                        <w:pPr>
                          <w:widowControl/>
                          <w:ind w:firstLineChars="100" w:firstLine="31680"/>
                          <w:jc w:val="left"/>
                          <w:rPr>
                            <w:rFonts w:ascii="Times New Roman" w:hAnsi="Times New Roman"/>
                            <w:color w:val="000000"/>
                            <w:kern w:val="0"/>
                            <w:sz w:val="18"/>
                            <w:szCs w:val="18"/>
                          </w:rPr>
                        </w:pPr>
                        <w:r w:rsidRPr="00CC5B71">
                          <w:rPr>
                            <w:rFonts w:ascii="Times New Roman" w:hAnsi="宋体" w:hint="eastAsia"/>
                            <w:color w:val="000000"/>
                            <w:kern w:val="0"/>
                            <w:sz w:val="18"/>
                            <w:szCs w:val="18"/>
                          </w:rPr>
                          <w:t>公路</w:t>
                        </w:r>
                      </w:p>
                    </w:tc>
                    <w:tc>
                      <w:tcPr>
                        <w:tcW w:w="1620" w:type="dxa"/>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亿吨公里</w:t>
                        </w:r>
                      </w:p>
                    </w:tc>
                    <w:tc>
                      <w:tcPr>
                        <w:tcW w:w="2160" w:type="dxa"/>
                        <w:tcBorders>
                          <w:left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162.2 </w:t>
                        </w:r>
                      </w:p>
                    </w:tc>
                    <w:tc>
                      <w:tcPr>
                        <w:tcW w:w="1800" w:type="dxa"/>
                        <w:tcBorders>
                          <w:left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-1.8 </w:t>
                        </w:r>
                      </w:p>
                    </w:tc>
                  </w:tr>
                  <w:tr w:rsidR="00F013F7" w:rsidRPr="00CC5B71" w:rsidTr="00825472">
                    <w:trPr>
                      <w:trHeight w:val="329"/>
                      <w:jc w:val="center"/>
                    </w:trPr>
                    <w:tc>
                      <w:tcPr>
                        <w:tcW w:w="2535" w:type="dxa"/>
                        <w:tcBorders>
                          <w:left w:val="nil"/>
                          <w:right w:val="single" w:sz="4" w:space="0" w:color="auto"/>
                        </w:tcBorders>
                        <w:tcMar>
                          <w:top w:w="0" w:type="dxa"/>
                          <w:left w:w="108" w:type="dxa"/>
                          <w:bottom w:w="0" w:type="dxa"/>
                          <w:right w:w="108" w:type="dxa"/>
                        </w:tcMar>
                        <w:vAlign w:val="center"/>
                      </w:tcPr>
                      <w:p w:rsidR="00F013F7" w:rsidRPr="00CC5B71" w:rsidRDefault="00F013F7" w:rsidP="00F013F7">
                        <w:pPr>
                          <w:widowControl/>
                          <w:ind w:firstLineChars="100" w:firstLine="31680"/>
                          <w:jc w:val="left"/>
                          <w:rPr>
                            <w:rFonts w:ascii="Times New Roman" w:hAnsi="Times New Roman"/>
                            <w:color w:val="000000"/>
                            <w:kern w:val="0"/>
                            <w:sz w:val="18"/>
                            <w:szCs w:val="18"/>
                          </w:rPr>
                        </w:pPr>
                        <w:r w:rsidRPr="00CC5B71">
                          <w:rPr>
                            <w:rFonts w:ascii="Times New Roman" w:hAnsi="宋体" w:hint="eastAsia"/>
                            <w:color w:val="000000"/>
                            <w:kern w:val="0"/>
                            <w:sz w:val="18"/>
                            <w:szCs w:val="18"/>
                          </w:rPr>
                          <w:t>民航</w:t>
                        </w:r>
                      </w:p>
                    </w:tc>
                    <w:tc>
                      <w:tcPr>
                        <w:tcW w:w="1620" w:type="dxa"/>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亿吨公里</w:t>
                        </w:r>
                      </w:p>
                    </w:tc>
                    <w:tc>
                      <w:tcPr>
                        <w:tcW w:w="2160" w:type="dxa"/>
                        <w:tcBorders>
                          <w:left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63.7 </w:t>
                        </w:r>
                      </w:p>
                    </w:tc>
                    <w:tc>
                      <w:tcPr>
                        <w:tcW w:w="1800" w:type="dxa"/>
                        <w:tcBorders>
                          <w:left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15.0 </w:t>
                        </w:r>
                      </w:p>
                    </w:tc>
                  </w:tr>
                  <w:tr w:rsidR="00F013F7" w:rsidRPr="00CC5B71" w:rsidTr="00825472">
                    <w:trPr>
                      <w:trHeight w:val="329"/>
                      <w:jc w:val="center"/>
                    </w:trPr>
                    <w:tc>
                      <w:tcPr>
                        <w:tcW w:w="2535" w:type="dxa"/>
                        <w:tcBorders>
                          <w:left w:val="nil"/>
                          <w:bottom w:val="single" w:sz="8" w:space="0" w:color="auto"/>
                          <w:right w:val="single" w:sz="4" w:space="0" w:color="auto"/>
                        </w:tcBorders>
                        <w:tcMar>
                          <w:top w:w="0" w:type="dxa"/>
                          <w:left w:w="108" w:type="dxa"/>
                          <w:bottom w:w="0" w:type="dxa"/>
                          <w:right w:w="108" w:type="dxa"/>
                        </w:tcMar>
                        <w:vAlign w:val="center"/>
                      </w:tcPr>
                      <w:p w:rsidR="00F013F7" w:rsidRPr="00CC5B71" w:rsidRDefault="00F013F7" w:rsidP="00F013F7">
                        <w:pPr>
                          <w:widowControl/>
                          <w:ind w:firstLineChars="100" w:firstLine="31680"/>
                          <w:jc w:val="left"/>
                          <w:rPr>
                            <w:rFonts w:ascii="Times New Roman" w:hAnsi="Times New Roman"/>
                            <w:color w:val="000000"/>
                            <w:kern w:val="0"/>
                            <w:sz w:val="18"/>
                            <w:szCs w:val="18"/>
                          </w:rPr>
                        </w:pPr>
                        <w:r w:rsidRPr="00CC5B71">
                          <w:rPr>
                            <w:rFonts w:ascii="Times New Roman" w:hAnsi="宋体" w:hint="eastAsia"/>
                            <w:color w:val="000000"/>
                            <w:kern w:val="0"/>
                            <w:sz w:val="18"/>
                            <w:szCs w:val="18"/>
                          </w:rPr>
                          <w:t>管道</w:t>
                        </w:r>
                      </w:p>
                    </w:tc>
                    <w:tc>
                      <w:tcPr>
                        <w:tcW w:w="1620" w:type="dxa"/>
                        <w:tcBorders>
                          <w:left w:val="single" w:sz="4" w:space="0" w:color="auto"/>
                          <w:bottom w:val="single" w:sz="8"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亿吨公里</w:t>
                        </w:r>
                      </w:p>
                    </w:tc>
                    <w:tc>
                      <w:tcPr>
                        <w:tcW w:w="2160" w:type="dxa"/>
                        <w:tcBorders>
                          <w:left w:val="single" w:sz="4" w:space="0" w:color="auto"/>
                          <w:bottom w:val="single" w:sz="8"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178.9 </w:t>
                        </w:r>
                      </w:p>
                    </w:tc>
                    <w:tc>
                      <w:tcPr>
                        <w:tcW w:w="1800" w:type="dxa"/>
                        <w:tcBorders>
                          <w:left w:val="single" w:sz="4" w:space="0" w:color="auto"/>
                          <w:bottom w:val="single" w:sz="8" w:space="0" w:color="auto"/>
                          <w:right w:val="nil"/>
                        </w:tcBorders>
                        <w:tcMar>
                          <w:top w:w="0" w:type="dxa"/>
                          <w:left w:w="108" w:type="dxa"/>
                          <w:bottom w:w="0" w:type="dxa"/>
                          <w:right w:w="108" w:type="dxa"/>
                        </w:tcMar>
                        <w:vAlign w:val="bottom"/>
                      </w:tcPr>
                      <w:p w:rsidR="00F013F7" w:rsidRPr="00CC5B71" w:rsidRDefault="00F013F7" w:rsidP="00CC5B71">
                        <w:pPr>
                          <w:widowControl/>
                          <w:ind w:right="430"/>
                          <w:jc w:val="right"/>
                          <w:rPr>
                            <w:rFonts w:ascii="Times New Roman" w:hAnsi="Times New Roman"/>
                            <w:color w:val="000000"/>
                            <w:kern w:val="0"/>
                            <w:sz w:val="18"/>
                            <w:szCs w:val="18"/>
                          </w:rPr>
                        </w:pPr>
                        <w:r w:rsidRPr="00CC5B71">
                          <w:rPr>
                            <w:rFonts w:ascii="Times New Roman" w:hAnsi="Times New Roman"/>
                            <w:color w:val="000000"/>
                            <w:kern w:val="0"/>
                            <w:sz w:val="18"/>
                            <w:szCs w:val="18"/>
                          </w:rPr>
                          <w:t xml:space="preserve">6.5 </w:t>
                        </w:r>
                      </w:p>
                    </w:tc>
                  </w:tr>
                </w:tbl>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b/>
                      <w:bCs/>
                      <w:color w:val="000000"/>
                      <w:kern w:val="0"/>
                      <w:sz w:val="18"/>
                      <w:szCs w:val="18"/>
                    </w:rPr>
                    <w:t>表</w:t>
                  </w:r>
                  <w:r w:rsidRPr="00CC5B71">
                    <w:rPr>
                      <w:rFonts w:ascii="Times New Roman" w:hAnsi="Times New Roman"/>
                      <w:b/>
                      <w:bCs/>
                      <w:color w:val="000000"/>
                      <w:kern w:val="0"/>
                      <w:sz w:val="18"/>
                      <w:szCs w:val="18"/>
                    </w:rPr>
                    <w:t>8  2015</w:t>
                  </w:r>
                  <w:r w:rsidRPr="00CC5B71">
                    <w:rPr>
                      <w:rFonts w:ascii="Times New Roman" w:hAnsi="宋体" w:hint="eastAsia"/>
                      <w:b/>
                      <w:bCs/>
                      <w:color w:val="000000"/>
                      <w:kern w:val="0"/>
                      <w:sz w:val="18"/>
                      <w:szCs w:val="18"/>
                    </w:rPr>
                    <w:t>年各种运输方式完成客运量</w:t>
                  </w:r>
                </w:p>
                <w:tbl>
                  <w:tblPr>
                    <w:tblW w:w="5000" w:type="pct"/>
                    <w:jc w:val="center"/>
                    <w:tblBorders>
                      <w:top w:val="single" w:sz="8" w:space="0" w:color="000000"/>
                      <w:bottom w:val="single" w:sz="8" w:space="0" w:color="000000"/>
                      <w:insideH w:val="single" w:sz="4" w:space="0" w:color="000000"/>
                      <w:insideV w:val="single" w:sz="4" w:space="0" w:color="000000"/>
                    </w:tblBorders>
                    <w:tblCellMar>
                      <w:left w:w="0" w:type="dxa"/>
                      <w:right w:w="0" w:type="dxa"/>
                    </w:tblCellMar>
                    <w:tblLook w:val="00A0"/>
                  </w:tblPr>
                  <w:tblGrid>
                    <w:gridCol w:w="2948"/>
                    <w:gridCol w:w="1884"/>
                    <w:gridCol w:w="2512"/>
                    <w:gridCol w:w="2093"/>
                  </w:tblGrid>
                  <w:tr w:rsidR="00F013F7" w:rsidRPr="00CC5B71" w:rsidTr="00E62A0D">
                    <w:trPr>
                      <w:trHeight w:val="329"/>
                      <w:jc w:val="center"/>
                    </w:trPr>
                    <w:tc>
                      <w:tcPr>
                        <w:tcW w:w="2535" w:type="dxa"/>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指</w:t>
                        </w:r>
                        <w:r w:rsidRPr="00CC5B71">
                          <w:rPr>
                            <w:rFonts w:ascii="Times New Roman" w:hAnsi="Times New Roman"/>
                            <w:color w:val="000000"/>
                            <w:kern w:val="0"/>
                            <w:sz w:val="18"/>
                            <w:szCs w:val="18"/>
                          </w:rPr>
                          <w:t> </w:t>
                        </w:r>
                        <w:r w:rsidRPr="00CC5B71">
                          <w:rPr>
                            <w:rFonts w:ascii="Times New Roman" w:hAnsi="宋体" w:hint="eastAsia"/>
                            <w:color w:val="000000"/>
                            <w:kern w:val="0"/>
                            <w:sz w:val="18"/>
                            <w:szCs w:val="18"/>
                          </w:rPr>
                          <w:t>标</w:t>
                        </w:r>
                      </w:p>
                    </w:tc>
                    <w:tc>
                      <w:tcPr>
                        <w:tcW w:w="1620" w:type="dxa"/>
                        <w:tcBorders>
                          <w:top w:val="single" w:sz="8"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单</w:t>
                        </w:r>
                        <w:r w:rsidRPr="00CC5B71">
                          <w:rPr>
                            <w:rFonts w:ascii="Times New Roman" w:hAnsi="Times New Roman"/>
                            <w:color w:val="000000"/>
                            <w:kern w:val="0"/>
                            <w:sz w:val="18"/>
                            <w:szCs w:val="18"/>
                          </w:rPr>
                          <w:t> </w:t>
                        </w:r>
                        <w:r w:rsidRPr="00CC5B71">
                          <w:rPr>
                            <w:rFonts w:ascii="Times New Roman" w:hAnsi="宋体" w:hint="eastAsia"/>
                            <w:color w:val="000000"/>
                            <w:kern w:val="0"/>
                            <w:sz w:val="18"/>
                            <w:szCs w:val="18"/>
                          </w:rPr>
                          <w:t>位</w:t>
                        </w:r>
                      </w:p>
                    </w:tc>
                    <w:tc>
                      <w:tcPr>
                        <w:tcW w:w="2160" w:type="dxa"/>
                        <w:tcBorders>
                          <w:top w:val="single" w:sz="8"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绝对数</w:t>
                        </w:r>
                      </w:p>
                    </w:tc>
                    <w:tc>
                      <w:tcPr>
                        <w:tcW w:w="1800" w:type="dxa"/>
                        <w:tcBorders>
                          <w:top w:val="single" w:sz="8" w:space="0" w:color="000000"/>
                          <w:left w:val="single" w:sz="4" w:space="0" w:color="000000"/>
                          <w:bottom w:val="single" w:sz="4" w:space="0" w:color="000000"/>
                          <w:right w:val="nil"/>
                        </w:tcBorders>
                        <w:tcMar>
                          <w:top w:w="0" w:type="dxa"/>
                          <w:left w:w="108" w:type="dxa"/>
                          <w:bottom w:w="0" w:type="dxa"/>
                          <w:right w:w="108" w:type="dxa"/>
                        </w:tcMar>
                        <w:vAlign w:val="center"/>
                      </w:tcPr>
                      <w:p w:rsidR="00F013F7" w:rsidRPr="00CC5B71" w:rsidRDefault="00F013F7" w:rsidP="00CC5B71">
                        <w:pPr>
                          <w:widowControl/>
                          <w:jc w:val="right"/>
                          <w:rPr>
                            <w:rFonts w:ascii="Times New Roman" w:hAnsi="Times New Roman"/>
                            <w:color w:val="000000"/>
                            <w:kern w:val="0"/>
                            <w:sz w:val="18"/>
                            <w:szCs w:val="18"/>
                          </w:rPr>
                        </w:pPr>
                        <w:r w:rsidRPr="00CC5B71">
                          <w:rPr>
                            <w:rFonts w:ascii="Times New Roman" w:hAnsi="宋体" w:hint="eastAsia"/>
                            <w:color w:val="000000"/>
                            <w:kern w:val="0"/>
                            <w:sz w:val="18"/>
                            <w:szCs w:val="18"/>
                          </w:rPr>
                          <w:t>比上年增长（</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w:t>
                        </w:r>
                      </w:p>
                    </w:tc>
                  </w:tr>
                  <w:tr w:rsidR="00F013F7" w:rsidRPr="00CC5B71" w:rsidTr="00E62A0D">
                    <w:trPr>
                      <w:trHeight w:val="329"/>
                      <w:jc w:val="center"/>
                    </w:trPr>
                    <w:tc>
                      <w:tcPr>
                        <w:tcW w:w="253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客运量</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万人</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69923.1</w:t>
                        </w:r>
                      </w:p>
                    </w:tc>
                    <w:tc>
                      <w:tcPr>
                        <w:tcW w:w="180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F013F7" w:rsidRPr="00CC5B71" w:rsidRDefault="00F013F7" w:rsidP="00E62A0D">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-2.5</w:t>
                        </w:r>
                      </w:p>
                    </w:tc>
                  </w:tr>
                  <w:tr w:rsidR="00F013F7" w:rsidRPr="00CC5B71" w:rsidTr="00E62A0D">
                    <w:trPr>
                      <w:trHeight w:val="329"/>
                      <w:jc w:val="center"/>
                    </w:trPr>
                    <w:tc>
                      <w:tcPr>
                        <w:tcW w:w="253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宋体" w:hint="eastAsia"/>
                            <w:color w:val="000000"/>
                            <w:kern w:val="0"/>
                            <w:sz w:val="18"/>
                            <w:szCs w:val="18"/>
                          </w:rPr>
                          <w:t>铁路</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万人</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12820.5</w:t>
                        </w:r>
                      </w:p>
                    </w:tc>
                    <w:tc>
                      <w:tcPr>
                        <w:tcW w:w="180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F013F7" w:rsidRPr="00CC5B71" w:rsidRDefault="00F013F7" w:rsidP="00E62A0D">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1.7</w:t>
                        </w:r>
                      </w:p>
                    </w:tc>
                  </w:tr>
                  <w:tr w:rsidR="00F013F7" w:rsidRPr="00CC5B71" w:rsidTr="00E62A0D">
                    <w:trPr>
                      <w:trHeight w:val="329"/>
                      <w:jc w:val="center"/>
                    </w:trPr>
                    <w:tc>
                      <w:tcPr>
                        <w:tcW w:w="253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宋体" w:hint="eastAsia"/>
                            <w:color w:val="000000"/>
                            <w:kern w:val="0"/>
                            <w:sz w:val="18"/>
                            <w:szCs w:val="18"/>
                          </w:rPr>
                          <w:t>公路</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万人</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49931.2</w:t>
                        </w:r>
                      </w:p>
                    </w:tc>
                    <w:tc>
                      <w:tcPr>
                        <w:tcW w:w="180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F013F7" w:rsidRPr="00CC5B71" w:rsidRDefault="00F013F7" w:rsidP="00E62A0D">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-4.6</w:t>
                        </w:r>
                      </w:p>
                    </w:tc>
                  </w:tr>
                  <w:tr w:rsidR="00F013F7" w:rsidRPr="00CC5B71" w:rsidTr="00E62A0D">
                    <w:trPr>
                      <w:trHeight w:val="329"/>
                      <w:jc w:val="center"/>
                    </w:trPr>
                    <w:tc>
                      <w:tcPr>
                        <w:tcW w:w="253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宋体" w:hint="eastAsia"/>
                            <w:color w:val="000000"/>
                            <w:kern w:val="0"/>
                            <w:sz w:val="18"/>
                            <w:szCs w:val="18"/>
                          </w:rPr>
                          <w:t>民航</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万人</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7171.4</w:t>
                        </w:r>
                      </w:p>
                    </w:tc>
                    <w:tc>
                      <w:tcPr>
                        <w:tcW w:w="180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F013F7" w:rsidRPr="00CC5B71" w:rsidRDefault="00F013F7" w:rsidP="00E62A0D">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6.2</w:t>
                        </w:r>
                      </w:p>
                    </w:tc>
                  </w:tr>
                  <w:tr w:rsidR="00F013F7" w:rsidRPr="00CC5B71" w:rsidTr="00E62A0D">
                    <w:trPr>
                      <w:trHeight w:val="329"/>
                      <w:jc w:val="center"/>
                    </w:trPr>
                    <w:tc>
                      <w:tcPr>
                        <w:tcW w:w="253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旅客周转量</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亿人公里</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1747.5</w:t>
                        </w:r>
                      </w:p>
                    </w:tc>
                    <w:tc>
                      <w:tcPr>
                        <w:tcW w:w="180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F013F7" w:rsidRPr="00CC5B71" w:rsidRDefault="00F013F7" w:rsidP="00E62A0D">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9.0</w:t>
                        </w:r>
                      </w:p>
                    </w:tc>
                  </w:tr>
                  <w:tr w:rsidR="00F013F7" w:rsidRPr="00CC5B71" w:rsidTr="00E62A0D">
                    <w:trPr>
                      <w:trHeight w:val="329"/>
                      <w:jc w:val="center"/>
                    </w:trPr>
                    <w:tc>
                      <w:tcPr>
                        <w:tcW w:w="253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宋体" w:hint="eastAsia"/>
                            <w:color w:val="000000"/>
                            <w:kern w:val="0"/>
                            <w:sz w:val="18"/>
                            <w:szCs w:val="18"/>
                          </w:rPr>
                          <w:t>铁路</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亿人公里</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149.3</w:t>
                        </w:r>
                      </w:p>
                    </w:tc>
                    <w:tc>
                      <w:tcPr>
                        <w:tcW w:w="180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F013F7" w:rsidRPr="00CC5B71" w:rsidRDefault="00F013F7" w:rsidP="00E62A0D">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10.1</w:t>
                        </w:r>
                      </w:p>
                    </w:tc>
                  </w:tr>
                  <w:tr w:rsidR="00F013F7" w:rsidRPr="00CC5B71" w:rsidTr="00E62A0D">
                    <w:trPr>
                      <w:trHeight w:val="329"/>
                      <w:jc w:val="center"/>
                    </w:trPr>
                    <w:tc>
                      <w:tcPr>
                        <w:tcW w:w="2535"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宋体" w:hint="eastAsia"/>
                            <w:color w:val="000000"/>
                            <w:kern w:val="0"/>
                            <w:sz w:val="18"/>
                            <w:szCs w:val="18"/>
                          </w:rPr>
                          <w:t>公路</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亿人公里</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130.1</w:t>
                        </w:r>
                      </w:p>
                    </w:tc>
                    <w:tc>
                      <w:tcPr>
                        <w:tcW w:w="180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F013F7" w:rsidRPr="00CC5B71" w:rsidRDefault="00F013F7" w:rsidP="00E62A0D">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-5.9</w:t>
                        </w:r>
                      </w:p>
                    </w:tc>
                  </w:tr>
                  <w:tr w:rsidR="00F013F7" w:rsidRPr="00CC5B71" w:rsidTr="00E62A0D">
                    <w:trPr>
                      <w:trHeight w:val="329"/>
                      <w:jc w:val="center"/>
                    </w:trPr>
                    <w:tc>
                      <w:tcPr>
                        <w:tcW w:w="2535" w:type="dxa"/>
                        <w:tcBorders>
                          <w:top w:val="single" w:sz="4" w:space="0" w:color="000000"/>
                          <w:left w:val="nil"/>
                          <w:bottom w:val="single" w:sz="8" w:space="0" w:color="000000"/>
                          <w:right w:val="single" w:sz="4" w:space="0" w:color="000000"/>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宋体" w:hint="eastAsia"/>
                            <w:color w:val="000000"/>
                            <w:kern w:val="0"/>
                            <w:sz w:val="18"/>
                            <w:szCs w:val="18"/>
                          </w:rPr>
                          <w:t>民航</w:t>
                        </w:r>
                      </w:p>
                    </w:tc>
                    <w:tc>
                      <w:tcPr>
                        <w:tcW w:w="1620" w:type="dxa"/>
                        <w:tcBorders>
                          <w:top w:val="single" w:sz="4" w:space="0" w:color="000000"/>
                          <w:left w:val="single" w:sz="4" w:space="0" w:color="000000"/>
                          <w:bottom w:val="single" w:sz="8"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亿人公里</w:t>
                        </w:r>
                      </w:p>
                    </w:tc>
                    <w:tc>
                      <w:tcPr>
                        <w:tcW w:w="2160" w:type="dxa"/>
                        <w:tcBorders>
                          <w:top w:val="single" w:sz="4" w:space="0" w:color="000000"/>
                          <w:left w:val="single" w:sz="4" w:space="0" w:color="000000"/>
                          <w:bottom w:val="single" w:sz="8" w:space="0" w:color="000000"/>
                          <w:right w:val="single" w:sz="4" w:space="0" w:color="000000"/>
                        </w:tcBorders>
                        <w:tcMar>
                          <w:top w:w="0" w:type="dxa"/>
                          <w:left w:w="108" w:type="dxa"/>
                          <w:bottom w:w="0" w:type="dxa"/>
                          <w:right w:w="108" w:type="dxa"/>
                        </w:tcMar>
                        <w:vAlign w:val="center"/>
                      </w:tcPr>
                      <w:p w:rsidR="00F013F7" w:rsidRPr="00CC5B71" w:rsidRDefault="00F013F7" w:rsidP="00E62A0D">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1468.1</w:t>
                        </w:r>
                      </w:p>
                    </w:tc>
                    <w:tc>
                      <w:tcPr>
                        <w:tcW w:w="1800" w:type="dxa"/>
                        <w:tcBorders>
                          <w:top w:val="single" w:sz="4" w:space="0" w:color="000000"/>
                          <w:left w:val="single" w:sz="4" w:space="0" w:color="000000"/>
                          <w:bottom w:val="single" w:sz="8" w:space="0" w:color="000000"/>
                          <w:right w:val="nil"/>
                        </w:tcBorders>
                        <w:tcMar>
                          <w:top w:w="0" w:type="dxa"/>
                          <w:left w:w="108" w:type="dxa"/>
                          <w:bottom w:w="0" w:type="dxa"/>
                          <w:right w:w="108" w:type="dxa"/>
                        </w:tcMar>
                        <w:vAlign w:val="center"/>
                      </w:tcPr>
                      <w:p w:rsidR="00F013F7" w:rsidRPr="00CC5B71" w:rsidRDefault="00F013F7" w:rsidP="00E62A0D">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10.5</w:t>
                        </w:r>
                      </w:p>
                    </w:tc>
                  </w:tr>
                </w:tbl>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年末全市机动车保有量</w:t>
                  </w:r>
                  <w:r w:rsidRPr="00CC5B71">
                    <w:rPr>
                      <w:rFonts w:ascii="Times New Roman" w:hAnsi="Times New Roman"/>
                      <w:color w:val="000000"/>
                      <w:kern w:val="0"/>
                      <w:sz w:val="18"/>
                      <w:szCs w:val="18"/>
                    </w:rPr>
                    <w:t>561.9</w:t>
                  </w:r>
                  <w:r w:rsidRPr="00CC5B71">
                    <w:rPr>
                      <w:rFonts w:ascii="Times New Roman" w:hAnsi="宋体" w:hint="eastAsia"/>
                      <w:color w:val="000000"/>
                      <w:kern w:val="0"/>
                      <w:sz w:val="18"/>
                      <w:szCs w:val="18"/>
                    </w:rPr>
                    <w:t>万辆，比上年末增加</w:t>
                  </w:r>
                  <w:r w:rsidRPr="00CC5B71">
                    <w:rPr>
                      <w:rFonts w:ascii="Times New Roman" w:hAnsi="Times New Roman"/>
                      <w:color w:val="000000"/>
                      <w:kern w:val="0"/>
                      <w:sz w:val="18"/>
                      <w:szCs w:val="18"/>
                    </w:rPr>
                    <w:t>2.8</w:t>
                  </w:r>
                  <w:r w:rsidRPr="00CC5B71">
                    <w:rPr>
                      <w:rFonts w:ascii="Times New Roman" w:hAnsi="宋体" w:hint="eastAsia"/>
                      <w:color w:val="000000"/>
                      <w:kern w:val="0"/>
                      <w:sz w:val="18"/>
                      <w:szCs w:val="18"/>
                    </w:rPr>
                    <w:t>万辆，比</w:t>
                  </w:r>
                  <w:r w:rsidRPr="00CC5B71">
                    <w:rPr>
                      <w:rFonts w:ascii="Times New Roman" w:hAnsi="Times New Roman"/>
                      <w:color w:val="000000"/>
                      <w:kern w:val="0"/>
                      <w:sz w:val="18"/>
                      <w:szCs w:val="18"/>
                    </w:rPr>
                    <w:t>2010</w:t>
                  </w:r>
                  <w:r w:rsidRPr="00CC5B71">
                    <w:rPr>
                      <w:rFonts w:ascii="Times New Roman" w:hAnsi="宋体" w:hint="eastAsia"/>
                      <w:color w:val="000000"/>
                      <w:kern w:val="0"/>
                      <w:sz w:val="18"/>
                      <w:szCs w:val="18"/>
                    </w:rPr>
                    <w:t>年末增加</w:t>
                  </w:r>
                  <w:r w:rsidRPr="00CC5B71">
                    <w:rPr>
                      <w:rFonts w:ascii="Times New Roman" w:hAnsi="Times New Roman"/>
                      <w:color w:val="000000"/>
                      <w:kern w:val="0"/>
                      <w:sz w:val="18"/>
                      <w:szCs w:val="18"/>
                    </w:rPr>
                    <w:t>81</w:t>
                  </w:r>
                  <w:r w:rsidRPr="00CC5B71">
                    <w:rPr>
                      <w:rFonts w:ascii="Times New Roman" w:hAnsi="宋体" w:hint="eastAsia"/>
                      <w:color w:val="000000"/>
                      <w:kern w:val="0"/>
                      <w:sz w:val="18"/>
                      <w:szCs w:val="18"/>
                    </w:rPr>
                    <w:t>万辆。民用汽车</w:t>
                  </w:r>
                  <w:r w:rsidRPr="00CC5B71">
                    <w:rPr>
                      <w:rFonts w:ascii="Times New Roman" w:hAnsi="Times New Roman"/>
                      <w:color w:val="000000"/>
                      <w:kern w:val="0"/>
                      <w:sz w:val="18"/>
                      <w:szCs w:val="18"/>
                    </w:rPr>
                    <w:t>535</w:t>
                  </w:r>
                  <w:r w:rsidRPr="00CC5B71">
                    <w:rPr>
                      <w:rFonts w:ascii="Times New Roman" w:hAnsi="宋体" w:hint="eastAsia"/>
                      <w:color w:val="000000"/>
                      <w:kern w:val="0"/>
                      <w:sz w:val="18"/>
                      <w:szCs w:val="18"/>
                    </w:rPr>
                    <w:t>万辆，分别比上年末和</w:t>
                  </w:r>
                  <w:r w:rsidRPr="00CC5B71">
                    <w:rPr>
                      <w:rFonts w:ascii="Times New Roman" w:hAnsi="Times New Roman"/>
                      <w:color w:val="000000"/>
                      <w:kern w:val="0"/>
                      <w:sz w:val="18"/>
                      <w:szCs w:val="18"/>
                    </w:rPr>
                    <w:t>2010</w:t>
                  </w:r>
                  <w:r w:rsidRPr="00CC5B71">
                    <w:rPr>
                      <w:rFonts w:ascii="Times New Roman" w:hAnsi="宋体" w:hint="eastAsia"/>
                      <w:color w:val="000000"/>
                      <w:kern w:val="0"/>
                      <w:sz w:val="18"/>
                      <w:szCs w:val="18"/>
                    </w:rPr>
                    <w:t>年末增加</w:t>
                  </w:r>
                  <w:r w:rsidRPr="00CC5B71">
                    <w:rPr>
                      <w:rFonts w:ascii="Times New Roman" w:hAnsi="Times New Roman"/>
                      <w:color w:val="000000"/>
                      <w:kern w:val="0"/>
                      <w:sz w:val="18"/>
                      <w:szCs w:val="18"/>
                    </w:rPr>
                    <w:t>2.6</w:t>
                  </w:r>
                  <w:r w:rsidRPr="00CC5B71">
                    <w:rPr>
                      <w:rFonts w:ascii="Times New Roman" w:hAnsi="宋体" w:hint="eastAsia"/>
                      <w:color w:val="000000"/>
                      <w:kern w:val="0"/>
                      <w:sz w:val="18"/>
                      <w:szCs w:val="18"/>
                    </w:rPr>
                    <w:t>万辆和</w:t>
                  </w:r>
                  <w:r w:rsidRPr="00CC5B71">
                    <w:rPr>
                      <w:rFonts w:ascii="Times New Roman" w:hAnsi="Times New Roman"/>
                      <w:color w:val="000000"/>
                      <w:kern w:val="0"/>
                      <w:sz w:val="18"/>
                      <w:szCs w:val="18"/>
                    </w:rPr>
                    <w:t>82.1</w:t>
                  </w:r>
                  <w:r w:rsidRPr="00CC5B71">
                    <w:rPr>
                      <w:rFonts w:ascii="Times New Roman" w:hAnsi="宋体" w:hint="eastAsia"/>
                      <w:color w:val="000000"/>
                      <w:kern w:val="0"/>
                      <w:sz w:val="18"/>
                      <w:szCs w:val="18"/>
                    </w:rPr>
                    <w:t>万辆。其中，私人汽车</w:t>
                  </w:r>
                  <w:r w:rsidRPr="00CC5B71">
                    <w:rPr>
                      <w:rFonts w:ascii="Times New Roman" w:hAnsi="Times New Roman"/>
                      <w:color w:val="000000"/>
                      <w:kern w:val="0"/>
                      <w:sz w:val="18"/>
                      <w:szCs w:val="18"/>
                    </w:rPr>
                    <w:t>440.3</w:t>
                  </w:r>
                  <w:r w:rsidRPr="00CC5B71">
                    <w:rPr>
                      <w:rFonts w:ascii="Times New Roman" w:hAnsi="宋体" w:hint="eastAsia"/>
                      <w:color w:val="000000"/>
                      <w:kern w:val="0"/>
                      <w:sz w:val="18"/>
                      <w:szCs w:val="18"/>
                    </w:rPr>
                    <w:t>万辆，分别比上年末和</w:t>
                  </w:r>
                  <w:r w:rsidRPr="00CC5B71">
                    <w:rPr>
                      <w:rFonts w:ascii="Times New Roman" w:hAnsi="Times New Roman"/>
                      <w:color w:val="000000"/>
                      <w:kern w:val="0"/>
                      <w:sz w:val="18"/>
                      <w:szCs w:val="18"/>
                    </w:rPr>
                    <w:t>2010</w:t>
                  </w:r>
                  <w:r w:rsidRPr="00CC5B71">
                    <w:rPr>
                      <w:rFonts w:ascii="Times New Roman" w:hAnsi="宋体" w:hint="eastAsia"/>
                      <w:color w:val="000000"/>
                      <w:kern w:val="0"/>
                      <w:sz w:val="18"/>
                      <w:szCs w:val="18"/>
                    </w:rPr>
                    <w:t>年末增加</w:t>
                  </w:r>
                  <w:r w:rsidRPr="00CC5B71">
                    <w:rPr>
                      <w:rFonts w:ascii="Times New Roman" w:hAnsi="Times New Roman"/>
                      <w:color w:val="000000"/>
                      <w:kern w:val="0"/>
                      <w:sz w:val="18"/>
                      <w:szCs w:val="18"/>
                    </w:rPr>
                    <w:t>3.1</w:t>
                  </w:r>
                  <w:r w:rsidRPr="00CC5B71">
                    <w:rPr>
                      <w:rFonts w:ascii="Times New Roman" w:hAnsi="宋体" w:hint="eastAsia"/>
                      <w:color w:val="000000"/>
                      <w:kern w:val="0"/>
                      <w:sz w:val="18"/>
                      <w:szCs w:val="18"/>
                    </w:rPr>
                    <w:t>万辆和</w:t>
                  </w:r>
                  <w:r w:rsidRPr="00CC5B71">
                    <w:rPr>
                      <w:rFonts w:ascii="Times New Roman" w:hAnsi="Times New Roman"/>
                      <w:color w:val="000000"/>
                      <w:kern w:val="0"/>
                      <w:sz w:val="18"/>
                      <w:szCs w:val="18"/>
                    </w:rPr>
                    <w:t>65.9</w:t>
                  </w:r>
                  <w:r w:rsidRPr="00CC5B71">
                    <w:rPr>
                      <w:rFonts w:ascii="Times New Roman" w:hAnsi="宋体" w:hint="eastAsia"/>
                      <w:color w:val="000000"/>
                      <w:kern w:val="0"/>
                      <w:sz w:val="18"/>
                      <w:szCs w:val="18"/>
                    </w:rPr>
                    <w:t>万辆；私人汽车中轿车</w:t>
                  </w:r>
                  <w:r w:rsidRPr="00CC5B71">
                    <w:rPr>
                      <w:rFonts w:ascii="Times New Roman" w:hAnsi="Times New Roman"/>
                      <w:color w:val="000000"/>
                      <w:kern w:val="0"/>
                      <w:sz w:val="18"/>
                      <w:szCs w:val="18"/>
                    </w:rPr>
                    <w:t>316.5</w:t>
                  </w:r>
                  <w:r w:rsidRPr="00CC5B71">
                    <w:rPr>
                      <w:rFonts w:ascii="Times New Roman" w:hAnsi="宋体" w:hint="eastAsia"/>
                      <w:color w:val="000000"/>
                      <w:kern w:val="0"/>
                      <w:sz w:val="18"/>
                      <w:szCs w:val="18"/>
                    </w:rPr>
                    <w:t>万辆，与上年末持平，比</w:t>
                  </w:r>
                  <w:r w:rsidRPr="00CC5B71">
                    <w:rPr>
                      <w:rFonts w:ascii="Times New Roman" w:hAnsi="Times New Roman"/>
                      <w:color w:val="000000"/>
                      <w:kern w:val="0"/>
                      <w:sz w:val="18"/>
                      <w:szCs w:val="18"/>
                    </w:rPr>
                    <w:t>2010</w:t>
                  </w:r>
                  <w:r w:rsidRPr="00CC5B71">
                    <w:rPr>
                      <w:rFonts w:ascii="Times New Roman" w:hAnsi="宋体" w:hint="eastAsia"/>
                      <w:color w:val="000000"/>
                      <w:kern w:val="0"/>
                      <w:sz w:val="18"/>
                      <w:szCs w:val="18"/>
                    </w:rPr>
                    <w:t>年末增加</w:t>
                  </w:r>
                  <w:r w:rsidRPr="00CC5B71">
                    <w:rPr>
                      <w:rFonts w:ascii="Times New Roman" w:hAnsi="Times New Roman"/>
                      <w:color w:val="000000"/>
                      <w:kern w:val="0"/>
                      <w:sz w:val="18"/>
                      <w:szCs w:val="18"/>
                    </w:rPr>
                    <w:t>40.6</w:t>
                  </w:r>
                  <w:r w:rsidRPr="00CC5B71">
                    <w:rPr>
                      <w:rFonts w:ascii="Times New Roman" w:hAnsi="宋体" w:hint="eastAsia"/>
                      <w:color w:val="000000"/>
                      <w:kern w:val="0"/>
                      <w:sz w:val="18"/>
                      <w:szCs w:val="18"/>
                    </w:rPr>
                    <w:t>万辆。</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b/>
                      <w:bCs/>
                      <w:color w:val="000000"/>
                      <w:kern w:val="0"/>
                      <w:sz w:val="18"/>
                      <w:szCs w:val="18"/>
                    </w:rPr>
                    <w:t>图</w:t>
                  </w:r>
                  <w:r w:rsidRPr="00CC5B71">
                    <w:rPr>
                      <w:rFonts w:ascii="Times New Roman" w:hAnsi="Times New Roman"/>
                      <w:b/>
                      <w:bCs/>
                      <w:color w:val="000000"/>
                      <w:kern w:val="0"/>
                      <w:sz w:val="18"/>
                      <w:szCs w:val="18"/>
                    </w:rPr>
                    <w:t>6  2011-2015</w:t>
                  </w:r>
                  <w:r w:rsidRPr="00CC5B71">
                    <w:rPr>
                      <w:rFonts w:ascii="Times New Roman" w:hAnsi="宋体" w:hint="eastAsia"/>
                      <w:b/>
                      <w:bCs/>
                      <w:color w:val="000000"/>
                      <w:kern w:val="0"/>
                      <w:sz w:val="18"/>
                      <w:szCs w:val="18"/>
                    </w:rPr>
                    <w:t>年末机动车保有量</w:t>
                  </w:r>
                </w:p>
                <w:p w:rsidR="00F013F7" w:rsidRPr="00CC5B71" w:rsidRDefault="00F013F7" w:rsidP="00CC5B71">
                  <w:pPr>
                    <w:widowControl/>
                    <w:jc w:val="center"/>
                    <w:rPr>
                      <w:rFonts w:ascii="Times New Roman" w:hAnsi="Times New Roman"/>
                      <w:color w:val="000000"/>
                      <w:kern w:val="0"/>
                      <w:sz w:val="18"/>
                      <w:szCs w:val="18"/>
                    </w:rPr>
                  </w:pPr>
                  <w:r w:rsidRPr="00D359C7">
                    <w:rPr>
                      <w:rFonts w:ascii="Times New Roman" w:hAnsi="Times New Roman"/>
                      <w:noProof/>
                      <w:color w:val="000000"/>
                      <w:kern w:val="0"/>
                      <w:sz w:val="18"/>
                      <w:szCs w:val="18"/>
                    </w:rPr>
                    <w:pict>
                      <v:shape id="图片 7" o:spid="_x0000_i1030" type="#_x0000_t75" alt="http://wcm.bjstats.gov.cn/webpic/W0201602/W020160215/W020160215533428631046.jpg" style="width:429.75pt;height:129.75pt;visibility:visible">
                        <v:imagedata r:id="rId9" o:title=""/>
                      </v:shape>
                    </w:pict>
                  </w:r>
                  <w:r w:rsidRPr="00CC5B71">
                    <w:rPr>
                      <w:rFonts w:ascii="Times New Roman" w:hAnsi="宋体" w:hint="eastAsia"/>
                      <w:color w:val="000000"/>
                      <w:kern w:val="0"/>
                      <w:sz w:val="18"/>
                      <w:szCs w:val="18"/>
                    </w:rPr>
                    <w:t xml:space="preserve">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color w:val="000000"/>
                      <w:kern w:val="0"/>
                      <w:sz w:val="18"/>
                      <w:szCs w:val="18"/>
                    </w:rPr>
                    <w:t>邮电：</w:t>
                  </w:r>
                  <w:r w:rsidRPr="00CC5B71">
                    <w:rPr>
                      <w:rFonts w:ascii="Times New Roman" w:hAnsi="宋体" w:hint="eastAsia"/>
                      <w:color w:val="000000"/>
                      <w:kern w:val="0"/>
                      <w:sz w:val="18"/>
                      <w:szCs w:val="18"/>
                    </w:rPr>
                    <w:t>全年实现邮电业务总量</w:t>
                  </w:r>
                  <w:r w:rsidRPr="00CC5B71">
                    <w:rPr>
                      <w:rFonts w:ascii="Times New Roman" w:hAnsi="Times New Roman"/>
                      <w:color w:val="000000"/>
                      <w:kern w:val="0"/>
                      <w:sz w:val="18"/>
                      <w:szCs w:val="18"/>
                    </w:rPr>
                    <w:t>990.9</w:t>
                  </w:r>
                  <w:r w:rsidRPr="00CC5B71">
                    <w:rPr>
                      <w:rFonts w:ascii="Times New Roman" w:hAnsi="宋体" w:hint="eastAsia"/>
                      <w:color w:val="000000"/>
                      <w:kern w:val="0"/>
                      <w:sz w:val="18"/>
                      <w:szCs w:val="18"/>
                    </w:rPr>
                    <w:t>亿元，比上年增长</w:t>
                  </w:r>
                  <w:r w:rsidRPr="00CC5B71">
                    <w:rPr>
                      <w:rFonts w:ascii="Times New Roman" w:hAnsi="Times New Roman"/>
                      <w:color w:val="000000"/>
                      <w:kern w:val="0"/>
                      <w:sz w:val="18"/>
                      <w:szCs w:val="18"/>
                    </w:rPr>
                    <w:t>31.9%</w:t>
                  </w:r>
                  <w:r w:rsidRPr="00CC5B71">
                    <w:rPr>
                      <w:rFonts w:ascii="Times New Roman" w:hAnsi="宋体" w:hint="eastAsia"/>
                      <w:color w:val="000000"/>
                      <w:kern w:val="0"/>
                      <w:sz w:val="18"/>
                      <w:szCs w:val="18"/>
                    </w:rPr>
                    <w:t>。其中，邮政业务总量</w:t>
                  </w:r>
                  <w:r w:rsidRPr="00CC5B71">
                    <w:rPr>
                      <w:rFonts w:ascii="Times New Roman" w:hAnsi="Times New Roman"/>
                      <w:color w:val="000000"/>
                      <w:kern w:val="0"/>
                      <w:sz w:val="18"/>
                      <w:szCs w:val="18"/>
                    </w:rPr>
                    <w:t>67.8</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6.4%</w:t>
                  </w:r>
                  <w:r w:rsidRPr="00CC5B71">
                    <w:rPr>
                      <w:rFonts w:ascii="Times New Roman" w:hAnsi="宋体" w:hint="eastAsia"/>
                      <w:color w:val="000000"/>
                      <w:kern w:val="0"/>
                      <w:sz w:val="18"/>
                      <w:szCs w:val="18"/>
                    </w:rPr>
                    <w:t>；电信业务总量</w:t>
                  </w:r>
                  <w:r w:rsidRPr="00CC5B71">
                    <w:rPr>
                      <w:rFonts w:ascii="Times New Roman" w:hAnsi="Times New Roman"/>
                      <w:color w:val="000000"/>
                      <w:kern w:val="0"/>
                      <w:sz w:val="18"/>
                      <w:szCs w:val="18"/>
                    </w:rPr>
                    <w:t>923</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34.3%</w:t>
                  </w:r>
                  <w:r w:rsidRPr="00CC5B71">
                    <w:rPr>
                      <w:rFonts w:ascii="Times New Roman" w:hAnsi="宋体" w:hint="eastAsia"/>
                      <w:color w:val="000000"/>
                      <w:kern w:val="0"/>
                      <w:sz w:val="18"/>
                      <w:szCs w:val="18"/>
                    </w:rPr>
                    <w:t>。全年发送邮政函件</w:t>
                  </w:r>
                  <w:r w:rsidRPr="00CC5B71">
                    <w:rPr>
                      <w:rFonts w:ascii="Times New Roman" w:hAnsi="Times New Roman"/>
                      <w:color w:val="000000"/>
                      <w:kern w:val="0"/>
                      <w:sz w:val="18"/>
                      <w:szCs w:val="18"/>
                    </w:rPr>
                    <w:t>6.1</w:t>
                  </w:r>
                  <w:r w:rsidRPr="00CC5B71">
                    <w:rPr>
                      <w:rFonts w:ascii="Times New Roman" w:hAnsi="宋体" w:hint="eastAsia"/>
                      <w:color w:val="000000"/>
                      <w:kern w:val="0"/>
                      <w:sz w:val="18"/>
                      <w:szCs w:val="18"/>
                    </w:rPr>
                    <w:t>亿件，下降</w:t>
                  </w:r>
                  <w:r w:rsidRPr="00CC5B71">
                    <w:rPr>
                      <w:rFonts w:ascii="Times New Roman" w:hAnsi="Times New Roman"/>
                      <w:color w:val="000000"/>
                      <w:kern w:val="0"/>
                      <w:sz w:val="18"/>
                      <w:szCs w:val="18"/>
                    </w:rPr>
                    <w:t>7.5%</w:t>
                  </w:r>
                  <w:r w:rsidRPr="00CC5B71">
                    <w:rPr>
                      <w:rFonts w:ascii="Times New Roman" w:hAnsi="宋体" w:hint="eastAsia"/>
                      <w:color w:val="000000"/>
                      <w:kern w:val="0"/>
                      <w:sz w:val="18"/>
                      <w:szCs w:val="18"/>
                    </w:rPr>
                    <w:t>；特快专递</w:t>
                  </w:r>
                  <w:r w:rsidRPr="00CC5B71">
                    <w:rPr>
                      <w:rFonts w:ascii="Times New Roman" w:hAnsi="Times New Roman"/>
                      <w:color w:val="000000"/>
                      <w:kern w:val="0"/>
                      <w:sz w:val="18"/>
                      <w:szCs w:val="18"/>
                    </w:rPr>
                    <w:t>14.1</w:t>
                  </w:r>
                  <w:r w:rsidRPr="00CC5B71">
                    <w:rPr>
                      <w:rFonts w:ascii="Times New Roman" w:hAnsi="宋体" w:hint="eastAsia"/>
                      <w:color w:val="000000"/>
                      <w:kern w:val="0"/>
                      <w:sz w:val="18"/>
                      <w:szCs w:val="18"/>
                    </w:rPr>
                    <w:t>亿件，增长</w:t>
                  </w:r>
                  <w:r w:rsidRPr="00CC5B71">
                    <w:rPr>
                      <w:rFonts w:ascii="Times New Roman" w:hAnsi="Times New Roman"/>
                      <w:color w:val="000000"/>
                      <w:kern w:val="0"/>
                      <w:sz w:val="18"/>
                      <w:szCs w:val="18"/>
                    </w:rPr>
                    <w:t>27.4%</w:t>
                  </w:r>
                  <w:r w:rsidRPr="00CC5B71">
                    <w:rPr>
                      <w:rFonts w:ascii="Times New Roman" w:hAnsi="宋体" w:hint="eastAsia"/>
                      <w:color w:val="000000"/>
                      <w:kern w:val="0"/>
                      <w:sz w:val="18"/>
                      <w:szCs w:val="18"/>
                    </w:rPr>
                    <w:t>。年末固定电话用户达到</w:t>
                  </w:r>
                  <w:r w:rsidRPr="00CC5B71">
                    <w:rPr>
                      <w:rFonts w:ascii="Times New Roman" w:hAnsi="Times New Roman"/>
                      <w:color w:val="000000"/>
                      <w:kern w:val="0"/>
                      <w:sz w:val="18"/>
                      <w:szCs w:val="18"/>
                    </w:rPr>
                    <w:t>784.6</w:t>
                  </w:r>
                  <w:r w:rsidRPr="00CC5B71">
                    <w:rPr>
                      <w:rFonts w:ascii="Times New Roman" w:hAnsi="宋体" w:hint="eastAsia"/>
                      <w:color w:val="000000"/>
                      <w:kern w:val="0"/>
                      <w:sz w:val="18"/>
                      <w:szCs w:val="18"/>
                    </w:rPr>
                    <w:t>万户，固定电话主线普及率达到</w:t>
                  </w:r>
                  <w:r w:rsidRPr="00CC5B71">
                    <w:rPr>
                      <w:rFonts w:ascii="Times New Roman" w:hAnsi="Times New Roman"/>
                      <w:color w:val="000000"/>
                      <w:kern w:val="0"/>
                      <w:sz w:val="18"/>
                      <w:szCs w:val="18"/>
                    </w:rPr>
                    <w:t>36.1</w:t>
                  </w:r>
                  <w:r w:rsidRPr="00CC5B71">
                    <w:rPr>
                      <w:rFonts w:ascii="Times New Roman" w:hAnsi="宋体" w:hint="eastAsia"/>
                      <w:color w:val="000000"/>
                      <w:kern w:val="0"/>
                      <w:sz w:val="18"/>
                      <w:szCs w:val="18"/>
                    </w:rPr>
                    <w:t>线</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百人。年末移动电话用户达到</w:t>
                  </w:r>
                  <w:r w:rsidRPr="00CC5B71">
                    <w:rPr>
                      <w:rFonts w:ascii="Times New Roman" w:hAnsi="Times New Roman"/>
                      <w:color w:val="000000"/>
                      <w:kern w:val="0"/>
                      <w:sz w:val="18"/>
                      <w:szCs w:val="18"/>
                    </w:rPr>
                    <w:t>4051.9</w:t>
                  </w:r>
                  <w:r w:rsidRPr="00CC5B71">
                    <w:rPr>
                      <w:rFonts w:ascii="Times New Roman" w:hAnsi="宋体" w:hint="eastAsia"/>
                      <w:color w:val="000000"/>
                      <w:kern w:val="0"/>
                      <w:sz w:val="18"/>
                      <w:szCs w:val="18"/>
                    </w:rPr>
                    <w:t>万户，移动电话普及率达到</w:t>
                  </w:r>
                  <w:r w:rsidRPr="00CC5B71">
                    <w:rPr>
                      <w:rFonts w:ascii="Times New Roman" w:hAnsi="Times New Roman"/>
                      <w:color w:val="000000"/>
                      <w:kern w:val="0"/>
                      <w:sz w:val="18"/>
                      <w:szCs w:val="18"/>
                    </w:rPr>
                    <w:t>186.7</w:t>
                  </w:r>
                  <w:r w:rsidRPr="00CC5B71">
                    <w:rPr>
                      <w:rFonts w:ascii="Times New Roman" w:hAnsi="宋体" w:hint="eastAsia"/>
                      <w:color w:val="000000"/>
                      <w:kern w:val="0"/>
                      <w:sz w:val="18"/>
                      <w:szCs w:val="18"/>
                    </w:rPr>
                    <w:t>户</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百人。年末固定互联网宽带接入用户数达到</w:t>
                  </w:r>
                  <w:r w:rsidRPr="00CC5B71">
                    <w:rPr>
                      <w:rFonts w:ascii="Times New Roman" w:hAnsi="Times New Roman"/>
                      <w:color w:val="000000"/>
                      <w:kern w:val="0"/>
                      <w:sz w:val="18"/>
                      <w:szCs w:val="18"/>
                    </w:rPr>
                    <w:t>469.1</w:t>
                  </w:r>
                  <w:r w:rsidRPr="00CC5B71">
                    <w:rPr>
                      <w:rFonts w:ascii="Times New Roman" w:hAnsi="宋体" w:hint="eastAsia"/>
                      <w:color w:val="000000"/>
                      <w:kern w:val="0"/>
                      <w:sz w:val="18"/>
                      <w:szCs w:val="18"/>
                    </w:rPr>
                    <w:t>万户。</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bCs/>
                      <w:color w:val="000000"/>
                      <w:kern w:val="0"/>
                      <w:sz w:val="18"/>
                      <w:szCs w:val="18"/>
                    </w:rPr>
                    <w:t>六、金融</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color w:val="000000"/>
                      <w:kern w:val="0"/>
                      <w:sz w:val="18"/>
                      <w:szCs w:val="18"/>
                    </w:rPr>
                    <w:t>存贷款：</w:t>
                  </w:r>
                  <w:r w:rsidRPr="00CC5B71">
                    <w:rPr>
                      <w:rFonts w:ascii="Times New Roman" w:hAnsi="宋体" w:hint="eastAsia"/>
                      <w:color w:val="000000"/>
                      <w:kern w:val="0"/>
                      <w:sz w:val="18"/>
                      <w:szCs w:val="18"/>
                    </w:rPr>
                    <w:t>年末全市金融机构（含外资）本外币存款余额</w:t>
                  </w:r>
                  <w:r w:rsidRPr="00CC5B71">
                    <w:rPr>
                      <w:rFonts w:ascii="Times New Roman" w:hAnsi="Times New Roman"/>
                      <w:color w:val="000000"/>
                      <w:kern w:val="0"/>
                      <w:sz w:val="18"/>
                      <w:szCs w:val="18"/>
                    </w:rPr>
                    <w:t>128573</w:t>
                  </w:r>
                  <w:r w:rsidRPr="00CC5B71">
                    <w:rPr>
                      <w:rFonts w:ascii="Times New Roman" w:hAnsi="宋体" w:hint="eastAsia"/>
                      <w:color w:val="000000"/>
                      <w:kern w:val="0"/>
                      <w:sz w:val="18"/>
                      <w:szCs w:val="18"/>
                    </w:rPr>
                    <w:t>亿元，比年初增加</w:t>
                  </w:r>
                  <w:r w:rsidRPr="00CC5B71">
                    <w:rPr>
                      <w:rFonts w:ascii="Times New Roman" w:hAnsi="Times New Roman"/>
                      <w:color w:val="000000"/>
                      <w:kern w:val="0"/>
                      <w:sz w:val="18"/>
                      <w:szCs w:val="18"/>
                    </w:rPr>
                    <w:t>15248.7</w:t>
                  </w:r>
                  <w:r w:rsidRPr="00CC5B71">
                    <w:rPr>
                      <w:rFonts w:ascii="Times New Roman" w:hAnsi="宋体" w:hint="eastAsia"/>
                      <w:color w:val="000000"/>
                      <w:kern w:val="0"/>
                      <w:sz w:val="18"/>
                      <w:szCs w:val="18"/>
                    </w:rPr>
                    <w:t>亿元，增加额比上年少</w:t>
                  </w:r>
                  <w:r w:rsidRPr="00CC5B71">
                    <w:rPr>
                      <w:rFonts w:ascii="Times New Roman" w:hAnsi="Times New Roman"/>
                      <w:color w:val="000000"/>
                      <w:kern w:val="0"/>
                      <w:sz w:val="18"/>
                      <w:szCs w:val="18"/>
                    </w:rPr>
                    <w:t>246.6</w:t>
                  </w:r>
                  <w:r w:rsidRPr="00CC5B71">
                    <w:rPr>
                      <w:rFonts w:ascii="Times New Roman" w:hAnsi="宋体" w:hint="eastAsia"/>
                      <w:color w:val="000000"/>
                      <w:kern w:val="0"/>
                      <w:sz w:val="18"/>
                      <w:szCs w:val="18"/>
                    </w:rPr>
                    <w:t>亿元。年末全市金融机构（含外资）本外币贷款余额</w:t>
                  </w:r>
                  <w:r w:rsidRPr="00CC5B71">
                    <w:rPr>
                      <w:rFonts w:ascii="Times New Roman" w:hAnsi="Times New Roman"/>
                      <w:color w:val="000000"/>
                      <w:kern w:val="0"/>
                      <w:sz w:val="18"/>
                      <w:szCs w:val="18"/>
                    </w:rPr>
                    <w:t>58559.4</w:t>
                  </w:r>
                  <w:r w:rsidRPr="00CC5B71">
                    <w:rPr>
                      <w:rFonts w:ascii="Times New Roman" w:hAnsi="宋体" w:hint="eastAsia"/>
                      <w:color w:val="000000"/>
                      <w:kern w:val="0"/>
                      <w:sz w:val="18"/>
                      <w:szCs w:val="18"/>
                    </w:rPr>
                    <w:t>亿元，比年初增加</w:t>
                  </w:r>
                  <w:r w:rsidRPr="00CC5B71">
                    <w:rPr>
                      <w:rFonts w:ascii="Times New Roman" w:hAnsi="Times New Roman"/>
                      <w:color w:val="000000"/>
                      <w:kern w:val="0"/>
                      <w:sz w:val="18"/>
                      <w:szCs w:val="18"/>
                    </w:rPr>
                    <w:t>4822.1</w:t>
                  </w:r>
                  <w:r w:rsidRPr="00CC5B71">
                    <w:rPr>
                      <w:rFonts w:ascii="Times New Roman" w:hAnsi="宋体" w:hint="eastAsia"/>
                      <w:color w:val="000000"/>
                      <w:kern w:val="0"/>
                      <w:sz w:val="18"/>
                      <w:szCs w:val="18"/>
                    </w:rPr>
                    <w:t>亿元，增加额比上年多</w:t>
                  </w:r>
                  <w:r w:rsidRPr="00CC5B71">
                    <w:rPr>
                      <w:rFonts w:ascii="Times New Roman" w:hAnsi="Times New Roman"/>
                      <w:color w:val="000000"/>
                      <w:kern w:val="0"/>
                      <w:sz w:val="18"/>
                      <w:szCs w:val="18"/>
                    </w:rPr>
                    <w:t>929.8</w:t>
                  </w:r>
                  <w:r w:rsidRPr="00CC5B71">
                    <w:rPr>
                      <w:rFonts w:ascii="Times New Roman" w:hAnsi="宋体" w:hint="eastAsia"/>
                      <w:color w:val="000000"/>
                      <w:kern w:val="0"/>
                      <w:sz w:val="18"/>
                      <w:szCs w:val="18"/>
                    </w:rPr>
                    <w:t>亿元。</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b/>
                      <w:bCs/>
                      <w:color w:val="000000"/>
                      <w:kern w:val="0"/>
                      <w:sz w:val="18"/>
                      <w:szCs w:val="18"/>
                    </w:rPr>
                    <w:t>表</w:t>
                  </w:r>
                  <w:r w:rsidRPr="00CC5B71">
                    <w:rPr>
                      <w:rFonts w:ascii="Times New Roman" w:hAnsi="Times New Roman"/>
                      <w:b/>
                      <w:bCs/>
                      <w:color w:val="000000"/>
                      <w:kern w:val="0"/>
                      <w:sz w:val="18"/>
                      <w:szCs w:val="18"/>
                    </w:rPr>
                    <w:t>9  2015</w:t>
                  </w:r>
                  <w:r w:rsidRPr="00CC5B71">
                    <w:rPr>
                      <w:rFonts w:ascii="Times New Roman" w:hAnsi="宋体" w:hint="eastAsia"/>
                      <w:b/>
                      <w:bCs/>
                      <w:color w:val="000000"/>
                      <w:kern w:val="0"/>
                      <w:sz w:val="18"/>
                      <w:szCs w:val="18"/>
                    </w:rPr>
                    <w:t>年末金融机构（含外资）本外币存贷款余额</w:t>
                  </w:r>
                </w:p>
                <w:p w:rsidR="00F013F7" w:rsidRPr="00CC5B71" w:rsidRDefault="00F013F7" w:rsidP="00CC5B71">
                  <w:pPr>
                    <w:widowControl/>
                    <w:jc w:val="right"/>
                    <w:rPr>
                      <w:rFonts w:ascii="Times New Roman" w:hAnsi="Times New Roman"/>
                      <w:color w:val="000000"/>
                      <w:kern w:val="0"/>
                      <w:sz w:val="18"/>
                      <w:szCs w:val="18"/>
                    </w:rPr>
                  </w:pPr>
                  <w:r w:rsidRPr="00CC5B71">
                    <w:rPr>
                      <w:rFonts w:ascii="Times New Roman" w:hAnsi="宋体" w:hint="eastAsia"/>
                      <w:color w:val="000000"/>
                      <w:kern w:val="0"/>
                      <w:sz w:val="18"/>
                      <w:szCs w:val="18"/>
                    </w:rPr>
                    <w:t>单位：亿元</w:t>
                  </w:r>
                </w:p>
                <w:tbl>
                  <w:tblPr>
                    <w:tblW w:w="5000" w:type="pct"/>
                    <w:jc w:val="center"/>
                    <w:tblBorders>
                      <w:top w:val="single" w:sz="8" w:space="0" w:color="auto"/>
                      <w:bottom w:val="single" w:sz="8" w:space="0" w:color="auto"/>
                      <w:insideH w:val="single" w:sz="4" w:space="0" w:color="auto"/>
                      <w:insideV w:val="single" w:sz="4" w:space="0" w:color="auto"/>
                    </w:tblBorders>
                    <w:tblCellMar>
                      <w:left w:w="0" w:type="dxa"/>
                      <w:right w:w="0" w:type="dxa"/>
                    </w:tblCellMar>
                    <w:tblLook w:val="00A0"/>
                  </w:tblPr>
                  <w:tblGrid>
                    <w:gridCol w:w="3228"/>
                    <w:gridCol w:w="2026"/>
                    <w:gridCol w:w="1957"/>
                    <w:gridCol w:w="2226"/>
                  </w:tblGrid>
                  <w:tr w:rsidR="00F013F7" w:rsidRPr="00CC5B71" w:rsidTr="0083309A">
                    <w:trPr>
                      <w:trHeight w:val="329"/>
                      <w:jc w:val="center"/>
                    </w:trPr>
                    <w:tc>
                      <w:tcPr>
                        <w:tcW w:w="8613" w:type="dxa"/>
                        <w:tcBorders>
                          <w:top w:val="single" w:sz="8" w:space="0" w:color="auto"/>
                          <w:left w:val="nil"/>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jc w:val="center"/>
                          <w:rPr>
                            <w:rFonts w:ascii="Times New Roman" w:hAnsi="Times New Roman"/>
                            <w:color w:val="000000"/>
                            <w:kern w:val="0"/>
                            <w:sz w:val="18"/>
                            <w:szCs w:val="18"/>
                          </w:rPr>
                        </w:pPr>
                        <w:bookmarkStart w:id="0" w:name="OLE_LINK6"/>
                        <w:r w:rsidRPr="00CC5B71">
                          <w:rPr>
                            <w:rFonts w:ascii="Times New Roman" w:hAnsi="宋体" w:hint="eastAsia"/>
                            <w:color w:val="000000"/>
                            <w:kern w:val="0"/>
                            <w:sz w:val="18"/>
                            <w:szCs w:val="18"/>
                          </w:rPr>
                          <w:t>指</w:t>
                        </w:r>
                        <w:r w:rsidRPr="00CC5B71">
                          <w:rPr>
                            <w:rFonts w:ascii="Times New Roman" w:hAnsi="Times New Roman"/>
                            <w:color w:val="000000"/>
                            <w:kern w:val="0"/>
                            <w:sz w:val="18"/>
                            <w:szCs w:val="18"/>
                          </w:rPr>
                          <w:t xml:space="preserve">     </w:t>
                        </w:r>
                        <w:r w:rsidRPr="00CC5B71">
                          <w:rPr>
                            <w:rFonts w:ascii="Times New Roman" w:hAnsi="宋体" w:hint="eastAsia"/>
                            <w:color w:val="000000"/>
                            <w:kern w:val="0"/>
                            <w:sz w:val="18"/>
                            <w:szCs w:val="18"/>
                          </w:rPr>
                          <w:t>标</w:t>
                        </w:r>
                        <w:bookmarkEnd w:id="0"/>
                      </w:p>
                    </w:tc>
                    <w:tc>
                      <w:tcPr>
                        <w:tcW w:w="3969"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年末数</w:t>
                        </w:r>
                      </w:p>
                    </w:tc>
                    <w:tc>
                      <w:tcPr>
                        <w:tcW w:w="3686"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比年初增加额</w:t>
                        </w:r>
                      </w:p>
                    </w:tc>
                    <w:tc>
                      <w:tcPr>
                        <w:tcW w:w="4882" w:type="dxa"/>
                        <w:tcBorders>
                          <w:top w:val="single" w:sz="8" w:space="0" w:color="auto"/>
                          <w:left w:val="single" w:sz="4" w:space="0" w:color="auto"/>
                          <w:bottom w:val="single" w:sz="4" w:space="0" w:color="auto"/>
                          <w:right w:val="nil"/>
                        </w:tcBorders>
                        <w:tcMar>
                          <w:top w:w="0" w:type="dxa"/>
                          <w:left w:w="108" w:type="dxa"/>
                          <w:bottom w:w="0" w:type="dxa"/>
                          <w:right w:w="108" w:type="dxa"/>
                        </w:tcMar>
                        <w:vAlign w:val="bottom"/>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增加额比上年增减</w:t>
                        </w:r>
                      </w:p>
                    </w:tc>
                  </w:tr>
                  <w:tr w:rsidR="00F013F7" w:rsidRPr="00CC5B71" w:rsidTr="0083309A">
                    <w:trPr>
                      <w:trHeight w:val="329"/>
                      <w:jc w:val="center"/>
                    </w:trPr>
                    <w:tc>
                      <w:tcPr>
                        <w:tcW w:w="861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各项存款余额</w:t>
                        </w:r>
                        <w:r w:rsidRPr="00CC5B71">
                          <w:rPr>
                            <w:rFonts w:ascii="Times New Roman" w:hAnsi="Times New Roman"/>
                            <w:color w:val="000000"/>
                            <w:kern w:val="0"/>
                            <w:sz w:val="18"/>
                            <w:szCs w:val="18"/>
                          </w:rPr>
                          <w:t xml:space="preserve"> </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437"/>
                          <w:jc w:val="right"/>
                          <w:rPr>
                            <w:rFonts w:ascii="Times New Roman" w:hAnsi="Times New Roman"/>
                            <w:color w:val="000000"/>
                            <w:kern w:val="0"/>
                            <w:sz w:val="18"/>
                            <w:szCs w:val="18"/>
                          </w:rPr>
                        </w:pPr>
                        <w:r w:rsidRPr="00CC5B71">
                          <w:rPr>
                            <w:rFonts w:ascii="Times New Roman" w:hAnsi="Times New Roman"/>
                            <w:color w:val="000000"/>
                            <w:kern w:val="0"/>
                            <w:sz w:val="18"/>
                            <w:szCs w:val="18"/>
                          </w:rPr>
                          <w:t>128573.0</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535"/>
                          <w:jc w:val="right"/>
                          <w:rPr>
                            <w:rFonts w:ascii="Times New Roman" w:hAnsi="Times New Roman"/>
                            <w:color w:val="000000"/>
                            <w:kern w:val="0"/>
                            <w:sz w:val="18"/>
                            <w:szCs w:val="18"/>
                          </w:rPr>
                        </w:pPr>
                        <w:r w:rsidRPr="00CC5B71">
                          <w:rPr>
                            <w:rFonts w:ascii="Times New Roman" w:hAnsi="Times New Roman"/>
                            <w:color w:val="000000"/>
                            <w:kern w:val="0"/>
                            <w:sz w:val="18"/>
                            <w:szCs w:val="18"/>
                          </w:rPr>
                          <w:t>15248.7</w:t>
                        </w:r>
                      </w:p>
                    </w:tc>
                    <w:tc>
                      <w:tcPr>
                        <w:tcW w:w="4882" w:type="dxa"/>
                        <w:tcBorders>
                          <w:top w:val="single" w:sz="4" w:space="0" w:color="auto"/>
                          <w:left w:val="single" w:sz="4" w:space="0" w:color="auto"/>
                          <w:bottom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561"/>
                          <w:jc w:val="right"/>
                          <w:rPr>
                            <w:rFonts w:ascii="Times New Roman" w:hAnsi="Times New Roman"/>
                            <w:color w:val="000000"/>
                            <w:kern w:val="0"/>
                            <w:sz w:val="18"/>
                            <w:szCs w:val="18"/>
                          </w:rPr>
                        </w:pPr>
                        <w:r w:rsidRPr="00CC5B71">
                          <w:rPr>
                            <w:rFonts w:ascii="Times New Roman" w:hAnsi="Times New Roman"/>
                            <w:color w:val="000000"/>
                            <w:kern w:val="0"/>
                            <w:sz w:val="18"/>
                            <w:szCs w:val="18"/>
                          </w:rPr>
                          <w:t>-246.6</w:t>
                        </w:r>
                      </w:p>
                    </w:tc>
                  </w:tr>
                  <w:tr w:rsidR="00F013F7" w:rsidRPr="00CC5B71" w:rsidTr="0083309A">
                    <w:trPr>
                      <w:trHeight w:val="329"/>
                      <w:jc w:val="center"/>
                    </w:trPr>
                    <w:tc>
                      <w:tcPr>
                        <w:tcW w:w="861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其中：人民币</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437"/>
                          <w:jc w:val="right"/>
                          <w:rPr>
                            <w:rFonts w:ascii="Times New Roman" w:hAnsi="Times New Roman"/>
                            <w:color w:val="000000"/>
                            <w:kern w:val="0"/>
                            <w:sz w:val="18"/>
                            <w:szCs w:val="18"/>
                          </w:rPr>
                        </w:pPr>
                        <w:r w:rsidRPr="00CC5B71">
                          <w:rPr>
                            <w:rFonts w:ascii="Times New Roman" w:hAnsi="Times New Roman"/>
                            <w:color w:val="000000"/>
                            <w:kern w:val="0"/>
                            <w:sz w:val="18"/>
                            <w:szCs w:val="18"/>
                          </w:rPr>
                          <w:t>123767.4</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535"/>
                          <w:jc w:val="right"/>
                          <w:rPr>
                            <w:rFonts w:ascii="Times New Roman" w:hAnsi="Times New Roman"/>
                            <w:color w:val="000000"/>
                            <w:kern w:val="0"/>
                            <w:sz w:val="18"/>
                            <w:szCs w:val="18"/>
                          </w:rPr>
                        </w:pPr>
                        <w:r w:rsidRPr="00CC5B71">
                          <w:rPr>
                            <w:rFonts w:ascii="Times New Roman" w:hAnsi="Times New Roman"/>
                            <w:color w:val="000000"/>
                            <w:kern w:val="0"/>
                            <w:sz w:val="18"/>
                            <w:szCs w:val="18"/>
                          </w:rPr>
                          <w:t>15328.3</w:t>
                        </w:r>
                      </w:p>
                    </w:tc>
                    <w:tc>
                      <w:tcPr>
                        <w:tcW w:w="4882" w:type="dxa"/>
                        <w:tcBorders>
                          <w:top w:val="single" w:sz="4" w:space="0" w:color="auto"/>
                          <w:left w:val="single" w:sz="4" w:space="0" w:color="auto"/>
                          <w:bottom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561"/>
                          <w:jc w:val="right"/>
                          <w:rPr>
                            <w:rFonts w:ascii="Times New Roman" w:hAnsi="Times New Roman"/>
                            <w:color w:val="000000"/>
                            <w:kern w:val="0"/>
                            <w:sz w:val="18"/>
                            <w:szCs w:val="18"/>
                          </w:rPr>
                        </w:pPr>
                        <w:r w:rsidRPr="00CC5B71">
                          <w:rPr>
                            <w:rFonts w:ascii="Times New Roman" w:hAnsi="Times New Roman"/>
                            <w:color w:val="000000"/>
                            <w:kern w:val="0"/>
                            <w:sz w:val="18"/>
                            <w:szCs w:val="18"/>
                          </w:rPr>
                          <w:t>552.5</w:t>
                        </w:r>
                      </w:p>
                    </w:tc>
                  </w:tr>
                  <w:tr w:rsidR="00F013F7" w:rsidRPr="00CC5B71" w:rsidTr="0083309A">
                    <w:trPr>
                      <w:trHeight w:val="329"/>
                      <w:jc w:val="center"/>
                    </w:trPr>
                    <w:tc>
                      <w:tcPr>
                        <w:tcW w:w="861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其中：住户存款</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013F7" w:rsidRPr="00CC5B71" w:rsidRDefault="00F013F7" w:rsidP="00CC5B71">
                        <w:pPr>
                          <w:widowControl/>
                          <w:ind w:right="437"/>
                          <w:jc w:val="right"/>
                          <w:rPr>
                            <w:rFonts w:ascii="Times New Roman" w:hAnsi="Times New Roman"/>
                            <w:color w:val="000000"/>
                            <w:kern w:val="0"/>
                            <w:sz w:val="18"/>
                            <w:szCs w:val="18"/>
                          </w:rPr>
                        </w:pPr>
                        <w:r w:rsidRPr="00CC5B71">
                          <w:rPr>
                            <w:rFonts w:ascii="Times New Roman" w:hAnsi="Times New Roman"/>
                            <w:color w:val="000000"/>
                            <w:kern w:val="0"/>
                            <w:sz w:val="18"/>
                            <w:szCs w:val="18"/>
                          </w:rPr>
                          <w:t>26740.6</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535"/>
                          <w:jc w:val="right"/>
                          <w:rPr>
                            <w:rFonts w:ascii="Times New Roman" w:hAnsi="Times New Roman"/>
                            <w:color w:val="000000"/>
                            <w:kern w:val="0"/>
                            <w:sz w:val="18"/>
                            <w:szCs w:val="18"/>
                          </w:rPr>
                        </w:pPr>
                        <w:r w:rsidRPr="00CC5B71">
                          <w:rPr>
                            <w:rFonts w:ascii="Times New Roman" w:hAnsi="Times New Roman"/>
                            <w:color w:val="000000"/>
                            <w:kern w:val="0"/>
                            <w:sz w:val="18"/>
                            <w:szCs w:val="18"/>
                          </w:rPr>
                          <w:t>1434.5</w:t>
                        </w:r>
                      </w:p>
                    </w:tc>
                    <w:tc>
                      <w:tcPr>
                        <w:tcW w:w="4882" w:type="dxa"/>
                        <w:tcBorders>
                          <w:top w:val="single" w:sz="4" w:space="0" w:color="auto"/>
                          <w:left w:val="single" w:sz="4" w:space="0" w:color="auto"/>
                          <w:bottom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561"/>
                          <w:jc w:val="right"/>
                          <w:rPr>
                            <w:rFonts w:ascii="Times New Roman" w:hAnsi="Times New Roman"/>
                            <w:color w:val="000000"/>
                            <w:kern w:val="0"/>
                            <w:sz w:val="18"/>
                            <w:szCs w:val="18"/>
                          </w:rPr>
                        </w:pPr>
                        <w:r w:rsidRPr="00CC5B71">
                          <w:rPr>
                            <w:rFonts w:ascii="Times New Roman" w:hAnsi="Times New Roman"/>
                            <w:color w:val="000000"/>
                            <w:kern w:val="0"/>
                            <w:sz w:val="18"/>
                            <w:szCs w:val="18"/>
                          </w:rPr>
                          <w:t>96.9</w:t>
                        </w:r>
                      </w:p>
                    </w:tc>
                  </w:tr>
                  <w:tr w:rsidR="00F013F7" w:rsidRPr="00CC5B71" w:rsidTr="0083309A">
                    <w:trPr>
                      <w:trHeight w:val="329"/>
                      <w:jc w:val="center"/>
                    </w:trPr>
                    <w:tc>
                      <w:tcPr>
                        <w:tcW w:w="861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F013F7">
                        <w:pPr>
                          <w:widowControl/>
                          <w:ind w:firstLineChars="500" w:firstLine="31680"/>
                          <w:jc w:val="left"/>
                          <w:rPr>
                            <w:rFonts w:ascii="Times New Roman" w:hAnsi="Times New Roman"/>
                            <w:color w:val="000000"/>
                            <w:kern w:val="0"/>
                            <w:sz w:val="18"/>
                            <w:szCs w:val="18"/>
                          </w:rPr>
                        </w:pPr>
                        <w:r w:rsidRPr="00CC5B71">
                          <w:rPr>
                            <w:rFonts w:ascii="Times New Roman" w:hAnsi="宋体" w:hint="eastAsia"/>
                            <w:color w:val="000000"/>
                            <w:kern w:val="0"/>
                            <w:sz w:val="18"/>
                            <w:szCs w:val="18"/>
                          </w:rPr>
                          <w:t>非金融企业存款</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013F7" w:rsidRPr="00CC5B71" w:rsidRDefault="00F013F7" w:rsidP="00CC5B71">
                        <w:pPr>
                          <w:widowControl/>
                          <w:ind w:right="437"/>
                          <w:jc w:val="right"/>
                          <w:rPr>
                            <w:rFonts w:ascii="Times New Roman" w:hAnsi="Times New Roman"/>
                            <w:color w:val="000000"/>
                            <w:kern w:val="0"/>
                            <w:sz w:val="18"/>
                            <w:szCs w:val="18"/>
                          </w:rPr>
                        </w:pPr>
                        <w:r w:rsidRPr="00CC5B71">
                          <w:rPr>
                            <w:rFonts w:ascii="Times New Roman" w:hAnsi="Times New Roman"/>
                            <w:color w:val="000000"/>
                            <w:kern w:val="0"/>
                            <w:sz w:val="18"/>
                            <w:szCs w:val="18"/>
                          </w:rPr>
                          <w:t>43861.7</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535"/>
                          <w:jc w:val="right"/>
                          <w:rPr>
                            <w:rFonts w:ascii="Times New Roman" w:hAnsi="Times New Roman"/>
                            <w:color w:val="000000"/>
                            <w:kern w:val="0"/>
                            <w:sz w:val="18"/>
                            <w:szCs w:val="18"/>
                          </w:rPr>
                        </w:pPr>
                        <w:r w:rsidRPr="00CC5B71">
                          <w:rPr>
                            <w:rFonts w:ascii="Times New Roman" w:hAnsi="Times New Roman"/>
                            <w:color w:val="000000"/>
                            <w:kern w:val="0"/>
                            <w:sz w:val="18"/>
                            <w:szCs w:val="18"/>
                          </w:rPr>
                          <w:t>5472.9</w:t>
                        </w:r>
                      </w:p>
                    </w:tc>
                    <w:tc>
                      <w:tcPr>
                        <w:tcW w:w="4882" w:type="dxa"/>
                        <w:tcBorders>
                          <w:top w:val="single" w:sz="4" w:space="0" w:color="auto"/>
                          <w:left w:val="single" w:sz="4" w:space="0" w:color="auto"/>
                          <w:bottom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561"/>
                          <w:jc w:val="right"/>
                          <w:rPr>
                            <w:rFonts w:ascii="Times New Roman" w:hAnsi="Times New Roman"/>
                            <w:color w:val="000000"/>
                            <w:kern w:val="0"/>
                            <w:sz w:val="18"/>
                            <w:szCs w:val="18"/>
                          </w:rPr>
                        </w:pPr>
                        <w:r w:rsidRPr="00CC5B71">
                          <w:rPr>
                            <w:rFonts w:ascii="Times New Roman" w:hAnsi="Times New Roman"/>
                            <w:color w:val="000000"/>
                            <w:kern w:val="0"/>
                            <w:sz w:val="18"/>
                            <w:szCs w:val="18"/>
                          </w:rPr>
                          <w:t>4257.3</w:t>
                        </w:r>
                      </w:p>
                    </w:tc>
                  </w:tr>
                  <w:tr w:rsidR="00F013F7" w:rsidRPr="00CC5B71" w:rsidTr="0083309A">
                    <w:trPr>
                      <w:trHeight w:val="329"/>
                      <w:jc w:val="center"/>
                    </w:trPr>
                    <w:tc>
                      <w:tcPr>
                        <w:tcW w:w="861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各项贷款余额</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437"/>
                          <w:jc w:val="right"/>
                          <w:rPr>
                            <w:rFonts w:ascii="Times New Roman" w:hAnsi="Times New Roman"/>
                            <w:color w:val="000000"/>
                            <w:kern w:val="0"/>
                            <w:sz w:val="18"/>
                            <w:szCs w:val="18"/>
                          </w:rPr>
                        </w:pPr>
                        <w:r w:rsidRPr="00CC5B71">
                          <w:rPr>
                            <w:rFonts w:ascii="Times New Roman" w:hAnsi="Times New Roman"/>
                            <w:color w:val="000000"/>
                            <w:kern w:val="0"/>
                            <w:sz w:val="18"/>
                            <w:szCs w:val="18"/>
                          </w:rPr>
                          <w:t>58559.4</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535"/>
                          <w:jc w:val="right"/>
                          <w:rPr>
                            <w:rFonts w:ascii="Times New Roman" w:hAnsi="Times New Roman"/>
                            <w:color w:val="000000"/>
                            <w:kern w:val="0"/>
                            <w:sz w:val="18"/>
                            <w:szCs w:val="18"/>
                          </w:rPr>
                        </w:pPr>
                        <w:r w:rsidRPr="00CC5B71">
                          <w:rPr>
                            <w:rFonts w:ascii="Times New Roman" w:hAnsi="Times New Roman"/>
                            <w:color w:val="000000"/>
                            <w:kern w:val="0"/>
                            <w:sz w:val="18"/>
                            <w:szCs w:val="18"/>
                          </w:rPr>
                          <w:t>4822.1</w:t>
                        </w:r>
                      </w:p>
                    </w:tc>
                    <w:tc>
                      <w:tcPr>
                        <w:tcW w:w="4882" w:type="dxa"/>
                        <w:tcBorders>
                          <w:top w:val="single" w:sz="4" w:space="0" w:color="auto"/>
                          <w:left w:val="single" w:sz="4" w:space="0" w:color="auto"/>
                          <w:bottom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561"/>
                          <w:jc w:val="right"/>
                          <w:rPr>
                            <w:rFonts w:ascii="Times New Roman" w:hAnsi="Times New Roman"/>
                            <w:color w:val="000000"/>
                            <w:kern w:val="0"/>
                            <w:sz w:val="18"/>
                            <w:szCs w:val="18"/>
                          </w:rPr>
                        </w:pPr>
                        <w:r w:rsidRPr="00CC5B71">
                          <w:rPr>
                            <w:rFonts w:ascii="Times New Roman" w:hAnsi="Times New Roman"/>
                            <w:color w:val="000000"/>
                            <w:kern w:val="0"/>
                            <w:sz w:val="18"/>
                            <w:szCs w:val="18"/>
                          </w:rPr>
                          <w:t>929.8</w:t>
                        </w:r>
                      </w:p>
                    </w:tc>
                  </w:tr>
                  <w:tr w:rsidR="00F013F7" w:rsidRPr="00CC5B71" w:rsidTr="0083309A">
                    <w:trPr>
                      <w:trHeight w:val="329"/>
                      <w:jc w:val="center"/>
                    </w:trPr>
                    <w:tc>
                      <w:tcPr>
                        <w:tcW w:w="861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其中：人民币</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437"/>
                          <w:jc w:val="right"/>
                          <w:rPr>
                            <w:rFonts w:ascii="Times New Roman" w:hAnsi="Times New Roman"/>
                            <w:color w:val="000000"/>
                            <w:kern w:val="0"/>
                            <w:sz w:val="18"/>
                            <w:szCs w:val="18"/>
                          </w:rPr>
                        </w:pPr>
                        <w:r w:rsidRPr="00CC5B71">
                          <w:rPr>
                            <w:rFonts w:ascii="Times New Roman" w:hAnsi="Times New Roman"/>
                            <w:color w:val="000000"/>
                            <w:kern w:val="0"/>
                            <w:sz w:val="18"/>
                            <w:szCs w:val="18"/>
                          </w:rPr>
                          <w:t>50559.5</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535"/>
                          <w:jc w:val="right"/>
                          <w:rPr>
                            <w:rFonts w:ascii="Times New Roman" w:hAnsi="Times New Roman"/>
                            <w:color w:val="000000"/>
                            <w:kern w:val="0"/>
                            <w:sz w:val="18"/>
                            <w:szCs w:val="18"/>
                          </w:rPr>
                        </w:pPr>
                        <w:r w:rsidRPr="00CC5B71">
                          <w:rPr>
                            <w:rFonts w:ascii="Times New Roman" w:hAnsi="Times New Roman"/>
                            <w:color w:val="000000"/>
                            <w:kern w:val="0"/>
                            <w:sz w:val="18"/>
                            <w:szCs w:val="18"/>
                          </w:rPr>
                          <w:t>5021.2</w:t>
                        </w:r>
                      </w:p>
                    </w:tc>
                    <w:tc>
                      <w:tcPr>
                        <w:tcW w:w="4882" w:type="dxa"/>
                        <w:tcBorders>
                          <w:top w:val="single" w:sz="4" w:space="0" w:color="auto"/>
                          <w:left w:val="single" w:sz="4" w:space="0" w:color="auto"/>
                          <w:bottom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561"/>
                          <w:jc w:val="right"/>
                          <w:rPr>
                            <w:rFonts w:ascii="Times New Roman" w:hAnsi="Times New Roman"/>
                            <w:color w:val="000000"/>
                            <w:kern w:val="0"/>
                            <w:sz w:val="18"/>
                            <w:szCs w:val="18"/>
                          </w:rPr>
                        </w:pPr>
                        <w:r w:rsidRPr="00CC5B71">
                          <w:rPr>
                            <w:rFonts w:ascii="Times New Roman" w:hAnsi="Times New Roman"/>
                            <w:color w:val="000000"/>
                            <w:kern w:val="0"/>
                            <w:sz w:val="18"/>
                            <w:szCs w:val="18"/>
                          </w:rPr>
                          <w:t>1938.1</w:t>
                        </w:r>
                      </w:p>
                    </w:tc>
                  </w:tr>
                  <w:tr w:rsidR="00F013F7" w:rsidRPr="00CC5B71" w:rsidTr="0083309A">
                    <w:trPr>
                      <w:trHeight w:val="329"/>
                      <w:jc w:val="center"/>
                    </w:trPr>
                    <w:tc>
                      <w:tcPr>
                        <w:tcW w:w="861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其中：短期贷款</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013F7" w:rsidRPr="00CC5B71" w:rsidRDefault="00F013F7" w:rsidP="00CC5B71">
                        <w:pPr>
                          <w:widowControl/>
                          <w:ind w:right="437"/>
                          <w:jc w:val="right"/>
                          <w:rPr>
                            <w:rFonts w:ascii="Times New Roman" w:hAnsi="Times New Roman"/>
                            <w:color w:val="000000"/>
                            <w:kern w:val="0"/>
                            <w:sz w:val="18"/>
                            <w:szCs w:val="18"/>
                          </w:rPr>
                        </w:pPr>
                        <w:r w:rsidRPr="00CC5B71">
                          <w:rPr>
                            <w:rFonts w:ascii="Times New Roman" w:hAnsi="Times New Roman"/>
                            <w:color w:val="000000"/>
                            <w:kern w:val="0"/>
                            <w:sz w:val="18"/>
                            <w:szCs w:val="18"/>
                          </w:rPr>
                          <w:t>16392.0</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535"/>
                          <w:jc w:val="right"/>
                          <w:rPr>
                            <w:rFonts w:ascii="Times New Roman" w:hAnsi="Times New Roman"/>
                            <w:color w:val="000000"/>
                            <w:kern w:val="0"/>
                            <w:sz w:val="18"/>
                            <w:szCs w:val="18"/>
                          </w:rPr>
                        </w:pPr>
                        <w:r w:rsidRPr="00CC5B71">
                          <w:rPr>
                            <w:rFonts w:ascii="Times New Roman" w:hAnsi="Times New Roman"/>
                            <w:color w:val="000000"/>
                            <w:kern w:val="0"/>
                            <w:sz w:val="18"/>
                            <w:szCs w:val="18"/>
                          </w:rPr>
                          <w:t>1301.2</w:t>
                        </w:r>
                      </w:p>
                    </w:tc>
                    <w:tc>
                      <w:tcPr>
                        <w:tcW w:w="4882" w:type="dxa"/>
                        <w:tcBorders>
                          <w:top w:val="single" w:sz="4" w:space="0" w:color="auto"/>
                          <w:left w:val="single" w:sz="4" w:space="0" w:color="auto"/>
                          <w:bottom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561"/>
                          <w:jc w:val="right"/>
                          <w:rPr>
                            <w:rFonts w:ascii="Times New Roman" w:hAnsi="Times New Roman"/>
                            <w:color w:val="000000"/>
                            <w:kern w:val="0"/>
                            <w:sz w:val="18"/>
                            <w:szCs w:val="18"/>
                          </w:rPr>
                        </w:pPr>
                        <w:r w:rsidRPr="00CC5B71">
                          <w:rPr>
                            <w:rFonts w:ascii="Times New Roman" w:hAnsi="Times New Roman"/>
                            <w:color w:val="000000"/>
                            <w:kern w:val="0"/>
                            <w:sz w:val="18"/>
                            <w:szCs w:val="18"/>
                          </w:rPr>
                          <w:t>-18.7</w:t>
                        </w:r>
                      </w:p>
                    </w:tc>
                  </w:tr>
                  <w:tr w:rsidR="00F013F7" w:rsidRPr="00CC5B71" w:rsidTr="0083309A">
                    <w:trPr>
                      <w:trHeight w:val="329"/>
                      <w:jc w:val="center"/>
                    </w:trPr>
                    <w:tc>
                      <w:tcPr>
                        <w:tcW w:w="861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F013F7">
                        <w:pPr>
                          <w:widowControl/>
                          <w:ind w:firstLineChars="500" w:firstLine="31680"/>
                          <w:jc w:val="left"/>
                          <w:rPr>
                            <w:rFonts w:ascii="Times New Roman" w:hAnsi="Times New Roman"/>
                            <w:color w:val="000000"/>
                            <w:kern w:val="0"/>
                            <w:sz w:val="18"/>
                            <w:szCs w:val="18"/>
                          </w:rPr>
                        </w:pPr>
                        <w:r w:rsidRPr="00CC5B71">
                          <w:rPr>
                            <w:rFonts w:ascii="Times New Roman" w:hAnsi="宋体" w:hint="eastAsia"/>
                            <w:color w:val="000000"/>
                            <w:kern w:val="0"/>
                            <w:sz w:val="18"/>
                            <w:szCs w:val="18"/>
                          </w:rPr>
                          <w:t>中长期贷款</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013F7" w:rsidRPr="00CC5B71" w:rsidRDefault="00F013F7" w:rsidP="00CC5B71">
                        <w:pPr>
                          <w:widowControl/>
                          <w:ind w:right="437"/>
                          <w:jc w:val="right"/>
                          <w:rPr>
                            <w:rFonts w:ascii="Times New Roman" w:hAnsi="Times New Roman"/>
                            <w:color w:val="000000"/>
                            <w:kern w:val="0"/>
                            <w:sz w:val="18"/>
                            <w:szCs w:val="18"/>
                          </w:rPr>
                        </w:pPr>
                        <w:r w:rsidRPr="00CC5B71">
                          <w:rPr>
                            <w:rFonts w:ascii="Times New Roman" w:hAnsi="Times New Roman"/>
                            <w:color w:val="000000"/>
                            <w:kern w:val="0"/>
                            <w:sz w:val="18"/>
                            <w:szCs w:val="18"/>
                          </w:rPr>
                          <w:t>30946.7</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535"/>
                          <w:jc w:val="right"/>
                          <w:rPr>
                            <w:rFonts w:ascii="Times New Roman" w:hAnsi="Times New Roman"/>
                            <w:color w:val="000000"/>
                            <w:kern w:val="0"/>
                            <w:sz w:val="18"/>
                            <w:szCs w:val="18"/>
                          </w:rPr>
                        </w:pPr>
                        <w:r w:rsidRPr="00CC5B71">
                          <w:rPr>
                            <w:rFonts w:ascii="Times New Roman" w:hAnsi="Times New Roman"/>
                            <w:color w:val="000000"/>
                            <w:kern w:val="0"/>
                            <w:sz w:val="18"/>
                            <w:szCs w:val="18"/>
                          </w:rPr>
                          <w:t>2630.9</w:t>
                        </w:r>
                      </w:p>
                    </w:tc>
                    <w:tc>
                      <w:tcPr>
                        <w:tcW w:w="4882" w:type="dxa"/>
                        <w:tcBorders>
                          <w:top w:val="single" w:sz="4" w:space="0" w:color="auto"/>
                          <w:left w:val="single" w:sz="4" w:space="0" w:color="auto"/>
                          <w:bottom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561"/>
                          <w:jc w:val="right"/>
                          <w:rPr>
                            <w:rFonts w:ascii="Times New Roman" w:hAnsi="Times New Roman"/>
                            <w:color w:val="000000"/>
                            <w:kern w:val="0"/>
                            <w:sz w:val="18"/>
                            <w:szCs w:val="18"/>
                          </w:rPr>
                        </w:pPr>
                        <w:r w:rsidRPr="00CC5B71">
                          <w:rPr>
                            <w:rFonts w:ascii="Times New Roman" w:hAnsi="Times New Roman"/>
                            <w:color w:val="000000"/>
                            <w:kern w:val="0"/>
                            <w:sz w:val="18"/>
                            <w:szCs w:val="18"/>
                          </w:rPr>
                          <w:t>-23.0</w:t>
                        </w:r>
                      </w:p>
                    </w:tc>
                  </w:tr>
                  <w:tr w:rsidR="00F013F7" w:rsidRPr="00CC5B71" w:rsidTr="0083309A">
                    <w:trPr>
                      <w:trHeight w:val="329"/>
                      <w:jc w:val="center"/>
                    </w:trPr>
                    <w:tc>
                      <w:tcPr>
                        <w:tcW w:w="861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F013F7">
                        <w:pPr>
                          <w:widowControl/>
                          <w:ind w:firstLineChars="500" w:firstLine="31680"/>
                          <w:jc w:val="left"/>
                          <w:rPr>
                            <w:rFonts w:ascii="Times New Roman" w:hAnsi="Times New Roman"/>
                            <w:color w:val="000000"/>
                            <w:kern w:val="0"/>
                            <w:sz w:val="18"/>
                            <w:szCs w:val="18"/>
                          </w:rPr>
                        </w:pPr>
                        <w:r w:rsidRPr="00CC5B71">
                          <w:rPr>
                            <w:rFonts w:ascii="Times New Roman" w:hAnsi="宋体" w:hint="eastAsia"/>
                            <w:color w:val="000000"/>
                            <w:kern w:val="0"/>
                            <w:sz w:val="18"/>
                            <w:szCs w:val="18"/>
                          </w:rPr>
                          <w:t>票据融资</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013F7" w:rsidRPr="00CC5B71" w:rsidRDefault="00F013F7" w:rsidP="00CC5B71">
                        <w:pPr>
                          <w:widowControl/>
                          <w:ind w:right="437"/>
                          <w:jc w:val="right"/>
                          <w:rPr>
                            <w:rFonts w:ascii="Times New Roman" w:hAnsi="Times New Roman"/>
                            <w:color w:val="000000"/>
                            <w:kern w:val="0"/>
                            <w:sz w:val="18"/>
                            <w:szCs w:val="18"/>
                          </w:rPr>
                        </w:pPr>
                        <w:r w:rsidRPr="00CC5B71">
                          <w:rPr>
                            <w:rFonts w:ascii="Times New Roman" w:hAnsi="Times New Roman"/>
                            <w:color w:val="000000"/>
                            <w:kern w:val="0"/>
                            <w:sz w:val="18"/>
                            <w:szCs w:val="18"/>
                          </w:rPr>
                          <w:t>2379.0</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535"/>
                          <w:jc w:val="right"/>
                          <w:rPr>
                            <w:rFonts w:ascii="Times New Roman" w:hAnsi="Times New Roman"/>
                            <w:color w:val="000000"/>
                            <w:kern w:val="0"/>
                            <w:sz w:val="18"/>
                            <w:szCs w:val="18"/>
                          </w:rPr>
                        </w:pPr>
                        <w:r w:rsidRPr="00CC5B71">
                          <w:rPr>
                            <w:rFonts w:ascii="Times New Roman" w:hAnsi="Times New Roman"/>
                            <w:color w:val="000000"/>
                            <w:kern w:val="0"/>
                            <w:sz w:val="18"/>
                            <w:szCs w:val="18"/>
                          </w:rPr>
                          <w:t>5246.0</w:t>
                        </w:r>
                      </w:p>
                    </w:tc>
                    <w:tc>
                      <w:tcPr>
                        <w:tcW w:w="4882" w:type="dxa"/>
                        <w:tcBorders>
                          <w:top w:val="single" w:sz="4" w:space="0" w:color="auto"/>
                          <w:left w:val="single" w:sz="4" w:space="0" w:color="auto"/>
                          <w:bottom w:val="single" w:sz="4" w:space="0" w:color="auto"/>
                          <w:right w:val="nil"/>
                        </w:tcBorders>
                        <w:tcMar>
                          <w:top w:w="0" w:type="dxa"/>
                          <w:left w:w="108" w:type="dxa"/>
                          <w:bottom w:w="0" w:type="dxa"/>
                          <w:right w:w="108" w:type="dxa"/>
                        </w:tcMar>
                        <w:vAlign w:val="bottom"/>
                      </w:tcPr>
                      <w:p w:rsidR="00F013F7" w:rsidRPr="00CC5B71" w:rsidRDefault="00F013F7" w:rsidP="00CC5B71">
                        <w:pPr>
                          <w:widowControl/>
                          <w:ind w:right="561"/>
                          <w:jc w:val="right"/>
                          <w:rPr>
                            <w:rFonts w:ascii="Times New Roman" w:hAnsi="Times New Roman"/>
                            <w:color w:val="000000"/>
                            <w:kern w:val="0"/>
                            <w:sz w:val="18"/>
                            <w:szCs w:val="18"/>
                          </w:rPr>
                        </w:pPr>
                        <w:r w:rsidRPr="00CC5B71">
                          <w:rPr>
                            <w:rFonts w:ascii="Times New Roman" w:hAnsi="Times New Roman"/>
                            <w:color w:val="000000"/>
                            <w:kern w:val="0"/>
                            <w:sz w:val="18"/>
                            <w:szCs w:val="18"/>
                          </w:rPr>
                          <w:t>-230.0</w:t>
                        </w:r>
                      </w:p>
                    </w:tc>
                  </w:tr>
                  <w:tr w:rsidR="00F013F7" w:rsidRPr="00CC5B71" w:rsidTr="0083309A">
                    <w:trPr>
                      <w:trHeight w:val="329"/>
                      <w:jc w:val="center"/>
                    </w:trPr>
                    <w:tc>
                      <w:tcPr>
                        <w:tcW w:w="8613" w:type="dxa"/>
                        <w:tcBorders>
                          <w:top w:val="single" w:sz="4" w:space="0" w:color="auto"/>
                          <w:left w:val="nil"/>
                          <w:bottom w:val="single" w:sz="8"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其中：住户消费贷款</w:t>
                        </w:r>
                      </w:p>
                    </w:tc>
                    <w:tc>
                      <w:tcPr>
                        <w:tcW w:w="3969"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437"/>
                          <w:jc w:val="right"/>
                          <w:rPr>
                            <w:rFonts w:ascii="Times New Roman" w:hAnsi="Times New Roman"/>
                            <w:color w:val="000000"/>
                            <w:kern w:val="0"/>
                            <w:sz w:val="18"/>
                            <w:szCs w:val="18"/>
                          </w:rPr>
                        </w:pPr>
                        <w:r w:rsidRPr="00CC5B71">
                          <w:rPr>
                            <w:rFonts w:ascii="Times New Roman" w:hAnsi="Times New Roman"/>
                            <w:color w:val="000000"/>
                            <w:kern w:val="0"/>
                            <w:sz w:val="18"/>
                            <w:szCs w:val="18"/>
                          </w:rPr>
                          <w:t>8915.9</w:t>
                        </w:r>
                      </w:p>
                    </w:tc>
                    <w:tc>
                      <w:tcPr>
                        <w:tcW w:w="3686"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bottom"/>
                      </w:tcPr>
                      <w:p w:rsidR="00F013F7" w:rsidRPr="00CC5B71" w:rsidRDefault="00F013F7" w:rsidP="00CC5B71">
                        <w:pPr>
                          <w:widowControl/>
                          <w:ind w:right="535"/>
                          <w:jc w:val="right"/>
                          <w:rPr>
                            <w:rFonts w:ascii="Times New Roman" w:hAnsi="Times New Roman"/>
                            <w:color w:val="000000"/>
                            <w:kern w:val="0"/>
                            <w:sz w:val="18"/>
                            <w:szCs w:val="18"/>
                          </w:rPr>
                        </w:pPr>
                        <w:r w:rsidRPr="00CC5B71">
                          <w:rPr>
                            <w:rFonts w:ascii="Times New Roman" w:hAnsi="Times New Roman"/>
                            <w:color w:val="000000"/>
                            <w:kern w:val="0"/>
                            <w:sz w:val="18"/>
                            <w:szCs w:val="18"/>
                          </w:rPr>
                          <w:t>1714.9</w:t>
                        </w:r>
                      </w:p>
                    </w:tc>
                    <w:tc>
                      <w:tcPr>
                        <w:tcW w:w="4882" w:type="dxa"/>
                        <w:tcBorders>
                          <w:top w:val="single" w:sz="4" w:space="0" w:color="auto"/>
                          <w:left w:val="single" w:sz="4" w:space="0" w:color="auto"/>
                          <w:bottom w:val="single" w:sz="8" w:space="0" w:color="auto"/>
                          <w:right w:val="nil"/>
                        </w:tcBorders>
                        <w:tcMar>
                          <w:top w:w="0" w:type="dxa"/>
                          <w:left w:w="108" w:type="dxa"/>
                          <w:bottom w:w="0" w:type="dxa"/>
                          <w:right w:w="108" w:type="dxa"/>
                        </w:tcMar>
                        <w:vAlign w:val="bottom"/>
                      </w:tcPr>
                      <w:p w:rsidR="00F013F7" w:rsidRPr="00CC5B71" w:rsidRDefault="00F013F7" w:rsidP="00CC5B71">
                        <w:pPr>
                          <w:widowControl/>
                          <w:ind w:right="561"/>
                          <w:jc w:val="right"/>
                          <w:rPr>
                            <w:rFonts w:ascii="Times New Roman" w:hAnsi="Times New Roman"/>
                            <w:color w:val="000000"/>
                            <w:kern w:val="0"/>
                            <w:sz w:val="18"/>
                            <w:szCs w:val="18"/>
                          </w:rPr>
                        </w:pPr>
                        <w:r w:rsidRPr="00CC5B71">
                          <w:rPr>
                            <w:rFonts w:ascii="Times New Roman" w:hAnsi="Times New Roman"/>
                            <w:color w:val="000000"/>
                            <w:kern w:val="0"/>
                            <w:sz w:val="18"/>
                            <w:szCs w:val="18"/>
                          </w:rPr>
                          <w:t>692.3</w:t>
                        </w:r>
                      </w:p>
                    </w:tc>
                  </w:tr>
                </w:tbl>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color w:val="000000"/>
                      <w:kern w:val="0"/>
                      <w:sz w:val="18"/>
                      <w:szCs w:val="18"/>
                    </w:rPr>
                    <w:t>证券：</w:t>
                  </w:r>
                  <w:r w:rsidRPr="00CC5B71">
                    <w:rPr>
                      <w:rFonts w:ascii="Times New Roman" w:hAnsi="宋体" w:hint="eastAsia"/>
                      <w:color w:val="000000"/>
                      <w:kern w:val="0"/>
                      <w:sz w:val="18"/>
                      <w:szCs w:val="18"/>
                    </w:rPr>
                    <w:t>全年证券市场各类证券成交额</w:t>
                  </w:r>
                  <w:r w:rsidRPr="00CC5B71">
                    <w:rPr>
                      <w:rFonts w:ascii="Times New Roman" w:hAnsi="Times New Roman"/>
                      <w:color w:val="000000"/>
                      <w:kern w:val="0"/>
                      <w:sz w:val="18"/>
                      <w:szCs w:val="18"/>
                    </w:rPr>
                    <w:t>597169.7</w:t>
                  </w:r>
                  <w:r w:rsidRPr="00CC5B71">
                    <w:rPr>
                      <w:rFonts w:ascii="Times New Roman" w:hAnsi="宋体" w:hint="eastAsia"/>
                      <w:color w:val="000000"/>
                      <w:kern w:val="0"/>
                      <w:sz w:val="18"/>
                      <w:szCs w:val="18"/>
                    </w:rPr>
                    <w:t>亿元，比上年增长</w:t>
                  </w:r>
                  <w:r w:rsidRPr="00CC5B71">
                    <w:rPr>
                      <w:rFonts w:ascii="Times New Roman" w:hAnsi="Times New Roman"/>
                      <w:color w:val="000000"/>
                      <w:kern w:val="0"/>
                      <w:sz w:val="18"/>
                      <w:szCs w:val="18"/>
                    </w:rPr>
                    <w:t>1.6</w:t>
                  </w:r>
                  <w:r w:rsidRPr="00CC5B71">
                    <w:rPr>
                      <w:rFonts w:ascii="Times New Roman" w:hAnsi="宋体" w:hint="eastAsia"/>
                      <w:color w:val="000000"/>
                      <w:kern w:val="0"/>
                      <w:sz w:val="18"/>
                      <w:szCs w:val="18"/>
                    </w:rPr>
                    <w:t>倍。其中，股票成交额</w:t>
                  </w:r>
                  <w:r w:rsidRPr="00CC5B71">
                    <w:rPr>
                      <w:rFonts w:ascii="Times New Roman" w:hAnsi="Times New Roman"/>
                      <w:color w:val="000000"/>
                      <w:kern w:val="0"/>
                      <w:sz w:val="18"/>
                      <w:szCs w:val="18"/>
                    </w:rPr>
                    <w:t>305252.9</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2.6</w:t>
                  </w:r>
                  <w:r w:rsidRPr="00CC5B71">
                    <w:rPr>
                      <w:rFonts w:ascii="Times New Roman" w:hAnsi="宋体" w:hint="eastAsia"/>
                      <w:color w:val="000000"/>
                      <w:kern w:val="0"/>
                      <w:sz w:val="18"/>
                      <w:szCs w:val="18"/>
                    </w:rPr>
                    <w:t>倍；债券成交额</w:t>
                  </w:r>
                  <w:r w:rsidRPr="00CC5B71">
                    <w:rPr>
                      <w:rFonts w:ascii="Times New Roman" w:hAnsi="Times New Roman"/>
                      <w:color w:val="000000"/>
                      <w:kern w:val="0"/>
                      <w:sz w:val="18"/>
                      <w:szCs w:val="18"/>
                    </w:rPr>
                    <w:t>182495</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64.9%</w:t>
                  </w:r>
                  <w:r w:rsidRPr="00CC5B71">
                    <w:rPr>
                      <w:rFonts w:ascii="Times New Roman" w:hAnsi="宋体" w:hint="eastAsia"/>
                      <w:color w:val="000000"/>
                      <w:kern w:val="0"/>
                      <w:sz w:val="18"/>
                      <w:szCs w:val="18"/>
                    </w:rPr>
                    <w:t>。年末证券市场累计开户数</w:t>
                  </w:r>
                  <w:r w:rsidRPr="00CC5B71">
                    <w:rPr>
                      <w:rFonts w:ascii="Times New Roman" w:hAnsi="Times New Roman"/>
                      <w:color w:val="000000"/>
                      <w:kern w:val="0"/>
                      <w:sz w:val="18"/>
                      <w:szCs w:val="18"/>
                    </w:rPr>
                    <w:t>758.8</w:t>
                  </w:r>
                  <w:r w:rsidRPr="00CC5B71">
                    <w:rPr>
                      <w:rFonts w:ascii="Times New Roman" w:hAnsi="宋体" w:hint="eastAsia"/>
                      <w:color w:val="000000"/>
                      <w:kern w:val="0"/>
                      <w:sz w:val="18"/>
                      <w:szCs w:val="18"/>
                    </w:rPr>
                    <w:t>万户，比上年末增加</w:t>
                  </w:r>
                  <w:r w:rsidRPr="00CC5B71">
                    <w:rPr>
                      <w:rFonts w:ascii="Times New Roman" w:hAnsi="Times New Roman"/>
                      <w:color w:val="000000"/>
                      <w:kern w:val="0"/>
                      <w:sz w:val="18"/>
                      <w:szCs w:val="18"/>
                    </w:rPr>
                    <w:t>171.3</w:t>
                  </w:r>
                  <w:r w:rsidRPr="00CC5B71">
                    <w:rPr>
                      <w:rFonts w:ascii="Times New Roman" w:hAnsi="宋体" w:hint="eastAsia"/>
                      <w:color w:val="000000"/>
                      <w:kern w:val="0"/>
                      <w:sz w:val="18"/>
                      <w:szCs w:val="18"/>
                    </w:rPr>
                    <w:t>万户。</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color w:val="000000"/>
                      <w:kern w:val="0"/>
                      <w:sz w:val="18"/>
                      <w:szCs w:val="18"/>
                    </w:rPr>
                    <w:t>保险：</w:t>
                  </w:r>
                  <w:r w:rsidRPr="00CC5B71">
                    <w:rPr>
                      <w:rFonts w:ascii="Times New Roman" w:hAnsi="宋体" w:hint="eastAsia"/>
                      <w:color w:val="000000"/>
                      <w:kern w:val="0"/>
                      <w:sz w:val="18"/>
                      <w:szCs w:val="18"/>
                    </w:rPr>
                    <w:t>全年实现原保险保费收入</w:t>
                  </w:r>
                  <w:r w:rsidRPr="00CC5B71">
                    <w:rPr>
                      <w:rFonts w:ascii="Times New Roman" w:hAnsi="Times New Roman"/>
                      <w:color w:val="000000"/>
                      <w:kern w:val="0"/>
                      <w:sz w:val="18"/>
                      <w:szCs w:val="18"/>
                    </w:rPr>
                    <w:t>1403.9</w:t>
                  </w:r>
                  <w:r w:rsidRPr="00CC5B71">
                    <w:rPr>
                      <w:rFonts w:ascii="Times New Roman" w:hAnsi="宋体" w:hint="eastAsia"/>
                      <w:color w:val="000000"/>
                      <w:kern w:val="0"/>
                      <w:sz w:val="18"/>
                      <w:szCs w:val="18"/>
                    </w:rPr>
                    <w:t>亿元，比上年增长</w:t>
                  </w:r>
                  <w:r w:rsidRPr="00CC5B71">
                    <w:rPr>
                      <w:rFonts w:ascii="Times New Roman" w:hAnsi="Times New Roman"/>
                      <w:color w:val="000000"/>
                      <w:kern w:val="0"/>
                      <w:sz w:val="18"/>
                      <w:szCs w:val="18"/>
                    </w:rPr>
                    <w:t>16.3%</w:t>
                  </w:r>
                  <w:r w:rsidRPr="00CC5B71">
                    <w:rPr>
                      <w:rFonts w:ascii="Times New Roman" w:hAnsi="宋体" w:hint="eastAsia"/>
                      <w:color w:val="000000"/>
                      <w:kern w:val="0"/>
                      <w:sz w:val="18"/>
                      <w:szCs w:val="18"/>
                    </w:rPr>
                    <w:t>。其中，财产险保费收入</w:t>
                  </w:r>
                  <w:r w:rsidRPr="00CC5B71">
                    <w:rPr>
                      <w:rFonts w:ascii="Times New Roman" w:hAnsi="Times New Roman"/>
                      <w:color w:val="000000"/>
                      <w:kern w:val="0"/>
                      <w:sz w:val="18"/>
                      <w:szCs w:val="18"/>
                    </w:rPr>
                    <w:t>344.7</w:t>
                  </w:r>
                  <w:r w:rsidRPr="00CC5B71">
                    <w:rPr>
                      <w:rFonts w:ascii="Times New Roman" w:hAnsi="宋体" w:hint="eastAsia"/>
                      <w:color w:val="000000"/>
                      <w:kern w:val="0"/>
                      <w:sz w:val="18"/>
                      <w:szCs w:val="18"/>
                    </w:rPr>
                    <w:t>亿元，人身险保费收入</w:t>
                  </w:r>
                  <w:r w:rsidRPr="00CC5B71">
                    <w:rPr>
                      <w:rFonts w:ascii="Times New Roman" w:hAnsi="Times New Roman"/>
                      <w:color w:val="000000"/>
                      <w:kern w:val="0"/>
                      <w:sz w:val="18"/>
                      <w:szCs w:val="18"/>
                    </w:rPr>
                    <w:t>1059.2</w:t>
                  </w:r>
                  <w:r w:rsidRPr="00CC5B71">
                    <w:rPr>
                      <w:rFonts w:ascii="Times New Roman" w:hAnsi="宋体" w:hint="eastAsia"/>
                      <w:color w:val="000000"/>
                      <w:kern w:val="0"/>
                      <w:sz w:val="18"/>
                      <w:szCs w:val="18"/>
                    </w:rPr>
                    <w:t>亿元。全年各类保险赔付支出</w:t>
                  </w:r>
                  <w:r w:rsidRPr="00CC5B71">
                    <w:rPr>
                      <w:rFonts w:ascii="Times New Roman" w:hAnsi="Times New Roman"/>
                      <w:color w:val="000000"/>
                      <w:kern w:val="0"/>
                      <w:sz w:val="18"/>
                      <w:szCs w:val="18"/>
                    </w:rPr>
                    <w:t>506.6</w:t>
                  </w:r>
                  <w:r w:rsidRPr="00CC5B71">
                    <w:rPr>
                      <w:rFonts w:ascii="Times New Roman" w:hAnsi="宋体" w:hint="eastAsia"/>
                      <w:color w:val="000000"/>
                      <w:kern w:val="0"/>
                      <w:sz w:val="18"/>
                      <w:szCs w:val="18"/>
                    </w:rPr>
                    <w:t>亿元。其中，财产险赔付</w:t>
                  </w:r>
                  <w:r w:rsidRPr="00CC5B71">
                    <w:rPr>
                      <w:rFonts w:ascii="Times New Roman" w:hAnsi="Times New Roman"/>
                      <w:color w:val="000000"/>
                      <w:kern w:val="0"/>
                      <w:sz w:val="18"/>
                      <w:szCs w:val="18"/>
                    </w:rPr>
                    <w:t>206.6</w:t>
                  </w:r>
                  <w:r w:rsidRPr="00CC5B71">
                    <w:rPr>
                      <w:rFonts w:ascii="Times New Roman" w:hAnsi="宋体" w:hint="eastAsia"/>
                      <w:color w:val="000000"/>
                      <w:kern w:val="0"/>
                      <w:sz w:val="18"/>
                      <w:szCs w:val="18"/>
                    </w:rPr>
                    <w:t>亿元，人身险赔付</w:t>
                  </w:r>
                  <w:r w:rsidRPr="00CC5B71">
                    <w:rPr>
                      <w:rFonts w:ascii="Times New Roman" w:hAnsi="Times New Roman"/>
                      <w:color w:val="000000"/>
                      <w:kern w:val="0"/>
                      <w:sz w:val="18"/>
                      <w:szCs w:val="18"/>
                    </w:rPr>
                    <w:t>300</w:t>
                  </w:r>
                  <w:r w:rsidRPr="00CC5B71">
                    <w:rPr>
                      <w:rFonts w:ascii="Times New Roman" w:hAnsi="宋体" w:hint="eastAsia"/>
                      <w:color w:val="000000"/>
                      <w:kern w:val="0"/>
                      <w:sz w:val="18"/>
                      <w:szCs w:val="18"/>
                    </w:rPr>
                    <w:t>亿元。</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bCs/>
                      <w:color w:val="000000"/>
                      <w:kern w:val="0"/>
                      <w:sz w:val="18"/>
                      <w:szCs w:val="18"/>
                    </w:rPr>
                    <w:t xml:space="preserve">　七、固定资产投资和房地产开发</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r w:rsidRPr="00CC5B71">
                    <w:rPr>
                      <w:rFonts w:ascii="Times New Roman" w:hAnsi="宋体" w:hint="eastAsia"/>
                      <w:b/>
                      <w:color w:val="000000"/>
                      <w:kern w:val="0"/>
                      <w:sz w:val="18"/>
                      <w:szCs w:val="18"/>
                    </w:rPr>
                    <w:t>固定资产投资：</w:t>
                  </w:r>
                  <w:r w:rsidRPr="00CC5B71">
                    <w:rPr>
                      <w:rFonts w:ascii="Times New Roman" w:hAnsi="宋体" w:hint="eastAsia"/>
                      <w:color w:val="000000"/>
                      <w:kern w:val="0"/>
                      <w:sz w:val="18"/>
                      <w:szCs w:val="18"/>
                    </w:rPr>
                    <w:t>全年完成全社会固定资产投资</w:t>
                  </w:r>
                  <w:r w:rsidRPr="00CC5B71">
                    <w:rPr>
                      <w:rFonts w:ascii="Times New Roman" w:hAnsi="Times New Roman"/>
                      <w:color w:val="000000"/>
                      <w:kern w:val="0"/>
                      <w:sz w:val="18"/>
                      <w:szCs w:val="18"/>
                    </w:rPr>
                    <w:t>7990.9</w:t>
                  </w:r>
                  <w:r w:rsidRPr="00CC5B71">
                    <w:rPr>
                      <w:rFonts w:ascii="Times New Roman" w:hAnsi="宋体" w:hint="eastAsia"/>
                      <w:color w:val="000000"/>
                      <w:kern w:val="0"/>
                      <w:sz w:val="18"/>
                      <w:szCs w:val="18"/>
                    </w:rPr>
                    <w:t>亿元，比上年增长</w:t>
                  </w:r>
                  <w:r w:rsidRPr="00CC5B71">
                    <w:rPr>
                      <w:rFonts w:ascii="Times New Roman" w:hAnsi="Times New Roman"/>
                      <w:color w:val="000000"/>
                      <w:kern w:val="0"/>
                      <w:sz w:val="18"/>
                      <w:szCs w:val="18"/>
                    </w:rPr>
                    <w:t>5.7%</w:t>
                  </w:r>
                  <w:r w:rsidRPr="00CC5B71">
                    <w:rPr>
                      <w:rFonts w:ascii="Times New Roman" w:hAnsi="宋体" w:hint="eastAsia"/>
                      <w:color w:val="000000"/>
                      <w:kern w:val="0"/>
                      <w:sz w:val="18"/>
                      <w:szCs w:val="18"/>
                    </w:rPr>
                    <w:t>。其中，国有控股单位完成投资</w:t>
                  </w:r>
                  <w:r w:rsidRPr="00CC5B71">
                    <w:rPr>
                      <w:rFonts w:ascii="Times New Roman" w:hAnsi="Times New Roman"/>
                      <w:color w:val="000000"/>
                      <w:kern w:val="0"/>
                      <w:sz w:val="18"/>
                      <w:szCs w:val="18"/>
                    </w:rPr>
                    <w:t>4238.5</w:t>
                  </w:r>
                  <w:r w:rsidRPr="00CC5B71">
                    <w:rPr>
                      <w:rFonts w:ascii="Times New Roman" w:hAnsi="宋体" w:hint="eastAsia"/>
                      <w:color w:val="000000"/>
                      <w:kern w:val="0"/>
                      <w:sz w:val="18"/>
                      <w:szCs w:val="18"/>
                    </w:rPr>
                    <w:t>亿元，比上年下降</w:t>
                  </w:r>
                  <w:r w:rsidRPr="00CC5B71">
                    <w:rPr>
                      <w:rFonts w:ascii="Times New Roman" w:hAnsi="Times New Roman"/>
                      <w:color w:val="000000"/>
                      <w:kern w:val="0"/>
                      <w:sz w:val="18"/>
                      <w:szCs w:val="18"/>
                    </w:rPr>
                    <w:t>4.9%</w:t>
                  </w:r>
                  <w:r w:rsidRPr="00CC5B71">
                    <w:rPr>
                      <w:rFonts w:ascii="Times New Roman" w:hAnsi="宋体" w:hint="eastAsia"/>
                      <w:color w:val="000000"/>
                      <w:kern w:val="0"/>
                      <w:sz w:val="18"/>
                      <w:szCs w:val="18"/>
                    </w:rPr>
                    <w:t>；民间投资完成</w:t>
                  </w:r>
                  <w:r w:rsidRPr="00CC5B71">
                    <w:rPr>
                      <w:rFonts w:ascii="Times New Roman" w:hAnsi="Times New Roman"/>
                      <w:color w:val="000000"/>
                      <w:kern w:val="0"/>
                      <w:sz w:val="18"/>
                      <w:szCs w:val="18"/>
                    </w:rPr>
                    <w:t>3296.2</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25.8%</w:t>
                  </w:r>
                  <w:r w:rsidRPr="00CC5B71">
                    <w:rPr>
                      <w:rFonts w:ascii="Times New Roman" w:hAnsi="宋体"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分城乡看，城镇投资</w:t>
                  </w:r>
                  <w:r w:rsidRPr="00CC5B71">
                    <w:rPr>
                      <w:rFonts w:ascii="Times New Roman" w:hAnsi="Times New Roman"/>
                      <w:color w:val="000000"/>
                      <w:kern w:val="0"/>
                      <w:sz w:val="18"/>
                      <w:szCs w:val="18"/>
                    </w:rPr>
                    <w:t>7267</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4.9%</w:t>
                  </w:r>
                  <w:r w:rsidRPr="00CC5B71">
                    <w:rPr>
                      <w:rFonts w:ascii="Times New Roman" w:hAnsi="宋体" w:hint="eastAsia"/>
                      <w:color w:val="000000"/>
                      <w:kern w:val="0"/>
                      <w:sz w:val="18"/>
                      <w:szCs w:val="18"/>
                    </w:rPr>
                    <w:t>；农村投资</w:t>
                  </w:r>
                  <w:r w:rsidRPr="00CC5B71">
                    <w:rPr>
                      <w:rFonts w:ascii="Times New Roman" w:hAnsi="Times New Roman"/>
                      <w:color w:val="000000"/>
                      <w:kern w:val="0"/>
                      <w:sz w:val="18"/>
                      <w:szCs w:val="18"/>
                    </w:rPr>
                    <w:t>723.9</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13.9%</w:t>
                  </w:r>
                  <w:r w:rsidRPr="00CC5B71">
                    <w:rPr>
                      <w:rFonts w:ascii="Times New Roman" w:hAnsi="宋体"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CC5B71">
                    <w:rPr>
                      <w:rFonts w:ascii="Times New Roman" w:hAnsi="宋体" w:hint="eastAsia"/>
                      <w:color w:val="000000"/>
                      <w:kern w:val="0"/>
                      <w:sz w:val="18"/>
                      <w:szCs w:val="18"/>
                    </w:rPr>
                    <w:t xml:space="preserve">　分产业看，第一产业投资</w:t>
                  </w:r>
                  <w:r w:rsidRPr="00CC5B71">
                    <w:rPr>
                      <w:rFonts w:ascii="Times New Roman" w:hAnsi="Times New Roman"/>
                      <w:color w:val="000000"/>
                      <w:kern w:val="0"/>
                      <w:sz w:val="18"/>
                      <w:szCs w:val="18"/>
                    </w:rPr>
                    <w:t>111</w:t>
                  </w:r>
                  <w:r w:rsidRPr="00CC5B71">
                    <w:rPr>
                      <w:rFonts w:ascii="Times New Roman" w:hAnsi="宋体" w:hint="eastAsia"/>
                      <w:color w:val="000000"/>
                      <w:kern w:val="0"/>
                      <w:sz w:val="18"/>
                      <w:szCs w:val="18"/>
                    </w:rPr>
                    <w:t>亿元，下降</w:t>
                  </w:r>
                  <w:r w:rsidRPr="00CC5B71">
                    <w:rPr>
                      <w:rFonts w:ascii="Times New Roman" w:hAnsi="Times New Roman"/>
                      <w:color w:val="000000"/>
                      <w:kern w:val="0"/>
                      <w:sz w:val="18"/>
                      <w:szCs w:val="18"/>
                    </w:rPr>
                    <w:t>32.2%</w:t>
                  </w:r>
                  <w:r w:rsidRPr="00CC5B71">
                    <w:rPr>
                      <w:rFonts w:ascii="Times New Roman" w:hAnsi="宋体" w:hint="eastAsia"/>
                      <w:color w:val="000000"/>
                      <w:kern w:val="0"/>
                      <w:sz w:val="18"/>
                      <w:szCs w:val="18"/>
                    </w:rPr>
                    <w:t>；第二产业投资</w:t>
                  </w:r>
                  <w:r w:rsidRPr="00CC5B71">
                    <w:rPr>
                      <w:rFonts w:ascii="Times New Roman" w:hAnsi="Times New Roman"/>
                      <w:color w:val="000000"/>
                      <w:kern w:val="0"/>
                      <w:sz w:val="18"/>
                      <w:szCs w:val="18"/>
                    </w:rPr>
                    <w:t>677.1</w:t>
                  </w:r>
                  <w:r w:rsidRPr="00CC5B71">
                    <w:rPr>
                      <w:rFonts w:ascii="Times New Roman" w:hAnsi="宋体" w:hint="eastAsia"/>
                      <w:color w:val="000000"/>
                      <w:kern w:val="0"/>
                      <w:sz w:val="18"/>
                      <w:szCs w:val="18"/>
                    </w:rPr>
                    <w:t>亿元，下降</w:t>
                  </w:r>
                  <w:r w:rsidRPr="00CC5B71">
                    <w:rPr>
                      <w:rFonts w:ascii="Times New Roman" w:hAnsi="Times New Roman"/>
                      <w:color w:val="000000"/>
                      <w:kern w:val="0"/>
                      <w:sz w:val="18"/>
                      <w:szCs w:val="18"/>
                    </w:rPr>
                    <w:t>5.5%</w:t>
                  </w:r>
                  <w:r w:rsidRPr="00CC5B71">
                    <w:rPr>
                      <w:rFonts w:ascii="Times New Roman" w:hAnsi="宋体" w:hint="eastAsia"/>
                      <w:color w:val="000000"/>
                      <w:kern w:val="0"/>
                      <w:sz w:val="18"/>
                      <w:szCs w:val="18"/>
                    </w:rPr>
                    <w:t>；第三产业投资</w:t>
                  </w:r>
                  <w:r w:rsidRPr="00CC5B71">
                    <w:rPr>
                      <w:rFonts w:ascii="Times New Roman" w:hAnsi="Times New Roman"/>
                      <w:color w:val="000000"/>
                      <w:kern w:val="0"/>
                      <w:sz w:val="18"/>
                      <w:szCs w:val="18"/>
                    </w:rPr>
                    <w:t>7202.8</w:t>
                  </w:r>
                  <w:r w:rsidRPr="00CC5B71">
                    <w:rPr>
                      <w:rFonts w:ascii="Times New Roman" w:hAnsi="宋体" w:hint="eastAsia"/>
                      <w:color w:val="000000"/>
                      <w:kern w:val="0"/>
                      <w:sz w:val="18"/>
                      <w:szCs w:val="18"/>
                    </w:rPr>
                    <w:t>亿元，增长</w:t>
                  </w:r>
                  <w:r w:rsidRPr="00CC5B71">
                    <w:rPr>
                      <w:rFonts w:ascii="Times New Roman" w:hAnsi="Times New Roman"/>
                      <w:color w:val="000000"/>
                      <w:kern w:val="0"/>
                      <w:sz w:val="18"/>
                      <w:szCs w:val="18"/>
                    </w:rPr>
                    <w:t>7.8%</w:t>
                  </w:r>
                  <w:r w:rsidRPr="00CC5B71">
                    <w:rPr>
                      <w:rFonts w:ascii="Times New Roman" w:hAnsi="宋体" w:hint="eastAsia"/>
                      <w:color w:val="000000"/>
                      <w:kern w:val="0"/>
                      <w:sz w:val="18"/>
                      <w:szCs w:val="18"/>
                    </w:rPr>
                    <w:t>。</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 xml:space="preserve">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宋体" w:hint="eastAsia"/>
                      <w:b/>
                      <w:bCs/>
                      <w:color w:val="000000"/>
                      <w:kern w:val="0"/>
                      <w:sz w:val="18"/>
                      <w:szCs w:val="18"/>
                    </w:rPr>
                    <w:t>表</w:t>
                  </w:r>
                  <w:r w:rsidRPr="00CC5B71">
                    <w:rPr>
                      <w:rFonts w:ascii="Times New Roman" w:hAnsi="Times New Roman"/>
                      <w:b/>
                      <w:bCs/>
                      <w:color w:val="000000"/>
                      <w:kern w:val="0"/>
                      <w:sz w:val="18"/>
                      <w:szCs w:val="18"/>
                    </w:rPr>
                    <w:t>10  2015</w:t>
                  </w:r>
                  <w:r w:rsidRPr="00CC5B71">
                    <w:rPr>
                      <w:rFonts w:ascii="Times New Roman" w:hAnsi="宋体" w:hint="eastAsia"/>
                      <w:b/>
                      <w:bCs/>
                      <w:color w:val="000000"/>
                      <w:kern w:val="0"/>
                      <w:sz w:val="18"/>
                      <w:szCs w:val="18"/>
                    </w:rPr>
                    <w:t>年分行业固定资产投资</w:t>
                  </w:r>
                </w:p>
                <w:tbl>
                  <w:tblPr>
                    <w:tblW w:w="5000" w:type="pct"/>
                    <w:jc w:val="center"/>
                    <w:tblBorders>
                      <w:top w:val="single" w:sz="8" w:space="0" w:color="auto"/>
                      <w:bottom w:val="single" w:sz="8" w:space="0" w:color="auto"/>
                      <w:insideH w:val="single" w:sz="4" w:space="0" w:color="auto"/>
                      <w:insideV w:val="single" w:sz="4" w:space="0" w:color="auto"/>
                    </w:tblBorders>
                    <w:tblCellMar>
                      <w:left w:w="0" w:type="dxa"/>
                      <w:right w:w="0" w:type="dxa"/>
                    </w:tblCellMar>
                    <w:tblLook w:val="00A0"/>
                  </w:tblPr>
                  <w:tblGrid>
                    <w:gridCol w:w="4166"/>
                    <w:gridCol w:w="3219"/>
                    <w:gridCol w:w="2052"/>
                  </w:tblGrid>
                  <w:tr w:rsidR="00F013F7" w:rsidRPr="00CC5B71" w:rsidTr="00825472">
                    <w:trPr>
                      <w:trHeight w:val="329"/>
                      <w:jc w:val="center"/>
                    </w:trPr>
                    <w:tc>
                      <w:tcPr>
                        <w:tcW w:w="4166"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行业名称</w:t>
                        </w:r>
                      </w:p>
                    </w:tc>
                    <w:tc>
                      <w:tcPr>
                        <w:tcW w:w="3219"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投资额（亿元）</w:t>
                        </w:r>
                      </w:p>
                    </w:tc>
                    <w:tc>
                      <w:tcPr>
                        <w:tcW w:w="2052" w:type="dxa"/>
                        <w:tcBorders>
                          <w:top w:val="single" w:sz="8"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宋体" w:hint="eastAsia"/>
                            <w:color w:val="000000"/>
                            <w:kern w:val="0"/>
                            <w:sz w:val="18"/>
                            <w:szCs w:val="18"/>
                          </w:rPr>
                          <w:t>比上年增长（</w:t>
                        </w:r>
                        <w:r w:rsidRPr="00CC5B71">
                          <w:rPr>
                            <w:rFonts w:ascii="Times New Roman" w:hAnsi="Times New Roman"/>
                            <w:color w:val="000000"/>
                            <w:kern w:val="0"/>
                            <w:sz w:val="18"/>
                            <w:szCs w:val="18"/>
                          </w:rPr>
                          <w:t>%</w:t>
                        </w:r>
                        <w:r w:rsidRPr="00CC5B71">
                          <w:rPr>
                            <w:rFonts w:ascii="Times New Roman" w:hAnsi="宋体" w:hint="eastAsia"/>
                            <w:color w:val="000000"/>
                            <w:kern w:val="0"/>
                            <w:sz w:val="18"/>
                            <w:szCs w:val="18"/>
                          </w:rPr>
                          <w:t>）</w:t>
                        </w:r>
                      </w:p>
                    </w:tc>
                  </w:tr>
                  <w:tr w:rsidR="00F013F7" w:rsidRPr="00CC5B71" w:rsidTr="00825472">
                    <w:trPr>
                      <w:trHeight w:val="329"/>
                      <w:jc w:val="center"/>
                    </w:trPr>
                    <w:tc>
                      <w:tcPr>
                        <w:tcW w:w="4166" w:type="dxa"/>
                        <w:tcBorders>
                          <w:top w:val="single" w:sz="4" w:space="0" w:color="auto"/>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宋体" w:hint="eastAsia"/>
                            <w:color w:val="000000"/>
                            <w:kern w:val="0"/>
                            <w:sz w:val="18"/>
                            <w:szCs w:val="18"/>
                          </w:rPr>
                          <w:t>总</w:t>
                        </w:r>
                        <w:r w:rsidRPr="00CC5B71">
                          <w:rPr>
                            <w:rFonts w:ascii="Times New Roman" w:hAnsi="Times New Roman"/>
                            <w:color w:val="000000"/>
                            <w:kern w:val="0"/>
                            <w:sz w:val="18"/>
                            <w:szCs w:val="18"/>
                          </w:rPr>
                          <w:t xml:space="preserve">      </w:t>
                        </w:r>
                        <w:r w:rsidRPr="00CC5B71">
                          <w:rPr>
                            <w:rFonts w:ascii="Times New Roman" w:hAnsi="Times New Roman" w:hint="eastAsia"/>
                            <w:color w:val="000000"/>
                            <w:kern w:val="0"/>
                            <w:sz w:val="18"/>
                            <w:szCs w:val="18"/>
                          </w:rPr>
                          <w:t>计</w:t>
                        </w:r>
                      </w:p>
                    </w:tc>
                    <w:tc>
                      <w:tcPr>
                        <w:tcW w:w="3219" w:type="dxa"/>
                        <w:tcBorders>
                          <w:top w:val="single" w:sz="4" w:space="0" w:color="auto"/>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7990.9</w:t>
                        </w:r>
                      </w:p>
                    </w:tc>
                    <w:tc>
                      <w:tcPr>
                        <w:tcW w:w="2052" w:type="dxa"/>
                        <w:tcBorders>
                          <w:top w:val="single" w:sz="4" w:space="0" w:color="auto"/>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5.7</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农、林、牧、渔业</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111.0</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-32.2</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采矿业</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2.6</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-68.4</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制造业</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368.5</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5.1</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电力、热力、燃气及水生产和供应业</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300.4</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-14.9</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建筑业</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5.7</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16.8</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批发和零售业</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60.8</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79.3</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交通运输、仓储和邮政业</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849.8</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9.5</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住宿和餐饮业</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40.9</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-37.1</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信息传输、软件和信息技术服务业</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242.7</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32.3</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金融业</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73.3</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34.4</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房地产业</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4757.7</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8.1</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租赁和商务服务业</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64.7</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36.0</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科学研究和技术服务业</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98.9</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-30.6</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水利、环境和公共设施管理业</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586.3</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-2.9</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居民服务、修理和其他服务业</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21.7</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88.0</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教育</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142.2</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-8.8</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卫生和社会工作</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66.3</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-1.1</w:t>
                        </w:r>
                      </w:p>
                    </w:tc>
                  </w:tr>
                  <w:tr w:rsidR="00F013F7" w:rsidRPr="00CC5B71" w:rsidTr="00825472">
                    <w:trPr>
                      <w:trHeight w:val="329"/>
                      <w:jc w:val="center"/>
                    </w:trPr>
                    <w:tc>
                      <w:tcPr>
                        <w:tcW w:w="4166" w:type="dxa"/>
                        <w:tcBorders>
                          <w:left w:val="nil"/>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文化、体育和娱乐业</w:t>
                        </w:r>
                      </w:p>
                    </w:tc>
                    <w:tc>
                      <w:tcPr>
                        <w:tcW w:w="3219" w:type="dxa"/>
                        <w:tcBorders>
                          <w:left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138.2</w:t>
                        </w:r>
                      </w:p>
                    </w:tc>
                    <w:tc>
                      <w:tcPr>
                        <w:tcW w:w="2052" w:type="dxa"/>
                        <w:tcBorders>
                          <w:left w:val="single" w:sz="4"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50.2</w:t>
                        </w:r>
                      </w:p>
                    </w:tc>
                  </w:tr>
                  <w:tr w:rsidR="00F013F7" w:rsidRPr="00CC5B71" w:rsidTr="00825472">
                    <w:trPr>
                      <w:trHeight w:val="329"/>
                      <w:jc w:val="center"/>
                    </w:trPr>
                    <w:tc>
                      <w:tcPr>
                        <w:tcW w:w="4166" w:type="dxa"/>
                        <w:tcBorders>
                          <w:left w:val="nil"/>
                          <w:bottom w:val="single" w:sz="8" w:space="0" w:color="auto"/>
                          <w:right w:val="single" w:sz="4" w:space="0" w:color="auto"/>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公共管理、社会保障和社会组织</w:t>
                        </w:r>
                      </w:p>
                    </w:tc>
                    <w:tc>
                      <w:tcPr>
                        <w:tcW w:w="3219" w:type="dxa"/>
                        <w:tcBorders>
                          <w:left w:val="single" w:sz="4" w:space="0" w:color="auto"/>
                          <w:bottom w:val="single" w:sz="8" w:space="0" w:color="auto"/>
                          <w:right w:val="single" w:sz="4" w:space="0" w:color="auto"/>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59.3</w:t>
                        </w:r>
                      </w:p>
                    </w:tc>
                    <w:tc>
                      <w:tcPr>
                        <w:tcW w:w="2052" w:type="dxa"/>
                        <w:tcBorders>
                          <w:left w:val="single" w:sz="4" w:space="0" w:color="auto"/>
                          <w:bottom w:val="single" w:sz="8" w:space="0" w:color="auto"/>
                          <w:right w:val="nil"/>
                        </w:tcBorders>
                        <w:noWrap/>
                        <w:tcMar>
                          <w:top w:w="0" w:type="dxa"/>
                          <w:left w:w="108" w:type="dxa"/>
                          <w:bottom w:w="0" w:type="dxa"/>
                          <w:right w:w="108" w:type="dxa"/>
                        </w:tcMar>
                        <w:vAlign w:val="center"/>
                      </w:tcPr>
                      <w:p w:rsidR="00F013F7" w:rsidRPr="00CC5B71" w:rsidRDefault="00F013F7" w:rsidP="00825472">
                        <w:pPr>
                          <w:widowControl/>
                          <w:ind w:right="430"/>
                          <w:jc w:val="center"/>
                          <w:rPr>
                            <w:rFonts w:ascii="Times New Roman" w:hAnsi="Times New Roman"/>
                            <w:color w:val="000000"/>
                            <w:kern w:val="0"/>
                            <w:sz w:val="18"/>
                            <w:szCs w:val="18"/>
                          </w:rPr>
                        </w:pPr>
                        <w:r w:rsidRPr="00CC5B71">
                          <w:rPr>
                            <w:rFonts w:ascii="Times New Roman" w:hAnsi="Times New Roman"/>
                            <w:color w:val="000000"/>
                            <w:kern w:val="0"/>
                            <w:sz w:val="18"/>
                            <w:szCs w:val="18"/>
                          </w:rPr>
                          <w:t>23.7</w:t>
                        </w:r>
                      </w:p>
                    </w:tc>
                  </w:tr>
                </w:tbl>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全年完成基础设施投资</w:t>
                  </w:r>
                  <w:r w:rsidRPr="00CC5B71">
                    <w:rPr>
                      <w:rFonts w:ascii="Times New Roman" w:hAnsi="Times New Roman"/>
                      <w:color w:val="000000"/>
                      <w:kern w:val="0"/>
                      <w:sz w:val="18"/>
                      <w:szCs w:val="18"/>
                    </w:rPr>
                    <w:t>2174.5</w:t>
                  </w:r>
                  <w:r w:rsidRPr="00CC5B71">
                    <w:rPr>
                      <w:rFonts w:ascii="Times New Roman" w:hAnsi="Times New Roman" w:hint="eastAsia"/>
                      <w:color w:val="000000"/>
                      <w:kern w:val="0"/>
                      <w:sz w:val="18"/>
                      <w:szCs w:val="18"/>
                    </w:rPr>
                    <w:t>亿元，增长</w:t>
                  </w:r>
                  <w:r w:rsidRPr="00CC5B71">
                    <w:rPr>
                      <w:rFonts w:ascii="Times New Roman" w:hAnsi="Times New Roman"/>
                      <w:color w:val="000000"/>
                      <w:kern w:val="0"/>
                      <w:sz w:val="18"/>
                      <w:szCs w:val="18"/>
                    </w:rPr>
                    <w:t>7.7%</w:t>
                  </w:r>
                  <w:r w:rsidRPr="00CC5B71">
                    <w:rPr>
                      <w:rFonts w:ascii="Times New Roman" w:hAnsi="Times New Roman" w:hint="eastAsia"/>
                      <w:color w:val="000000"/>
                      <w:kern w:val="0"/>
                      <w:sz w:val="18"/>
                      <w:szCs w:val="18"/>
                    </w:rPr>
                    <w:t>。从投向上看，交通运输投资</w:t>
                  </w:r>
                  <w:r w:rsidRPr="00CC5B71">
                    <w:rPr>
                      <w:rFonts w:ascii="Times New Roman" w:hAnsi="Times New Roman"/>
                      <w:color w:val="000000"/>
                      <w:kern w:val="0"/>
                      <w:sz w:val="18"/>
                      <w:szCs w:val="18"/>
                    </w:rPr>
                    <w:t>827</w:t>
                  </w:r>
                  <w:r w:rsidRPr="00CC5B71">
                    <w:rPr>
                      <w:rFonts w:ascii="Times New Roman" w:hAnsi="Times New Roman" w:hint="eastAsia"/>
                      <w:color w:val="000000"/>
                      <w:kern w:val="0"/>
                      <w:sz w:val="18"/>
                      <w:szCs w:val="18"/>
                    </w:rPr>
                    <w:t>亿元，所占比重为</w:t>
                  </w:r>
                  <w:r w:rsidRPr="00CC5B71">
                    <w:rPr>
                      <w:rFonts w:ascii="Times New Roman" w:hAnsi="Times New Roman"/>
                      <w:color w:val="000000"/>
                      <w:kern w:val="0"/>
                      <w:sz w:val="18"/>
                      <w:szCs w:val="18"/>
                    </w:rPr>
                    <w:t>38.0%;</w:t>
                  </w:r>
                  <w:r w:rsidRPr="00CC5B71">
                    <w:rPr>
                      <w:rFonts w:ascii="Times New Roman" w:hAnsi="Times New Roman" w:hint="eastAsia"/>
                      <w:color w:val="000000"/>
                      <w:kern w:val="0"/>
                      <w:sz w:val="18"/>
                      <w:szCs w:val="18"/>
                    </w:rPr>
                    <w:t>公共服务业投资</w:t>
                  </w:r>
                  <w:r w:rsidRPr="00CC5B71">
                    <w:rPr>
                      <w:rFonts w:ascii="Times New Roman" w:hAnsi="Times New Roman"/>
                      <w:color w:val="000000"/>
                      <w:kern w:val="0"/>
                      <w:sz w:val="18"/>
                      <w:szCs w:val="18"/>
                    </w:rPr>
                    <w:t>494.4</w:t>
                  </w:r>
                  <w:r w:rsidRPr="00CC5B71">
                    <w:rPr>
                      <w:rFonts w:ascii="Times New Roman" w:hAnsi="Times New Roman" w:hint="eastAsia"/>
                      <w:color w:val="000000"/>
                      <w:kern w:val="0"/>
                      <w:sz w:val="18"/>
                      <w:szCs w:val="18"/>
                    </w:rPr>
                    <w:t>亿元，所占比重为</w:t>
                  </w:r>
                  <w:r w:rsidRPr="00CC5B71">
                    <w:rPr>
                      <w:rFonts w:ascii="Times New Roman" w:hAnsi="Times New Roman"/>
                      <w:color w:val="000000"/>
                      <w:kern w:val="0"/>
                      <w:sz w:val="18"/>
                      <w:szCs w:val="18"/>
                    </w:rPr>
                    <w:t>22.7%</w:t>
                  </w:r>
                  <w:r w:rsidRPr="00CC5B71">
                    <w:rPr>
                      <w:rFonts w:ascii="Times New Roman" w:hAnsi="Times New Roman"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房地产开发：</w:t>
                  </w:r>
                  <w:r w:rsidRPr="00CC5B71">
                    <w:rPr>
                      <w:rFonts w:ascii="Times New Roman" w:hAnsi="Times New Roman" w:hint="eastAsia"/>
                      <w:color w:val="000000"/>
                      <w:kern w:val="0"/>
                      <w:sz w:val="18"/>
                      <w:szCs w:val="18"/>
                    </w:rPr>
                    <w:t>全年完成房地产开发投资</w:t>
                  </w:r>
                  <w:r w:rsidRPr="00CC5B71">
                    <w:rPr>
                      <w:rFonts w:ascii="Times New Roman" w:hAnsi="Times New Roman"/>
                      <w:color w:val="000000"/>
                      <w:kern w:val="0"/>
                      <w:sz w:val="18"/>
                      <w:szCs w:val="18"/>
                    </w:rPr>
                    <w:t>4226.3</w:t>
                  </w:r>
                  <w:r w:rsidRPr="00CC5B71">
                    <w:rPr>
                      <w:rFonts w:ascii="Times New Roman" w:hAnsi="Times New Roman" w:hint="eastAsia"/>
                      <w:color w:val="000000"/>
                      <w:kern w:val="0"/>
                      <w:sz w:val="18"/>
                      <w:szCs w:val="18"/>
                    </w:rPr>
                    <w:t>亿元，比上年增长</w:t>
                  </w:r>
                  <w:r w:rsidRPr="00CC5B71">
                    <w:rPr>
                      <w:rFonts w:ascii="Times New Roman" w:hAnsi="Times New Roman"/>
                      <w:color w:val="000000"/>
                      <w:kern w:val="0"/>
                      <w:sz w:val="18"/>
                      <w:szCs w:val="18"/>
                    </w:rPr>
                    <w:t>8.1%</w:t>
                  </w:r>
                  <w:r w:rsidRPr="00CC5B71">
                    <w:rPr>
                      <w:rFonts w:ascii="Times New Roman" w:hAnsi="Times New Roman" w:hint="eastAsia"/>
                      <w:color w:val="000000"/>
                      <w:kern w:val="0"/>
                      <w:sz w:val="18"/>
                      <w:szCs w:val="18"/>
                    </w:rPr>
                    <w:t>。其中，住宅投资</w:t>
                  </w:r>
                  <w:r w:rsidRPr="00CC5B71">
                    <w:rPr>
                      <w:rFonts w:ascii="Times New Roman" w:hAnsi="Times New Roman"/>
                      <w:color w:val="000000"/>
                      <w:kern w:val="0"/>
                      <w:sz w:val="18"/>
                      <w:szCs w:val="18"/>
                    </w:rPr>
                    <w:t>1962.7</w:t>
                  </w:r>
                  <w:r w:rsidRPr="00CC5B71">
                    <w:rPr>
                      <w:rFonts w:ascii="Times New Roman" w:hAnsi="Times New Roman" w:hint="eastAsia"/>
                      <w:color w:val="000000"/>
                      <w:kern w:val="0"/>
                      <w:sz w:val="18"/>
                      <w:szCs w:val="18"/>
                    </w:rPr>
                    <w:t>亿元，与上年持平；写字楼投资</w:t>
                  </w:r>
                  <w:r w:rsidRPr="00CC5B71">
                    <w:rPr>
                      <w:rFonts w:ascii="Times New Roman" w:hAnsi="Times New Roman"/>
                      <w:color w:val="000000"/>
                      <w:kern w:val="0"/>
                      <w:sz w:val="18"/>
                      <w:szCs w:val="18"/>
                    </w:rPr>
                    <w:t>906.6</w:t>
                  </w:r>
                  <w:r w:rsidRPr="00CC5B71">
                    <w:rPr>
                      <w:rFonts w:ascii="Times New Roman" w:hAnsi="Times New Roman" w:hint="eastAsia"/>
                      <w:color w:val="000000"/>
                      <w:kern w:val="0"/>
                      <w:sz w:val="18"/>
                      <w:szCs w:val="18"/>
                    </w:rPr>
                    <w:t>亿元，增长</w:t>
                  </w:r>
                  <w:r w:rsidRPr="00CC5B71">
                    <w:rPr>
                      <w:rFonts w:ascii="Times New Roman" w:hAnsi="Times New Roman"/>
                      <w:color w:val="000000"/>
                      <w:kern w:val="0"/>
                      <w:sz w:val="18"/>
                      <w:szCs w:val="18"/>
                    </w:rPr>
                    <w:t>20.8%</w:t>
                  </w:r>
                  <w:r w:rsidRPr="00CC5B71">
                    <w:rPr>
                      <w:rFonts w:ascii="Times New Roman" w:hAnsi="Times New Roman" w:hint="eastAsia"/>
                      <w:color w:val="000000"/>
                      <w:kern w:val="0"/>
                      <w:sz w:val="18"/>
                      <w:szCs w:val="18"/>
                    </w:rPr>
                    <w:t>；商业、非公益用房及其他投资</w:t>
                  </w:r>
                  <w:r w:rsidRPr="00CC5B71">
                    <w:rPr>
                      <w:rFonts w:ascii="Times New Roman" w:hAnsi="Times New Roman"/>
                      <w:color w:val="000000"/>
                      <w:kern w:val="0"/>
                      <w:sz w:val="18"/>
                      <w:szCs w:val="18"/>
                    </w:rPr>
                    <w:t>1357</w:t>
                  </w:r>
                  <w:r w:rsidRPr="00CC5B71">
                    <w:rPr>
                      <w:rFonts w:ascii="Times New Roman" w:hAnsi="Times New Roman" w:hint="eastAsia"/>
                      <w:color w:val="000000"/>
                      <w:kern w:val="0"/>
                      <w:sz w:val="18"/>
                      <w:szCs w:val="18"/>
                    </w:rPr>
                    <w:t>亿元，增长</w:t>
                  </w:r>
                  <w:r w:rsidRPr="00CC5B71">
                    <w:rPr>
                      <w:rFonts w:ascii="Times New Roman" w:hAnsi="Times New Roman"/>
                      <w:color w:val="000000"/>
                      <w:kern w:val="0"/>
                      <w:sz w:val="18"/>
                      <w:szCs w:val="18"/>
                    </w:rPr>
                    <w:t>13.2%</w:t>
                  </w:r>
                  <w:r w:rsidRPr="00CC5B71">
                    <w:rPr>
                      <w:rFonts w:ascii="Times New Roman" w:hAnsi="Times New Roman" w:hint="eastAsia"/>
                      <w:color w:val="000000"/>
                      <w:kern w:val="0"/>
                      <w:sz w:val="18"/>
                      <w:szCs w:val="18"/>
                    </w:rPr>
                    <w:t>。</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b/>
                      <w:bCs/>
                      <w:color w:val="000000"/>
                      <w:kern w:val="0"/>
                      <w:sz w:val="18"/>
                      <w:szCs w:val="18"/>
                    </w:rPr>
                    <w:t>表</w:t>
                  </w:r>
                  <w:r w:rsidRPr="00CC5B71">
                    <w:rPr>
                      <w:rFonts w:ascii="Times New Roman" w:hAnsi="Times New Roman"/>
                      <w:b/>
                      <w:bCs/>
                      <w:color w:val="000000"/>
                      <w:kern w:val="0"/>
                      <w:sz w:val="18"/>
                      <w:szCs w:val="18"/>
                    </w:rPr>
                    <w:t>11  2015</w:t>
                  </w:r>
                  <w:r w:rsidRPr="00CC5B71">
                    <w:rPr>
                      <w:rFonts w:ascii="Times New Roman" w:hAnsi="Times New Roman" w:hint="eastAsia"/>
                      <w:b/>
                      <w:bCs/>
                      <w:color w:val="000000"/>
                      <w:kern w:val="0"/>
                      <w:sz w:val="18"/>
                      <w:szCs w:val="18"/>
                    </w:rPr>
                    <w:t>年房地产开发和销售主要指标</w:t>
                  </w:r>
                </w:p>
                <w:tbl>
                  <w:tblPr>
                    <w:tblW w:w="5000" w:type="pct"/>
                    <w:jc w:val="center"/>
                    <w:tblBorders>
                      <w:top w:val="single" w:sz="8" w:space="0" w:color="000000"/>
                      <w:bottom w:val="single" w:sz="8" w:space="0" w:color="000000"/>
                      <w:insideH w:val="single" w:sz="4" w:space="0" w:color="000000"/>
                      <w:insideV w:val="single" w:sz="4" w:space="0" w:color="000000"/>
                    </w:tblBorders>
                    <w:tblCellMar>
                      <w:left w:w="0" w:type="dxa"/>
                      <w:right w:w="0" w:type="dxa"/>
                    </w:tblCellMar>
                    <w:tblLook w:val="00A0"/>
                  </w:tblPr>
                  <w:tblGrid>
                    <w:gridCol w:w="3733"/>
                    <w:gridCol w:w="1806"/>
                    <w:gridCol w:w="1948"/>
                    <w:gridCol w:w="1950"/>
                  </w:tblGrid>
                  <w:tr w:rsidR="00F013F7" w:rsidRPr="00CC5B71" w:rsidTr="006E2839">
                    <w:trPr>
                      <w:trHeight w:val="340"/>
                      <w:jc w:val="center"/>
                    </w:trPr>
                    <w:tc>
                      <w:tcPr>
                        <w:tcW w:w="1978"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bottom"/>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指</w:t>
                        </w:r>
                        <w:r w:rsidRPr="00CC5B71">
                          <w:rPr>
                            <w:rFonts w:ascii="Times New Roman" w:hAnsi="Times New Roman"/>
                            <w:color w:val="000000"/>
                            <w:kern w:val="0"/>
                            <w:sz w:val="18"/>
                            <w:szCs w:val="18"/>
                          </w:rPr>
                          <w:t xml:space="preserve">     </w:t>
                        </w:r>
                        <w:r w:rsidRPr="00CC5B71">
                          <w:rPr>
                            <w:rFonts w:ascii="Times New Roman" w:hAnsi="Times New Roman" w:hint="eastAsia"/>
                            <w:color w:val="000000"/>
                            <w:kern w:val="0"/>
                            <w:sz w:val="18"/>
                            <w:szCs w:val="18"/>
                          </w:rPr>
                          <w:t>标</w:t>
                        </w:r>
                      </w:p>
                    </w:tc>
                    <w:tc>
                      <w:tcPr>
                        <w:tcW w:w="957" w:type="pct"/>
                        <w:tcBorders>
                          <w:top w:val="single" w:sz="8"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单</w:t>
                        </w:r>
                        <w:r w:rsidRPr="00CC5B71">
                          <w:rPr>
                            <w:rFonts w:ascii="Times New Roman" w:hAnsi="Times New Roman"/>
                            <w:color w:val="000000"/>
                            <w:kern w:val="0"/>
                            <w:sz w:val="18"/>
                            <w:szCs w:val="18"/>
                          </w:rPr>
                          <w:t xml:space="preserve"> </w:t>
                        </w:r>
                        <w:r w:rsidRPr="00CC5B71">
                          <w:rPr>
                            <w:rFonts w:ascii="Times New Roman" w:hAnsi="Times New Roman" w:hint="eastAsia"/>
                            <w:color w:val="000000"/>
                            <w:kern w:val="0"/>
                            <w:sz w:val="18"/>
                            <w:szCs w:val="18"/>
                          </w:rPr>
                          <w:t>位</w:t>
                        </w:r>
                      </w:p>
                    </w:tc>
                    <w:tc>
                      <w:tcPr>
                        <w:tcW w:w="1032" w:type="pct"/>
                        <w:tcBorders>
                          <w:top w:val="single" w:sz="8"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绝对数</w:t>
                        </w:r>
                      </w:p>
                    </w:tc>
                    <w:tc>
                      <w:tcPr>
                        <w:tcW w:w="1033" w:type="pct"/>
                        <w:tcBorders>
                          <w:top w:val="single" w:sz="8" w:space="0" w:color="000000"/>
                          <w:left w:val="single" w:sz="4" w:space="0" w:color="000000"/>
                          <w:bottom w:val="single" w:sz="4" w:space="0" w:color="000000"/>
                          <w:right w:val="nil"/>
                        </w:tcBorders>
                        <w:tcMar>
                          <w:top w:w="0" w:type="dxa"/>
                          <w:left w:w="108" w:type="dxa"/>
                          <w:bottom w:w="0" w:type="dxa"/>
                          <w:right w:w="108" w:type="dxa"/>
                        </w:tcMar>
                        <w:vAlign w:val="bottom"/>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比上年增长</w:t>
                        </w:r>
                        <w:r w:rsidRPr="00CC5B71">
                          <w:rPr>
                            <w:rFonts w:ascii="Times New Roman" w:hAnsi="Times New Roman"/>
                            <w:color w:val="000000"/>
                            <w:kern w:val="0"/>
                            <w:sz w:val="18"/>
                            <w:szCs w:val="18"/>
                          </w:rPr>
                          <w:t>(%)</w:t>
                        </w:r>
                      </w:p>
                    </w:tc>
                  </w:tr>
                  <w:tr w:rsidR="00F013F7" w:rsidRPr="00CC5B71" w:rsidTr="006E2839">
                    <w:trPr>
                      <w:trHeight w:val="340"/>
                      <w:jc w:val="center"/>
                    </w:trPr>
                    <w:tc>
                      <w:tcPr>
                        <w:tcW w:w="1978" w:type="pct"/>
                        <w:tcBorders>
                          <w:top w:val="single" w:sz="4" w:space="0" w:color="000000"/>
                          <w:left w:val="nil"/>
                          <w:right w:val="single" w:sz="4" w:space="0" w:color="000000"/>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房地产开发投资</w:t>
                        </w:r>
                      </w:p>
                    </w:tc>
                    <w:tc>
                      <w:tcPr>
                        <w:tcW w:w="957" w:type="pc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亿元</w:t>
                        </w:r>
                      </w:p>
                    </w:tc>
                    <w:tc>
                      <w:tcPr>
                        <w:tcW w:w="1032" w:type="pc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6E2839">
                        <w:pPr>
                          <w:widowControl/>
                          <w:ind w:right="433"/>
                          <w:jc w:val="right"/>
                          <w:rPr>
                            <w:rFonts w:ascii="Times New Roman" w:hAnsi="Times New Roman"/>
                            <w:color w:val="000000"/>
                            <w:kern w:val="0"/>
                            <w:sz w:val="18"/>
                            <w:szCs w:val="18"/>
                          </w:rPr>
                        </w:pPr>
                        <w:r w:rsidRPr="00CC5B71">
                          <w:rPr>
                            <w:rFonts w:ascii="Times New Roman" w:hAnsi="Times New Roman"/>
                            <w:color w:val="000000"/>
                            <w:kern w:val="0"/>
                            <w:sz w:val="18"/>
                            <w:szCs w:val="18"/>
                          </w:rPr>
                          <w:t>4226.3</w:t>
                        </w:r>
                      </w:p>
                    </w:tc>
                    <w:tc>
                      <w:tcPr>
                        <w:tcW w:w="1033" w:type="pct"/>
                        <w:tcBorders>
                          <w:top w:val="single" w:sz="4" w:space="0" w:color="000000"/>
                          <w:left w:val="single" w:sz="4" w:space="0" w:color="000000"/>
                          <w:right w:val="nil"/>
                        </w:tcBorders>
                        <w:tcMar>
                          <w:top w:w="0" w:type="dxa"/>
                          <w:left w:w="108" w:type="dxa"/>
                          <w:bottom w:w="0" w:type="dxa"/>
                          <w:right w:w="108" w:type="dxa"/>
                        </w:tcMar>
                        <w:vAlign w:val="center"/>
                      </w:tcPr>
                      <w:p w:rsidR="00F013F7" w:rsidRPr="00CC5B71" w:rsidRDefault="00F013F7" w:rsidP="006E2839">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8.1</w:t>
                        </w:r>
                      </w:p>
                    </w:tc>
                  </w:tr>
                  <w:tr w:rsidR="00F013F7" w:rsidRPr="00CC5B71" w:rsidTr="006E2839">
                    <w:trPr>
                      <w:trHeight w:val="340"/>
                      <w:jc w:val="center"/>
                    </w:trPr>
                    <w:tc>
                      <w:tcPr>
                        <w:tcW w:w="1978" w:type="pct"/>
                        <w:tcBorders>
                          <w:left w:val="nil"/>
                          <w:right w:val="single" w:sz="4" w:space="0" w:color="000000"/>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Times New Roman" w:hint="eastAsia"/>
                            <w:color w:val="000000"/>
                            <w:kern w:val="0"/>
                            <w:sz w:val="18"/>
                            <w:szCs w:val="18"/>
                          </w:rPr>
                          <w:t>其中：住宅</w:t>
                        </w:r>
                      </w:p>
                    </w:tc>
                    <w:tc>
                      <w:tcPr>
                        <w:tcW w:w="957"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亿元</w:t>
                        </w:r>
                      </w:p>
                    </w:tc>
                    <w:tc>
                      <w:tcPr>
                        <w:tcW w:w="1032"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6E2839">
                        <w:pPr>
                          <w:widowControl/>
                          <w:ind w:right="433"/>
                          <w:jc w:val="right"/>
                          <w:rPr>
                            <w:rFonts w:ascii="Times New Roman" w:hAnsi="Times New Roman"/>
                            <w:color w:val="000000"/>
                            <w:kern w:val="0"/>
                            <w:sz w:val="18"/>
                            <w:szCs w:val="18"/>
                          </w:rPr>
                        </w:pPr>
                        <w:r w:rsidRPr="00CC5B71">
                          <w:rPr>
                            <w:rFonts w:ascii="Times New Roman" w:hAnsi="Times New Roman"/>
                            <w:color w:val="000000"/>
                            <w:kern w:val="0"/>
                            <w:sz w:val="18"/>
                            <w:szCs w:val="18"/>
                          </w:rPr>
                          <w:t>1962.7</w:t>
                        </w:r>
                      </w:p>
                    </w:tc>
                    <w:tc>
                      <w:tcPr>
                        <w:tcW w:w="1033" w:type="pct"/>
                        <w:tcBorders>
                          <w:left w:val="single" w:sz="4" w:space="0" w:color="000000"/>
                          <w:right w:val="nil"/>
                        </w:tcBorders>
                        <w:tcMar>
                          <w:top w:w="0" w:type="dxa"/>
                          <w:left w:w="108" w:type="dxa"/>
                          <w:bottom w:w="0" w:type="dxa"/>
                          <w:right w:w="108" w:type="dxa"/>
                        </w:tcMar>
                        <w:vAlign w:val="center"/>
                      </w:tcPr>
                      <w:p w:rsidR="00F013F7" w:rsidRPr="00CC5B71" w:rsidRDefault="00F013F7" w:rsidP="006E2839">
                        <w:pPr>
                          <w:widowControl/>
                          <w:ind w:right="565"/>
                          <w:jc w:val="right"/>
                          <w:rPr>
                            <w:rFonts w:ascii="Times New Roman" w:hAnsi="Times New Roman"/>
                            <w:color w:val="000000"/>
                            <w:kern w:val="0"/>
                            <w:sz w:val="18"/>
                            <w:szCs w:val="18"/>
                          </w:rPr>
                        </w:pPr>
                        <w:r w:rsidRPr="00CC5B71">
                          <w:rPr>
                            <w:rFonts w:ascii="Times New Roman" w:hAnsi="Times New Roman" w:hint="eastAsia"/>
                            <w:color w:val="000000"/>
                            <w:kern w:val="0"/>
                            <w:sz w:val="18"/>
                            <w:szCs w:val="18"/>
                          </w:rPr>
                          <w:t>持平</w:t>
                        </w:r>
                      </w:p>
                    </w:tc>
                  </w:tr>
                  <w:tr w:rsidR="00F013F7" w:rsidRPr="00CC5B71" w:rsidTr="006E2839">
                    <w:trPr>
                      <w:trHeight w:val="340"/>
                      <w:jc w:val="center"/>
                    </w:trPr>
                    <w:tc>
                      <w:tcPr>
                        <w:tcW w:w="1978" w:type="pct"/>
                        <w:tcBorders>
                          <w:left w:val="nil"/>
                          <w:right w:val="single" w:sz="4" w:space="0" w:color="000000"/>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本年实际到位资金</w:t>
                        </w:r>
                      </w:p>
                    </w:tc>
                    <w:tc>
                      <w:tcPr>
                        <w:tcW w:w="957"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亿元</w:t>
                        </w:r>
                      </w:p>
                    </w:tc>
                    <w:tc>
                      <w:tcPr>
                        <w:tcW w:w="1032"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6E2839">
                        <w:pPr>
                          <w:widowControl/>
                          <w:ind w:right="433"/>
                          <w:jc w:val="right"/>
                          <w:rPr>
                            <w:rFonts w:ascii="Times New Roman" w:hAnsi="Times New Roman"/>
                            <w:color w:val="000000"/>
                            <w:kern w:val="0"/>
                            <w:sz w:val="18"/>
                            <w:szCs w:val="18"/>
                          </w:rPr>
                        </w:pPr>
                        <w:r w:rsidRPr="00CC5B71">
                          <w:rPr>
                            <w:rFonts w:ascii="Times New Roman" w:hAnsi="Times New Roman"/>
                            <w:color w:val="000000"/>
                            <w:kern w:val="0"/>
                            <w:sz w:val="18"/>
                            <w:szCs w:val="18"/>
                          </w:rPr>
                          <w:t>7282.1</w:t>
                        </w:r>
                      </w:p>
                    </w:tc>
                    <w:tc>
                      <w:tcPr>
                        <w:tcW w:w="1033" w:type="pct"/>
                        <w:tcBorders>
                          <w:left w:val="single" w:sz="4" w:space="0" w:color="000000"/>
                          <w:right w:val="nil"/>
                        </w:tcBorders>
                        <w:tcMar>
                          <w:top w:w="0" w:type="dxa"/>
                          <w:left w:w="108" w:type="dxa"/>
                          <w:bottom w:w="0" w:type="dxa"/>
                          <w:right w:w="108" w:type="dxa"/>
                        </w:tcMar>
                        <w:vAlign w:val="center"/>
                      </w:tcPr>
                      <w:p w:rsidR="00F013F7" w:rsidRPr="00CC5B71" w:rsidRDefault="00F013F7" w:rsidP="006E2839">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8.2</w:t>
                        </w:r>
                      </w:p>
                    </w:tc>
                  </w:tr>
                  <w:tr w:rsidR="00F013F7" w:rsidRPr="00CC5B71" w:rsidTr="006E2839">
                    <w:trPr>
                      <w:trHeight w:val="340"/>
                      <w:jc w:val="center"/>
                    </w:trPr>
                    <w:tc>
                      <w:tcPr>
                        <w:tcW w:w="1978" w:type="pct"/>
                        <w:tcBorders>
                          <w:left w:val="nil"/>
                          <w:right w:val="single" w:sz="4" w:space="0" w:color="000000"/>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Times New Roman" w:hint="eastAsia"/>
                            <w:color w:val="000000"/>
                            <w:kern w:val="0"/>
                            <w:sz w:val="18"/>
                            <w:szCs w:val="18"/>
                          </w:rPr>
                          <w:t>其中：国内贷款</w:t>
                        </w:r>
                      </w:p>
                    </w:tc>
                    <w:tc>
                      <w:tcPr>
                        <w:tcW w:w="957"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亿元</w:t>
                        </w:r>
                      </w:p>
                    </w:tc>
                    <w:tc>
                      <w:tcPr>
                        <w:tcW w:w="1032"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6E2839">
                        <w:pPr>
                          <w:widowControl/>
                          <w:ind w:right="433"/>
                          <w:jc w:val="right"/>
                          <w:rPr>
                            <w:rFonts w:ascii="Times New Roman" w:hAnsi="Times New Roman"/>
                            <w:color w:val="000000"/>
                            <w:kern w:val="0"/>
                            <w:sz w:val="18"/>
                            <w:szCs w:val="18"/>
                          </w:rPr>
                        </w:pPr>
                        <w:r w:rsidRPr="00CC5B71">
                          <w:rPr>
                            <w:rFonts w:ascii="Times New Roman" w:hAnsi="Times New Roman"/>
                            <w:color w:val="000000"/>
                            <w:kern w:val="0"/>
                            <w:sz w:val="18"/>
                            <w:szCs w:val="18"/>
                          </w:rPr>
                          <w:t>1971.0</w:t>
                        </w:r>
                      </w:p>
                    </w:tc>
                    <w:tc>
                      <w:tcPr>
                        <w:tcW w:w="1033" w:type="pct"/>
                        <w:tcBorders>
                          <w:left w:val="single" w:sz="4" w:space="0" w:color="000000"/>
                          <w:right w:val="nil"/>
                        </w:tcBorders>
                        <w:tcMar>
                          <w:top w:w="0" w:type="dxa"/>
                          <w:left w:w="108" w:type="dxa"/>
                          <w:bottom w:w="0" w:type="dxa"/>
                          <w:right w:w="108" w:type="dxa"/>
                        </w:tcMar>
                        <w:vAlign w:val="center"/>
                      </w:tcPr>
                      <w:p w:rsidR="00F013F7" w:rsidRPr="00CC5B71" w:rsidRDefault="00F013F7" w:rsidP="006E2839">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-9.7</w:t>
                        </w:r>
                      </w:p>
                    </w:tc>
                  </w:tr>
                  <w:tr w:rsidR="00F013F7" w:rsidRPr="00CC5B71" w:rsidTr="006E2839">
                    <w:trPr>
                      <w:trHeight w:val="340"/>
                      <w:jc w:val="center"/>
                    </w:trPr>
                    <w:tc>
                      <w:tcPr>
                        <w:tcW w:w="1978" w:type="pct"/>
                        <w:tcBorders>
                          <w:left w:val="nil"/>
                          <w:right w:val="single" w:sz="4" w:space="0" w:color="000000"/>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自筹资金</w:t>
                        </w:r>
                      </w:p>
                    </w:tc>
                    <w:tc>
                      <w:tcPr>
                        <w:tcW w:w="957"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亿元</w:t>
                        </w:r>
                      </w:p>
                    </w:tc>
                    <w:tc>
                      <w:tcPr>
                        <w:tcW w:w="1032"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6E2839">
                        <w:pPr>
                          <w:widowControl/>
                          <w:ind w:right="433"/>
                          <w:jc w:val="right"/>
                          <w:rPr>
                            <w:rFonts w:ascii="Times New Roman" w:hAnsi="Times New Roman"/>
                            <w:color w:val="000000"/>
                            <w:kern w:val="0"/>
                            <w:sz w:val="18"/>
                            <w:szCs w:val="18"/>
                          </w:rPr>
                        </w:pPr>
                        <w:r w:rsidRPr="00CC5B71">
                          <w:rPr>
                            <w:rFonts w:ascii="Times New Roman" w:hAnsi="Times New Roman"/>
                            <w:color w:val="000000"/>
                            <w:kern w:val="0"/>
                            <w:sz w:val="18"/>
                            <w:szCs w:val="18"/>
                          </w:rPr>
                          <w:t>2277.2</w:t>
                        </w:r>
                      </w:p>
                    </w:tc>
                    <w:tc>
                      <w:tcPr>
                        <w:tcW w:w="1033" w:type="pct"/>
                        <w:tcBorders>
                          <w:left w:val="single" w:sz="4" w:space="0" w:color="000000"/>
                          <w:right w:val="nil"/>
                        </w:tcBorders>
                        <w:tcMar>
                          <w:top w:w="0" w:type="dxa"/>
                          <w:left w:w="108" w:type="dxa"/>
                          <w:bottom w:w="0" w:type="dxa"/>
                          <w:right w:w="108" w:type="dxa"/>
                        </w:tcMar>
                        <w:vAlign w:val="center"/>
                      </w:tcPr>
                      <w:p w:rsidR="00F013F7" w:rsidRPr="00CC5B71" w:rsidRDefault="00F013F7" w:rsidP="006E2839">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20.0</w:t>
                        </w:r>
                      </w:p>
                    </w:tc>
                  </w:tr>
                  <w:tr w:rsidR="00F013F7" w:rsidRPr="00CC5B71" w:rsidTr="006E2839">
                    <w:trPr>
                      <w:trHeight w:val="340"/>
                      <w:jc w:val="center"/>
                    </w:trPr>
                    <w:tc>
                      <w:tcPr>
                        <w:tcW w:w="1978" w:type="pct"/>
                        <w:tcBorders>
                          <w:left w:val="nil"/>
                          <w:right w:val="single" w:sz="4" w:space="0" w:color="000000"/>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定金及预收款</w:t>
                        </w:r>
                      </w:p>
                    </w:tc>
                    <w:tc>
                      <w:tcPr>
                        <w:tcW w:w="957"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亿元</w:t>
                        </w:r>
                      </w:p>
                    </w:tc>
                    <w:tc>
                      <w:tcPr>
                        <w:tcW w:w="1032"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6E2839">
                        <w:pPr>
                          <w:widowControl/>
                          <w:ind w:right="433"/>
                          <w:jc w:val="right"/>
                          <w:rPr>
                            <w:rFonts w:ascii="Times New Roman" w:hAnsi="Times New Roman"/>
                            <w:color w:val="000000"/>
                            <w:kern w:val="0"/>
                            <w:sz w:val="18"/>
                            <w:szCs w:val="18"/>
                          </w:rPr>
                        </w:pPr>
                        <w:r w:rsidRPr="00CC5B71">
                          <w:rPr>
                            <w:rFonts w:ascii="Times New Roman" w:hAnsi="Times New Roman"/>
                            <w:color w:val="000000"/>
                            <w:kern w:val="0"/>
                            <w:sz w:val="18"/>
                            <w:szCs w:val="18"/>
                          </w:rPr>
                          <w:t>1764.9</w:t>
                        </w:r>
                      </w:p>
                    </w:tc>
                    <w:tc>
                      <w:tcPr>
                        <w:tcW w:w="1033" w:type="pct"/>
                        <w:tcBorders>
                          <w:left w:val="single" w:sz="4" w:space="0" w:color="000000"/>
                          <w:right w:val="nil"/>
                        </w:tcBorders>
                        <w:tcMar>
                          <w:top w:w="0" w:type="dxa"/>
                          <w:left w:w="108" w:type="dxa"/>
                          <w:bottom w:w="0" w:type="dxa"/>
                          <w:right w:w="108" w:type="dxa"/>
                        </w:tcMar>
                        <w:vAlign w:val="center"/>
                      </w:tcPr>
                      <w:p w:rsidR="00F013F7" w:rsidRPr="00CC5B71" w:rsidRDefault="00F013F7" w:rsidP="006E2839">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0.8</w:t>
                        </w:r>
                      </w:p>
                    </w:tc>
                  </w:tr>
                  <w:tr w:rsidR="00F013F7" w:rsidRPr="00CC5B71" w:rsidTr="006E2839">
                    <w:trPr>
                      <w:trHeight w:val="340"/>
                      <w:jc w:val="center"/>
                    </w:trPr>
                    <w:tc>
                      <w:tcPr>
                        <w:tcW w:w="1978" w:type="pct"/>
                        <w:tcBorders>
                          <w:left w:val="nil"/>
                          <w:right w:val="single" w:sz="4" w:space="0" w:color="000000"/>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商品房施工面积</w:t>
                        </w:r>
                      </w:p>
                    </w:tc>
                    <w:tc>
                      <w:tcPr>
                        <w:tcW w:w="957"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万平方米</w:t>
                        </w:r>
                      </w:p>
                    </w:tc>
                    <w:tc>
                      <w:tcPr>
                        <w:tcW w:w="1032"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6E2839">
                        <w:pPr>
                          <w:widowControl/>
                          <w:ind w:right="433"/>
                          <w:jc w:val="right"/>
                          <w:rPr>
                            <w:rFonts w:ascii="Times New Roman" w:hAnsi="Times New Roman"/>
                            <w:color w:val="000000"/>
                            <w:kern w:val="0"/>
                            <w:sz w:val="18"/>
                            <w:szCs w:val="18"/>
                          </w:rPr>
                        </w:pPr>
                        <w:r w:rsidRPr="00CC5B71">
                          <w:rPr>
                            <w:rFonts w:ascii="Times New Roman" w:hAnsi="Times New Roman"/>
                            <w:color w:val="000000"/>
                            <w:kern w:val="0"/>
                            <w:sz w:val="18"/>
                            <w:szCs w:val="18"/>
                          </w:rPr>
                          <w:t>13095.0</w:t>
                        </w:r>
                      </w:p>
                    </w:tc>
                    <w:tc>
                      <w:tcPr>
                        <w:tcW w:w="1033" w:type="pct"/>
                        <w:tcBorders>
                          <w:left w:val="single" w:sz="4" w:space="0" w:color="000000"/>
                          <w:right w:val="nil"/>
                        </w:tcBorders>
                        <w:tcMar>
                          <w:top w:w="0" w:type="dxa"/>
                          <w:left w:w="108" w:type="dxa"/>
                          <w:bottom w:w="0" w:type="dxa"/>
                          <w:right w:w="108" w:type="dxa"/>
                        </w:tcMar>
                        <w:vAlign w:val="center"/>
                      </w:tcPr>
                      <w:p w:rsidR="00F013F7" w:rsidRPr="00CC5B71" w:rsidRDefault="00F013F7" w:rsidP="006E2839">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-4.0</w:t>
                        </w:r>
                      </w:p>
                    </w:tc>
                  </w:tr>
                  <w:tr w:rsidR="00F013F7" w:rsidRPr="00CC5B71" w:rsidTr="006E2839">
                    <w:trPr>
                      <w:trHeight w:val="340"/>
                      <w:jc w:val="center"/>
                    </w:trPr>
                    <w:tc>
                      <w:tcPr>
                        <w:tcW w:w="1978" w:type="pct"/>
                        <w:tcBorders>
                          <w:left w:val="nil"/>
                          <w:right w:val="single" w:sz="4" w:space="0" w:color="000000"/>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Times New Roman" w:hint="eastAsia"/>
                            <w:color w:val="000000"/>
                            <w:kern w:val="0"/>
                            <w:sz w:val="18"/>
                            <w:szCs w:val="18"/>
                          </w:rPr>
                          <w:t>其中：住宅</w:t>
                        </w:r>
                      </w:p>
                    </w:tc>
                    <w:tc>
                      <w:tcPr>
                        <w:tcW w:w="957"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万平方米</w:t>
                        </w:r>
                      </w:p>
                    </w:tc>
                    <w:tc>
                      <w:tcPr>
                        <w:tcW w:w="1032"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6E2839">
                        <w:pPr>
                          <w:widowControl/>
                          <w:ind w:right="433"/>
                          <w:jc w:val="right"/>
                          <w:rPr>
                            <w:rFonts w:ascii="Times New Roman" w:hAnsi="Times New Roman"/>
                            <w:color w:val="000000"/>
                            <w:kern w:val="0"/>
                            <w:sz w:val="18"/>
                            <w:szCs w:val="18"/>
                          </w:rPr>
                        </w:pPr>
                        <w:r w:rsidRPr="00CC5B71">
                          <w:rPr>
                            <w:rFonts w:ascii="Times New Roman" w:hAnsi="Times New Roman"/>
                            <w:color w:val="000000"/>
                            <w:kern w:val="0"/>
                            <w:sz w:val="18"/>
                            <w:szCs w:val="18"/>
                          </w:rPr>
                          <w:t>6314.6</w:t>
                        </w:r>
                      </w:p>
                    </w:tc>
                    <w:tc>
                      <w:tcPr>
                        <w:tcW w:w="1033" w:type="pct"/>
                        <w:tcBorders>
                          <w:left w:val="single" w:sz="4" w:space="0" w:color="000000"/>
                          <w:right w:val="nil"/>
                        </w:tcBorders>
                        <w:tcMar>
                          <w:top w:w="0" w:type="dxa"/>
                          <w:left w:w="108" w:type="dxa"/>
                          <w:bottom w:w="0" w:type="dxa"/>
                          <w:right w:w="108" w:type="dxa"/>
                        </w:tcMar>
                        <w:vAlign w:val="center"/>
                      </w:tcPr>
                      <w:p w:rsidR="00F013F7" w:rsidRPr="00CC5B71" w:rsidRDefault="00F013F7" w:rsidP="006E2839">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-9.8</w:t>
                        </w:r>
                      </w:p>
                    </w:tc>
                  </w:tr>
                  <w:tr w:rsidR="00F013F7" w:rsidRPr="00CC5B71" w:rsidTr="006E2839">
                    <w:trPr>
                      <w:trHeight w:val="340"/>
                      <w:jc w:val="center"/>
                    </w:trPr>
                    <w:tc>
                      <w:tcPr>
                        <w:tcW w:w="1978" w:type="pct"/>
                        <w:tcBorders>
                          <w:left w:val="nil"/>
                          <w:right w:val="single" w:sz="4" w:space="0" w:color="000000"/>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Times New Roman" w:hint="eastAsia"/>
                            <w:color w:val="000000"/>
                            <w:kern w:val="0"/>
                            <w:sz w:val="18"/>
                            <w:szCs w:val="18"/>
                          </w:rPr>
                          <w:t>其中：本年新开工面积</w:t>
                        </w:r>
                      </w:p>
                    </w:tc>
                    <w:tc>
                      <w:tcPr>
                        <w:tcW w:w="957"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万平方米</w:t>
                        </w:r>
                      </w:p>
                    </w:tc>
                    <w:tc>
                      <w:tcPr>
                        <w:tcW w:w="1032"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6E2839">
                        <w:pPr>
                          <w:widowControl/>
                          <w:ind w:right="433"/>
                          <w:jc w:val="right"/>
                          <w:rPr>
                            <w:rFonts w:ascii="Times New Roman" w:hAnsi="Times New Roman"/>
                            <w:color w:val="000000"/>
                            <w:kern w:val="0"/>
                            <w:sz w:val="18"/>
                            <w:szCs w:val="18"/>
                          </w:rPr>
                        </w:pPr>
                        <w:r w:rsidRPr="00CC5B71">
                          <w:rPr>
                            <w:rFonts w:ascii="Times New Roman" w:hAnsi="Times New Roman"/>
                            <w:color w:val="000000"/>
                            <w:kern w:val="0"/>
                            <w:sz w:val="18"/>
                            <w:szCs w:val="18"/>
                          </w:rPr>
                          <w:t>2790.2</w:t>
                        </w:r>
                      </w:p>
                    </w:tc>
                    <w:tc>
                      <w:tcPr>
                        <w:tcW w:w="1033" w:type="pct"/>
                        <w:tcBorders>
                          <w:left w:val="single" w:sz="4" w:space="0" w:color="000000"/>
                          <w:right w:val="nil"/>
                        </w:tcBorders>
                        <w:tcMar>
                          <w:top w:w="0" w:type="dxa"/>
                          <w:left w:w="108" w:type="dxa"/>
                          <w:bottom w:w="0" w:type="dxa"/>
                          <w:right w:w="108" w:type="dxa"/>
                        </w:tcMar>
                        <w:vAlign w:val="center"/>
                      </w:tcPr>
                      <w:p w:rsidR="00F013F7" w:rsidRPr="00CC5B71" w:rsidRDefault="00F013F7" w:rsidP="006E2839">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11.5</w:t>
                        </w:r>
                      </w:p>
                    </w:tc>
                  </w:tr>
                  <w:tr w:rsidR="00F013F7" w:rsidRPr="00CC5B71" w:rsidTr="006E2839">
                    <w:trPr>
                      <w:trHeight w:val="340"/>
                      <w:jc w:val="center"/>
                    </w:trPr>
                    <w:tc>
                      <w:tcPr>
                        <w:tcW w:w="1978" w:type="pct"/>
                        <w:tcBorders>
                          <w:left w:val="nil"/>
                          <w:right w:val="single" w:sz="4" w:space="0" w:color="000000"/>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Times New Roman" w:hint="eastAsia"/>
                            <w:color w:val="000000"/>
                            <w:kern w:val="0"/>
                            <w:sz w:val="18"/>
                            <w:szCs w:val="18"/>
                          </w:rPr>
                          <w:t>其中：住宅</w:t>
                        </w:r>
                      </w:p>
                    </w:tc>
                    <w:tc>
                      <w:tcPr>
                        <w:tcW w:w="957"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万平方米</w:t>
                        </w:r>
                      </w:p>
                    </w:tc>
                    <w:tc>
                      <w:tcPr>
                        <w:tcW w:w="1032"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6E2839">
                        <w:pPr>
                          <w:widowControl/>
                          <w:ind w:right="433"/>
                          <w:jc w:val="right"/>
                          <w:rPr>
                            <w:rFonts w:ascii="Times New Roman" w:hAnsi="Times New Roman"/>
                            <w:color w:val="000000"/>
                            <w:kern w:val="0"/>
                            <w:sz w:val="18"/>
                            <w:szCs w:val="18"/>
                          </w:rPr>
                        </w:pPr>
                        <w:r w:rsidRPr="00CC5B71">
                          <w:rPr>
                            <w:rFonts w:ascii="Times New Roman" w:hAnsi="Times New Roman"/>
                            <w:color w:val="000000"/>
                            <w:kern w:val="0"/>
                            <w:sz w:val="18"/>
                            <w:szCs w:val="18"/>
                          </w:rPr>
                          <w:t>1199.2</w:t>
                        </w:r>
                      </w:p>
                    </w:tc>
                    <w:tc>
                      <w:tcPr>
                        <w:tcW w:w="1033" w:type="pct"/>
                        <w:tcBorders>
                          <w:left w:val="single" w:sz="4" w:space="0" w:color="000000"/>
                          <w:right w:val="nil"/>
                        </w:tcBorders>
                        <w:tcMar>
                          <w:top w:w="0" w:type="dxa"/>
                          <w:left w:w="108" w:type="dxa"/>
                          <w:bottom w:w="0" w:type="dxa"/>
                          <w:right w:w="108" w:type="dxa"/>
                        </w:tcMar>
                        <w:vAlign w:val="center"/>
                      </w:tcPr>
                      <w:p w:rsidR="00F013F7" w:rsidRPr="00CC5B71" w:rsidRDefault="00F013F7" w:rsidP="006E2839">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-8.0</w:t>
                        </w:r>
                      </w:p>
                    </w:tc>
                  </w:tr>
                  <w:tr w:rsidR="00F013F7" w:rsidRPr="00CC5B71" w:rsidTr="006E2839">
                    <w:trPr>
                      <w:trHeight w:val="340"/>
                      <w:jc w:val="center"/>
                    </w:trPr>
                    <w:tc>
                      <w:tcPr>
                        <w:tcW w:w="1978" w:type="pct"/>
                        <w:tcBorders>
                          <w:left w:val="nil"/>
                          <w:right w:val="single" w:sz="4" w:space="0" w:color="000000"/>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商品房竣工面积</w:t>
                        </w:r>
                      </w:p>
                    </w:tc>
                    <w:tc>
                      <w:tcPr>
                        <w:tcW w:w="957"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万平方米</w:t>
                        </w:r>
                      </w:p>
                    </w:tc>
                    <w:tc>
                      <w:tcPr>
                        <w:tcW w:w="1032"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6E2839">
                        <w:pPr>
                          <w:widowControl/>
                          <w:ind w:right="433"/>
                          <w:jc w:val="right"/>
                          <w:rPr>
                            <w:rFonts w:ascii="Times New Roman" w:hAnsi="Times New Roman"/>
                            <w:color w:val="000000"/>
                            <w:kern w:val="0"/>
                            <w:sz w:val="18"/>
                            <w:szCs w:val="18"/>
                          </w:rPr>
                        </w:pPr>
                        <w:r w:rsidRPr="00CC5B71">
                          <w:rPr>
                            <w:rFonts w:ascii="Times New Roman" w:hAnsi="Times New Roman"/>
                            <w:color w:val="000000"/>
                            <w:kern w:val="0"/>
                            <w:sz w:val="18"/>
                            <w:szCs w:val="18"/>
                          </w:rPr>
                          <w:t>2631.5</w:t>
                        </w:r>
                      </w:p>
                    </w:tc>
                    <w:tc>
                      <w:tcPr>
                        <w:tcW w:w="1033" w:type="pct"/>
                        <w:tcBorders>
                          <w:left w:val="single" w:sz="4" w:space="0" w:color="000000"/>
                          <w:right w:val="nil"/>
                        </w:tcBorders>
                        <w:tcMar>
                          <w:top w:w="0" w:type="dxa"/>
                          <w:left w:w="108" w:type="dxa"/>
                          <w:bottom w:w="0" w:type="dxa"/>
                          <w:right w:w="108" w:type="dxa"/>
                        </w:tcMar>
                        <w:vAlign w:val="center"/>
                      </w:tcPr>
                      <w:p w:rsidR="00F013F7" w:rsidRPr="00CC5B71" w:rsidRDefault="00F013F7" w:rsidP="006E2839">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-13.8</w:t>
                        </w:r>
                      </w:p>
                    </w:tc>
                  </w:tr>
                  <w:tr w:rsidR="00F013F7" w:rsidRPr="00CC5B71" w:rsidTr="006E2839">
                    <w:trPr>
                      <w:trHeight w:val="340"/>
                      <w:jc w:val="center"/>
                    </w:trPr>
                    <w:tc>
                      <w:tcPr>
                        <w:tcW w:w="1978" w:type="pct"/>
                        <w:tcBorders>
                          <w:left w:val="nil"/>
                          <w:right w:val="single" w:sz="4" w:space="0" w:color="000000"/>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Times New Roman" w:hint="eastAsia"/>
                            <w:color w:val="000000"/>
                            <w:kern w:val="0"/>
                            <w:sz w:val="18"/>
                            <w:szCs w:val="18"/>
                          </w:rPr>
                          <w:t>其中：住宅</w:t>
                        </w:r>
                      </w:p>
                    </w:tc>
                    <w:tc>
                      <w:tcPr>
                        <w:tcW w:w="957"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万平方米</w:t>
                        </w:r>
                      </w:p>
                    </w:tc>
                    <w:tc>
                      <w:tcPr>
                        <w:tcW w:w="1032"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6E2839">
                        <w:pPr>
                          <w:widowControl/>
                          <w:ind w:right="433"/>
                          <w:jc w:val="right"/>
                          <w:rPr>
                            <w:rFonts w:ascii="Times New Roman" w:hAnsi="Times New Roman"/>
                            <w:color w:val="000000"/>
                            <w:kern w:val="0"/>
                            <w:sz w:val="18"/>
                            <w:szCs w:val="18"/>
                          </w:rPr>
                        </w:pPr>
                        <w:r w:rsidRPr="00CC5B71">
                          <w:rPr>
                            <w:rFonts w:ascii="Times New Roman" w:hAnsi="Times New Roman"/>
                            <w:color w:val="000000"/>
                            <w:kern w:val="0"/>
                            <w:sz w:val="18"/>
                            <w:szCs w:val="18"/>
                          </w:rPr>
                          <w:t>1378.2</w:t>
                        </w:r>
                      </w:p>
                    </w:tc>
                    <w:tc>
                      <w:tcPr>
                        <w:tcW w:w="1033" w:type="pct"/>
                        <w:tcBorders>
                          <w:left w:val="single" w:sz="4" w:space="0" w:color="000000"/>
                          <w:right w:val="nil"/>
                        </w:tcBorders>
                        <w:tcMar>
                          <w:top w:w="0" w:type="dxa"/>
                          <w:left w:w="108" w:type="dxa"/>
                          <w:bottom w:w="0" w:type="dxa"/>
                          <w:right w:w="108" w:type="dxa"/>
                        </w:tcMar>
                        <w:vAlign w:val="center"/>
                      </w:tcPr>
                      <w:p w:rsidR="00F013F7" w:rsidRPr="00CC5B71" w:rsidRDefault="00F013F7" w:rsidP="006E2839">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-23.6</w:t>
                        </w:r>
                      </w:p>
                    </w:tc>
                  </w:tr>
                  <w:tr w:rsidR="00F013F7" w:rsidRPr="00CC5B71" w:rsidTr="006E2839">
                    <w:trPr>
                      <w:trHeight w:val="340"/>
                      <w:jc w:val="center"/>
                    </w:trPr>
                    <w:tc>
                      <w:tcPr>
                        <w:tcW w:w="1978" w:type="pct"/>
                        <w:tcBorders>
                          <w:left w:val="nil"/>
                          <w:right w:val="single" w:sz="4" w:space="0" w:color="000000"/>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商品房销售面积</w:t>
                        </w:r>
                      </w:p>
                    </w:tc>
                    <w:tc>
                      <w:tcPr>
                        <w:tcW w:w="957"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万平方米</w:t>
                        </w:r>
                      </w:p>
                    </w:tc>
                    <w:tc>
                      <w:tcPr>
                        <w:tcW w:w="1032"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6E2839">
                        <w:pPr>
                          <w:widowControl/>
                          <w:ind w:right="433"/>
                          <w:jc w:val="right"/>
                          <w:rPr>
                            <w:rFonts w:ascii="Times New Roman" w:hAnsi="Times New Roman"/>
                            <w:color w:val="000000"/>
                            <w:kern w:val="0"/>
                            <w:sz w:val="18"/>
                            <w:szCs w:val="18"/>
                          </w:rPr>
                        </w:pPr>
                        <w:r w:rsidRPr="00CC5B71">
                          <w:rPr>
                            <w:rFonts w:ascii="Times New Roman" w:hAnsi="Times New Roman"/>
                            <w:color w:val="000000"/>
                            <w:kern w:val="0"/>
                            <w:sz w:val="18"/>
                            <w:szCs w:val="18"/>
                          </w:rPr>
                          <w:t>1554.7</w:t>
                        </w:r>
                      </w:p>
                    </w:tc>
                    <w:tc>
                      <w:tcPr>
                        <w:tcW w:w="1033" w:type="pct"/>
                        <w:tcBorders>
                          <w:left w:val="single" w:sz="4" w:space="0" w:color="000000"/>
                          <w:right w:val="nil"/>
                        </w:tcBorders>
                        <w:tcMar>
                          <w:top w:w="0" w:type="dxa"/>
                          <w:left w:w="108" w:type="dxa"/>
                          <w:bottom w:w="0" w:type="dxa"/>
                          <w:right w:w="108" w:type="dxa"/>
                        </w:tcMar>
                        <w:vAlign w:val="center"/>
                      </w:tcPr>
                      <w:p w:rsidR="00F013F7" w:rsidRPr="00CC5B71" w:rsidRDefault="00F013F7" w:rsidP="006E2839">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6.6</w:t>
                        </w:r>
                      </w:p>
                    </w:tc>
                  </w:tr>
                  <w:tr w:rsidR="00F013F7" w:rsidRPr="00CC5B71" w:rsidTr="006E2839">
                    <w:trPr>
                      <w:trHeight w:val="340"/>
                      <w:jc w:val="center"/>
                    </w:trPr>
                    <w:tc>
                      <w:tcPr>
                        <w:tcW w:w="1978" w:type="pct"/>
                        <w:tcBorders>
                          <w:left w:val="nil"/>
                          <w:right w:val="single" w:sz="4" w:space="0" w:color="000000"/>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Times New Roman" w:hint="eastAsia"/>
                            <w:color w:val="000000"/>
                            <w:kern w:val="0"/>
                            <w:sz w:val="18"/>
                            <w:szCs w:val="18"/>
                          </w:rPr>
                          <w:t>其中：住宅</w:t>
                        </w:r>
                      </w:p>
                    </w:tc>
                    <w:tc>
                      <w:tcPr>
                        <w:tcW w:w="957"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万平方米</w:t>
                        </w:r>
                      </w:p>
                    </w:tc>
                    <w:tc>
                      <w:tcPr>
                        <w:tcW w:w="1032"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6E2839">
                        <w:pPr>
                          <w:widowControl/>
                          <w:ind w:right="433"/>
                          <w:jc w:val="right"/>
                          <w:rPr>
                            <w:rFonts w:ascii="Times New Roman" w:hAnsi="Times New Roman"/>
                            <w:color w:val="000000"/>
                            <w:kern w:val="0"/>
                            <w:sz w:val="18"/>
                            <w:szCs w:val="18"/>
                          </w:rPr>
                        </w:pPr>
                        <w:r w:rsidRPr="00CC5B71">
                          <w:rPr>
                            <w:rFonts w:ascii="Times New Roman" w:hAnsi="Times New Roman"/>
                            <w:color w:val="000000"/>
                            <w:kern w:val="0"/>
                            <w:sz w:val="18"/>
                            <w:szCs w:val="18"/>
                          </w:rPr>
                          <w:t>1127.3</w:t>
                        </w:r>
                      </w:p>
                    </w:tc>
                    <w:tc>
                      <w:tcPr>
                        <w:tcW w:w="1033" w:type="pct"/>
                        <w:tcBorders>
                          <w:left w:val="single" w:sz="4" w:space="0" w:color="000000"/>
                          <w:right w:val="nil"/>
                        </w:tcBorders>
                        <w:tcMar>
                          <w:top w:w="0" w:type="dxa"/>
                          <w:left w:w="108" w:type="dxa"/>
                          <w:bottom w:w="0" w:type="dxa"/>
                          <w:right w:w="108" w:type="dxa"/>
                        </w:tcMar>
                        <w:vAlign w:val="center"/>
                      </w:tcPr>
                      <w:p w:rsidR="00F013F7" w:rsidRPr="00CC5B71" w:rsidRDefault="00F013F7" w:rsidP="006E2839">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-1.2</w:t>
                        </w:r>
                      </w:p>
                    </w:tc>
                  </w:tr>
                  <w:tr w:rsidR="00F013F7" w:rsidRPr="00CC5B71" w:rsidTr="006E2839">
                    <w:trPr>
                      <w:trHeight w:val="340"/>
                      <w:jc w:val="center"/>
                    </w:trPr>
                    <w:tc>
                      <w:tcPr>
                        <w:tcW w:w="1978" w:type="pct"/>
                        <w:tcBorders>
                          <w:left w:val="nil"/>
                          <w:right w:val="single" w:sz="4" w:space="0" w:color="000000"/>
                        </w:tcBorders>
                        <w:tcMar>
                          <w:top w:w="0" w:type="dxa"/>
                          <w:left w:w="108" w:type="dxa"/>
                          <w:bottom w:w="0" w:type="dxa"/>
                          <w:right w:w="108" w:type="dxa"/>
                        </w:tcMar>
                        <w:vAlign w:val="center"/>
                      </w:tcPr>
                      <w:p w:rsidR="00F013F7" w:rsidRPr="00CC5B71" w:rsidRDefault="00F013F7" w:rsidP="00825472">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商品房待售面积</w:t>
                        </w:r>
                      </w:p>
                    </w:tc>
                    <w:tc>
                      <w:tcPr>
                        <w:tcW w:w="957"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万平方米</w:t>
                        </w:r>
                      </w:p>
                    </w:tc>
                    <w:tc>
                      <w:tcPr>
                        <w:tcW w:w="1032" w:type="pct"/>
                        <w:tcBorders>
                          <w:left w:val="single" w:sz="4" w:space="0" w:color="000000"/>
                          <w:right w:val="single" w:sz="4" w:space="0" w:color="000000"/>
                        </w:tcBorders>
                        <w:tcMar>
                          <w:top w:w="0" w:type="dxa"/>
                          <w:left w:w="108" w:type="dxa"/>
                          <w:bottom w:w="0" w:type="dxa"/>
                          <w:right w:w="108" w:type="dxa"/>
                        </w:tcMar>
                        <w:vAlign w:val="center"/>
                      </w:tcPr>
                      <w:p w:rsidR="00F013F7" w:rsidRPr="00CC5B71" w:rsidRDefault="00F013F7" w:rsidP="006E2839">
                        <w:pPr>
                          <w:widowControl/>
                          <w:ind w:right="433"/>
                          <w:jc w:val="right"/>
                          <w:rPr>
                            <w:rFonts w:ascii="Times New Roman" w:hAnsi="Times New Roman"/>
                            <w:color w:val="000000"/>
                            <w:kern w:val="0"/>
                            <w:sz w:val="18"/>
                            <w:szCs w:val="18"/>
                          </w:rPr>
                        </w:pPr>
                        <w:r w:rsidRPr="00CC5B71">
                          <w:rPr>
                            <w:rFonts w:ascii="Times New Roman" w:hAnsi="Times New Roman"/>
                            <w:color w:val="000000"/>
                            <w:kern w:val="0"/>
                            <w:sz w:val="18"/>
                            <w:szCs w:val="18"/>
                          </w:rPr>
                          <w:t>2168.1</w:t>
                        </w:r>
                      </w:p>
                    </w:tc>
                    <w:tc>
                      <w:tcPr>
                        <w:tcW w:w="1033" w:type="pct"/>
                        <w:tcBorders>
                          <w:left w:val="single" w:sz="4" w:space="0" w:color="000000"/>
                          <w:right w:val="nil"/>
                        </w:tcBorders>
                        <w:tcMar>
                          <w:top w:w="0" w:type="dxa"/>
                          <w:left w:w="108" w:type="dxa"/>
                          <w:bottom w:w="0" w:type="dxa"/>
                          <w:right w:w="108" w:type="dxa"/>
                        </w:tcMar>
                        <w:vAlign w:val="center"/>
                      </w:tcPr>
                      <w:p w:rsidR="00F013F7" w:rsidRPr="00CC5B71" w:rsidRDefault="00F013F7" w:rsidP="006E2839">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5.0</w:t>
                        </w:r>
                      </w:p>
                    </w:tc>
                  </w:tr>
                  <w:tr w:rsidR="00F013F7" w:rsidRPr="00CC5B71" w:rsidTr="006E2839">
                    <w:trPr>
                      <w:trHeight w:val="340"/>
                      <w:jc w:val="center"/>
                    </w:trPr>
                    <w:tc>
                      <w:tcPr>
                        <w:tcW w:w="1978" w:type="pct"/>
                        <w:tcBorders>
                          <w:left w:val="nil"/>
                          <w:bottom w:val="single" w:sz="8" w:space="0" w:color="000000"/>
                          <w:right w:val="single" w:sz="4" w:space="0" w:color="000000"/>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Times New Roman" w:hint="eastAsia"/>
                            <w:color w:val="000000"/>
                            <w:kern w:val="0"/>
                            <w:sz w:val="18"/>
                            <w:szCs w:val="18"/>
                          </w:rPr>
                          <w:t>其中：住宅</w:t>
                        </w:r>
                      </w:p>
                    </w:tc>
                    <w:tc>
                      <w:tcPr>
                        <w:tcW w:w="957" w:type="pct"/>
                        <w:tcBorders>
                          <w:left w:val="single" w:sz="4" w:space="0" w:color="000000"/>
                          <w:bottom w:val="single" w:sz="8" w:space="0" w:color="000000"/>
                          <w:right w:val="single" w:sz="4" w:space="0" w:color="000000"/>
                        </w:tcBorders>
                        <w:tcMar>
                          <w:top w:w="0" w:type="dxa"/>
                          <w:left w:w="108" w:type="dxa"/>
                          <w:bottom w:w="0" w:type="dxa"/>
                          <w:right w:w="108" w:type="dxa"/>
                        </w:tcMar>
                        <w:vAlign w:val="center"/>
                      </w:tcPr>
                      <w:p w:rsidR="00F013F7" w:rsidRPr="00CC5B71" w:rsidRDefault="00F013F7" w:rsidP="00825472">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万平方米</w:t>
                        </w:r>
                      </w:p>
                    </w:tc>
                    <w:tc>
                      <w:tcPr>
                        <w:tcW w:w="1032" w:type="pct"/>
                        <w:tcBorders>
                          <w:left w:val="single" w:sz="4" w:space="0" w:color="000000"/>
                          <w:bottom w:val="single" w:sz="8" w:space="0" w:color="000000"/>
                          <w:right w:val="single" w:sz="4" w:space="0" w:color="000000"/>
                        </w:tcBorders>
                        <w:tcMar>
                          <w:top w:w="0" w:type="dxa"/>
                          <w:left w:w="108" w:type="dxa"/>
                          <w:bottom w:w="0" w:type="dxa"/>
                          <w:right w:w="108" w:type="dxa"/>
                        </w:tcMar>
                        <w:vAlign w:val="center"/>
                      </w:tcPr>
                      <w:p w:rsidR="00F013F7" w:rsidRPr="00CC5B71" w:rsidRDefault="00F013F7" w:rsidP="006E2839">
                        <w:pPr>
                          <w:widowControl/>
                          <w:ind w:right="433"/>
                          <w:jc w:val="right"/>
                          <w:rPr>
                            <w:rFonts w:ascii="Times New Roman" w:hAnsi="Times New Roman"/>
                            <w:color w:val="000000"/>
                            <w:kern w:val="0"/>
                            <w:sz w:val="18"/>
                            <w:szCs w:val="18"/>
                          </w:rPr>
                        </w:pPr>
                        <w:r w:rsidRPr="00CC5B71">
                          <w:rPr>
                            <w:rFonts w:ascii="Times New Roman" w:hAnsi="Times New Roman"/>
                            <w:color w:val="000000"/>
                            <w:kern w:val="0"/>
                            <w:sz w:val="18"/>
                            <w:szCs w:val="18"/>
                          </w:rPr>
                          <w:t>867.7</w:t>
                        </w:r>
                      </w:p>
                    </w:tc>
                    <w:tc>
                      <w:tcPr>
                        <w:tcW w:w="1033" w:type="pct"/>
                        <w:tcBorders>
                          <w:left w:val="single" w:sz="4" w:space="0" w:color="000000"/>
                          <w:bottom w:val="single" w:sz="8" w:space="0" w:color="000000"/>
                          <w:right w:val="nil"/>
                        </w:tcBorders>
                        <w:tcMar>
                          <w:top w:w="0" w:type="dxa"/>
                          <w:left w:w="108" w:type="dxa"/>
                          <w:bottom w:w="0" w:type="dxa"/>
                          <w:right w:w="108" w:type="dxa"/>
                        </w:tcMar>
                        <w:vAlign w:val="center"/>
                      </w:tcPr>
                      <w:p w:rsidR="00F013F7" w:rsidRPr="00CC5B71" w:rsidRDefault="00F013F7" w:rsidP="006E2839">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0.3</w:t>
                        </w:r>
                      </w:p>
                    </w:tc>
                  </w:tr>
                </w:tbl>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F013F7">
                  <w:pPr>
                    <w:widowControl/>
                    <w:ind w:firstLineChars="200" w:firstLine="31680"/>
                    <w:rPr>
                      <w:rFonts w:ascii="Times New Roman" w:hAnsi="Times New Roman"/>
                      <w:color w:val="000000"/>
                      <w:kern w:val="0"/>
                      <w:sz w:val="18"/>
                      <w:szCs w:val="18"/>
                    </w:rPr>
                  </w:pPr>
                  <w:r w:rsidRPr="00CC5B71">
                    <w:rPr>
                      <w:rFonts w:ascii="Times New Roman" w:hAnsi="Times New Roman" w:hint="eastAsia"/>
                      <w:b/>
                      <w:color w:val="000000"/>
                      <w:kern w:val="0"/>
                      <w:sz w:val="18"/>
                      <w:szCs w:val="18"/>
                    </w:rPr>
                    <w:t>保障性住房建设：</w:t>
                  </w:r>
                  <w:r w:rsidRPr="00CC5B71">
                    <w:rPr>
                      <w:rFonts w:ascii="Times New Roman" w:hAnsi="Times New Roman" w:hint="eastAsia"/>
                      <w:color w:val="000000"/>
                      <w:kern w:val="0"/>
                      <w:sz w:val="18"/>
                      <w:szCs w:val="18"/>
                    </w:rPr>
                    <w:t>全年新开工、筹集各类保障性住房</w:t>
                  </w:r>
                  <w:r w:rsidRPr="00CC5B71">
                    <w:rPr>
                      <w:rFonts w:ascii="Times New Roman" w:hAnsi="Times New Roman"/>
                      <w:color w:val="000000"/>
                      <w:kern w:val="0"/>
                      <w:sz w:val="18"/>
                      <w:szCs w:val="18"/>
                    </w:rPr>
                    <w:t>10.8</w:t>
                  </w:r>
                  <w:r w:rsidRPr="00CC5B71">
                    <w:rPr>
                      <w:rFonts w:ascii="Times New Roman" w:hAnsi="Times New Roman" w:hint="eastAsia"/>
                      <w:color w:val="000000"/>
                      <w:kern w:val="0"/>
                      <w:sz w:val="18"/>
                      <w:szCs w:val="18"/>
                    </w:rPr>
                    <w:t>万套，竣工</w:t>
                  </w:r>
                  <w:r w:rsidRPr="00CC5B71">
                    <w:rPr>
                      <w:rFonts w:ascii="Times New Roman" w:hAnsi="Times New Roman"/>
                      <w:color w:val="000000"/>
                      <w:kern w:val="0"/>
                      <w:sz w:val="18"/>
                      <w:szCs w:val="18"/>
                    </w:rPr>
                    <w:t>8.2</w:t>
                  </w:r>
                  <w:r w:rsidRPr="00CC5B71">
                    <w:rPr>
                      <w:rFonts w:ascii="Times New Roman" w:hAnsi="Times New Roman" w:hint="eastAsia"/>
                      <w:color w:val="000000"/>
                      <w:kern w:val="0"/>
                      <w:sz w:val="18"/>
                      <w:szCs w:val="18"/>
                    </w:rPr>
                    <w:t>万套，公开配租配售</w:t>
                  </w:r>
                  <w:r w:rsidRPr="00CC5B71">
                    <w:rPr>
                      <w:rFonts w:ascii="Times New Roman" w:hAnsi="Times New Roman"/>
                      <w:color w:val="000000"/>
                      <w:kern w:val="0"/>
                      <w:sz w:val="18"/>
                      <w:szCs w:val="18"/>
                    </w:rPr>
                    <w:t>7.8</w:t>
                  </w:r>
                  <w:r w:rsidRPr="00CC5B71">
                    <w:rPr>
                      <w:rFonts w:ascii="Times New Roman" w:hAnsi="Times New Roman" w:hint="eastAsia"/>
                      <w:color w:val="000000"/>
                      <w:kern w:val="0"/>
                      <w:sz w:val="18"/>
                      <w:szCs w:val="18"/>
                    </w:rPr>
                    <w:t>万户。</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时期，全市累计完成全社会固定资产投资</w:t>
                  </w:r>
                  <w:r w:rsidRPr="00CC5B71">
                    <w:rPr>
                      <w:rFonts w:ascii="Times New Roman" w:hAnsi="Times New Roman"/>
                      <w:color w:val="000000"/>
                      <w:kern w:val="0"/>
                      <w:sz w:val="18"/>
                      <w:szCs w:val="18"/>
                    </w:rPr>
                    <w:t>34958.8</w:t>
                  </w:r>
                  <w:r w:rsidRPr="00CC5B71">
                    <w:rPr>
                      <w:rFonts w:ascii="Times New Roman" w:hAnsi="Times New Roman" w:hint="eastAsia"/>
                      <w:color w:val="000000"/>
                      <w:kern w:val="0"/>
                      <w:sz w:val="18"/>
                      <w:szCs w:val="18"/>
                    </w:rPr>
                    <w:t>亿元，是</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时期的</w:t>
                  </w:r>
                  <w:r w:rsidRPr="00CC5B71">
                    <w:rPr>
                      <w:rFonts w:ascii="Times New Roman" w:hAnsi="Times New Roman"/>
                      <w:color w:val="000000"/>
                      <w:kern w:val="0"/>
                      <w:sz w:val="18"/>
                      <w:szCs w:val="18"/>
                    </w:rPr>
                    <w:t>1.6</w:t>
                  </w:r>
                  <w:r w:rsidRPr="00CC5B71">
                    <w:rPr>
                      <w:rFonts w:ascii="Times New Roman" w:hAnsi="Times New Roman" w:hint="eastAsia"/>
                      <w:color w:val="000000"/>
                      <w:kern w:val="0"/>
                      <w:sz w:val="18"/>
                      <w:szCs w:val="18"/>
                    </w:rPr>
                    <w:t>倍，年均增长</w:t>
                  </w:r>
                  <w:r w:rsidRPr="00CC5B71">
                    <w:rPr>
                      <w:rFonts w:ascii="Times New Roman" w:hAnsi="Times New Roman"/>
                      <w:color w:val="000000"/>
                      <w:kern w:val="0"/>
                      <w:sz w:val="18"/>
                      <w:szCs w:val="18"/>
                    </w:rPr>
                    <w:t>9.9%</w:t>
                  </w:r>
                  <w:r w:rsidRPr="00CC5B71">
                    <w:rPr>
                      <w:rFonts w:ascii="Times New Roman" w:hAnsi="Times New Roman" w:hint="eastAsia"/>
                      <w:color w:val="000000"/>
                      <w:kern w:val="0"/>
                      <w:sz w:val="18"/>
                      <w:szCs w:val="18"/>
                    </w:rPr>
                    <w:t>，低于</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时期年均增速</w:t>
                  </w:r>
                  <w:r w:rsidRPr="00CC5B71">
                    <w:rPr>
                      <w:rFonts w:ascii="Times New Roman" w:hAnsi="Times New Roman"/>
                      <w:color w:val="000000"/>
                      <w:kern w:val="0"/>
                      <w:sz w:val="18"/>
                      <w:szCs w:val="18"/>
                    </w:rPr>
                    <w:t>4.5</w:t>
                  </w:r>
                  <w:r w:rsidRPr="00CC5B71">
                    <w:rPr>
                      <w:rFonts w:ascii="Times New Roman" w:hAnsi="Times New Roman" w:hint="eastAsia"/>
                      <w:color w:val="000000"/>
                      <w:kern w:val="0"/>
                      <w:sz w:val="18"/>
                      <w:szCs w:val="18"/>
                    </w:rPr>
                    <w:t>个百分点。其中，累计完成基础设施投资</w:t>
                  </w:r>
                  <w:r w:rsidRPr="00CC5B71">
                    <w:rPr>
                      <w:rFonts w:ascii="Times New Roman" w:hAnsi="Times New Roman"/>
                      <w:color w:val="000000"/>
                      <w:kern w:val="0"/>
                      <w:sz w:val="18"/>
                      <w:szCs w:val="18"/>
                    </w:rPr>
                    <w:t>9167.8</w:t>
                  </w:r>
                  <w:r w:rsidRPr="00CC5B71">
                    <w:rPr>
                      <w:rFonts w:ascii="Times New Roman" w:hAnsi="Times New Roman" w:hint="eastAsia"/>
                      <w:color w:val="000000"/>
                      <w:kern w:val="0"/>
                      <w:sz w:val="18"/>
                      <w:szCs w:val="18"/>
                    </w:rPr>
                    <w:t>亿元，是</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时期的</w:t>
                  </w:r>
                  <w:r w:rsidRPr="00CC5B71">
                    <w:rPr>
                      <w:rFonts w:ascii="Times New Roman" w:hAnsi="Times New Roman"/>
                      <w:color w:val="000000"/>
                      <w:kern w:val="0"/>
                      <w:sz w:val="18"/>
                      <w:szCs w:val="18"/>
                    </w:rPr>
                    <w:t>1.5</w:t>
                  </w:r>
                  <w:r w:rsidRPr="00CC5B71">
                    <w:rPr>
                      <w:rFonts w:ascii="Times New Roman" w:hAnsi="Times New Roman" w:hint="eastAsia"/>
                      <w:color w:val="000000"/>
                      <w:kern w:val="0"/>
                      <w:sz w:val="18"/>
                      <w:szCs w:val="18"/>
                    </w:rPr>
                    <w:t>倍，年均增长</w:t>
                  </w:r>
                  <w:r w:rsidRPr="00CC5B71">
                    <w:rPr>
                      <w:rFonts w:ascii="Times New Roman" w:hAnsi="Times New Roman"/>
                      <w:color w:val="000000"/>
                      <w:kern w:val="0"/>
                      <w:sz w:val="18"/>
                      <w:szCs w:val="18"/>
                    </w:rPr>
                    <w:t>9.0%</w:t>
                  </w:r>
                  <w:r w:rsidRPr="00CC5B71">
                    <w:rPr>
                      <w:rFonts w:ascii="Times New Roman" w:hAnsi="Times New Roman" w:hint="eastAsia"/>
                      <w:color w:val="000000"/>
                      <w:kern w:val="0"/>
                      <w:sz w:val="18"/>
                      <w:szCs w:val="18"/>
                    </w:rPr>
                    <w:t>，低于</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时期年均增速</w:t>
                  </w:r>
                  <w:r w:rsidRPr="00CC5B71">
                    <w:rPr>
                      <w:rFonts w:ascii="Times New Roman" w:hAnsi="Times New Roman"/>
                      <w:color w:val="000000"/>
                      <w:kern w:val="0"/>
                      <w:sz w:val="18"/>
                      <w:szCs w:val="18"/>
                    </w:rPr>
                    <w:t>15.2</w:t>
                  </w:r>
                  <w:r w:rsidRPr="00CC5B71">
                    <w:rPr>
                      <w:rFonts w:ascii="Times New Roman" w:hAnsi="Times New Roman" w:hint="eastAsia"/>
                      <w:color w:val="000000"/>
                      <w:kern w:val="0"/>
                      <w:sz w:val="18"/>
                      <w:szCs w:val="18"/>
                    </w:rPr>
                    <w:t>个百分点；累计完成房地产开发投资</w:t>
                  </w:r>
                  <w:r w:rsidRPr="00CC5B71">
                    <w:rPr>
                      <w:rFonts w:ascii="Times New Roman" w:hAnsi="Times New Roman"/>
                      <w:color w:val="000000"/>
                      <w:kern w:val="0"/>
                      <w:sz w:val="18"/>
                      <w:szCs w:val="18"/>
                    </w:rPr>
                    <w:t>17810.8</w:t>
                  </w:r>
                  <w:r w:rsidRPr="00CC5B71">
                    <w:rPr>
                      <w:rFonts w:ascii="Times New Roman" w:hAnsi="Times New Roman" w:hint="eastAsia"/>
                      <w:color w:val="000000"/>
                      <w:kern w:val="0"/>
                      <w:sz w:val="18"/>
                      <w:szCs w:val="18"/>
                    </w:rPr>
                    <w:t>亿元，是</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时期的</w:t>
                  </w:r>
                  <w:r w:rsidRPr="00CC5B71">
                    <w:rPr>
                      <w:rFonts w:ascii="Times New Roman" w:hAnsi="Times New Roman"/>
                      <w:color w:val="000000"/>
                      <w:kern w:val="0"/>
                      <w:sz w:val="18"/>
                      <w:szCs w:val="18"/>
                    </w:rPr>
                    <w:t>1.6</w:t>
                  </w:r>
                  <w:r w:rsidRPr="00CC5B71">
                    <w:rPr>
                      <w:rFonts w:ascii="Times New Roman" w:hAnsi="Times New Roman" w:hint="eastAsia"/>
                      <w:color w:val="000000"/>
                      <w:kern w:val="0"/>
                      <w:sz w:val="18"/>
                      <w:szCs w:val="18"/>
                    </w:rPr>
                    <w:t>倍，年均增长</w:t>
                  </w:r>
                  <w:r w:rsidRPr="00CC5B71">
                    <w:rPr>
                      <w:rFonts w:ascii="Times New Roman" w:hAnsi="Times New Roman"/>
                      <w:color w:val="000000"/>
                      <w:kern w:val="0"/>
                      <w:sz w:val="18"/>
                      <w:szCs w:val="18"/>
                    </w:rPr>
                    <w:t>8.7%</w:t>
                  </w:r>
                  <w:r w:rsidRPr="00CC5B71">
                    <w:rPr>
                      <w:rFonts w:ascii="Times New Roman" w:hAnsi="Times New Roman" w:hint="eastAsia"/>
                      <w:color w:val="000000"/>
                      <w:kern w:val="0"/>
                      <w:sz w:val="18"/>
                      <w:szCs w:val="18"/>
                    </w:rPr>
                    <w:t>，低于</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时期年均增速</w:t>
                  </w:r>
                  <w:r w:rsidRPr="00CC5B71">
                    <w:rPr>
                      <w:rFonts w:ascii="Times New Roman" w:hAnsi="Times New Roman"/>
                      <w:color w:val="000000"/>
                      <w:kern w:val="0"/>
                      <w:sz w:val="18"/>
                      <w:szCs w:val="18"/>
                    </w:rPr>
                    <w:t>3.3</w:t>
                  </w:r>
                  <w:r w:rsidRPr="00CC5B71">
                    <w:rPr>
                      <w:rFonts w:ascii="Times New Roman" w:hAnsi="Times New Roman" w:hint="eastAsia"/>
                      <w:color w:val="000000"/>
                      <w:kern w:val="0"/>
                      <w:sz w:val="18"/>
                      <w:szCs w:val="18"/>
                    </w:rPr>
                    <w:t>个百分点。</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时期，保障房累计开工</w:t>
                  </w:r>
                  <w:r w:rsidRPr="00CC5B71">
                    <w:rPr>
                      <w:rFonts w:ascii="Times New Roman" w:hAnsi="Times New Roman"/>
                      <w:color w:val="000000"/>
                      <w:kern w:val="0"/>
                      <w:sz w:val="18"/>
                      <w:szCs w:val="18"/>
                    </w:rPr>
                    <w:t>100.9</w:t>
                  </w:r>
                  <w:r w:rsidRPr="00CC5B71">
                    <w:rPr>
                      <w:rFonts w:ascii="Times New Roman" w:hAnsi="Times New Roman" w:hint="eastAsia"/>
                      <w:color w:val="000000"/>
                      <w:kern w:val="0"/>
                      <w:sz w:val="18"/>
                      <w:szCs w:val="18"/>
                    </w:rPr>
                    <w:t>万套。</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b/>
                      <w:bCs/>
                      <w:color w:val="000000"/>
                      <w:kern w:val="0"/>
                      <w:sz w:val="18"/>
                      <w:szCs w:val="18"/>
                    </w:rPr>
                    <w:t>图</w:t>
                  </w:r>
                  <w:r w:rsidRPr="00CC5B71">
                    <w:rPr>
                      <w:rFonts w:ascii="Times New Roman" w:hAnsi="Times New Roman"/>
                      <w:b/>
                      <w:bCs/>
                      <w:color w:val="000000"/>
                      <w:kern w:val="0"/>
                      <w:sz w:val="18"/>
                      <w:szCs w:val="18"/>
                    </w:rPr>
                    <w:t>7  2011-2015</w:t>
                  </w:r>
                  <w:r w:rsidRPr="00CC5B71">
                    <w:rPr>
                      <w:rFonts w:ascii="Times New Roman" w:hAnsi="Times New Roman" w:hint="eastAsia"/>
                      <w:b/>
                      <w:bCs/>
                      <w:color w:val="000000"/>
                      <w:kern w:val="0"/>
                      <w:sz w:val="18"/>
                      <w:szCs w:val="18"/>
                    </w:rPr>
                    <w:t>年全社会固定资产投资及增长速度</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D359C7">
                    <w:rPr>
                      <w:rFonts w:ascii="Times New Roman" w:hAnsi="Times New Roman"/>
                      <w:noProof/>
                      <w:color w:val="000000"/>
                      <w:kern w:val="0"/>
                      <w:sz w:val="18"/>
                      <w:szCs w:val="18"/>
                    </w:rPr>
                    <w:pict>
                      <v:shape id="图片 6" o:spid="_x0000_i1031" type="#_x0000_t75" alt="http://wcm.bjstats.gov.cn/webpic/W0201602/W020160215/W020160215533428899599.jpg" style="width:433.5pt;height:200.25pt;visibility:visible">
                        <v:imagedata r:id="rId10" o:title=""/>
                      </v:shape>
                    </w:pic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bCs/>
                      <w:color w:val="000000"/>
                      <w:kern w:val="0"/>
                      <w:sz w:val="18"/>
                      <w:szCs w:val="18"/>
                    </w:rPr>
                    <w:t xml:space="preserve">　八、市场消费、批发和零售</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全年实现市场消费总额</w:t>
                  </w:r>
                  <w:r w:rsidRPr="00CC5B71">
                    <w:rPr>
                      <w:rFonts w:ascii="Times New Roman" w:hAnsi="Times New Roman"/>
                      <w:color w:val="000000"/>
                      <w:kern w:val="0"/>
                      <w:sz w:val="18"/>
                      <w:szCs w:val="18"/>
                    </w:rPr>
                    <w:t>18646</w:t>
                  </w:r>
                  <w:r w:rsidRPr="00CC5B71">
                    <w:rPr>
                      <w:rFonts w:ascii="Times New Roman" w:hAnsi="Times New Roman" w:hint="eastAsia"/>
                      <w:color w:val="000000"/>
                      <w:kern w:val="0"/>
                      <w:sz w:val="18"/>
                      <w:szCs w:val="18"/>
                    </w:rPr>
                    <w:t>亿元，比上年增长</w:t>
                  </w:r>
                  <w:r w:rsidRPr="00CC5B71">
                    <w:rPr>
                      <w:rFonts w:ascii="Times New Roman" w:hAnsi="Times New Roman"/>
                      <w:color w:val="000000"/>
                      <w:kern w:val="0"/>
                      <w:sz w:val="18"/>
                      <w:szCs w:val="18"/>
                    </w:rPr>
                    <w:t>8.7%</w:t>
                  </w:r>
                  <w:r w:rsidRPr="00CC5B71">
                    <w:rPr>
                      <w:rFonts w:ascii="Times New Roman" w:hAnsi="Times New Roman" w:hint="eastAsia"/>
                      <w:color w:val="000000"/>
                      <w:kern w:val="0"/>
                      <w:sz w:val="18"/>
                      <w:szCs w:val="18"/>
                    </w:rPr>
                    <w:t>。其中，实现服务性消费额</w:t>
                  </w:r>
                  <w:r w:rsidRPr="00CC5B71">
                    <w:rPr>
                      <w:rFonts w:ascii="Times New Roman" w:hAnsi="Times New Roman"/>
                      <w:color w:val="000000"/>
                      <w:kern w:val="0"/>
                      <w:sz w:val="18"/>
                      <w:szCs w:val="18"/>
                    </w:rPr>
                    <w:t>8308</w:t>
                  </w:r>
                  <w:r w:rsidRPr="00CC5B71">
                    <w:rPr>
                      <w:rFonts w:ascii="Times New Roman" w:hAnsi="Times New Roman" w:hint="eastAsia"/>
                      <w:color w:val="000000"/>
                      <w:kern w:val="0"/>
                      <w:sz w:val="18"/>
                      <w:szCs w:val="18"/>
                    </w:rPr>
                    <w:t>亿元，增长</w:t>
                  </w:r>
                  <w:r w:rsidRPr="00CC5B71">
                    <w:rPr>
                      <w:rFonts w:ascii="Times New Roman" w:hAnsi="Times New Roman"/>
                      <w:color w:val="000000"/>
                      <w:kern w:val="0"/>
                      <w:sz w:val="18"/>
                      <w:szCs w:val="18"/>
                    </w:rPr>
                    <w:t>10.5%</w:t>
                  </w:r>
                  <w:r w:rsidRPr="00CC5B71">
                    <w:rPr>
                      <w:rFonts w:ascii="Times New Roman" w:hAnsi="Times New Roman" w:hint="eastAsia"/>
                      <w:color w:val="000000"/>
                      <w:kern w:val="0"/>
                      <w:sz w:val="18"/>
                      <w:szCs w:val="18"/>
                    </w:rPr>
                    <w:t>；实现社会消费品零售总额</w:t>
                  </w:r>
                  <w:r w:rsidRPr="00CC5B71">
                    <w:rPr>
                      <w:rFonts w:ascii="Times New Roman" w:hAnsi="Times New Roman"/>
                      <w:color w:val="000000"/>
                      <w:kern w:val="0"/>
                      <w:sz w:val="18"/>
                      <w:szCs w:val="18"/>
                    </w:rPr>
                    <w:t>10338</w:t>
                  </w:r>
                  <w:r w:rsidRPr="00CC5B71">
                    <w:rPr>
                      <w:rFonts w:ascii="Times New Roman" w:hAnsi="Times New Roman" w:hint="eastAsia"/>
                      <w:color w:val="000000"/>
                      <w:kern w:val="0"/>
                      <w:sz w:val="18"/>
                      <w:szCs w:val="18"/>
                    </w:rPr>
                    <w:t>亿元，增长</w:t>
                  </w:r>
                  <w:r w:rsidRPr="00CC5B71">
                    <w:rPr>
                      <w:rFonts w:ascii="Times New Roman" w:hAnsi="Times New Roman"/>
                      <w:color w:val="000000"/>
                      <w:kern w:val="0"/>
                      <w:sz w:val="18"/>
                      <w:szCs w:val="18"/>
                    </w:rPr>
                    <w:t>7.3%</w:t>
                  </w:r>
                  <w:r w:rsidRPr="00CC5B71">
                    <w:rPr>
                      <w:rFonts w:ascii="Times New Roman" w:hAnsi="Times New Roman" w:hint="eastAsia"/>
                      <w:color w:val="000000"/>
                      <w:kern w:val="0"/>
                      <w:sz w:val="18"/>
                      <w:szCs w:val="18"/>
                    </w:rPr>
                    <w:t>。限额以上批发和零售企业中，汽车类实现零售额</w:t>
                  </w:r>
                  <w:r w:rsidRPr="00CC5B71">
                    <w:rPr>
                      <w:rFonts w:ascii="Times New Roman" w:hAnsi="Times New Roman"/>
                      <w:color w:val="000000"/>
                      <w:kern w:val="0"/>
                      <w:sz w:val="18"/>
                      <w:szCs w:val="18"/>
                    </w:rPr>
                    <w:t>1751</w:t>
                  </w:r>
                  <w:r w:rsidRPr="00CC5B71">
                    <w:rPr>
                      <w:rFonts w:ascii="Times New Roman" w:hAnsi="Times New Roman" w:hint="eastAsia"/>
                      <w:color w:val="000000"/>
                      <w:kern w:val="0"/>
                      <w:sz w:val="18"/>
                      <w:szCs w:val="18"/>
                    </w:rPr>
                    <w:t>亿元，下降</w:t>
                  </w:r>
                  <w:r w:rsidRPr="00CC5B71">
                    <w:rPr>
                      <w:rFonts w:ascii="Times New Roman" w:hAnsi="Times New Roman"/>
                      <w:color w:val="000000"/>
                      <w:kern w:val="0"/>
                      <w:sz w:val="18"/>
                      <w:szCs w:val="18"/>
                    </w:rPr>
                    <w:t>4.7%</w:t>
                  </w:r>
                  <w:r w:rsidRPr="00CC5B71">
                    <w:rPr>
                      <w:rFonts w:ascii="Times New Roman" w:hAnsi="Times New Roman" w:hint="eastAsia"/>
                      <w:color w:val="000000"/>
                      <w:kern w:val="0"/>
                      <w:sz w:val="18"/>
                      <w:szCs w:val="18"/>
                    </w:rPr>
                    <w:t>；通讯器材类实现零售额</w:t>
                  </w:r>
                  <w:r w:rsidRPr="00CC5B71">
                    <w:rPr>
                      <w:rFonts w:ascii="Times New Roman" w:hAnsi="Times New Roman"/>
                      <w:color w:val="000000"/>
                      <w:kern w:val="0"/>
                      <w:sz w:val="18"/>
                      <w:szCs w:val="18"/>
                    </w:rPr>
                    <w:t>1217.4</w:t>
                  </w:r>
                  <w:r w:rsidRPr="00CC5B71">
                    <w:rPr>
                      <w:rFonts w:ascii="Times New Roman" w:hAnsi="Times New Roman" w:hint="eastAsia"/>
                      <w:color w:val="000000"/>
                      <w:kern w:val="0"/>
                      <w:sz w:val="18"/>
                      <w:szCs w:val="18"/>
                    </w:rPr>
                    <w:t>亿元，增长</w:t>
                  </w:r>
                  <w:r w:rsidRPr="00CC5B71">
                    <w:rPr>
                      <w:rFonts w:ascii="Times New Roman" w:hAnsi="Times New Roman"/>
                      <w:color w:val="000000"/>
                      <w:kern w:val="0"/>
                      <w:sz w:val="18"/>
                      <w:szCs w:val="18"/>
                    </w:rPr>
                    <w:t>31.1%</w:t>
                  </w:r>
                  <w:r w:rsidRPr="00CC5B71">
                    <w:rPr>
                      <w:rFonts w:ascii="Times New Roman" w:hAnsi="Times New Roman" w:hint="eastAsia"/>
                      <w:color w:val="000000"/>
                      <w:kern w:val="0"/>
                      <w:sz w:val="18"/>
                      <w:szCs w:val="18"/>
                    </w:rPr>
                    <w:t>；中西药品类实现零售额</w:t>
                  </w:r>
                  <w:r w:rsidRPr="00CC5B71">
                    <w:rPr>
                      <w:rFonts w:ascii="Times New Roman" w:hAnsi="Times New Roman"/>
                      <w:color w:val="000000"/>
                      <w:kern w:val="0"/>
                      <w:sz w:val="18"/>
                      <w:szCs w:val="18"/>
                    </w:rPr>
                    <w:t>843.8</w:t>
                  </w:r>
                  <w:r w:rsidRPr="00CC5B71">
                    <w:rPr>
                      <w:rFonts w:ascii="Times New Roman" w:hAnsi="Times New Roman" w:hint="eastAsia"/>
                      <w:color w:val="000000"/>
                      <w:kern w:val="0"/>
                      <w:sz w:val="18"/>
                      <w:szCs w:val="18"/>
                    </w:rPr>
                    <w:t>亿元，增长</w:t>
                  </w:r>
                  <w:r w:rsidRPr="00CC5B71">
                    <w:rPr>
                      <w:rFonts w:ascii="Times New Roman" w:hAnsi="Times New Roman"/>
                      <w:color w:val="000000"/>
                      <w:kern w:val="0"/>
                      <w:sz w:val="18"/>
                      <w:szCs w:val="18"/>
                    </w:rPr>
                    <w:t>5.6%</w:t>
                  </w:r>
                  <w:r w:rsidRPr="00CC5B71">
                    <w:rPr>
                      <w:rFonts w:ascii="Times New Roman" w:hAnsi="Times New Roman" w:hint="eastAsia"/>
                      <w:color w:val="000000"/>
                      <w:kern w:val="0"/>
                      <w:sz w:val="18"/>
                      <w:szCs w:val="18"/>
                    </w:rPr>
                    <w:t>；文化办公用品类实现零售额</w:t>
                  </w:r>
                  <w:r w:rsidRPr="00CC5B71">
                    <w:rPr>
                      <w:rFonts w:ascii="Times New Roman" w:hAnsi="Times New Roman"/>
                      <w:color w:val="000000"/>
                      <w:kern w:val="0"/>
                      <w:sz w:val="18"/>
                      <w:szCs w:val="18"/>
                    </w:rPr>
                    <w:t>582.8</w:t>
                  </w:r>
                  <w:r w:rsidRPr="00CC5B71">
                    <w:rPr>
                      <w:rFonts w:ascii="Times New Roman" w:hAnsi="Times New Roman" w:hint="eastAsia"/>
                      <w:color w:val="000000"/>
                      <w:kern w:val="0"/>
                      <w:sz w:val="18"/>
                      <w:szCs w:val="18"/>
                    </w:rPr>
                    <w:t>亿元，增长</w:t>
                  </w:r>
                  <w:r w:rsidRPr="00CC5B71">
                    <w:rPr>
                      <w:rFonts w:ascii="Times New Roman" w:hAnsi="Times New Roman"/>
                      <w:color w:val="000000"/>
                      <w:kern w:val="0"/>
                      <w:sz w:val="18"/>
                      <w:szCs w:val="18"/>
                    </w:rPr>
                    <w:t>10.4%</w:t>
                  </w:r>
                  <w:r w:rsidRPr="00CC5B71">
                    <w:rPr>
                      <w:rFonts w:ascii="Times New Roman" w:hAnsi="Times New Roman" w:hint="eastAsia"/>
                      <w:color w:val="000000"/>
                      <w:kern w:val="0"/>
                      <w:sz w:val="18"/>
                      <w:szCs w:val="18"/>
                    </w:rPr>
                    <w:t>；家用电器和音像器材类实现零售额</w:t>
                  </w:r>
                  <w:r w:rsidRPr="00CC5B71">
                    <w:rPr>
                      <w:rFonts w:ascii="Times New Roman" w:hAnsi="Times New Roman"/>
                      <w:color w:val="000000"/>
                      <w:kern w:val="0"/>
                      <w:sz w:val="18"/>
                      <w:szCs w:val="18"/>
                    </w:rPr>
                    <w:t>432.9</w:t>
                  </w:r>
                  <w:r w:rsidRPr="00CC5B71">
                    <w:rPr>
                      <w:rFonts w:ascii="Times New Roman" w:hAnsi="Times New Roman" w:hint="eastAsia"/>
                      <w:color w:val="000000"/>
                      <w:kern w:val="0"/>
                      <w:sz w:val="18"/>
                      <w:szCs w:val="18"/>
                    </w:rPr>
                    <w:t>亿元，增长</w:t>
                  </w:r>
                  <w:r w:rsidRPr="00CC5B71">
                    <w:rPr>
                      <w:rFonts w:ascii="Times New Roman" w:hAnsi="Times New Roman"/>
                      <w:color w:val="000000"/>
                      <w:kern w:val="0"/>
                      <w:sz w:val="18"/>
                      <w:szCs w:val="18"/>
                    </w:rPr>
                    <w:t>15.6%</w:t>
                  </w:r>
                  <w:r w:rsidRPr="00CC5B71">
                    <w:rPr>
                      <w:rFonts w:ascii="Times New Roman" w:hAnsi="Times New Roman" w:hint="eastAsia"/>
                      <w:color w:val="000000"/>
                      <w:kern w:val="0"/>
                      <w:sz w:val="18"/>
                      <w:szCs w:val="18"/>
                    </w:rPr>
                    <w:t>。限额以上批发和零售企业实现网上零售额</w:t>
                  </w:r>
                  <w:r w:rsidRPr="00CC5B71">
                    <w:rPr>
                      <w:rFonts w:ascii="Times New Roman" w:hAnsi="Times New Roman"/>
                      <w:color w:val="000000"/>
                      <w:kern w:val="0"/>
                      <w:sz w:val="18"/>
                      <w:szCs w:val="18"/>
                    </w:rPr>
                    <w:t>2016.9</w:t>
                  </w:r>
                  <w:r w:rsidRPr="00CC5B71">
                    <w:rPr>
                      <w:rFonts w:ascii="Times New Roman" w:hAnsi="Times New Roman" w:hint="eastAsia"/>
                      <w:color w:val="000000"/>
                      <w:kern w:val="0"/>
                      <w:sz w:val="18"/>
                      <w:szCs w:val="18"/>
                    </w:rPr>
                    <w:t>亿元，增长</w:t>
                  </w:r>
                  <w:r w:rsidRPr="00CC5B71">
                    <w:rPr>
                      <w:rFonts w:ascii="Times New Roman" w:hAnsi="Times New Roman"/>
                      <w:color w:val="000000"/>
                      <w:kern w:val="0"/>
                      <w:sz w:val="18"/>
                      <w:szCs w:val="18"/>
                    </w:rPr>
                    <w:t>40.2%</w:t>
                  </w:r>
                  <w:r w:rsidRPr="00CC5B71">
                    <w:rPr>
                      <w:rFonts w:ascii="Times New Roman" w:hAnsi="Times New Roman" w:hint="eastAsia"/>
                      <w:color w:val="000000"/>
                      <w:kern w:val="0"/>
                      <w:sz w:val="18"/>
                      <w:szCs w:val="18"/>
                    </w:rPr>
                    <w:t>。</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b/>
                      <w:bCs/>
                      <w:color w:val="000000"/>
                      <w:kern w:val="0"/>
                      <w:sz w:val="18"/>
                      <w:szCs w:val="18"/>
                    </w:rPr>
                    <w:t>表</w:t>
                  </w:r>
                  <w:r w:rsidRPr="00CC5B71">
                    <w:rPr>
                      <w:rFonts w:ascii="Times New Roman" w:hAnsi="Times New Roman"/>
                      <w:b/>
                      <w:bCs/>
                      <w:color w:val="000000"/>
                      <w:kern w:val="0"/>
                      <w:sz w:val="18"/>
                      <w:szCs w:val="18"/>
                    </w:rPr>
                    <w:t>12  2015</w:t>
                  </w:r>
                  <w:r w:rsidRPr="00CC5B71">
                    <w:rPr>
                      <w:rFonts w:ascii="Times New Roman" w:hAnsi="Times New Roman" w:hint="eastAsia"/>
                      <w:b/>
                      <w:bCs/>
                      <w:color w:val="000000"/>
                      <w:kern w:val="0"/>
                      <w:sz w:val="18"/>
                      <w:szCs w:val="18"/>
                    </w:rPr>
                    <w:t>年社会消费品零售总额</w:t>
                  </w:r>
                </w:p>
                <w:tbl>
                  <w:tblPr>
                    <w:tblW w:w="5000" w:type="pct"/>
                    <w:jc w:val="center"/>
                    <w:tblBorders>
                      <w:top w:val="single" w:sz="8" w:space="0" w:color="auto"/>
                      <w:bottom w:val="single" w:sz="8" w:space="0" w:color="auto"/>
                      <w:insideH w:val="single" w:sz="4" w:space="0" w:color="auto"/>
                      <w:insideV w:val="single" w:sz="4" w:space="0" w:color="auto"/>
                    </w:tblBorders>
                    <w:tblCellMar>
                      <w:left w:w="0" w:type="dxa"/>
                      <w:right w:w="0" w:type="dxa"/>
                    </w:tblCellMar>
                    <w:tblLook w:val="00A0"/>
                  </w:tblPr>
                  <w:tblGrid>
                    <w:gridCol w:w="3342"/>
                    <w:gridCol w:w="3134"/>
                    <w:gridCol w:w="2961"/>
                  </w:tblGrid>
                  <w:tr w:rsidR="00F013F7" w:rsidRPr="00CC5B71" w:rsidTr="00052CCB">
                    <w:trPr>
                      <w:trHeight w:val="340"/>
                      <w:jc w:val="center"/>
                    </w:trPr>
                    <w:tc>
                      <w:tcPr>
                        <w:tcW w:w="2932"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指</w:t>
                        </w:r>
                        <w:r w:rsidRPr="00CC5B71">
                          <w:rPr>
                            <w:rFonts w:ascii="Times New Roman" w:hAnsi="Times New Roman"/>
                            <w:color w:val="000000"/>
                            <w:kern w:val="0"/>
                            <w:sz w:val="18"/>
                            <w:szCs w:val="18"/>
                          </w:rPr>
                          <w:t xml:space="preserve">    </w:t>
                        </w:r>
                        <w:r w:rsidRPr="00CC5B71">
                          <w:rPr>
                            <w:rFonts w:ascii="Times New Roman" w:hAnsi="Times New Roman" w:hint="eastAsia"/>
                            <w:color w:val="000000"/>
                            <w:kern w:val="0"/>
                            <w:sz w:val="18"/>
                            <w:szCs w:val="18"/>
                          </w:rPr>
                          <w:t>标</w:t>
                        </w:r>
                      </w:p>
                    </w:tc>
                    <w:tc>
                      <w:tcPr>
                        <w:tcW w:w="2750"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零售额（亿元）</w:t>
                        </w:r>
                      </w:p>
                    </w:tc>
                    <w:tc>
                      <w:tcPr>
                        <w:tcW w:w="2598" w:type="dxa"/>
                        <w:tcBorders>
                          <w:top w:val="single" w:sz="8"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比上年增长（</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w:t>
                        </w:r>
                      </w:p>
                    </w:tc>
                  </w:tr>
                  <w:tr w:rsidR="00F013F7" w:rsidRPr="00CC5B71" w:rsidTr="00052CCB">
                    <w:trPr>
                      <w:trHeight w:val="340"/>
                      <w:jc w:val="center"/>
                    </w:trPr>
                    <w:tc>
                      <w:tcPr>
                        <w:tcW w:w="2932" w:type="dxa"/>
                        <w:tcBorders>
                          <w:top w:val="single" w:sz="4" w:space="0" w:color="auto"/>
                          <w:left w:val="nil"/>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社会消费品零售总额</w:t>
                        </w:r>
                      </w:p>
                    </w:tc>
                    <w:tc>
                      <w:tcPr>
                        <w:tcW w:w="2750"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10338.0</w:t>
                        </w:r>
                      </w:p>
                    </w:tc>
                    <w:tc>
                      <w:tcPr>
                        <w:tcW w:w="2598" w:type="dxa"/>
                        <w:tcBorders>
                          <w:top w:val="single" w:sz="4" w:space="0" w:color="auto"/>
                          <w:left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7.3</w:t>
                        </w:r>
                      </w:p>
                    </w:tc>
                  </w:tr>
                  <w:tr w:rsidR="00F013F7" w:rsidRPr="00CC5B71" w:rsidTr="00052CCB">
                    <w:trPr>
                      <w:trHeight w:val="340"/>
                      <w:jc w:val="center"/>
                    </w:trPr>
                    <w:tc>
                      <w:tcPr>
                        <w:tcW w:w="2932" w:type="dxa"/>
                        <w:tcBorders>
                          <w:left w:val="nil"/>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按商品用途分</w:t>
                        </w:r>
                      </w:p>
                    </w:tc>
                    <w:tc>
                      <w:tcPr>
                        <w:tcW w:w="2750" w:type="dxa"/>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 </w:t>
                        </w:r>
                      </w:p>
                    </w:tc>
                    <w:tc>
                      <w:tcPr>
                        <w:tcW w:w="2598" w:type="dxa"/>
                        <w:tcBorders>
                          <w:left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 </w:t>
                        </w:r>
                      </w:p>
                    </w:tc>
                  </w:tr>
                  <w:tr w:rsidR="00F013F7" w:rsidRPr="00CC5B71" w:rsidTr="00052CCB">
                    <w:trPr>
                      <w:trHeight w:val="340"/>
                      <w:jc w:val="center"/>
                    </w:trPr>
                    <w:tc>
                      <w:tcPr>
                        <w:tcW w:w="2932" w:type="dxa"/>
                        <w:tcBorders>
                          <w:left w:val="nil"/>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吃类商品</w:t>
                        </w:r>
                      </w:p>
                    </w:tc>
                    <w:tc>
                      <w:tcPr>
                        <w:tcW w:w="2750" w:type="dxa"/>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1967.3</w:t>
                        </w:r>
                      </w:p>
                    </w:tc>
                    <w:tc>
                      <w:tcPr>
                        <w:tcW w:w="2598" w:type="dxa"/>
                        <w:tcBorders>
                          <w:left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9.2</w:t>
                        </w:r>
                      </w:p>
                    </w:tc>
                  </w:tr>
                  <w:tr w:rsidR="00F013F7" w:rsidRPr="00CC5B71" w:rsidTr="00052CCB">
                    <w:trPr>
                      <w:trHeight w:val="340"/>
                      <w:jc w:val="center"/>
                    </w:trPr>
                    <w:tc>
                      <w:tcPr>
                        <w:tcW w:w="2932" w:type="dxa"/>
                        <w:tcBorders>
                          <w:left w:val="nil"/>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穿类商品</w:t>
                        </w:r>
                      </w:p>
                    </w:tc>
                    <w:tc>
                      <w:tcPr>
                        <w:tcW w:w="2750" w:type="dxa"/>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742.8</w:t>
                        </w:r>
                      </w:p>
                    </w:tc>
                    <w:tc>
                      <w:tcPr>
                        <w:tcW w:w="2598" w:type="dxa"/>
                        <w:tcBorders>
                          <w:left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0.9</w:t>
                        </w:r>
                      </w:p>
                    </w:tc>
                  </w:tr>
                  <w:tr w:rsidR="00F013F7" w:rsidRPr="00CC5B71" w:rsidTr="00052CCB">
                    <w:trPr>
                      <w:trHeight w:val="340"/>
                      <w:jc w:val="center"/>
                    </w:trPr>
                    <w:tc>
                      <w:tcPr>
                        <w:tcW w:w="2932" w:type="dxa"/>
                        <w:tcBorders>
                          <w:left w:val="nil"/>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用类商品</w:t>
                        </w:r>
                      </w:p>
                    </w:tc>
                    <w:tc>
                      <w:tcPr>
                        <w:tcW w:w="2750" w:type="dxa"/>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7156.3</w:t>
                        </w:r>
                      </w:p>
                    </w:tc>
                    <w:tc>
                      <w:tcPr>
                        <w:tcW w:w="2598" w:type="dxa"/>
                        <w:tcBorders>
                          <w:left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9.4</w:t>
                        </w:r>
                      </w:p>
                    </w:tc>
                  </w:tr>
                  <w:tr w:rsidR="00F013F7" w:rsidRPr="00CC5B71" w:rsidTr="00052CCB">
                    <w:trPr>
                      <w:trHeight w:val="340"/>
                      <w:jc w:val="center"/>
                    </w:trPr>
                    <w:tc>
                      <w:tcPr>
                        <w:tcW w:w="2932" w:type="dxa"/>
                        <w:tcBorders>
                          <w:left w:val="nil"/>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烧类商品</w:t>
                        </w:r>
                      </w:p>
                    </w:tc>
                    <w:tc>
                      <w:tcPr>
                        <w:tcW w:w="2750" w:type="dxa"/>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471.6</w:t>
                        </w:r>
                      </w:p>
                    </w:tc>
                    <w:tc>
                      <w:tcPr>
                        <w:tcW w:w="2598" w:type="dxa"/>
                        <w:tcBorders>
                          <w:left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-15.7</w:t>
                        </w:r>
                      </w:p>
                    </w:tc>
                  </w:tr>
                  <w:tr w:rsidR="00F013F7" w:rsidRPr="00CC5B71" w:rsidTr="00052CCB">
                    <w:trPr>
                      <w:trHeight w:val="340"/>
                      <w:jc w:val="center"/>
                    </w:trPr>
                    <w:tc>
                      <w:tcPr>
                        <w:tcW w:w="2932" w:type="dxa"/>
                        <w:tcBorders>
                          <w:left w:val="nil"/>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按消费形态分</w:t>
                        </w:r>
                      </w:p>
                    </w:tc>
                    <w:tc>
                      <w:tcPr>
                        <w:tcW w:w="2750" w:type="dxa"/>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 </w:t>
                        </w:r>
                      </w:p>
                    </w:tc>
                    <w:tc>
                      <w:tcPr>
                        <w:tcW w:w="2598" w:type="dxa"/>
                        <w:tcBorders>
                          <w:left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 </w:t>
                        </w:r>
                      </w:p>
                    </w:tc>
                  </w:tr>
                  <w:tr w:rsidR="00F013F7" w:rsidRPr="00CC5B71" w:rsidTr="00052CCB">
                    <w:trPr>
                      <w:trHeight w:val="340"/>
                      <w:jc w:val="center"/>
                    </w:trPr>
                    <w:tc>
                      <w:tcPr>
                        <w:tcW w:w="2932" w:type="dxa"/>
                        <w:tcBorders>
                          <w:left w:val="nil"/>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餐饮收入</w:t>
                        </w:r>
                      </w:p>
                    </w:tc>
                    <w:tc>
                      <w:tcPr>
                        <w:tcW w:w="2750" w:type="dxa"/>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846.8</w:t>
                        </w:r>
                      </w:p>
                    </w:tc>
                    <w:tc>
                      <w:tcPr>
                        <w:tcW w:w="2598" w:type="dxa"/>
                        <w:tcBorders>
                          <w:left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3.3</w:t>
                        </w:r>
                      </w:p>
                    </w:tc>
                  </w:tr>
                  <w:tr w:rsidR="00F013F7" w:rsidRPr="00CC5B71" w:rsidTr="00052CCB">
                    <w:trPr>
                      <w:trHeight w:val="340"/>
                      <w:jc w:val="center"/>
                    </w:trPr>
                    <w:tc>
                      <w:tcPr>
                        <w:tcW w:w="2932" w:type="dxa"/>
                        <w:tcBorders>
                          <w:left w:val="nil"/>
                          <w:bottom w:val="single" w:sz="8"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商品零售</w:t>
                        </w:r>
                      </w:p>
                    </w:tc>
                    <w:tc>
                      <w:tcPr>
                        <w:tcW w:w="2750" w:type="dxa"/>
                        <w:tcBorders>
                          <w:left w:val="single" w:sz="4" w:space="0" w:color="auto"/>
                          <w:bottom w:val="single" w:sz="8"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9491.2</w:t>
                        </w:r>
                      </w:p>
                    </w:tc>
                    <w:tc>
                      <w:tcPr>
                        <w:tcW w:w="2598" w:type="dxa"/>
                        <w:tcBorders>
                          <w:left w:val="single" w:sz="4" w:space="0" w:color="auto"/>
                          <w:bottom w:val="single" w:sz="8" w:space="0" w:color="auto"/>
                          <w:right w:val="nil"/>
                        </w:tcBorders>
                        <w:tcMar>
                          <w:top w:w="0" w:type="dxa"/>
                          <w:left w:w="108" w:type="dxa"/>
                          <w:bottom w:w="0" w:type="dxa"/>
                          <w:right w:w="108" w:type="dxa"/>
                        </w:tcMar>
                        <w:vAlign w:val="center"/>
                      </w:tcPr>
                      <w:p w:rsidR="00F013F7" w:rsidRPr="00CC5B71" w:rsidRDefault="00F013F7" w:rsidP="00CC5B71">
                        <w:pPr>
                          <w:widowControl/>
                          <w:ind w:right="893"/>
                          <w:jc w:val="right"/>
                          <w:rPr>
                            <w:rFonts w:ascii="Times New Roman" w:hAnsi="Times New Roman"/>
                            <w:color w:val="000000"/>
                            <w:kern w:val="0"/>
                            <w:sz w:val="18"/>
                            <w:szCs w:val="18"/>
                          </w:rPr>
                        </w:pPr>
                        <w:r w:rsidRPr="00CC5B71">
                          <w:rPr>
                            <w:rFonts w:ascii="Times New Roman" w:hAnsi="Times New Roman"/>
                            <w:color w:val="000000"/>
                            <w:kern w:val="0"/>
                            <w:sz w:val="18"/>
                            <w:szCs w:val="18"/>
                          </w:rPr>
                          <w:t>7.6</w:t>
                        </w:r>
                      </w:p>
                    </w:tc>
                  </w:tr>
                </w:tbl>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F013F7">
                  <w:pPr>
                    <w:widowControl/>
                    <w:ind w:firstLineChars="200" w:firstLine="31680"/>
                    <w:rPr>
                      <w:rFonts w:ascii="Times New Roman" w:hAnsi="Times New Roman"/>
                      <w:color w:val="000000"/>
                      <w:kern w:val="0"/>
                      <w:sz w:val="18"/>
                      <w:szCs w:val="18"/>
                    </w:rPr>
                  </w:pP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时期，全市累计实现社会消费品零售总额</w:t>
                  </w:r>
                  <w:r w:rsidRPr="00CC5B71">
                    <w:rPr>
                      <w:rFonts w:ascii="Times New Roman" w:hAnsi="Times New Roman"/>
                      <w:color w:val="000000"/>
                      <w:kern w:val="0"/>
                      <w:sz w:val="18"/>
                      <w:szCs w:val="18"/>
                    </w:rPr>
                    <w:t>44193.8</w:t>
                  </w:r>
                  <w:r w:rsidRPr="00CC5B71">
                    <w:rPr>
                      <w:rFonts w:ascii="Times New Roman" w:hAnsi="Times New Roman" w:hint="eastAsia"/>
                      <w:color w:val="000000"/>
                      <w:kern w:val="0"/>
                      <w:sz w:val="18"/>
                      <w:szCs w:val="18"/>
                    </w:rPr>
                    <w:t>亿元，是</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时期的</w:t>
                  </w:r>
                  <w:r w:rsidRPr="00CC5B71">
                    <w:rPr>
                      <w:rFonts w:ascii="Times New Roman" w:hAnsi="Times New Roman"/>
                      <w:color w:val="000000"/>
                      <w:kern w:val="0"/>
                      <w:sz w:val="18"/>
                      <w:szCs w:val="18"/>
                    </w:rPr>
                    <w:t>1.9</w:t>
                  </w:r>
                  <w:r w:rsidRPr="00CC5B71">
                    <w:rPr>
                      <w:rFonts w:ascii="Times New Roman" w:hAnsi="Times New Roman" w:hint="eastAsia"/>
                      <w:color w:val="000000"/>
                      <w:kern w:val="0"/>
                      <w:sz w:val="18"/>
                      <w:szCs w:val="18"/>
                    </w:rPr>
                    <w:t>倍；年均增长</w:t>
                  </w:r>
                  <w:r w:rsidRPr="00CC5B71">
                    <w:rPr>
                      <w:rFonts w:ascii="Times New Roman" w:hAnsi="Times New Roman"/>
                      <w:color w:val="000000"/>
                      <w:kern w:val="0"/>
                      <w:sz w:val="18"/>
                      <w:szCs w:val="18"/>
                    </w:rPr>
                    <w:t>10.3%</w:t>
                  </w:r>
                  <w:r w:rsidRPr="00CC5B71">
                    <w:rPr>
                      <w:rFonts w:ascii="Times New Roman" w:hAnsi="Times New Roman" w:hint="eastAsia"/>
                      <w:color w:val="000000"/>
                      <w:kern w:val="0"/>
                      <w:sz w:val="18"/>
                      <w:szCs w:val="18"/>
                    </w:rPr>
                    <w:t>，低于</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时期平均增速</w:t>
                  </w:r>
                  <w:r w:rsidRPr="00CC5B71">
                    <w:rPr>
                      <w:rFonts w:ascii="Times New Roman" w:hAnsi="Times New Roman"/>
                      <w:color w:val="000000"/>
                      <w:kern w:val="0"/>
                      <w:sz w:val="18"/>
                      <w:szCs w:val="18"/>
                    </w:rPr>
                    <w:t>6.5</w:t>
                  </w:r>
                  <w:r w:rsidRPr="00CC5B71">
                    <w:rPr>
                      <w:rFonts w:ascii="Times New Roman" w:hAnsi="Times New Roman" w:hint="eastAsia"/>
                      <w:color w:val="000000"/>
                      <w:kern w:val="0"/>
                      <w:sz w:val="18"/>
                      <w:szCs w:val="18"/>
                    </w:rPr>
                    <w:t>个百分点。</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b/>
                      <w:bCs/>
                      <w:color w:val="000000"/>
                      <w:kern w:val="0"/>
                      <w:sz w:val="18"/>
                      <w:szCs w:val="18"/>
                    </w:rPr>
                    <w:t>图</w:t>
                  </w:r>
                  <w:r w:rsidRPr="00CC5B71">
                    <w:rPr>
                      <w:rFonts w:ascii="Times New Roman" w:hAnsi="Times New Roman"/>
                      <w:b/>
                      <w:bCs/>
                      <w:color w:val="000000"/>
                      <w:kern w:val="0"/>
                      <w:sz w:val="18"/>
                      <w:szCs w:val="18"/>
                    </w:rPr>
                    <w:t>8  2011-2015</w:t>
                  </w:r>
                  <w:r w:rsidRPr="00CC5B71">
                    <w:rPr>
                      <w:rFonts w:ascii="Times New Roman" w:hAnsi="Times New Roman" w:hint="eastAsia"/>
                      <w:b/>
                      <w:bCs/>
                      <w:color w:val="000000"/>
                      <w:kern w:val="0"/>
                      <w:sz w:val="18"/>
                      <w:szCs w:val="18"/>
                    </w:rPr>
                    <w:t>年社会消费品零售总额及增长速度</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D359C7">
                    <w:rPr>
                      <w:rFonts w:ascii="Times New Roman" w:hAnsi="Times New Roman"/>
                      <w:noProof/>
                      <w:color w:val="000000"/>
                      <w:kern w:val="0"/>
                      <w:sz w:val="18"/>
                      <w:szCs w:val="18"/>
                    </w:rPr>
                    <w:pict>
                      <v:shape id="图片 5" o:spid="_x0000_i1032" type="#_x0000_t75" alt="http://wcm.bjstats.gov.cn/webpic/W0201602/W020160215/W020160215533429156300.jpg" style="width:420pt;height:187.5pt;visibility:visible">
                        <v:imagedata r:id="rId11" o:title=""/>
                      </v:shape>
                    </w:pic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p>
                <w:p w:rsidR="00F013F7" w:rsidRPr="00CC5B71" w:rsidRDefault="00F013F7" w:rsidP="00F013F7">
                  <w:pPr>
                    <w:widowControl/>
                    <w:ind w:firstLineChars="200" w:firstLine="31680"/>
                    <w:rPr>
                      <w:rFonts w:ascii="Times New Roman" w:hAnsi="Times New Roman"/>
                      <w:color w:val="000000"/>
                      <w:kern w:val="0"/>
                      <w:sz w:val="18"/>
                      <w:szCs w:val="18"/>
                    </w:rPr>
                  </w:pPr>
                  <w:r w:rsidRPr="00CC5B71">
                    <w:rPr>
                      <w:rFonts w:ascii="Times New Roman" w:hAnsi="Times New Roman" w:hint="eastAsia"/>
                      <w:color w:val="000000"/>
                      <w:kern w:val="0"/>
                      <w:sz w:val="18"/>
                      <w:szCs w:val="18"/>
                    </w:rPr>
                    <w:t>全年批发和零售业实现商品购销额</w:t>
                  </w:r>
                  <w:r w:rsidRPr="00CC5B71">
                    <w:rPr>
                      <w:rFonts w:ascii="Times New Roman" w:hAnsi="Times New Roman"/>
                      <w:color w:val="000000"/>
                      <w:kern w:val="0"/>
                      <w:sz w:val="18"/>
                      <w:szCs w:val="18"/>
                    </w:rPr>
                    <w:t>116709.6</w:t>
                  </w:r>
                  <w:r w:rsidRPr="00CC5B71">
                    <w:rPr>
                      <w:rFonts w:ascii="Times New Roman" w:hAnsi="Times New Roman" w:hint="eastAsia"/>
                      <w:color w:val="000000"/>
                      <w:kern w:val="0"/>
                      <w:sz w:val="18"/>
                      <w:szCs w:val="18"/>
                    </w:rPr>
                    <w:t>亿元，比上年下降</w:t>
                  </w:r>
                  <w:r w:rsidRPr="00CC5B71">
                    <w:rPr>
                      <w:rFonts w:ascii="Times New Roman" w:hAnsi="Times New Roman"/>
                      <w:color w:val="000000"/>
                      <w:kern w:val="0"/>
                      <w:sz w:val="18"/>
                      <w:szCs w:val="18"/>
                    </w:rPr>
                    <w:t>9.3%</w:t>
                  </w:r>
                  <w:r w:rsidRPr="00CC5B71">
                    <w:rPr>
                      <w:rFonts w:ascii="Times New Roman" w:hAnsi="Times New Roman" w:hint="eastAsia"/>
                      <w:color w:val="000000"/>
                      <w:kern w:val="0"/>
                      <w:sz w:val="18"/>
                      <w:szCs w:val="18"/>
                    </w:rPr>
                    <w:t>。其中，实现购进额</w:t>
                  </w:r>
                  <w:r w:rsidRPr="00CC5B71">
                    <w:rPr>
                      <w:rFonts w:ascii="Times New Roman" w:hAnsi="Times New Roman"/>
                      <w:color w:val="000000"/>
                      <w:kern w:val="0"/>
                      <w:sz w:val="18"/>
                      <w:szCs w:val="18"/>
                    </w:rPr>
                    <w:t>55984.5</w:t>
                  </w:r>
                  <w:r w:rsidRPr="00CC5B71">
                    <w:rPr>
                      <w:rFonts w:ascii="Times New Roman" w:hAnsi="Times New Roman" w:hint="eastAsia"/>
                      <w:color w:val="000000"/>
                      <w:kern w:val="0"/>
                      <w:sz w:val="18"/>
                      <w:szCs w:val="18"/>
                    </w:rPr>
                    <w:t>亿元，下降</w:t>
                  </w:r>
                  <w:r w:rsidRPr="00CC5B71">
                    <w:rPr>
                      <w:rFonts w:ascii="Times New Roman" w:hAnsi="Times New Roman"/>
                      <w:color w:val="000000"/>
                      <w:kern w:val="0"/>
                      <w:sz w:val="18"/>
                      <w:szCs w:val="18"/>
                    </w:rPr>
                    <w:t>9.9%</w:t>
                  </w:r>
                  <w:r w:rsidRPr="00CC5B71">
                    <w:rPr>
                      <w:rFonts w:ascii="Times New Roman" w:hAnsi="Times New Roman" w:hint="eastAsia"/>
                      <w:color w:val="000000"/>
                      <w:kern w:val="0"/>
                      <w:sz w:val="18"/>
                      <w:szCs w:val="18"/>
                    </w:rPr>
                    <w:t>；销售额</w:t>
                  </w:r>
                  <w:r w:rsidRPr="00CC5B71">
                    <w:rPr>
                      <w:rFonts w:ascii="Times New Roman" w:hAnsi="Times New Roman"/>
                      <w:color w:val="000000"/>
                      <w:kern w:val="0"/>
                      <w:sz w:val="18"/>
                      <w:szCs w:val="18"/>
                    </w:rPr>
                    <w:t>60725.1</w:t>
                  </w:r>
                  <w:r w:rsidRPr="00CC5B71">
                    <w:rPr>
                      <w:rFonts w:ascii="Times New Roman" w:hAnsi="Times New Roman" w:hint="eastAsia"/>
                      <w:color w:val="000000"/>
                      <w:kern w:val="0"/>
                      <w:sz w:val="18"/>
                      <w:szCs w:val="18"/>
                    </w:rPr>
                    <w:t>亿元，下降</w:t>
                  </w:r>
                  <w:r w:rsidRPr="00CC5B71">
                    <w:rPr>
                      <w:rFonts w:ascii="Times New Roman" w:hAnsi="Times New Roman"/>
                      <w:color w:val="000000"/>
                      <w:kern w:val="0"/>
                      <w:sz w:val="18"/>
                      <w:szCs w:val="18"/>
                    </w:rPr>
                    <w:t>8.7%</w:t>
                  </w:r>
                  <w:r w:rsidRPr="00CC5B71">
                    <w:rPr>
                      <w:rFonts w:ascii="Times New Roman" w:hAnsi="Times New Roman" w:hint="eastAsia"/>
                      <w:color w:val="000000"/>
                      <w:kern w:val="0"/>
                      <w:sz w:val="18"/>
                      <w:szCs w:val="18"/>
                    </w:rPr>
                    <w:t>。</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bCs/>
                      <w:color w:val="000000"/>
                      <w:kern w:val="0"/>
                      <w:sz w:val="18"/>
                      <w:szCs w:val="18"/>
                    </w:rPr>
                    <w:t xml:space="preserve">　九、对外经济和旅游</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对外经济</w:t>
                  </w:r>
                  <w:r w:rsidRPr="00CC5B71">
                    <w:rPr>
                      <w:rFonts w:ascii="Times New Roman" w:hAnsi="Times New Roman"/>
                      <w:b/>
                      <w:color w:val="000000"/>
                      <w:kern w:val="0"/>
                      <w:sz w:val="18"/>
                      <w:szCs w:val="18"/>
                    </w:rPr>
                    <w:t>:</w:t>
                  </w:r>
                  <w:r w:rsidRPr="00CC5B71">
                    <w:rPr>
                      <w:rFonts w:ascii="Times New Roman" w:hAnsi="Times New Roman"/>
                      <w:color w:val="000000"/>
                      <w:kern w:val="0"/>
                      <w:sz w:val="18"/>
                      <w:szCs w:val="18"/>
                    </w:rPr>
                    <w:t xml:space="preserve"> </w:t>
                  </w:r>
                  <w:r w:rsidRPr="00CC5B71">
                    <w:rPr>
                      <w:rFonts w:ascii="Times New Roman" w:hAnsi="Times New Roman" w:hint="eastAsia"/>
                      <w:color w:val="000000"/>
                      <w:kern w:val="0"/>
                      <w:sz w:val="18"/>
                      <w:szCs w:val="18"/>
                    </w:rPr>
                    <w:t>全年北京地区进出口总值</w:t>
                  </w:r>
                  <w:r w:rsidRPr="00CC5B71">
                    <w:rPr>
                      <w:rFonts w:ascii="Times New Roman" w:hAnsi="Times New Roman"/>
                      <w:color w:val="000000"/>
                      <w:kern w:val="0"/>
                      <w:sz w:val="18"/>
                      <w:szCs w:val="18"/>
                    </w:rPr>
                    <w:t>3195.9</w:t>
                  </w:r>
                  <w:r w:rsidRPr="00CC5B71">
                    <w:rPr>
                      <w:rFonts w:ascii="Times New Roman" w:hAnsi="Times New Roman" w:hint="eastAsia"/>
                      <w:color w:val="000000"/>
                      <w:kern w:val="0"/>
                      <w:sz w:val="18"/>
                      <w:szCs w:val="18"/>
                    </w:rPr>
                    <w:t>亿美元，比上年下降</w:t>
                  </w:r>
                  <w:r w:rsidRPr="00CC5B71">
                    <w:rPr>
                      <w:rFonts w:ascii="Times New Roman" w:hAnsi="Times New Roman"/>
                      <w:color w:val="000000"/>
                      <w:kern w:val="0"/>
                      <w:sz w:val="18"/>
                      <w:szCs w:val="18"/>
                    </w:rPr>
                    <w:t>23.1%</w:t>
                  </w:r>
                  <w:r w:rsidRPr="00CC5B71">
                    <w:rPr>
                      <w:rFonts w:ascii="Times New Roman" w:hAnsi="Times New Roman" w:hint="eastAsia"/>
                      <w:color w:val="000000"/>
                      <w:kern w:val="0"/>
                      <w:sz w:val="18"/>
                      <w:szCs w:val="18"/>
                    </w:rPr>
                    <w:t>。其中，出口</w:t>
                  </w:r>
                  <w:r w:rsidRPr="00CC5B71">
                    <w:rPr>
                      <w:rFonts w:ascii="Times New Roman" w:hAnsi="Times New Roman"/>
                      <w:color w:val="000000"/>
                      <w:kern w:val="0"/>
                      <w:sz w:val="18"/>
                      <w:szCs w:val="18"/>
                    </w:rPr>
                    <w:t>546.7</w:t>
                  </w:r>
                  <w:r w:rsidRPr="00CC5B71">
                    <w:rPr>
                      <w:rFonts w:ascii="Times New Roman" w:hAnsi="Times New Roman" w:hint="eastAsia"/>
                      <w:color w:val="000000"/>
                      <w:kern w:val="0"/>
                      <w:sz w:val="18"/>
                      <w:szCs w:val="18"/>
                    </w:rPr>
                    <w:t>亿美元，下降</w:t>
                  </w:r>
                  <w:r w:rsidRPr="00CC5B71">
                    <w:rPr>
                      <w:rFonts w:ascii="Times New Roman" w:hAnsi="Times New Roman"/>
                      <w:color w:val="000000"/>
                      <w:kern w:val="0"/>
                      <w:sz w:val="18"/>
                      <w:szCs w:val="18"/>
                    </w:rPr>
                    <w:t>12.3%</w:t>
                  </w:r>
                  <w:r w:rsidRPr="00CC5B71">
                    <w:rPr>
                      <w:rFonts w:ascii="Times New Roman" w:hAnsi="Times New Roman" w:hint="eastAsia"/>
                      <w:color w:val="000000"/>
                      <w:kern w:val="0"/>
                      <w:sz w:val="18"/>
                      <w:szCs w:val="18"/>
                    </w:rPr>
                    <w:t>；进口</w:t>
                  </w:r>
                  <w:r w:rsidRPr="00CC5B71">
                    <w:rPr>
                      <w:rFonts w:ascii="Times New Roman" w:hAnsi="Times New Roman"/>
                      <w:color w:val="000000"/>
                      <w:kern w:val="0"/>
                      <w:sz w:val="18"/>
                      <w:szCs w:val="18"/>
                    </w:rPr>
                    <w:t>2649.2</w:t>
                  </w:r>
                  <w:r w:rsidRPr="00CC5B71">
                    <w:rPr>
                      <w:rFonts w:ascii="Times New Roman" w:hAnsi="Times New Roman" w:hint="eastAsia"/>
                      <w:color w:val="000000"/>
                      <w:kern w:val="0"/>
                      <w:sz w:val="18"/>
                      <w:szCs w:val="18"/>
                    </w:rPr>
                    <w:t>亿美元，下降</w:t>
                  </w:r>
                  <w:r w:rsidRPr="00CC5B71">
                    <w:rPr>
                      <w:rFonts w:ascii="Times New Roman" w:hAnsi="Times New Roman"/>
                      <w:color w:val="000000"/>
                      <w:kern w:val="0"/>
                      <w:sz w:val="18"/>
                      <w:szCs w:val="18"/>
                    </w:rPr>
                    <w:t>25.0%</w:t>
                  </w:r>
                  <w:r w:rsidRPr="00CC5B71">
                    <w:rPr>
                      <w:rFonts w:ascii="Times New Roman" w:hAnsi="Times New Roman" w:hint="eastAsia"/>
                      <w:color w:val="000000"/>
                      <w:kern w:val="0"/>
                      <w:sz w:val="18"/>
                      <w:szCs w:val="18"/>
                    </w:rPr>
                    <w:t>。</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b/>
                      <w:bCs/>
                      <w:color w:val="000000"/>
                      <w:kern w:val="0"/>
                      <w:sz w:val="18"/>
                      <w:szCs w:val="18"/>
                    </w:rPr>
                    <w:t>表</w:t>
                  </w:r>
                  <w:r w:rsidRPr="00CC5B71">
                    <w:rPr>
                      <w:rFonts w:ascii="Times New Roman" w:hAnsi="Times New Roman"/>
                      <w:b/>
                      <w:bCs/>
                      <w:color w:val="000000"/>
                      <w:kern w:val="0"/>
                      <w:sz w:val="18"/>
                      <w:szCs w:val="18"/>
                    </w:rPr>
                    <w:t>13  2015</w:t>
                  </w:r>
                  <w:r w:rsidRPr="00CC5B71">
                    <w:rPr>
                      <w:rFonts w:ascii="Times New Roman" w:hAnsi="Times New Roman" w:hint="eastAsia"/>
                      <w:b/>
                      <w:bCs/>
                      <w:color w:val="000000"/>
                      <w:kern w:val="0"/>
                      <w:sz w:val="18"/>
                      <w:szCs w:val="18"/>
                    </w:rPr>
                    <w:t>年北京地区进出口总值</w:t>
                  </w:r>
                </w:p>
                <w:tbl>
                  <w:tblPr>
                    <w:tblW w:w="5000" w:type="pct"/>
                    <w:jc w:val="center"/>
                    <w:tblBorders>
                      <w:top w:val="single" w:sz="8" w:space="0" w:color="auto"/>
                      <w:bottom w:val="single" w:sz="8" w:space="0" w:color="auto"/>
                      <w:insideH w:val="single" w:sz="4" w:space="0" w:color="auto"/>
                      <w:insideV w:val="single" w:sz="4" w:space="0" w:color="auto"/>
                    </w:tblBorders>
                    <w:tblCellMar>
                      <w:left w:w="0" w:type="dxa"/>
                      <w:right w:w="0" w:type="dxa"/>
                    </w:tblCellMar>
                    <w:tblLook w:val="00A0"/>
                  </w:tblPr>
                  <w:tblGrid>
                    <w:gridCol w:w="3265"/>
                    <w:gridCol w:w="3086"/>
                    <w:gridCol w:w="3086"/>
                  </w:tblGrid>
                  <w:tr w:rsidR="00F013F7" w:rsidRPr="00CC5B71" w:rsidTr="00052CCB">
                    <w:trPr>
                      <w:trHeight w:val="340"/>
                      <w:jc w:val="center"/>
                    </w:trPr>
                    <w:tc>
                      <w:tcPr>
                        <w:tcW w:w="1730"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指</w:t>
                        </w:r>
                        <w:r>
                          <w:rPr>
                            <w:rFonts w:ascii="Times New Roman" w:hAnsi="Times New Roman"/>
                            <w:color w:val="000000"/>
                            <w:kern w:val="0"/>
                            <w:sz w:val="18"/>
                            <w:szCs w:val="18"/>
                          </w:rPr>
                          <w:t xml:space="preserve"> </w:t>
                        </w:r>
                        <w:r w:rsidRPr="00CC5B71">
                          <w:rPr>
                            <w:rFonts w:ascii="Times New Roman" w:hAnsi="Times New Roman"/>
                            <w:color w:val="000000"/>
                            <w:kern w:val="0"/>
                            <w:sz w:val="18"/>
                            <w:szCs w:val="18"/>
                          </w:rPr>
                          <w:t> </w:t>
                        </w:r>
                        <w:r w:rsidRPr="00CC5B71">
                          <w:rPr>
                            <w:rFonts w:ascii="Times New Roman" w:hAnsi="Times New Roman" w:hint="eastAsia"/>
                            <w:color w:val="000000"/>
                            <w:kern w:val="0"/>
                            <w:sz w:val="18"/>
                            <w:szCs w:val="18"/>
                          </w:rPr>
                          <w:t>标</w:t>
                        </w:r>
                      </w:p>
                    </w:tc>
                    <w:tc>
                      <w:tcPr>
                        <w:tcW w:w="1635" w:type="pct"/>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总值（亿美元）</w:t>
                        </w:r>
                      </w:p>
                    </w:tc>
                    <w:tc>
                      <w:tcPr>
                        <w:tcW w:w="1635" w:type="pct"/>
                        <w:tcBorders>
                          <w:top w:val="single" w:sz="8"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比上年增长（</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w:t>
                        </w:r>
                      </w:p>
                    </w:tc>
                  </w:tr>
                  <w:tr w:rsidR="00F013F7" w:rsidRPr="00CC5B71" w:rsidTr="00052CCB">
                    <w:trPr>
                      <w:trHeight w:val="340"/>
                      <w:jc w:val="center"/>
                    </w:trPr>
                    <w:tc>
                      <w:tcPr>
                        <w:tcW w:w="1730" w:type="pct"/>
                        <w:tcBorders>
                          <w:top w:val="single" w:sz="4" w:space="0" w:color="auto"/>
                          <w:left w:val="nil"/>
                          <w:right w:val="single" w:sz="4" w:space="0" w:color="auto"/>
                        </w:tcBorders>
                        <w:tcMar>
                          <w:top w:w="0" w:type="dxa"/>
                          <w:left w:w="108" w:type="dxa"/>
                          <w:bottom w:w="0" w:type="dxa"/>
                          <w:right w:w="108" w:type="dxa"/>
                        </w:tcMar>
                        <w:vAlign w:val="center"/>
                      </w:tcPr>
                      <w:p w:rsidR="00F013F7" w:rsidRPr="00CC5B71" w:rsidRDefault="00F013F7" w:rsidP="00052CCB">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进出口总值</w:t>
                        </w:r>
                      </w:p>
                    </w:tc>
                    <w:tc>
                      <w:tcPr>
                        <w:tcW w:w="1635"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F013F7">
                        <w:pPr>
                          <w:widowControl/>
                          <w:ind w:rightChars="496" w:right="31680"/>
                          <w:jc w:val="right"/>
                          <w:rPr>
                            <w:rFonts w:ascii="Times New Roman" w:hAnsi="Times New Roman"/>
                            <w:color w:val="000000"/>
                            <w:kern w:val="0"/>
                            <w:sz w:val="18"/>
                            <w:szCs w:val="18"/>
                          </w:rPr>
                        </w:pPr>
                        <w:r w:rsidRPr="00CC5B71">
                          <w:rPr>
                            <w:rFonts w:ascii="Times New Roman" w:hAnsi="Times New Roman"/>
                            <w:color w:val="000000"/>
                            <w:kern w:val="0"/>
                            <w:sz w:val="18"/>
                            <w:szCs w:val="18"/>
                          </w:rPr>
                          <w:t>3195.9</w:t>
                        </w:r>
                      </w:p>
                    </w:tc>
                    <w:tc>
                      <w:tcPr>
                        <w:tcW w:w="1635" w:type="pct"/>
                        <w:tcBorders>
                          <w:top w:val="single" w:sz="4" w:space="0" w:color="auto"/>
                          <w:left w:val="single" w:sz="4" w:space="0" w:color="auto"/>
                          <w:right w:val="nil"/>
                        </w:tcBorders>
                        <w:tcMar>
                          <w:top w:w="0" w:type="dxa"/>
                          <w:left w:w="108" w:type="dxa"/>
                          <w:bottom w:w="0" w:type="dxa"/>
                          <w:right w:w="108" w:type="dxa"/>
                        </w:tcMar>
                        <w:vAlign w:val="center"/>
                      </w:tcPr>
                      <w:p w:rsidR="00F013F7" w:rsidRPr="00CC5B71" w:rsidRDefault="00F013F7" w:rsidP="00F013F7">
                        <w:pPr>
                          <w:widowControl/>
                          <w:ind w:rightChars="496" w:right="31680"/>
                          <w:jc w:val="right"/>
                          <w:rPr>
                            <w:rFonts w:ascii="Times New Roman" w:hAnsi="Times New Roman"/>
                            <w:color w:val="000000"/>
                            <w:kern w:val="0"/>
                            <w:sz w:val="18"/>
                            <w:szCs w:val="18"/>
                          </w:rPr>
                        </w:pPr>
                        <w:r w:rsidRPr="00CC5B71">
                          <w:rPr>
                            <w:rFonts w:ascii="Times New Roman" w:hAnsi="Times New Roman"/>
                            <w:color w:val="000000"/>
                            <w:kern w:val="0"/>
                            <w:sz w:val="18"/>
                            <w:szCs w:val="18"/>
                          </w:rPr>
                          <w:t>-23.1</w:t>
                        </w:r>
                      </w:p>
                    </w:tc>
                  </w:tr>
                  <w:tr w:rsidR="00F013F7" w:rsidRPr="00CC5B71" w:rsidTr="00052CCB">
                    <w:trPr>
                      <w:trHeight w:val="340"/>
                      <w:jc w:val="center"/>
                    </w:trPr>
                    <w:tc>
                      <w:tcPr>
                        <w:tcW w:w="1730" w:type="pct"/>
                        <w:tcBorders>
                          <w:left w:val="nil"/>
                          <w:right w:val="single" w:sz="4" w:space="0" w:color="auto"/>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Times New Roman" w:hint="eastAsia"/>
                            <w:color w:val="000000"/>
                            <w:kern w:val="0"/>
                            <w:sz w:val="18"/>
                            <w:szCs w:val="18"/>
                          </w:rPr>
                          <w:t>出口</w:t>
                        </w:r>
                      </w:p>
                    </w:tc>
                    <w:tc>
                      <w:tcPr>
                        <w:tcW w:w="1635" w:type="pct"/>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F013F7">
                        <w:pPr>
                          <w:widowControl/>
                          <w:ind w:rightChars="496" w:right="31680"/>
                          <w:jc w:val="right"/>
                          <w:rPr>
                            <w:rFonts w:ascii="Times New Roman" w:hAnsi="Times New Roman"/>
                            <w:color w:val="000000"/>
                            <w:kern w:val="0"/>
                            <w:sz w:val="18"/>
                            <w:szCs w:val="18"/>
                          </w:rPr>
                        </w:pPr>
                        <w:r w:rsidRPr="00CC5B71">
                          <w:rPr>
                            <w:rFonts w:ascii="Times New Roman" w:hAnsi="Times New Roman"/>
                            <w:color w:val="000000"/>
                            <w:kern w:val="0"/>
                            <w:sz w:val="18"/>
                            <w:szCs w:val="18"/>
                          </w:rPr>
                          <w:t>546.7</w:t>
                        </w:r>
                      </w:p>
                    </w:tc>
                    <w:tc>
                      <w:tcPr>
                        <w:tcW w:w="1635" w:type="pct"/>
                        <w:tcBorders>
                          <w:left w:val="single" w:sz="4" w:space="0" w:color="auto"/>
                          <w:right w:val="nil"/>
                        </w:tcBorders>
                        <w:tcMar>
                          <w:top w:w="0" w:type="dxa"/>
                          <w:left w:w="108" w:type="dxa"/>
                          <w:bottom w:w="0" w:type="dxa"/>
                          <w:right w:w="108" w:type="dxa"/>
                        </w:tcMar>
                        <w:vAlign w:val="center"/>
                      </w:tcPr>
                      <w:p w:rsidR="00F013F7" w:rsidRPr="00CC5B71" w:rsidRDefault="00F013F7" w:rsidP="00F013F7">
                        <w:pPr>
                          <w:widowControl/>
                          <w:ind w:rightChars="496" w:right="31680"/>
                          <w:jc w:val="right"/>
                          <w:rPr>
                            <w:rFonts w:ascii="Times New Roman" w:hAnsi="Times New Roman"/>
                            <w:color w:val="000000"/>
                            <w:kern w:val="0"/>
                            <w:sz w:val="18"/>
                            <w:szCs w:val="18"/>
                          </w:rPr>
                        </w:pPr>
                        <w:r w:rsidRPr="00CC5B71">
                          <w:rPr>
                            <w:rFonts w:ascii="Times New Roman" w:hAnsi="Times New Roman"/>
                            <w:color w:val="000000"/>
                            <w:kern w:val="0"/>
                            <w:sz w:val="18"/>
                            <w:szCs w:val="18"/>
                          </w:rPr>
                          <w:t>-12.3</w:t>
                        </w:r>
                      </w:p>
                    </w:tc>
                  </w:tr>
                  <w:tr w:rsidR="00F013F7" w:rsidRPr="00CC5B71" w:rsidTr="00052CCB">
                    <w:trPr>
                      <w:trHeight w:val="340"/>
                      <w:jc w:val="center"/>
                    </w:trPr>
                    <w:tc>
                      <w:tcPr>
                        <w:tcW w:w="1730" w:type="pct"/>
                        <w:tcBorders>
                          <w:left w:val="nil"/>
                          <w:right w:val="single" w:sz="4" w:space="0" w:color="auto"/>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Times New Roman" w:hint="eastAsia"/>
                            <w:color w:val="000000"/>
                            <w:kern w:val="0"/>
                            <w:sz w:val="18"/>
                            <w:szCs w:val="18"/>
                          </w:rPr>
                          <w:t>其中：一般贸易</w:t>
                        </w:r>
                      </w:p>
                    </w:tc>
                    <w:tc>
                      <w:tcPr>
                        <w:tcW w:w="1635" w:type="pct"/>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F013F7">
                        <w:pPr>
                          <w:widowControl/>
                          <w:ind w:rightChars="496" w:right="31680"/>
                          <w:jc w:val="right"/>
                          <w:rPr>
                            <w:rFonts w:ascii="Times New Roman" w:hAnsi="Times New Roman"/>
                            <w:color w:val="000000"/>
                            <w:kern w:val="0"/>
                            <w:sz w:val="18"/>
                            <w:szCs w:val="18"/>
                          </w:rPr>
                        </w:pPr>
                        <w:r w:rsidRPr="00CC5B71">
                          <w:rPr>
                            <w:rFonts w:ascii="Times New Roman" w:hAnsi="Times New Roman"/>
                            <w:color w:val="000000"/>
                            <w:kern w:val="0"/>
                            <w:sz w:val="18"/>
                            <w:szCs w:val="18"/>
                          </w:rPr>
                          <w:t>299.5</w:t>
                        </w:r>
                      </w:p>
                    </w:tc>
                    <w:tc>
                      <w:tcPr>
                        <w:tcW w:w="1635" w:type="pct"/>
                        <w:tcBorders>
                          <w:left w:val="single" w:sz="4" w:space="0" w:color="auto"/>
                          <w:right w:val="nil"/>
                        </w:tcBorders>
                        <w:tcMar>
                          <w:top w:w="0" w:type="dxa"/>
                          <w:left w:w="108" w:type="dxa"/>
                          <w:bottom w:w="0" w:type="dxa"/>
                          <w:right w:w="108" w:type="dxa"/>
                        </w:tcMar>
                        <w:vAlign w:val="center"/>
                      </w:tcPr>
                      <w:p w:rsidR="00F013F7" w:rsidRPr="00CC5B71" w:rsidRDefault="00F013F7" w:rsidP="00F013F7">
                        <w:pPr>
                          <w:widowControl/>
                          <w:ind w:rightChars="496" w:right="31680"/>
                          <w:jc w:val="right"/>
                          <w:rPr>
                            <w:rFonts w:ascii="Times New Roman" w:hAnsi="Times New Roman"/>
                            <w:color w:val="000000"/>
                            <w:kern w:val="0"/>
                            <w:sz w:val="18"/>
                            <w:szCs w:val="18"/>
                          </w:rPr>
                        </w:pPr>
                        <w:r w:rsidRPr="00CC5B71">
                          <w:rPr>
                            <w:rFonts w:ascii="Times New Roman" w:hAnsi="Times New Roman"/>
                            <w:color w:val="000000"/>
                            <w:kern w:val="0"/>
                            <w:sz w:val="18"/>
                            <w:szCs w:val="18"/>
                          </w:rPr>
                          <w:t>5.6</w:t>
                        </w:r>
                      </w:p>
                    </w:tc>
                  </w:tr>
                  <w:tr w:rsidR="00F013F7" w:rsidRPr="00CC5B71" w:rsidTr="00052CCB">
                    <w:trPr>
                      <w:trHeight w:val="340"/>
                      <w:jc w:val="center"/>
                    </w:trPr>
                    <w:tc>
                      <w:tcPr>
                        <w:tcW w:w="1730" w:type="pct"/>
                        <w:tcBorders>
                          <w:left w:val="nil"/>
                          <w:right w:val="single" w:sz="4" w:space="0" w:color="auto"/>
                        </w:tcBorders>
                        <w:tcMar>
                          <w:top w:w="0" w:type="dxa"/>
                          <w:left w:w="108" w:type="dxa"/>
                          <w:bottom w:w="0" w:type="dxa"/>
                          <w:right w:w="108" w:type="dxa"/>
                        </w:tcMar>
                        <w:vAlign w:val="center"/>
                      </w:tcPr>
                      <w:p w:rsidR="00F013F7" w:rsidRPr="00CC5B71" w:rsidRDefault="00F013F7" w:rsidP="00F013F7">
                        <w:pPr>
                          <w:widowControl/>
                          <w:ind w:firstLineChars="200" w:firstLine="31680"/>
                          <w:rPr>
                            <w:rFonts w:ascii="Times New Roman" w:hAnsi="Times New Roman"/>
                            <w:color w:val="000000"/>
                            <w:kern w:val="0"/>
                            <w:sz w:val="18"/>
                            <w:szCs w:val="18"/>
                          </w:rPr>
                        </w:pPr>
                        <w:r w:rsidRPr="00CC5B71">
                          <w:rPr>
                            <w:rFonts w:ascii="Times New Roman" w:hAnsi="Times New Roman" w:hint="eastAsia"/>
                            <w:color w:val="000000"/>
                            <w:kern w:val="0"/>
                            <w:sz w:val="18"/>
                            <w:szCs w:val="18"/>
                          </w:rPr>
                          <w:t>来料加工装配贸易</w:t>
                        </w:r>
                      </w:p>
                    </w:tc>
                    <w:tc>
                      <w:tcPr>
                        <w:tcW w:w="1635" w:type="pct"/>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F013F7">
                        <w:pPr>
                          <w:widowControl/>
                          <w:ind w:rightChars="496" w:right="31680"/>
                          <w:jc w:val="right"/>
                          <w:rPr>
                            <w:rFonts w:ascii="Times New Roman" w:hAnsi="Times New Roman"/>
                            <w:color w:val="000000"/>
                            <w:kern w:val="0"/>
                            <w:sz w:val="18"/>
                            <w:szCs w:val="18"/>
                          </w:rPr>
                        </w:pPr>
                        <w:r w:rsidRPr="00CC5B71">
                          <w:rPr>
                            <w:rFonts w:ascii="Times New Roman" w:hAnsi="Times New Roman"/>
                            <w:color w:val="000000"/>
                            <w:kern w:val="0"/>
                            <w:sz w:val="18"/>
                            <w:szCs w:val="18"/>
                          </w:rPr>
                          <w:t>59.8</w:t>
                        </w:r>
                      </w:p>
                    </w:tc>
                    <w:tc>
                      <w:tcPr>
                        <w:tcW w:w="1635" w:type="pct"/>
                        <w:tcBorders>
                          <w:left w:val="single" w:sz="4" w:space="0" w:color="auto"/>
                          <w:right w:val="nil"/>
                        </w:tcBorders>
                        <w:tcMar>
                          <w:top w:w="0" w:type="dxa"/>
                          <w:left w:w="108" w:type="dxa"/>
                          <w:bottom w:w="0" w:type="dxa"/>
                          <w:right w:w="108" w:type="dxa"/>
                        </w:tcMar>
                        <w:vAlign w:val="center"/>
                      </w:tcPr>
                      <w:p w:rsidR="00F013F7" w:rsidRPr="00CC5B71" w:rsidRDefault="00F013F7" w:rsidP="00F013F7">
                        <w:pPr>
                          <w:widowControl/>
                          <w:ind w:rightChars="496" w:right="31680"/>
                          <w:jc w:val="right"/>
                          <w:rPr>
                            <w:rFonts w:ascii="Times New Roman" w:hAnsi="Times New Roman"/>
                            <w:color w:val="000000"/>
                            <w:kern w:val="0"/>
                            <w:sz w:val="18"/>
                            <w:szCs w:val="18"/>
                          </w:rPr>
                        </w:pPr>
                        <w:r w:rsidRPr="00CC5B71">
                          <w:rPr>
                            <w:rFonts w:ascii="Times New Roman" w:hAnsi="Times New Roman"/>
                            <w:color w:val="000000"/>
                            <w:kern w:val="0"/>
                            <w:sz w:val="18"/>
                            <w:szCs w:val="18"/>
                          </w:rPr>
                          <w:t>-17.2</w:t>
                        </w:r>
                      </w:p>
                    </w:tc>
                  </w:tr>
                  <w:tr w:rsidR="00F013F7" w:rsidRPr="00CC5B71" w:rsidTr="00052CCB">
                    <w:trPr>
                      <w:trHeight w:val="340"/>
                      <w:jc w:val="center"/>
                    </w:trPr>
                    <w:tc>
                      <w:tcPr>
                        <w:tcW w:w="1730" w:type="pct"/>
                        <w:tcBorders>
                          <w:left w:val="nil"/>
                          <w:right w:val="single" w:sz="4" w:space="0" w:color="auto"/>
                        </w:tcBorders>
                        <w:tcMar>
                          <w:top w:w="0" w:type="dxa"/>
                          <w:left w:w="108" w:type="dxa"/>
                          <w:bottom w:w="0" w:type="dxa"/>
                          <w:right w:w="108" w:type="dxa"/>
                        </w:tcMar>
                        <w:vAlign w:val="center"/>
                      </w:tcPr>
                      <w:p w:rsidR="00F013F7" w:rsidRPr="00CC5B71" w:rsidRDefault="00F013F7" w:rsidP="00F013F7">
                        <w:pPr>
                          <w:widowControl/>
                          <w:ind w:firstLineChars="200" w:firstLine="31680"/>
                          <w:rPr>
                            <w:rFonts w:ascii="Times New Roman" w:hAnsi="Times New Roman"/>
                            <w:color w:val="000000"/>
                            <w:kern w:val="0"/>
                            <w:sz w:val="18"/>
                            <w:szCs w:val="18"/>
                          </w:rPr>
                        </w:pPr>
                        <w:r w:rsidRPr="00CC5B71">
                          <w:rPr>
                            <w:rFonts w:ascii="Times New Roman" w:hAnsi="Times New Roman" w:hint="eastAsia"/>
                            <w:color w:val="000000"/>
                            <w:kern w:val="0"/>
                            <w:sz w:val="18"/>
                            <w:szCs w:val="18"/>
                          </w:rPr>
                          <w:t>进料加工贸易</w:t>
                        </w:r>
                      </w:p>
                    </w:tc>
                    <w:tc>
                      <w:tcPr>
                        <w:tcW w:w="1635" w:type="pct"/>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F013F7">
                        <w:pPr>
                          <w:widowControl/>
                          <w:ind w:rightChars="496" w:right="31680"/>
                          <w:jc w:val="right"/>
                          <w:rPr>
                            <w:rFonts w:ascii="Times New Roman" w:hAnsi="Times New Roman"/>
                            <w:color w:val="000000"/>
                            <w:kern w:val="0"/>
                            <w:sz w:val="18"/>
                            <w:szCs w:val="18"/>
                          </w:rPr>
                        </w:pPr>
                        <w:r w:rsidRPr="00CC5B71">
                          <w:rPr>
                            <w:rFonts w:ascii="Times New Roman" w:hAnsi="Times New Roman"/>
                            <w:color w:val="000000"/>
                            <w:kern w:val="0"/>
                            <w:sz w:val="18"/>
                            <w:szCs w:val="18"/>
                          </w:rPr>
                          <w:t>93.1</w:t>
                        </w:r>
                      </w:p>
                    </w:tc>
                    <w:tc>
                      <w:tcPr>
                        <w:tcW w:w="1635" w:type="pct"/>
                        <w:tcBorders>
                          <w:left w:val="single" w:sz="4" w:space="0" w:color="auto"/>
                          <w:right w:val="nil"/>
                        </w:tcBorders>
                        <w:tcMar>
                          <w:top w:w="0" w:type="dxa"/>
                          <w:left w:w="108" w:type="dxa"/>
                          <w:bottom w:w="0" w:type="dxa"/>
                          <w:right w:w="108" w:type="dxa"/>
                        </w:tcMar>
                        <w:vAlign w:val="center"/>
                      </w:tcPr>
                      <w:p w:rsidR="00F013F7" w:rsidRPr="00CC5B71" w:rsidRDefault="00F013F7" w:rsidP="00F013F7">
                        <w:pPr>
                          <w:widowControl/>
                          <w:ind w:rightChars="496" w:right="31680"/>
                          <w:jc w:val="right"/>
                          <w:rPr>
                            <w:rFonts w:ascii="Times New Roman" w:hAnsi="Times New Roman"/>
                            <w:color w:val="000000"/>
                            <w:kern w:val="0"/>
                            <w:sz w:val="18"/>
                            <w:szCs w:val="18"/>
                          </w:rPr>
                        </w:pPr>
                        <w:r w:rsidRPr="00CC5B71">
                          <w:rPr>
                            <w:rFonts w:ascii="Times New Roman" w:hAnsi="Times New Roman"/>
                            <w:color w:val="000000"/>
                            <w:kern w:val="0"/>
                            <w:sz w:val="18"/>
                            <w:szCs w:val="18"/>
                          </w:rPr>
                          <w:t>-38.4</w:t>
                        </w:r>
                      </w:p>
                    </w:tc>
                  </w:tr>
                  <w:tr w:rsidR="00F013F7" w:rsidRPr="00CC5B71" w:rsidTr="00052CCB">
                    <w:trPr>
                      <w:trHeight w:val="340"/>
                      <w:jc w:val="center"/>
                    </w:trPr>
                    <w:tc>
                      <w:tcPr>
                        <w:tcW w:w="1730" w:type="pct"/>
                        <w:tcBorders>
                          <w:left w:val="nil"/>
                          <w:right w:val="single" w:sz="4" w:space="0" w:color="auto"/>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Times New Roman" w:hint="eastAsia"/>
                            <w:color w:val="000000"/>
                            <w:kern w:val="0"/>
                            <w:sz w:val="18"/>
                            <w:szCs w:val="18"/>
                          </w:rPr>
                          <w:t>其中：机电产品</w:t>
                        </w:r>
                      </w:p>
                    </w:tc>
                    <w:tc>
                      <w:tcPr>
                        <w:tcW w:w="1635" w:type="pct"/>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F013F7">
                        <w:pPr>
                          <w:widowControl/>
                          <w:ind w:rightChars="496" w:right="31680"/>
                          <w:jc w:val="right"/>
                          <w:rPr>
                            <w:rFonts w:ascii="Times New Roman" w:hAnsi="Times New Roman"/>
                            <w:color w:val="000000"/>
                            <w:kern w:val="0"/>
                            <w:sz w:val="18"/>
                            <w:szCs w:val="18"/>
                          </w:rPr>
                        </w:pPr>
                        <w:r w:rsidRPr="00CC5B71">
                          <w:rPr>
                            <w:rFonts w:ascii="Times New Roman" w:hAnsi="Times New Roman"/>
                            <w:color w:val="000000"/>
                            <w:kern w:val="0"/>
                            <w:sz w:val="18"/>
                            <w:szCs w:val="18"/>
                          </w:rPr>
                          <w:t>314.4</w:t>
                        </w:r>
                      </w:p>
                    </w:tc>
                    <w:tc>
                      <w:tcPr>
                        <w:tcW w:w="1635" w:type="pct"/>
                        <w:tcBorders>
                          <w:left w:val="single" w:sz="4" w:space="0" w:color="auto"/>
                          <w:right w:val="nil"/>
                        </w:tcBorders>
                        <w:tcMar>
                          <w:top w:w="0" w:type="dxa"/>
                          <w:left w:w="108" w:type="dxa"/>
                          <w:bottom w:w="0" w:type="dxa"/>
                          <w:right w:w="108" w:type="dxa"/>
                        </w:tcMar>
                        <w:vAlign w:val="center"/>
                      </w:tcPr>
                      <w:p w:rsidR="00F013F7" w:rsidRPr="00CC5B71" w:rsidRDefault="00F013F7" w:rsidP="00F013F7">
                        <w:pPr>
                          <w:widowControl/>
                          <w:ind w:rightChars="496" w:right="31680"/>
                          <w:jc w:val="right"/>
                          <w:rPr>
                            <w:rFonts w:ascii="Times New Roman" w:hAnsi="Times New Roman"/>
                            <w:color w:val="000000"/>
                            <w:kern w:val="0"/>
                            <w:sz w:val="18"/>
                            <w:szCs w:val="18"/>
                          </w:rPr>
                        </w:pPr>
                        <w:r w:rsidRPr="00CC5B71">
                          <w:rPr>
                            <w:rFonts w:ascii="Times New Roman" w:hAnsi="Times New Roman"/>
                            <w:color w:val="000000"/>
                            <w:kern w:val="0"/>
                            <w:sz w:val="18"/>
                            <w:szCs w:val="18"/>
                          </w:rPr>
                          <w:t>-17.0</w:t>
                        </w:r>
                      </w:p>
                    </w:tc>
                  </w:tr>
                  <w:tr w:rsidR="00F013F7" w:rsidRPr="00CC5B71" w:rsidTr="00052CCB">
                    <w:trPr>
                      <w:trHeight w:val="340"/>
                      <w:jc w:val="center"/>
                    </w:trPr>
                    <w:tc>
                      <w:tcPr>
                        <w:tcW w:w="1730" w:type="pct"/>
                        <w:tcBorders>
                          <w:left w:val="nil"/>
                          <w:right w:val="single" w:sz="4" w:space="0" w:color="auto"/>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Times New Roman" w:hint="eastAsia"/>
                            <w:color w:val="000000"/>
                            <w:kern w:val="0"/>
                            <w:sz w:val="18"/>
                            <w:szCs w:val="18"/>
                          </w:rPr>
                          <w:t>其中：高新技术产品</w:t>
                        </w:r>
                      </w:p>
                    </w:tc>
                    <w:tc>
                      <w:tcPr>
                        <w:tcW w:w="1635" w:type="pct"/>
                        <w:tcBorders>
                          <w:left w:val="single" w:sz="4" w:space="0" w:color="auto"/>
                          <w:right w:val="single" w:sz="4" w:space="0" w:color="auto"/>
                        </w:tcBorders>
                        <w:tcMar>
                          <w:top w:w="0" w:type="dxa"/>
                          <w:left w:w="108" w:type="dxa"/>
                          <w:bottom w:w="0" w:type="dxa"/>
                          <w:right w:w="108" w:type="dxa"/>
                        </w:tcMar>
                        <w:vAlign w:val="center"/>
                      </w:tcPr>
                      <w:p w:rsidR="00F013F7" w:rsidRPr="00CC5B71" w:rsidRDefault="00F013F7" w:rsidP="00F013F7">
                        <w:pPr>
                          <w:widowControl/>
                          <w:ind w:rightChars="496" w:right="31680"/>
                          <w:jc w:val="right"/>
                          <w:rPr>
                            <w:rFonts w:ascii="Times New Roman" w:hAnsi="Times New Roman"/>
                            <w:color w:val="000000"/>
                            <w:kern w:val="0"/>
                            <w:sz w:val="18"/>
                            <w:szCs w:val="18"/>
                          </w:rPr>
                        </w:pPr>
                        <w:r w:rsidRPr="00CC5B71">
                          <w:rPr>
                            <w:rFonts w:ascii="Times New Roman" w:hAnsi="Times New Roman"/>
                            <w:color w:val="000000"/>
                            <w:kern w:val="0"/>
                            <w:sz w:val="18"/>
                            <w:szCs w:val="18"/>
                          </w:rPr>
                          <w:t>140.4</w:t>
                        </w:r>
                      </w:p>
                    </w:tc>
                    <w:tc>
                      <w:tcPr>
                        <w:tcW w:w="1635" w:type="pct"/>
                        <w:tcBorders>
                          <w:left w:val="single" w:sz="4" w:space="0" w:color="auto"/>
                          <w:right w:val="nil"/>
                        </w:tcBorders>
                        <w:tcMar>
                          <w:top w:w="0" w:type="dxa"/>
                          <w:left w:w="108" w:type="dxa"/>
                          <w:bottom w:w="0" w:type="dxa"/>
                          <w:right w:w="108" w:type="dxa"/>
                        </w:tcMar>
                        <w:vAlign w:val="center"/>
                      </w:tcPr>
                      <w:p w:rsidR="00F013F7" w:rsidRPr="00CC5B71" w:rsidRDefault="00F013F7" w:rsidP="00F013F7">
                        <w:pPr>
                          <w:widowControl/>
                          <w:ind w:rightChars="496" w:right="31680"/>
                          <w:jc w:val="right"/>
                          <w:rPr>
                            <w:rFonts w:ascii="Times New Roman" w:hAnsi="Times New Roman"/>
                            <w:color w:val="000000"/>
                            <w:kern w:val="0"/>
                            <w:sz w:val="18"/>
                            <w:szCs w:val="18"/>
                          </w:rPr>
                        </w:pPr>
                        <w:r w:rsidRPr="00CC5B71">
                          <w:rPr>
                            <w:rFonts w:ascii="Times New Roman" w:hAnsi="Times New Roman"/>
                            <w:color w:val="000000"/>
                            <w:kern w:val="0"/>
                            <w:sz w:val="18"/>
                            <w:szCs w:val="18"/>
                          </w:rPr>
                          <w:t>-25.1</w:t>
                        </w:r>
                      </w:p>
                    </w:tc>
                  </w:tr>
                  <w:tr w:rsidR="00F013F7" w:rsidRPr="00CC5B71" w:rsidTr="00052CCB">
                    <w:trPr>
                      <w:trHeight w:val="340"/>
                      <w:jc w:val="center"/>
                    </w:trPr>
                    <w:tc>
                      <w:tcPr>
                        <w:tcW w:w="1730" w:type="pct"/>
                        <w:tcBorders>
                          <w:left w:val="nil"/>
                          <w:bottom w:val="single" w:sz="8" w:space="0" w:color="auto"/>
                          <w:right w:val="single" w:sz="4" w:space="0" w:color="auto"/>
                        </w:tcBorders>
                        <w:tcMar>
                          <w:top w:w="0" w:type="dxa"/>
                          <w:left w:w="108" w:type="dxa"/>
                          <w:bottom w:w="0" w:type="dxa"/>
                          <w:right w:w="108" w:type="dxa"/>
                        </w:tcMar>
                        <w:vAlign w:val="center"/>
                      </w:tcPr>
                      <w:p w:rsidR="00F013F7" w:rsidRPr="00CC5B71" w:rsidRDefault="00F013F7" w:rsidP="00F013F7">
                        <w:pPr>
                          <w:widowControl/>
                          <w:ind w:firstLineChars="100" w:firstLine="31680"/>
                          <w:rPr>
                            <w:rFonts w:ascii="Times New Roman" w:hAnsi="Times New Roman"/>
                            <w:color w:val="000000"/>
                            <w:kern w:val="0"/>
                            <w:sz w:val="18"/>
                            <w:szCs w:val="18"/>
                          </w:rPr>
                        </w:pPr>
                        <w:r w:rsidRPr="00CC5B71">
                          <w:rPr>
                            <w:rFonts w:ascii="Times New Roman" w:hAnsi="Times New Roman" w:hint="eastAsia"/>
                            <w:color w:val="000000"/>
                            <w:kern w:val="0"/>
                            <w:sz w:val="18"/>
                            <w:szCs w:val="18"/>
                          </w:rPr>
                          <w:t>进口</w:t>
                        </w:r>
                      </w:p>
                    </w:tc>
                    <w:tc>
                      <w:tcPr>
                        <w:tcW w:w="1635" w:type="pct"/>
                        <w:tcBorders>
                          <w:left w:val="single" w:sz="4" w:space="0" w:color="auto"/>
                          <w:bottom w:val="single" w:sz="8" w:space="0" w:color="auto"/>
                          <w:right w:val="single" w:sz="4" w:space="0" w:color="auto"/>
                        </w:tcBorders>
                        <w:tcMar>
                          <w:top w:w="0" w:type="dxa"/>
                          <w:left w:w="108" w:type="dxa"/>
                          <w:bottom w:w="0" w:type="dxa"/>
                          <w:right w:w="108" w:type="dxa"/>
                        </w:tcMar>
                        <w:vAlign w:val="center"/>
                      </w:tcPr>
                      <w:p w:rsidR="00F013F7" w:rsidRPr="00CC5B71" w:rsidRDefault="00F013F7" w:rsidP="00F013F7">
                        <w:pPr>
                          <w:widowControl/>
                          <w:ind w:rightChars="496" w:right="31680"/>
                          <w:jc w:val="right"/>
                          <w:rPr>
                            <w:rFonts w:ascii="Times New Roman" w:hAnsi="Times New Roman"/>
                            <w:color w:val="000000"/>
                            <w:kern w:val="0"/>
                            <w:sz w:val="18"/>
                            <w:szCs w:val="18"/>
                          </w:rPr>
                        </w:pPr>
                        <w:r w:rsidRPr="00CC5B71">
                          <w:rPr>
                            <w:rFonts w:ascii="Times New Roman" w:hAnsi="Times New Roman"/>
                            <w:color w:val="000000"/>
                            <w:kern w:val="0"/>
                            <w:sz w:val="18"/>
                            <w:szCs w:val="18"/>
                          </w:rPr>
                          <w:t>2649.2</w:t>
                        </w:r>
                      </w:p>
                    </w:tc>
                    <w:tc>
                      <w:tcPr>
                        <w:tcW w:w="1635" w:type="pct"/>
                        <w:tcBorders>
                          <w:left w:val="single" w:sz="4" w:space="0" w:color="auto"/>
                          <w:bottom w:val="single" w:sz="8" w:space="0" w:color="auto"/>
                          <w:right w:val="nil"/>
                        </w:tcBorders>
                        <w:tcMar>
                          <w:top w:w="0" w:type="dxa"/>
                          <w:left w:w="108" w:type="dxa"/>
                          <w:bottom w:w="0" w:type="dxa"/>
                          <w:right w:w="108" w:type="dxa"/>
                        </w:tcMar>
                        <w:vAlign w:val="center"/>
                      </w:tcPr>
                      <w:p w:rsidR="00F013F7" w:rsidRPr="00CC5B71" w:rsidRDefault="00F013F7" w:rsidP="00F013F7">
                        <w:pPr>
                          <w:widowControl/>
                          <w:ind w:rightChars="496" w:right="31680"/>
                          <w:jc w:val="right"/>
                          <w:rPr>
                            <w:rFonts w:ascii="Times New Roman" w:hAnsi="Times New Roman"/>
                            <w:color w:val="000000"/>
                            <w:kern w:val="0"/>
                            <w:sz w:val="18"/>
                            <w:szCs w:val="18"/>
                          </w:rPr>
                        </w:pPr>
                        <w:r w:rsidRPr="00CC5B71">
                          <w:rPr>
                            <w:rFonts w:ascii="Times New Roman" w:hAnsi="Times New Roman"/>
                            <w:color w:val="000000"/>
                            <w:kern w:val="0"/>
                            <w:sz w:val="18"/>
                            <w:szCs w:val="18"/>
                          </w:rPr>
                          <w:t>-25.0</w:t>
                        </w:r>
                      </w:p>
                    </w:tc>
                  </w:tr>
                </w:tbl>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时期，北京地区进出口总值累计达到</w:t>
                  </w:r>
                  <w:r w:rsidRPr="00CC5B71">
                    <w:rPr>
                      <w:rFonts w:ascii="Times New Roman" w:hAnsi="Times New Roman"/>
                      <w:color w:val="000000"/>
                      <w:kern w:val="0"/>
                      <w:sz w:val="18"/>
                      <w:szCs w:val="18"/>
                    </w:rPr>
                    <w:t>19627.6</w:t>
                  </w:r>
                  <w:r w:rsidRPr="00CC5B71">
                    <w:rPr>
                      <w:rFonts w:ascii="Times New Roman" w:hAnsi="Times New Roman" w:hint="eastAsia"/>
                      <w:color w:val="000000"/>
                      <w:kern w:val="0"/>
                      <w:sz w:val="18"/>
                      <w:szCs w:val="18"/>
                    </w:rPr>
                    <w:t>亿美元，是</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时期的</w:t>
                  </w:r>
                  <w:r w:rsidRPr="00CC5B71">
                    <w:rPr>
                      <w:rFonts w:ascii="Times New Roman" w:hAnsi="Times New Roman"/>
                      <w:color w:val="000000"/>
                      <w:kern w:val="0"/>
                      <w:sz w:val="18"/>
                      <w:szCs w:val="18"/>
                    </w:rPr>
                    <w:t>1.7</w:t>
                  </w:r>
                  <w:r w:rsidRPr="00CC5B71">
                    <w:rPr>
                      <w:rFonts w:ascii="Times New Roman" w:hAnsi="Times New Roman" w:hint="eastAsia"/>
                      <w:color w:val="000000"/>
                      <w:kern w:val="0"/>
                      <w:sz w:val="18"/>
                      <w:szCs w:val="18"/>
                    </w:rPr>
                    <w:t>倍。其中，出口</w:t>
                  </w:r>
                  <w:r w:rsidRPr="00CC5B71">
                    <w:rPr>
                      <w:rFonts w:ascii="Times New Roman" w:hAnsi="Times New Roman"/>
                      <w:color w:val="000000"/>
                      <w:kern w:val="0"/>
                      <w:sz w:val="18"/>
                      <w:szCs w:val="18"/>
                    </w:rPr>
                    <w:t>2987.4</w:t>
                  </w:r>
                  <w:r w:rsidRPr="00CC5B71">
                    <w:rPr>
                      <w:rFonts w:ascii="Times New Roman" w:hAnsi="Times New Roman" w:hint="eastAsia"/>
                      <w:color w:val="000000"/>
                      <w:kern w:val="0"/>
                      <w:sz w:val="18"/>
                      <w:szCs w:val="18"/>
                    </w:rPr>
                    <w:t>亿美元，进口</w:t>
                  </w:r>
                  <w:r w:rsidRPr="00CC5B71">
                    <w:rPr>
                      <w:rFonts w:ascii="Times New Roman" w:hAnsi="Times New Roman"/>
                      <w:color w:val="000000"/>
                      <w:kern w:val="0"/>
                      <w:sz w:val="18"/>
                      <w:szCs w:val="18"/>
                    </w:rPr>
                    <w:t>16640.3</w:t>
                  </w:r>
                  <w:r w:rsidRPr="00CC5B71">
                    <w:rPr>
                      <w:rFonts w:ascii="Times New Roman" w:hAnsi="Times New Roman" w:hint="eastAsia"/>
                      <w:color w:val="000000"/>
                      <w:kern w:val="0"/>
                      <w:sz w:val="18"/>
                      <w:szCs w:val="18"/>
                    </w:rPr>
                    <w:t>亿美元，分别是</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时期的</w:t>
                  </w:r>
                  <w:r w:rsidRPr="00CC5B71">
                    <w:rPr>
                      <w:rFonts w:ascii="Times New Roman" w:hAnsi="Times New Roman"/>
                      <w:color w:val="000000"/>
                      <w:kern w:val="0"/>
                      <w:sz w:val="18"/>
                      <w:szCs w:val="18"/>
                    </w:rPr>
                    <w:t>1.2</w:t>
                  </w:r>
                  <w:r w:rsidRPr="00CC5B71">
                    <w:rPr>
                      <w:rFonts w:ascii="Times New Roman" w:hAnsi="Times New Roman" w:hint="eastAsia"/>
                      <w:color w:val="000000"/>
                      <w:kern w:val="0"/>
                      <w:sz w:val="18"/>
                      <w:szCs w:val="18"/>
                    </w:rPr>
                    <w:t>倍和</w:t>
                  </w:r>
                  <w:r w:rsidRPr="00CC5B71">
                    <w:rPr>
                      <w:rFonts w:ascii="Times New Roman" w:hAnsi="Times New Roman"/>
                      <w:color w:val="000000"/>
                      <w:kern w:val="0"/>
                      <w:sz w:val="18"/>
                      <w:szCs w:val="18"/>
                    </w:rPr>
                    <w:t>1.9</w:t>
                  </w:r>
                  <w:r w:rsidRPr="00CC5B71">
                    <w:rPr>
                      <w:rFonts w:ascii="Times New Roman" w:hAnsi="Times New Roman" w:hint="eastAsia"/>
                      <w:color w:val="000000"/>
                      <w:kern w:val="0"/>
                      <w:sz w:val="18"/>
                      <w:szCs w:val="18"/>
                    </w:rPr>
                    <w:t>倍。</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b/>
                      <w:bCs/>
                      <w:color w:val="000000"/>
                      <w:kern w:val="0"/>
                      <w:sz w:val="18"/>
                      <w:szCs w:val="18"/>
                    </w:rPr>
                    <w:t>图</w:t>
                  </w:r>
                  <w:r w:rsidRPr="00CC5B71">
                    <w:rPr>
                      <w:rFonts w:ascii="Times New Roman" w:hAnsi="Times New Roman"/>
                      <w:b/>
                      <w:bCs/>
                      <w:color w:val="000000"/>
                      <w:kern w:val="0"/>
                      <w:sz w:val="18"/>
                      <w:szCs w:val="18"/>
                    </w:rPr>
                    <w:t>9  2011-2015</w:t>
                  </w:r>
                  <w:r w:rsidRPr="00CC5B71">
                    <w:rPr>
                      <w:rFonts w:ascii="Times New Roman" w:hAnsi="Times New Roman" w:hint="eastAsia"/>
                      <w:b/>
                      <w:bCs/>
                      <w:color w:val="000000"/>
                      <w:kern w:val="0"/>
                      <w:sz w:val="18"/>
                      <w:szCs w:val="18"/>
                    </w:rPr>
                    <w:t>年进出口总值及增长速度</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D359C7">
                    <w:rPr>
                      <w:rFonts w:ascii="Times New Roman" w:hAnsi="Times New Roman"/>
                      <w:noProof/>
                      <w:color w:val="000000"/>
                      <w:kern w:val="0"/>
                      <w:sz w:val="18"/>
                      <w:szCs w:val="18"/>
                    </w:rPr>
                    <w:pict>
                      <v:shape id="图片 4" o:spid="_x0000_i1033" type="#_x0000_t75" alt="http://wcm.bjstats.gov.cn/webpic/W0201602/W020160215/W020160215533429413264.jpg" style="width:437.25pt;height:214.5pt;visibility:visible">
                        <v:imagedata r:id="rId12" o:title=""/>
                      </v:shape>
                    </w:pic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全年合同外资</w:t>
                  </w:r>
                  <w:r w:rsidRPr="00CC5B71">
                    <w:rPr>
                      <w:rFonts w:ascii="Times New Roman" w:hAnsi="Times New Roman"/>
                      <w:color w:val="000000"/>
                      <w:kern w:val="0"/>
                      <w:sz w:val="18"/>
                      <w:szCs w:val="18"/>
                    </w:rPr>
                    <w:t>323.8</w:t>
                  </w:r>
                  <w:r w:rsidRPr="00CC5B71">
                    <w:rPr>
                      <w:rFonts w:ascii="Times New Roman" w:hAnsi="Times New Roman" w:hint="eastAsia"/>
                      <w:color w:val="000000"/>
                      <w:kern w:val="0"/>
                      <w:sz w:val="18"/>
                      <w:szCs w:val="18"/>
                    </w:rPr>
                    <w:t>亿美元，比上年下降</w:t>
                  </w:r>
                  <w:r w:rsidRPr="00CC5B71">
                    <w:rPr>
                      <w:rFonts w:ascii="Times New Roman" w:hAnsi="Times New Roman"/>
                      <w:color w:val="000000"/>
                      <w:kern w:val="0"/>
                      <w:sz w:val="18"/>
                      <w:szCs w:val="18"/>
                    </w:rPr>
                    <w:t>9.3%</w:t>
                  </w:r>
                  <w:r w:rsidRPr="00CC5B71">
                    <w:rPr>
                      <w:rFonts w:ascii="Times New Roman" w:hAnsi="Times New Roman" w:hint="eastAsia"/>
                      <w:color w:val="000000"/>
                      <w:kern w:val="0"/>
                      <w:sz w:val="18"/>
                      <w:szCs w:val="18"/>
                    </w:rPr>
                    <w:t>。实际利用外资</w:t>
                  </w:r>
                  <w:r w:rsidRPr="00CC5B71">
                    <w:rPr>
                      <w:rFonts w:ascii="Times New Roman" w:hAnsi="Times New Roman"/>
                      <w:color w:val="000000"/>
                      <w:kern w:val="0"/>
                      <w:sz w:val="18"/>
                      <w:szCs w:val="18"/>
                    </w:rPr>
                    <w:t>130</w:t>
                  </w:r>
                  <w:r w:rsidRPr="00CC5B71">
                    <w:rPr>
                      <w:rFonts w:ascii="Times New Roman" w:hAnsi="Times New Roman" w:hint="eastAsia"/>
                      <w:color w:val="000000"/>
                      <w:kern w:val="0"/>
                      <w:sz w:val="18"/>
                      <w:szCs w:val="18"/>
                    </w:rPr>
                    <w:t>亿美元，增长</w:t>
                  </w:r>
                  <w:r w:rsidRPr="00CC5B71">
                    <w:rPr>
                      <w:rFonts w:ascii="Times New Roman" w:hAnsi="Times New Roman"/>
                      <w:color w:val="000000"/>
                      <w:kern w:val="0"/>
                      <w:sz w:val="18"/>
                      <w:szCs w:val="18"/>
                    </w:rPr>
                    <w:t>43.8%</w:t>
                  </w:r>
                  <w:r w:rsidRPr="00CC5B71">
                    <w:rPr>
                      <w:rFonts w:ascii="Times New Roman" w:hAnsi="Times New Roman" w:hint="eastAsia"/>
                      <w:color w:val="000000"/>
                      <w:kern w:val="0"/>
                      <w:sz w:val="18"/>
                      <w:szCs w:val="18"/>
                    </w:rPr>
                    <w:t>。其中，金融业占</w:t>
                  </w:r>
                  <w:r w:rsidRPr="00CC5B71">
                    <w:rPr>
                      <w:rFonts w:ascii="Times New Roman" w:hAnsi="Times New Roman"/>
                      <w:color w:val="000000"/>
                      <w:kern w:val="0"/>
                      <w:sz w:val="18"/>
                      <w:szCs w:val="18"/>
                    </w:rPr>
                    <w:t>56.4%</w:t>
                  </w:r>
                  <w:r w:rsidRPr="00CC5B71">
                    <w:rPr>
                      <w:rFonts w:ascii="Times New Roman" w:hAnsi="Times New Roman" w:hint="eastAsia"/>
                      <w:color w:val="000000"/>
                      <w:kern w:val="0"/>
                      <w:sz w:val="18"/>
                      <w:szCs w:val="18"/>
                    </w:rPr>
                    <w:t>，批发和零售业占</w:t>
                  </w:r>
                  <w:r w:rsidRPr="00CC5B71">
                    <w:rPr>
                      <w:rFonts w:ascii="Times New Roman" w:hAnsi="Times New Roman"/>
                      <w:color w:val="000000"/>
                      <w:kern w:val="0"/>
                      <w:sz w:val="18"/>
                      <w:szCs w:val="18"/>
                    </w:rPr>
                    <w:t>18.6%</w:t>
                  </w:r>
                  <w:r w:rsidRPr="00CC5B71">
                    <w:rPr>
                      <w:rFonts w:ascii="Times New Roman" w:hAnsi="Times New Roman" w:hint="eastAsia"/>
                      <w:color w:val="000000"/>
                      <w:kern w:val="0"/>
                      <w:sz w:val="18"/>
                      <w:szCs w:val="18"/>
                    </w:rPr>
                    <w:t>，科学研究、技术服务和地质勘查业占</w:t>
                  </w:r>
                  <w:r w:rsidRPr="00CC5B71">
                    <w:rPr>
                      <w:rFonts w:ascii="Times New Roman" w:hAnsi="Times New Roman"/>
                      <w:color w:val="000000"/>
                      <w:kern w:val="0"/>
                      <w:sz w:val="18"/>
                      <w:szCs w:val="18"/>
                    </w:rPr>
                    <w:t>7.6%</w:t>
                  </w:r>
                  <w:r w:rsidRPr="00CC5B71">
                    <w:rPr>
                      <w:rFonts w:ascii="Times New Roman" w:hAnsi="Times New Roman" w:hint="eastAsia"/>
                      <w:color w:val="000000"/>
                      <w:kern w:val="0"/>
                      <w:sz w:val="18"/>
                      <w:szCs w:val="18"/>
                    </w:rPr>
                    <w:t>，租赁和商务服务业占</w:t>
                  </w:r>
                  <w:r w:rsidRPr="00CC5B71">
                    <w:rPr>
                      <w:rFonts w:ascii="Times New Roman" w:hAnsi="Times New Roman"/>
                      <w:color w:val="000000"/>
                      <w:kern w:val="0"/>
                      <w:sz w:val="18"/>
                      <w:szCs w:val="18"/>
                    </w:rPr>
                    <w:t>5.5%</w:t>
                  </w:r>
                  <w:r w:rsidRPr="00CC5B71">
                    <w:rPr>
                      <w:rFonts w:ascii="Times New Roman" w:hAnsi="Times New Roman" w:hint="eastAsia"/>
                      <w:color w:val="000000"/>
                      <w:kern w:val="0"/>
                      <w:sz w:val="18"/>
                      <w:szCs w:val="18"/>
                    </w:rPr>
                    <w:t>，制造业占</w:t>
                  </w:r>
                  <w:r w:rsidRPr="00CC5B71">
                    <w:rPr>
                      <w:rFonts w:ascii="Times New Roman" w:hAnsi="Times New Roman"/>
                      <w:color w:val="000000"/>
                      <w:kern w:val="0"/>
                      <w:sz w:val="18"/>
                      <w:szCs w:val="18"/>
                    </w:rPr>
                    <w:t>4.6%</w:t>
                  </w:r>
                  <w:r w:rsidRPr="00CC5B71">
                    <w:rPr>
                      <w:rFonts w:ascii="Times New Roman" w:hAnsi="Times New Roman" w:hint="eastAsia"/>
                      <w:color w:val="000000"/>
                      <w:kern w:val="0"/>
                      <w:sz w:val="18"/>
                      <w:szCs w:val="18"/>
                    </w:rPr>
                    <w:t>，信息传输、计算机服务和软件业占</w:t>
                  </w:r>
                  <w:r w:rsidRPr="00CC5B71">
                    <w:rPr>
                      <w:rFonts w:ascii="Times New Roman" w:hAnsi="Times New Roman"/>
                      <w:color w:val="000000"/>
                      <w:kern w:val="0"/>
                      <w:sz w:val="18"/>
                      <w:szCs w:val="18"/>
                    </w:rPr>
                    <w:t>3.7%</w:t>
                  </w:r>
                  <w:r w:rsidRPr="00CC5B71">
                    <w:rPr>
                      <w:rFonts w:ascii="Times New Roman" w:hAnsi="Times New Roman" w:hint="eastAsia"/>
                      <w:color w:val="000000"/>
                      <w:kern w:val="0"/>
                      <w:sz w:val="18"/>
                      <w:szCs w:val="18"/>
                    </w:rPr>
                    <w:t>。</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b/>
                      <w:bCs/>
                      <w:color w:val="000000"/>
                      <w:kern w:val="0"/>
                      <w:sz w:val="18"/>
                      <w:szCs w:val="18"/>
                    </w:rPr>
                    <w:t>表</w:t>
                  </w:r>
                  <w:r w:rsidRPr="00CC5B71">
                    <w:rPr>
                      <w:rFonts w:ascii="Times New Roman" w:hAnsi="Times New Roman"/>
                      <w:b/>
                      <w:bCs/>
                      <w:color w:val="000000"/>
                      <w:kern w:val="0"/>
                      <w:sz w:val="18"/>
                      <w:szCs w:val="18"/>
                    </w:rPr>
                    <w:t>14  2015</w:t>
                  </w:r>
                  <w:r w:rsidRPr="00CC5B71">
                    <w:rPr>
                      <w:rFonts w:ascii="Times New Roman" w:hAnsi="Times New Roman" w:hint="eastAsia"/>
                      <w:b/>
                      <w:bCs/>
                      <w:color w:val="000000"/>
                      <w:kern w:val="0"/>
                      <w:sz w:val="18"/>
                      <w:szCs w:val="18"/>
                    </w:rPr>
                    <w:t>年分行业实际利用外商投资情况</w:t>
                  </w:r>
                </w:p>
                <w:tbl>
                  <w:tblPr>
                    <w:tblW w:w="5000" w:type="pct"/>
                    <w:jc w:val="center"/>
                    <w:tblBorders>
                      <w:top w:val="single" w:sz="8" w:space="0" w:color="auto"/>
                      <w:bottom w:val="single" w:sz="8" w:space="0" w:color="auto"/>
                      <w:insideH w:val="single" w:sz="4" w:space="0" w:color="auto"/>
                      <w:insideV w:val="single" w:sz="4" w:space="0" w:color="auto"/>
                    </w:tblBorders>
                    <w:tblCellMar>
                      <w:left w:w="0" w:type="dxa"/>
                      <w:right w:w="0" w:type="dxa"/>
                    </w:tblCellMar>
                    <w:tblLook w:val="00A0"/>
                  </w:tblPr>
                  <w:tblGrid>
                    <w:gridCol w:w="4505"/>
                    <w:gridCol w:w="2797"/>
                    <w:gridCol w:w="2135"/>
                  </w:tblGrid>
                  <w:tr w:rsidR="00F013F7" w:rsidRPr="00CC5B71" w:rsidTr="006352AF">
                    <w:trPr>
                      <w:trHeight w:val="340"/>
                      <w:jc w:val="center"/>
                    </w:trPr>
                    <w:tc>
                      <w:tcPr>
                        <w:tcW w:w="238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行业名称</w:t>
                        </w:r>
                      </w:p>
                    </w:tc>
                    <w:tc>
                      <w:tcPr>
                        <w:tcW w:w="1482" w:type="pct"/>
                        <w:tcBorders>
                          <w:top w:val="single" w:sz="8"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实际利用外资（万美元）</w:t>
                        </w:r>
                      </w:p>
                    </w:tc>
                    <w:tc>
                      <w:tcPr>
                        <w:tcW w:w="1131" w:type="pct"/>
                        <w:tcBorders>
                          <w:top w:val="single" w:sz="8"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比上年增长（</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w:t>
                        </w:r>
                      </w:p>
                    </w:tc>
                  </w:tr>
                  <w:tr w:rsidR="00F013F7" w:rsidRPr="00CC5B71" w:rsidTr="006352AF">
                    <w:trPr>
                      <w:trHeight w:val="340"/>
                      <w:jc w:val="center"/>
                    </w:trPr>
                    <w:tc>
                      <w:tcPr>
                        <w:tcW w:w="238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总</w:t>
                        </w:r>
                        <w:r w:rsidRPr="00CC5B71">
                          <w:rPr>
                            <w:rFonts w:ascii="Times New Roman" w:hAnsi="Times New Roman"/>
                            <w:color w:val="000000"/>
                            <w:kern w:val="0"/>
                            <w:sz w:val="18"/>
                            <w:szCs w:val="18"/>
                          </w:rPr>
                          <w:t xml:space="preserve">      </w:t>
                        </w:r>
                        <w:r w:rsidRPr="00CC5B71">
                          <w:rPr>
                            <w:rFonts w:ascii="Times New Roman" w:hAnsi="Times New Roman" w:hint="eastAsia"/>
                            <w:color w:val="000000"/>
                            <w:kern w:val="0"/>
                            <w:sz w:val="18"/>
                            <w:szCs w:val="18"/>
                          </w:rPr>
                          <w:t>计</w:t>
                        </w:r>
                      </w:p>
                    </w:tc>
                    <w:tc>
                      <w:tcPr>
                        <w:tcW w:w="14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798"/>
                          <w:jc w:val="right"/>
                          <w:rPr>
                            <w:rFonts w:ascii="Times New Roman" w:hAnsi="Times New Roman"/>
                            <w:color w:val="000000"/>
                            <w:kern w:val="0"/>
                            <w:sz w:val="18"/>
                            <w:szCs w:val="18"/>
                          </w:rPr>
                        </w:pPr>
                        <w:r w:rsidRPr="00CC5B71">
                          <w:rPr>
                            <w:rFonts w:ascii="Times New Roman" w:hAnsi="Times New Roman"/>
                            <w:color w:val="000000"/>
                            <w:kern w:val="0"/>
                            <w:sz w:val="18"/>
                            <w:szCs w:val="18"/>
                          </w:rPr>
                          <w:t>1299635</w:t>
                        </w:r>
                      </w:p>
                    </w:tc>
                    <w:tc>
                      <w:tcPr>
                        <w:tcW w:w="1131"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43.8</w:t>
                        </w:r>
                      </w:p>
                    </w:tc>
                  </w:tr>
                  <w:tr w:rsidR="00F013F7" w:rsidRPr="00CC5B71" w:rsidTr="006352AF">
                    <w:trPr>
                      <w:trHeight w:val="340"/>
                      <w:jc w:val="center"/>
                    </w:trPr>
                    <w:tc>
                      <w:tcPr>
                        <w:tcW w:w="238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农、林、牧、渔业</w:t>
                        </w:r>
                      </w:p>
                    </w:tc>
                    <w:tc>
                      <w:tcPr>
                        <w:tcW w:w="14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798"/>
                          <w:jc w:val="right"/>
                          <w:rPr>
                            <w:rFonts w:ascii="Times New Roman" w:hAnsi="Times New Roman"/>
                            <w:color w:val="000000"/>
                            <w:kern w:val="0"/>
                            <w:sz w:val="18"/>
                            <w:szCs w:val="18"/>
                          </w:rPr>
                        </w:pPr>
                        <w:r w:rsidRPr="00CC5B71">
                          <w:rPr>
                            <w:rFonts w:ascii="Times New Roman" w:hAnsi="Times New Roman"/>
                            <w:color w:val="000000"/>
                            <w:kern w:val="0"/>
                            <w:sz w:val="18"/>
                            <w:szCs w:val="18"/>
                          </w:rPr>
                          <w:t>7620</w:t>
                        </w:r>
                      </w:p>
                    </w:tc>
                    <w:tc>
                      <w:tcPr>
                        <w:tcW w:w="1131"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-45.4</w:t>
                        </w:r>
                      </w:p>
                    </w:tc>
                  </w:tr>
                  <w:tr w:rsidR="00F013F7" w:rsidRPr="00CC5B71" w:rsidTr="006352AF">
                    <w:trPr>
                      <w:trHeight w:val="340"/>
                      <w:jc w:val="center"/>
                    </w:trPr>
                    <w:tc>
                      <w:tcPr>
                        <w:tcW w:w="238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制造业</w:t>
                        </w:r>
                      </w:p>
                    </w:tc>
                    <w:tc>
                      <w:tcPr>
                        <w:tcW w:w="14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798"/>
                          <w:jc w:val="right"/>
                          <w:rPr>
                            <w:rFonts w:ascii="Times New Roman" w:hAnsi="Times New Roman"/>
                            <w:color w:val="000000"/>
                            <w:kern w:val="0"/>
                            <w:sz w:val="18"/>
                            <w:szCs w:val="18"/>
                          </w:rPr>
                        </w:pPr>
                        <w:r w:rsidRPr="00CC5B71">
                          <w:rPr>
                            <w:rFonts w:ascii="Times New Roman" w:hAnsi="Times New Roman"/>
                            <w:color w:val="000000"/>
                            <w:kern w:val="0"/>
                            <w:sz w:val="18"/>
                            <w:szCs w:val="18"/>
                          </w:rPr>
                          <w:t>59397</w:t>
                        </w:r>
                      </w:p>
                    </w:tc>
                    <w:tc>
                      <w:tcPr>
                        <w:tcW w:w="1131"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-29.5</w:t>
                        </w:r>
                      </w:p>
                    </w:tc>
                  </w:tr>
                  <w:tr w:rsidR="00F013F7" w:rsidRPr="00CC5B71" w:rsidTr="006352AF">
                    <w:trPr>
                      <w:trHeight w:val="340"/>
                      <w:jc w:val="center"/>
                    </w:trPr>
                    <w:tc>
                      <w:tcPr>
                        <w:tcW w:w="238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建筑业</w:t>
                        </w:r>
                      </w:p>
                    </w:tc>
                    <w:tc>
                      <w:tcPr>
                        <w:tcW w:w="14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798"/>
                          <w:jc w:val="right"/>
                          <w:rPr>
                            <w:rFonts w:ascii="Times New Roman" w:hAnsi="Times New Roman"/>
                            <w:color w:val="000000"/>
                            <w:kern w:val="0"/>
                            <w:sz w:val="18"/>
                            <w:szCs w:val="18"/>
                          </w:rPr>
                        </w:pPr>
                        <w:r w:rsidRPr="00CC5B71">
                          <w:rPr>
                            <w:rFonts w:ascii="Times New Roman" w:hAnsi="Times New Roman"/>
                            <w:color w:val="000000"/>
                            <w:kern w:val="0"/>
                            <w:sz w:val="18"/>
                            <w:szCs w:val="18"/>
                          </w:rPr>
                          <w:t>131</w:t>
                        </w:r>
                      </w:p>
                    </w:tc>
                    <w:tc>
                      <w:tcPr>
                        <w:tcW w:w="1131"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-81.4</w:t>
                        </w:r>
                      </w:p>
                    </w:tc>
                  </w:tr>
                  <w:tr w:rsidR="00F013F7" w:rsidRPr="00CC5B71" w:rsidTr="006352AF">
                    <w:trPr>
                      <w:trHeight w:val="340"/>
                      <w:jc w:val="center"/>
                    </w:trPr>
                    <w:tc>
                      <w:tcPr>
                        <w:tcW w:w="238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交通运输、仓储和邮政业</w:t>
                        </w:r>
                      </w:p>
                    </w:tc>
                    <w:tc>
                      <w:tcPr>
                        <w:tcW w:w="14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798"/>
                          <w:jc w:val="right"/>
                          <w:rPr>
                            <w:rFonts w:ascii="Times New Roman" w:hAnsi="Times New Roman"/>
                            <w:color w:val="000000"/>
                            <w:kern w:val="0"/>
                            <w:sz w:val="18"/>
                            <w:szCs w:val="18"/>
                          </w:rPr>
                        </w:pPr>
                        <w:r w:rsidRPr="00CC5B71">
                          <w:rPr>
                            <w:rFonts w:ascii="Times New Roman" w:hAnsi="Times New Roman"/>
                            <w:color w:val="000000"/>
                            <w:kern w:val="0"/>
                            <w:sz w:val="18"/>
                            <w:szCs w:val="18"/>
                          </w:rPr>
                          <w:t>2287</w:t>
                        </w:r>
                      </w:p>
                    </w:tc>
                    <w:tc>
                      <w:tcPr>
                        <w:tcW w:w="1131"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-65.8</w:t>
                        </w:r>
                      </w:p>
                    </w:tc>
                  </w:tr>
                  <w:tr w:rsidR="00F013F7" w:rsidRPr="00CC5B71" w:rsidTr="006352AF">
                    <w:trPr>
                      <w:trHeight w:val="340"/>
                      <w:jc w:val="center"/>
                    </w:trPr>
                    <w:tc>
                      <w:tcPr>
                        <w:tcW w:w="238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信息传输、计算机服务和软件业</w:t>
                        </w:r>
                      </w:p>
                    </w:tc>
                    <w:tc>
                      <w:tcPr>
                        <w:tcW w:w="14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798"/>
                          <w:jc w:val="right"/>
                          <w:rPr>
                            <w:rFonts w:ascii="Times New Roman" w:hAnsi="Times New Roman"/>
                            <w:color w:val="000000"/>
                            <w:kern w:val="0"/>
                            <w:sz w:val="18"/>
                            <w:szCs w:val="18"/>
                          </w:rPr>
                        </w:pPr>
                        <w:r w:rsidRPr="00CC5B71">
                          <w:rPr>
                            <w:rFonts w:ascii="Times New Roman" w:hAnsi="Times New Roman"/>
                            <w:color w:val="000000"/>
                            <w:kern w:val="0"/>
                            <w:sz w:val="18"/>
                            <w:szCs w:val="18"/>
                          </w:rPr>
                          <w:t>48611</w:t>
                        </w:r>
                      </w:p>
                    </w:tc>
                    <w:tc>
                      <w:tcPr>
                        <w:tcW w:w="1131"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-57.8</w:t>
                        </w:r>
                      </w:p>
                    </w:tc>
                  </w:tr>
                  <w:tr w:rsidR="00F013F7" w:rsidRPr="00CC5B71" w:rsidTr="006352AF">
                    <w:trPr>
                      <w:trHeight w:val="340"/>
                      <w:jc w:val="center"/>
                    </w:trPr>
                    <w:tc>
                      <w:tcPr>
                        <w:tcW w:w="238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批发和零售业</w:t>
                        </w:r>
                      </w:p>
                    </w:tc>
                    <w:tc>
                      <w:tcPr>
                        <w:tcW w:w="14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798"/>
                          <w:jc w:val="right"/>
                          <w:rPr>
                            <w:rFonts w:ascii="Times New Roman" w:hAnsi="Times New Roman"/>
                            <w:color w:val="000000"/>
                            <w:kern w:val="0"/>
                            <w:sz w:val="18"/>
                            <w:szCs w:val="18"/>
                          </w:rPr>
                        </w:pPr>
                        <w:r w:rsidRPr="00CC5B71">
                          <w:rPr>
                            <w:rFonts w:ascii="Times New Roman" w:hAnsi="Times New Roman"/>
                            <w:color w:val="000000"/>
                            <w:kern w:val="0"/>
                            <w:sz w:val="18"/>
                            <w:szCs w:val="18"/>
                          </w:rPr>
                          <w:t>242167</w:t>
                        </w:r>
                      </w:p>
                    </w:tc>
                    <w:tc>
                      <w:tcPr>
                        <w:tcW w:w="1131"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342.0</w:t>
                        </w:r>
                      </w:p>
                    </w:tc>
                  </w:tr>
                  <w:tr w:rsidR="00F013F7" w:rsidRPr="00CC5B71" w:rsidTr="006352AF">
                    <w:trPr>
                      <w:trHeight w:val="340"/>
                      <w:jc w:val="center"/>
                    </w:trPr>
                    <w:tc>
                      <w:tcPr>
                        <w:tcW w:w="238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住宿和餐饮业</w:t>
                        </w:r>
                      </w:p>
                    </w:tc>
                    <w:tc>
                      <w:tcPr>
                        <w:tcW w:w="14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798"/>
                          <w:jc w:val="right"/>
                          <w:rPr>
                            <w:rFonts w:ascii="Times New Roman" w:hAnsi="Times New Roman"/>
                            <w:color w:val="000000"/>
                            <w:kern w:val="0"/>
                            <w:sz w:val="18"/>
                            <w:szCs w:val="18"/>
                          </w:rPr>
                        </w:pPr>
                        <w:r w:rsidRPr="00CC5B71">
                          <w:rPr>
                            <w:rFonts w:ascii="Times New Roman" w:hAnsi="Times New Roman"/>
                            <w:color w:val="000000"/>
                            <w:kern w:val="0"/>
                            <w:sz w:val="18"/>
                            <w:szCs w:val="18"/>
                          </w:rPr>
                          <w:t>549</w:t>
                        </w:r>
                      </w:p>
                    </w:tc>
                    <w:tc>
                      <w:tcPr>
                        <w:tcW w:w="1131"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-73.2</w:t>
                        </w:r>
                      </w:p>
                    </w:tc>
                  </w:tr>
                  <w:tr w:rsidR="00F013F7" w:rsidRPr="00CC5B71" w:rsidTr="006352AF">
                    <w:trPr>
                      <w:trHeight w:val="340"/>
                      <w:jc w:val="center"/>
                    </w:trPr>
                    <w:tc>
                      <w:tcPr>
                        <w:tcW w:w="238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金融业</w:t>
                        </w:r>
                      </w:p>
                    </w:tc>
                    <w:tc>
                      <w:tcPr>
                        <w:tcW w:w="14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798"/>
                          <w:jc w:val="right"/>
                          <w:rPr>
                            <w:rFonts w:ascii="Times New Roman" w:hAnsi="Times New Roman"/>
                            <w:color w:val="000000"/>
                            <w:kern w:val="0"/>
                            <w:sz w:val="18"/>
                            <w:szCs w:val="18"/>
                          </w:rPr>
                        </w:pPr>
                        <w:r w:rsidRPr="00CC5B71">
                          <w:rPr>
                            <w:rFonts w:ascii="Times New Roman" w:hAnsi="Times New Roman"/>
                            <w:color w:val="000000"/>
                            <w:kern w:val="0"/>
                            <w:sz w:val="18"/>
                            <w:szCs w:val="18"/>
                          </w:rPr>
                          <w:t>733303</w:t>
                        </w:r>
                      </w:p>
                    </w:tc>
                    <w:tc>
                      <w:tcPr>
                        <w:tcW w:w="1131"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1567.0</w:t>
                        </w:r>
                      </w:p>
                    </w:tc>
                  </w:tr>
                  <w:tr w:rsidR="00F013F7" w:rsidRPr="00CC5B71" w:rsidTr="006352AF">
                    <w:trPr>
                      <w:trHeight w:val="340"/>
                      <w:jc w:val="center"/>
                    </w:trPr>
                    <w:tc>
                      <w:tcPr>
                        <w:tcW w:w="238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房地产业</w:t>
                        </w:r>
                      </w:p>
                    </w:tc>
                    <w:tc>
                      <w:tcPr>
                        <w:tcW w:w="14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798"/>
                          <w:jc w:val="right"/>
                          <w:rPr>
                            <w:rFonts w:ascii="Times New Roman" w:hAnsi="Times New Roman"/>
                            <w:color w:val="000000"/>
                            <w:kern w:val="0"/>
                            <w:sz w:val="18"/>
                            <w:szCs w:val="18"/>
                          </w:rPr>
                        </w:pPr>
                        <w:r w:rsidRPr="00CC5B71">
                          <w:rPr>
                            <w:rFonts w:ascii="Times New Roman" w:hAnsi="Times New Roman"/>
                            <w:color w:val="000000"/>
                            <w:kern w:val="0"/>
                            <w:sz w:val="18"/>
                            <w:szCs w:val="18"/>
                          </w:rPr>
                          <w:t>27541</w:t>
                        </w:r>
                      </w:p>
                    </w:tc>
                    <w:tc>
                      <w:tcPr>
                        <w:tcW w:w="1131"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-79.9</w:t>
                        </w:r>
                      </w:p>
                    </w:tc>
                  </w:tr>
                  <w:tr w:rsidR="00F013F7" w:rsidRPr="00CC5B71" w:rsidTr="006352AF">
                    <w:trPr>
                      <w:trHeight w:val="340"/>
                      <w:jc w:val="center"/>
                    </w:trPr>
                    <w:tc>
                      <w:tcPr>
                        <w:tcW w:w="238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租赁和商务服务业</w:t>
                        </w:r>
                      </w:p>
                    </w:tc>
                    <w:tc>
                      <w:tcPr>
                        <w:tcW w:w="14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798"/>
                          <w:jc w:val="right"/>
                          <w:rPr>
                            <w:rFonts w:ascii="Times New Roman" w:hAnsi="Times New Roman"/>
                            <w:color w:val="000000"/>
                            <w:kern w:val="0"/>
                            <w:sz w:val="18"/>
                            <w:szCs w:val="18"/>
                          </w:rPr>
                        </w:pPr>
                        <w:r w:rsidRPr="00CC5B71">
                          <w:rPr>
                            <w:rFonts w:ascii="Times New Roman" w:hAnsi="Times New Roman"/>
                            <w:color w:val="000000"/>
                            <w:kern w:val="0"/>
                            <w:sz w:val="18"/>
                            <w:szCs w:val="18"/>
                          </w:rPr>
                          <w:t>71199</w:t>
                        </w:r>
                      </w:p>
                    </w:tc>
                    <w:tc>
                      <w:tcPr>
                        <w:tcW w:w="1131"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-79.0</w:t>
                        </w:r>
                      </w:p>
                    </w:tc>
                  </w:tr>
                  <w:tr w:rsidR="00F013F7" w:rsidRPr="00CC5B71" w:rsidTr="006352AF">
                    <w:trPr>
                      <w:trHeight w:val="340"/>
                      <w:jc w:val="center"/>
                    </w:trPr>
                    <w:tc>
                      <w:tcPr>
                        <w:tcW w:w="238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科学研究、技术服务和地质勘查业</w:t>
                        </w:r>
                      </w:p>
                    </w:tc>
                    <w:tc>
                      <w:tcPr>
                        <w:tcW w:w="14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798"/>
                          <w:jc w:val="right"/>
                          <w:rPr>
                            <w:rFonts w:ascii="Times New Roman" w:hAnsi="Times New Roman"/>
                            <w:color w:val="000000"/>
                            <w:kern w:val="0"/>
                            <w:sz w:val="18"/>
                            <w:szCs w:val="18"/>
                          </w:rPr>
                        </w:pPr>
                        <w:r w:rsidRPr="00CC5B71">
                          <w:rPr>
                            <w:rFonts w:ascii="Times New Roman" w:hAnsi="Times New Roman"/>
                            <w:color w:val="000000"/>
                            <w:kern w:val="0"/>
                            <w:sz w:val="18"/>
                            <w:szCs w:val="18"/>
                          </w:rPr>
                          <w:t>98895</w:t>
                        </w:r>
                      </w:p>
                    </w:tc>
                    <w:tc>
                      <w:tcPr>
                        <w:tcW w:w="1131"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14.0</w:t>
                        </w:r>
                      </w:p>
                    </w:tc>
                  </w:tr>
                  <w:tr w:rsidR="00F013F7" w:rsidRPr="00CC5B71" w:rsidTr="006352AF">
                    <w:trPr>
                      <w:trHeight w:val="340"/>
                      <w:jc w:val="center"/>
                    </w:trPr>
                    <w:tc>
                      <w:tcPr>
                        <w:tcW w:w="238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水利、环境和公共设施管理业</w:t>
                        </w:r>
                      </w:p>
                    </w:tc>
                    <w:tc>
                      <w:tcPr>
                        <w:tcW w:w="14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798"/>
                          <w:jc w:val="right"/>
                          <w:rPr>
                            <w:rFonts w:ascii="Times New Roman" w:hAnsi="Times New Roman"/>
                            <w:color w:val="000000"/>
                            <w:kern w:val="0"/>
                            <w:sz w:val="18"/>
                            <w:szCs w:val="18"/>
                          </w:rPr>
                        </w:pPr>
                        <w:r w:rsidRPr="00CC5B71">
                          <w:rPr>
                            <w:rFonts w:ascii="Times New Roman" w:hAnsi="Times New Roman"/>
                            <w:color w:val="000000"/>
                            <w:kern w:val="0"/>
                            <w:sz w:val="18"/>
                            <w:szCs w:val="18"/>
                          </w:rPr>
                          <w:t>4720</w:t>
                        </w:r>
                      </w:p>
                    </w:tc>
                    <w:tc>
                      <w:tcPr>
                        <w:tcW w:w="1131"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79.1</w:t>
                        </w:r>
                      </w:p>
                    </w:tc>
                  </w:tr>
                  <w:tr w:rsidR="00F013F7" w:rsidRPr="00CC5B71" w:rsidTr="006352AF">
                    <w:trPr>
                      <w:trHeight w:val="340"/>
                      <w:jc w:val="center"/>
                    </w:trPr>
                    <w:tc>
                      <w:tcPr>
                        <w:tcW w:w="238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居民服务和其他服务业</w:t>
                        </w:r>
                      </w:p>
                    </w:tc>
                    <w:tc>
                      <w:tcPr>
                        <w:tcW w:w="14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798"/>
                          <w:jc w:val="right"/>
                          <w:rPr>
                            <w:rFonts w:ascii="Times New Roman" w:hAnsi="Times New Roman"/>
                            <w:color w:val="000000"/>
                            <w:kern w:val="0"/>
                            <w:sz w:val="18"/>
                            <w:szCs w:val="18"/>
                          </w:rPr>
                        </w:pPr>
                        <w:r w:rsidRPr="00CC5B71">
                          <w:rPr>
                            <w:rFonts w:ascii="Times New Roman" w:hAnsi="Times New Roman"/>
                            <w:color w:val="000000"/>
                            <w:kern w:val="0"/>
                            <w:sz w:val="18"/>
                            <w:szCs w:val="18"/>
                          </w:rPr>
                          <w:t>83</w:t>
                        </w:r>
                      </w:p>
                    </w:tc>
                    <w:tc>
                      <w:tcPr>
                        <w:tcW w:w="1131"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-74.9</w:t>
                        </w:r>
                      </w:p>
                    </w:tc>
                  </w:tr>
                  <w:tr w:rsidR="00F013F7" w:rsidRPr="00CC5B71" w:rsidTr="006352AF">
                    <w:trPr>
                      <w:trHeight w:val="340"/>
                      <w:jc w:val="center"/>
                    </w:trPr>
                    <w:tc>
                      <w:tcPr>
                        <w:tcW w:w="238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教育</w:t>
                        </w:r>
                      </w:p>
                    </w:tc>
                    <w:tc>
                      <w:tcPr>
                        <w:tcW w:w="14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798"/>
                          <w:jc w:val="right"/>
                          <w:rPr>
                            <w:rFonts w:ascii="Times New Roman" w:hAnsi="Times New Roman"/>
                            <w:color w:val="000000"/>
                            <w:kern w:val="0"/>
                            <w:sz w:val="18"/>
                            <w:szCs w:val="18"/>
                          </w:rPr>
                        </w:pPr>
                        <w:r w:rsidRPr="00CC5B71">
                          <w:rPr>
                            <w:rFonts w:ascii="Times New Roman" w:hAnsi="Times New Roman"/>
                            <w:color w:val="000000"/>
                            <w:kern w:val="0"/>
                            <w:sz w:val="18"/>
                            <w:szCs w:val="18"/>
                          </w:rPr>
                          <w:t>15</w:t>
                        </w:r>
                      </w:p>
                    </w:tc>
                    <w:tc>
                      <w:tcPr>
                        <w:tcW w:w="1131"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w:t>
                        </w:r>
                      </w:p>
                    </w:tc>
                  </w:tr>
                  <w:tr w:rsidR="00F013F7" w:rsidRPr="00CC5B71" w:rsidTr="006352AF">
                    <w:trPr>
                      <w:trHeight w:val="340"/>
                      <w:jc w:val="center"/>
                    </w:trPr>
                    <w:tc>
                      <w:tcPr>
                        <w:tcW w:w="2387" w:type="pct"/>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文化、体育和娱乐业</w:t>
                        </w:r>
                      </w:p>
                    </w:tc>
                    <w:tc>
                      <w:tcPr>
                        <w:tcW w:w="148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798"/>
                          <w:jc w:val="right"/>
                          <w:rPr>
                            <w:rFonts w:ascii="Times New Roman" w:hAnsi="Times New Roman"/>
                            <w:color w:val="000000"/>
                            <w:kern w:val="0"/>
                            <w:sz w:val="18"/>
                            <w:szCs w:val="18"/>
                          </w:rPr>
                        </w:pPr>
                        <w:r w:rsidRPr="00CC5B71">
                          <w:rPr>
                            <w:rFonts w:ascii="Times New Roman" w:hAnsi="Times New Roman"/>
                            <w:color w:val="000000"/>
                            <w:kern w:val="0"/>
                            <w:sz w:val="18"/>
                            <w:szCs w:val="18"/>
                          </w:rPr>
                          <w:t>3117</w:t>
                        </w:r>
                      </w:p>
                    </w:tc>
                    <w:tc>
                      <w:tcPr>
                        <w:tcW w:w="1131" w:type="pct"/>
                        <w:tcBorders>
                          <w:top w:val="single" w:sz="4" w:space="0" w:color="auto"/>
                          <w:left w:val="single" w:sz="4" w:space="0" w:color="auto"/>
                          <w:bottom w:val="single" w:sz="8" w:space="0" w:color="auto"/>
                          <w:right w:val="nil"/>
                        </w:tcBorders>
                        <w:tcMar>
                          <w:top w:w="0" w:type="dxa"/>
                          <w:left w:w="108" w:type="dxa"/>
                          <w:bottom w:w="0" w:type="dxa"/>
                          <w:right w:w="108" w:type="dxa"/>
                        </w:tcMar>
                        <w:vAlign w:val="center"/>
                      </w:tcPr>
                      <w:p w:rsidR="00F013F7" w:rsidRPr="00CC5B71" w:rsidRDefault="00F013F7" w:rsidP="00CC5B71">
                        <w:pPr>
                          <w:widowControl/>
                          <w:ind w:right="565"/>
                          <w:jc w:val="right"/>
                          <w:rPr>
                            <w:rFonts w:ascii="Times New Roman" w:hAnsi="Times New Roman"/>
                            <w:color w:val="000000"/>
                            <w:kern w:val="0"/>
                            <w:sz w:val="18"/>
                            <w:szCs w:val="18"/>
                          </w:rPr>
                        </w:pPr>
                        <w:r w:rsidRPr="00CC5B71">
                          <w:rPr>
                            <w:rFonts w:ascii="Times New Roman" w:hAnsi="Times New Roman"/>
                            <w:color w:val="000000"/>
                            <w:kern w:val="0"/>
                            <w:sz w:val="18"/>
                            <w:szCs w:val="18"/>
                          </w:rPr>
                          <w:t>42.0</w:t>
                        </w:r>
                      </w:p>
                    </w:tc>
                  </w:tr>
                </w:tbl>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时期，全市累计实际利用外资</w:t>
                  </w:r>
                  <w:r w:rsidRPr="00CC5B71">
                    <w:rPr>
                      <w:rFonts w:ascii="Times New Roman" w:hAnsi="Times New Roman"/>
                      <w:color w:val="000000"/>
                      <w:kern w:val="0"/>
                      <w:sz w:val="18"/>
                      <w:szCs w:val="18"/>
                    </w:rPr>
                    <w:t>456.6</w:t>
                  </w:r>
                  <w:r w:rsidRPr="00CC5B71">
                    <w:rPr>
                      <w:rFonts w:ascii="Times New Roman" w:hAnsi="Times New Roman" w:hint="eastAsia"/>
                      <w:color w:val="000000"/>
                      <w:kern w:val="0"/>
                      <w:sz w:val="18"/>
                      <w:szCs w:val="18"/>
                    </w:rPr>
                    <w:t>亿美元，是</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时期的</w:t>
                  </w:r>
                  <w:r w:rsidRPr="00CC5B71">
                    <w:rPr>
                      <w:rFonts w:ascii="Times New Roman" w:hAnsi="Times New Roman"/>
                      <w:color w:val="000000"/>
                      <w:kern w:val="0"/>
                      <w:sz w:val="18"/>
                      <w:szCs w:val="18"/>
                    </w:rPr>
                    <w:t>1.6</w:t>
                  </w:r>
                  <w:r w:rsidRPr="00CC5B71">
                    <w:rPr>
                      <w:rFonts w:ascii="Times New Roman" w:hAnsi="Times New Roman" w:hint="eastAsia"/>
                      <w:color w:val="000000"/>
                      <w:kern w:val="0"/>
                      <w:sz w:val="18"/>
                      <w:szCs w:val="18"/>
                    </w:rPr>
                    <w:t>倍。</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全年境外投资中方实际投资额</w:t>
                  </w:r>
                  <w:r w:rsidRPr="00CC5B71">
                    <w:rPr>
                      <w:rFonts w:ascii="Times New Roman" w:hAnsi="Times New Roman"/>
                      <w:color w:val="000000"/>
                      <w:kern w:val="0"/>
                      <w:sz w:val="18"/>
                      <w:szCs w:val="18"/>
                    </w:rPr>
                    <w:t>95.55</w:t>
                  </w:r>
                  <w:r w:rsidRPr="00CC5B71">
                    <w:rPr>
                      <w:rFonts w:ascii="Times New Roman" w:hAnsi="Times New Roman" w:hint="eastAsia"/>
                      <w:color w:val="000000"/>
                      <w:kern w:val="0"/>
                      <w:sz w:val="18"/>
                      <w:szCs w:val="18"/>
                    </w:rPr>
                    <w:t>亿美元，比上年增长</w:t>
                  </w:r>
                  <w:r w:rsidRPr="00CC5B71">
                    <w:rPr>
                      <w:rFonts w:ascii="Times New Roman" w:hAnsi="Times New Roman"/>
                      <w:color w:val="000000"/>
                      <w:kern w:val="0"/>
                      <w:sz w:val="18"/>
                      <w:szCs w:val="18"/>
                    </w:rPr>
                    <w:t>75.0%</w:t>
                  </w:r>
                  <w:r w:rsidRPr="00CC5B71">
                    <w:rPr>
                      <w:rFonts w:ascii="Times New Roman" w:hAnsi="Times New Roman" w:hint="eastAsia"/>
                      <w:color w:val="000000"/>
                      <w:kern w:val="0"/>
                      <w:sz w:val="18"/>
                      <w:szCs w:val="18"/>
                    </w:rPr>
                    <w:t>。对外承包工程完成营业额</w:t>
                  </w:r>
                  <w:r w:rsidRPr="00CC5B71">
                    <w:rPr>
                      <w:rFonts w:ascii="Times New Roman" w:hAnsi="Times New Roman"/>
                      <w:color w:val="000000"/>
                      <w:kern w:val="0"/>
                      <w:sz w:val="18"/>
                      <w:szCs w:val="18"/>
                    </w:rPr>
                    <w:t>35.5</w:t>
                  </w:r>
                  <w:r w:rsidRPr="00CC5B71">
                    <w:rPr>
                      <w:rFonts w:ascii="Times New Roman" w:hAnsi="Times New Roman" w:hint="eastAsia"/>
                      <w:color w:val="000000"/>
                      <w:kern w:val="0"/>
                      <w:sz w:val="18"/>
                      <w:szCs w:val="18"/>
                    </w:rPr>
                    <w:t>亿美元，下降</w:t>
                  </w:r>
                  <w:r w:rsidRPr="00CC5B71">
                    <w:rPr>
                      <w:rFonts w:ascii="Times New Roman" w:hAnsi="Times New Roman"/>
                      <w:color w:val="000000"/>
                      <w:kern w:val="0"/>
                      <w:sz w:val="18"/>
                      <w:szCs w:val="18"/>
                    </w:rPr>
                    <w:t xml:space="preserve">0.7% </w:t>
                  </w:r>
                  <w:r w:rsidRPr="00CC5B71">
                    <w:rPr>
                      <w:rFonts w:ascii="Times New Roman" w:hAnsi="Times New Roman" w:hint="eastAsia"/>
                      <w:color w:val="000000"/>
                      <w:kern w:val="0"/>
                      <w:sz w:val="18"/>
                      <w:szCs w:val="18"/>
                    </w:rPr>
                    <w:t>。对外劳务合作人员实际收入</w:t>
                  </w:r>
                  <w:r w:rsidRPr="00CC5B71">
                    <w:rPr>
                      <w:rFonts w:ascii="Times New Roman" w:hAnsi="Times New Roman"/>
                      <w:color w:val="000000"/>
                      <w:kern w:val="0"/>
                      <w:sz w:val="18"/>
                      <w:szCs w:val="18"/>
                    </w:rPr>
                    <w:t>16012</w:t>
                  </w:r>
                  <w:r w:rsidRPr="00CC5B71">
                    <w:rPr>
                      <w:rFonts w:ascii="Times New Roman" w:hAnsi="Times New Roman" w:hint="eastAsia"/>
                      <w:color w:val="000000"/>
                      <w:kern w:val="0"/>
                      <w:sz w:val="18"/>
                      <w:szCs w:val="18"/>
                    </w:rPr>
                    <w:t>万美元，增长</w:t>
                  </w:r>
                  <w:r w:rsidRPr="00CC5B71">
                    <w:rPr>
                      <w:rFonts w:ascii="Times New Roman" w:hAnsi="Times New Roman"/>
                      <w:color w:val="000000"/>
                      <w:kern w:val="0"/>
                      <w:sz w:val="18"/>
                      <w:szCs w:val="18"/>
                    </w:rPr>
                    <w:t>1</w:t>
                  </w:r>
                  <w:r w:rsidRPr="00CC5B71">
                    <w:rPr>
                      <w:rFonts w:ascii="Times New Roman" w:hAnsi="Times New Roman" w:hint="eastAsia"/>
                      <w:color w:val="000000"/>
                      <w:kern w:val="0"/>
                      <w:sz w:val="18"/>
                      <w:szCs w:val="18"/>
                    </w:rPr>
                    <w:t>倍。</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旅游：</w:t>
                  </w:r>
                  <w:r w:rsidRPr="00CC5B71">
                    <w:rPr>
                      <w:rFonts w:ascii="Times New Roman" w:hAnsi="Times New Roman" w:hint="eastAsia"/>
                      <w:color w:val="000000"/>
                      <w:kern w:val="0"/>
                      <w:sz w:val="18"/>
                      <w:szCs w:val="18"/>
                    </w:rPr>
                    <w:t>全年接待入境旅游者</w:t>
                  </w:r>
                  <w:r w:rsidRPr="00CC5B71">
                    <w:rPr>
                      <w:rFonts w:ascii="Times New Roman" w:hAnsi="Times New Roman"/>
                      <w:color w:val="000000"/>
                      <w:kern w:val="0"/>
                      <w:sz w:val="18"/>
                      <w:szCs w:val="18"/>
                    </w:rPr>
                    <w:t>420</w:t>
                  </w:r>
                  <w:r w:rsidRPr="00CC5B71">
                    <w:rPr>
                      <w:rFonts w:ascii="Times New Roman" w:hAnsi="Times New Roman" w:hint="eastAsia"/>
                      <w:color w:val="000000"/>
                      <w:kern w:val="0"/>
                      <w:sz w:val="18"/>
                      <w:szCs w:val="18"/>
                    </w:rPr>
                    <w:t>万人次，比上年下降</w:t>
                  </w:r>
                  <w:r w:rsidRPr="00CC5B71">
                    <w:rPr>
                      <w:rFonts w:ascii="Times New Roman" w:hAnsi="Times New Roman"/>
                      <w:color w:val="000000"/>
                      <w:kern w:val="0"/>
                      <w:sz w:val="18"/>
                      <w:szCs w:val="18"/>
                    </w:rPr>
                    <w:t>1.8%</w:t>
                  </w:r>
                  <w:r w:rsidRPr="00CC5B71">
                    <w:rPr>
                      <w:rFonts w:ascii="Times New Roman" w:hAnsi="Times New Roman" w:hint="eastAsia"/>
                      <w:color w:val="000000"/>
                      <w:kern w:val="0"/>
                      <w:sz w:val="18"/>
                      <w:szCs w:val="18"/>
                    </w:rPr>
                    <w:t>。其中，外国人</w:t>
                  </w:r>
                  <w:r w:rsidRPr="00CC5B71">
                    <w:rPr>
                      <w:rFonts w:ascii="Times New Roman" w:hAnsi="Times New Roman"/>
                      <w:color w:val="000000"/>
                      <w:kern w:val="0"/>
                      <w:sz w:val="18"/>
                      <w:szCs w:val="18"/>
                    </w:rPr>
                    <w:t>357.6</w:t>
                  </w:r>
                  <w:r w:rsidRPr="00CC5B71">
                    <w:rPr>
                      <w:rFonts w:ascii="Times New Roman" w:hAnsi="Times New Roman" w:hint="eastAsia"/>
                      <w:color w:val="000000"/>
                      <w:kern w:val="0"/>
                      <w:sz w:val="18"/>
                      <w:szCs w:val="18"/>
                    </w:rPr>
                    <w:t>万人次，下降</w:t>
                  </w:r>
                  <w:r w:rsidRPr="00CC5B71">
                    <w:rPr>
                      <w:rFonts w:ascii="Times New Roman" w:hAnsi="Times New Roman"/>
                      <w:color w:val="000000"/>
                      <w:kern w:val="0"/>
                      <w:sz w:val="18"/>
                      <w:szCs w:val="18"/>
                    </w:rPr>
                    <w:t>2.2%</w:t>
                  </w:r>
                  <w:r w:rsidRPr="00CC5B71">
                    <w:rPr>
                      <w:rFonts w:ascii="Times New Roman" w:hAnsi="Times New Roman" w:hint="eastAsia"/>
                      <w:color w:val="000000"/>
                      <w:kern w:val="0"/>
                      <w:sz w:val="18"/>
                      <w:szCs w:val="18"/>
                    </w:rPr>
                    <w:t>；港、澳、台同胞</w:t>
                  </w:r>
                  <w:r w:rsidRPr="00CC5B71">
                    <w:rPr>
                      <w:rFonts w:ascii="Times New Roman" w:hAnsi="Times New Roman"/>
                      <w:color w:val="000000"/>
                      <w:kern w:val="0"/>
                      <w:sz w:val="18"/>
                      <w:szCs w:val="18"/>
                    </w:rPr>
                    <w:t>62.4</w:t>
                  </w:r>
                  <w:r w:rsidRPr="00CC5B71">
                    <w:rPr>
                      <w:rFonts w:ascii="Times New Roman" w:hAnsi="Times New Roman" w:hint="eastAsia"/>
                      <w:color w:val="000000"/>
                      <w:kern w:val="0"/>
                      <w:sz w:val="18"/>
                      <w:szCs w:val="18"/>
                    </w:rPr>
                    <w:t>万人次，增长</w:t>
                  </w:r>
                  <w:r w:rsidRPr="00CC5B71">
                    <w:rPr>
                      <w:rFonts w:ascii="Times New Roman" w:hAnsi="Times New Roman"/>
                      <w:color w:val="000000"/>
                      <w:kern w:val="0"/>
                      <w:sz w:val="18"/>
                      <w:szCs w:val="18"/>
                    </w:rPr>
                    <w:t>0.7%</w:t>
                  </w:r>
                  <w:r w:rsidRPr="00CC5B71">
                    <w:rPr>
                      <w:rFonts w:ascii="Times New Roman" w:hAnsi="Times New Roman" w:hint="eastAsia"/>
                      <w:color w:val="000000"/>
                      <w:kern w:val="0"/>
                      <w:sz w:val="18"/>
                      <w:szCs w:val="18"/>
                    </w:rPr>
                    <w:t>。旅游外汇收入</w:t>
                  </w:r>
                  <w:r w:rsidRPr="00CC5B71">
                    <w:rPr>
                      <w:rFonts w:ascii="Times New Roman" w:hAnsi="Times New Roman"/>
                      <w:color w:val="000000"/>
                      <w:kern w:val="0"/>
                      <w:sz w:val="18"/>
                      <w:szCs w:val="18"/>
                    </w:rPr>
                    <w:t>46</w:t>
                  </w:r>
                  <w:r w:rsidRPr="00CC5B71">
                    <w:rPr>
                      <w:rFonts w:ascii="Times New Roman" w:hAnsi="Times New Roman" w:hint="eastAsia"/>
                      <w:color w:val="000000"/>
                      <w:kern w:val="0"/>
                      <w:sz w:val="18"/>
                      <w:szCs w:val="18"/>
                    </w:rPr>
                    <w:t>亿美元，下降</w:t>
                  </w:r>
                  <w:r w:rsidRPr="00CC5B71">
                    <w:rPr>
                      <w:rFonts w:ascii="Times New Roman" w:hAnsi="Times New Roman"/>
                      <w:color w:val="000000"/>
                      <w:kern w:val="0"/>
                      <w:sz w:val="18"/>
                      <w:szCs w:val="18"/>
                    </w:rPr>
                    <w:t>0.1%</w:t>
                  </w:r>
                  <w:r w:rsidRPr="00CC5B71">
                    <w:rPr>
                      <w:rFonts w:ascii="Times New Roman" w:hAnsi="Times New Roman" w:hint="eastAsia"/>
                      <w:color w:val="000000"/>
                      <w:kern w:val="0"/>
                      <w:sz w:val="18"/>
                      <w:szCs w:val="18"/>
                    </w:rPr>
                    <w:t>。全年接待国内旅游者</w:t>
                  </w:r>
                  <w:r w:rsidRPr="00CC5B71">
                    <w:rPr>
                      <w:rFonts w:ascii="Times New Roman" w:hAnsi="Times New Roman"/>
                      <w:color w:val="000000"/>
                      <w:kern w:val="0"/>
                      <w:sz w:val="18"/>
                      <w:szCs w:val="18"/>
                    </w:rPr>
                    <w:t>2.7</w:t>
                  </w:r>
                  <w:r w:rsidRPr="00CC5B71">
                    <w:rPr>
                      <w:rFonts w:ascii="Times New Roman" w:hAnsi="Times New Roman" w:hint="eastAsia"/>
                      <w:color w:val="000000"/>
                      <w:kern w:val="0"/>
                      <w:sz w:val="18"/>
                      <w:szCs w:val="18"/>
                    </w:rPr>
                    <w:t>亿人次，增长</w:t>
                  </w:r>
                  <w:r w:rsidRPr="00CC5B71">
                    <w:rPr>
                      <w:rFonts w:ascii="Times New Roman" w:hAnsi="Times New Roman"/>
                      <w:color w:val="000000"/>
                      <w:kern w:val="0"/>
                      <w:sz w:val="18"/>
                      <w:szCs w:val="18"/>
                    </w:rPr>
                    <w:t>4.4%</w:t>
                  </w:r>
                  <w:r w:rsidRPr="00CC5B71">
                    <w:rPr>
                      <w:rFonts w:ascii="Times New Roman" w:hAnsi="Times New Roman" w:hint="eastAsia"/>
                      <w:color w:val="000000"/>
                      <w:kern w:val="0"/>
                      <w:sz w:val="18"/>
                      <w:szCs w:val="18"/>
                    </w:rPr>
                    <w:t>。国内旅游收入</w:t>
                  </w:r>
                  <w:r w:rsidRPr="00CC5B71">
                    <w:rPr>
                      <w:rFonts w:ascii="Times New Roman" w:hAnsi="Times New Roman"/>
                      <w:color w:val="000000"/>
                      <w:kern w:val="0"/>
                      <w:sz w:val="18"/>
                      <w:szCs w:val="18"/>
                    </w:rPr>
                    <w:t>4320.3</w:t>
                  </w:r>
                  <w:r w:rsidRPr="00CC5B71">
                    <w:rPr>
                      <w:rFonts w:ascii="Times New Roman" w:hAnsi="Times New Roman" w:hint="eastAsia"/>
                      <w:color w:val="000000"/>
                      <w:kern w:val="0"/>
                      <w:sz w:val="18"/>
                      <w:szCs w:val="18"/>
                    </w:rPr>
                    <w:t>亿元，增长</w:t>
                  </w:r>
                  <w:r w:rsidRPr="00CC5B71">
                    <w:rPr>
                      <w:rFonts w:ascii="Times New Roman" w:hAnsi="Times New Roman"/>
                      <w:color w:val="000000"/>
                      <w:kern w:val="0"/>
                      <w:sz w:val="18"/>
                      <w:szCs w:val="18"/>
                    </w:rPr>
                    <w:t>8.1%</w:t>
                  </w:r>
                  <w:r w:rsidRPr="00CC5B71">
                    <w:rPr>
                      <w:rFonts w:ascii="Times New Roman" w:hAnsi="Times New Roman" w:hint="eastAsia"/>
                      <w:color w:val="000000"/>
                      <w:kern w:val="0"/>
                      <w:sz w:val="18"/>
                      <w:szCs w:val="18"/>
                    </w:rPr>
                    <w:t>。国内外旅游总收入为</w:t>
                  </w:r>
                  <w:r w:rsidRPr="00CC5B71">
                    <w:rPr>
                      <w:rFonts w:ascii="Times New Roman" w:hAnsi="Times New Roman"/>
                      <w:color w:val="000000"/>
                      <w:kern w:val="0"/>
                      <w:sz w:val="18"/>
                      <w:szCs w:val="18"/>
                    </w:rPr>
                    <w:t>4607.1</w:t>
                  </w:r>
                  <w:r w:rsidRPr="00CC5B71">
                    <w:rPr>
                      <w:rFonts w:ascii="Times New Roman" w:hAnsi="Times New Roman" w:hint="eastAsia"/>
                      <w:color w:val="000000"/>
                      <w:kern w:val="0"/>
                      <w:sz w:val="18"/>
                      <w:szCs w:val="18"/>
                    </w:rPr>
                    <w:t>亿元，增长</w:t>
                  </w:r>
                  <w:r w:rsidRPr="00CC5B71">
                    <w:rPr>
                      <w:rFonts w:ascii="Times New Roman" w:hAnsi="Times New Roman"/>
                      <w:color w:val="000000"/>
                      <w:kern w:val="0"/>
                      <w:sz w:val="18"/>
                      <w:szCs w:val="18"/>
                    </w:rPr>
                    <w:t>7.6%</w:t>
                  </w:r>
                  <w:r w:rsidRPr="00CC5B71">
                    <w:rPr>
                      <w:rFonts w:ascii="Times New Roman" w:hAnsi="Times New Roman" w:hint="eastAsia"/>
                      <w:color w:val="000000"/>
                      <w:kern w:val="0"/>
                      <w:sz w:val="18"/>
                      <w:szCs w:val="18"/>
                    </w:rPr>
                    <w:t>。全年经旅行社组织的出境游人数</w:t>
                  </w:r>
                  <w:r w:rsidRPr="00CC5B71">
                    <w:rPr>
                      <w:rFonts w:ascii="Times New Roman" w:hAnsi="Times New Roman"/>
                      <w:color w:val="000000"/>
                      <w:kern w:val="0"/>
                      <w:sz w:val="18"/>
                      <w:szCs w:val="18"/>
                    </w:rPr>
                    <w:t>533.1</w:t>
                  </w:r>
                  <w:r w:rsidRPr="00CC5B71">
                    <w:rPr>
                      <w:rFonts w:ascii="Times New Roman" w:hAnsi="Times New Roman" w:hint="eastAsia"/>
                      <w:color w:val="000000"/>
                      <w:kern w:val="0"/>
                      <w:sz w:val="18"/>
                      <w:szCs w:val="18"/>
                    </w:rPr>
                    <w:t>万人次，增长</w:t>
                  </w:r>
                  <w:r w:rsidRPr="00CC5B71">
                    <w:rPr>
                      <w:rFonts w:ascii="Times New Roman" w:hAnsi="Times New Roman"/>
                      <w:color w:val="000000"/>
                      <w:kern w:val="0"/>
                      <w:sz w:val="18"/>
                      <w:szCs w:val="18"/>
                    </w:rPr>
                    <w:t>30.0%</w:t>
                  </w:r>
                  <w:r w:rsidRPr="00CC5B71">
                    <w:rPr>
                      <w:rFonts w:ascii="Times New Roman" w:hAnsi="Times New Roman"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时期，全市共接待入境旅游者</w:t>
                  </w:r>
                  <w:r w:rsidRPr="00CC5B71">
                    <w:rPr>
                      <w:rFonts w:ascii="Times New Roman" w:hAnsi="Times New Roman"/>
                      <w:color w:val="000000"/>
                      <w:kern w:val="0"/>
                      <w:sz w:val="18"/>
                      <w:szCs w:val="18"/>
                    </w:rPr>
                    <w:t>2318.8</w:t>
                  </w:r>
                  <w:r w:rsidRPr="00CC5B71">
                    <w:rPr>
                      <w:rFonts w:ascii="Times New Roman" w:hAnsi="Times New Roman" w:hint="eastAsia"/>
                      <w:color w:val="000000"/>
                      <w:kern w:val="0"/>
                      <w:sz w:val="18"/>
                      <w:szCs w:val="18"/>
                    </w:rPr>
                    <w:t>万人次，国内旅游者</w:t>
                  </w:r>
                  <w:r w:rsidRPr="00CC5B71">
                    <w:rPr>
                      <w:rFonts w:ascii="Times New Roman" w:hAnsi="Times New Roman"/>
                      <w:color w:val="000000"/>
                      <w:kern w:val="0"/>
                      <w:sz w:val="18"/>
                      <w:szCs w:val="18"/>
                    </w:rPr>
                    <w:t>12.1</w:t>
                  </w:r>
                  <w:r w:rsidRPr="00CC5B71">
                    <w:rPr>
                      <w:rFonts w:ascii="Times New Roman" w:hAnsi="Times New Roman" w:hint="eastAsia"/>
                      <w:color w:val="000000"/>
                      <w:kern w:val="0"/>
                      <w:sz w:val="18"/>
                      <w:szCs w:val="18"/>
                    </w:rPr>
                    <w:t>亿人次，分别是</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时期的</w:t>
                  </w:r>
                  <w:r w:rsidRPr="00CC5B71">
                    <w:rPr>
                      <w:rFonts w:ascii="Times New Roman" w:hAnsi="Times New Roman"/>
                      <w:color w:val="000000"/>
                      <w:kern w:val="0"/>
                      <w:sz w:val="18"/>
                      <w:szCs w:val="18"/>
                    </w:rPr>
                    <w:t>1.1</w:t>
                  </w:r>
                  <w:r w:rsidRPr="00CC5B71">
                    <w:rPr>
                      <w:rFonts w:ascii="Times New Roman" w:hAnsi="Times New Roman" w:hint="eastAsia"/>
                      <w:color w:val="000000"/>
                      <w:kern w:val="0"/>
                      <w:sz w:val="18"/>
                      <w:szCs w:val="18"/>
                    </w:rPr>
                    <w:t>倍和</w:t>
                  </w:r>
                  <w:r w:rsidRPr="00CC5B71">
                    <w:rPr>
                      <w:rFonts w:ascii="Times New Roman" w:hAnsi="Times New Roman"/>
                      <w:color w:val="000000"/>
                      <w:kern w:val="0"/>
                      <w:sz w:val="18"/>
                      <w:szCs w:val="18"/>
                    </w:rPr>
                    <w:t>1.6</w:t>
                  </w:r>
                  <w:r w:rsidRPr="00CC5B71">
                    <w:rPr>
                      <w:rFonts w:ascii="Times New Roman" w:hAnsi="Times New Roman" w:hint="eastAsia"/>
                      <w:color w:val="000000"/>
                      <w:kern w:val="0"/>
                      <w:sz w:val="18"/>
                      <w:szCs w:val="18"/>
                    </w:rPr>
                    <w:t>倍；累计实现国内外旅游收入</w:t>
                  </w:r>
                  <w:r w:rsidRPr="00CC5B71">
                    <w:rPr>
                      <w:rFonts w:ascii="Times New Roman" w:hAnsi="Times New Roman"/>
                      <w:color w:val="000000"/>
                      <w:kern w:val="0"/>
                      <w:sz w:val="18"/>
                      <w:szCs w:val="18"/>
                    </w:rPr>
                    <w:t>19693.2</w:t>
                  </w:r>
                  <w:r w:rsidRPr="00CC5B71">
                    <w:rPr>
                      <w:rFonts w:ascii="Times New Roman" w:hAnsi="Times New Roman" w:hint="eastAsia"/>
                      <w:color w:val="000000"/>
                      <w:kern w:val="0"/>
                      <w:sz w:val="18"/>
                      <w:szCs w:val="18"/>
                    </w:rPr>
                    <w:t>亿元，是</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时期的</w:t>
                  </w:r>
                  <w:r w:rsidRPr="00CC5B71">
                    <w:rPr>
                      <w:rFonts w:ascii="Times New Roman" w:hAnsi="Times New Roman"/>
                      <w:color w:val="000000"/>
                      <w:kern w:val="0"/>
                      <w:sz w:val="18"/>
                      <w:szCs w:val="18"/>
                    </w:rPr>
                    <w:t>1.7</w:t>
                  </w:r>
                  <w:r w:rsidRPr="00CC5B71">
                    <w:rPr>
                      <w:rFonts w:ascii="Times New Roman" w:hAnsi="Times New Roman" w:hint="eastAsia"/>
                      <w:color w:val="000000"/>
                      <w:kern w:val="0"/>
                      <w:sz w:val="18"/>
                      <w:szCs w:val="18"/>
                    </w:rPr>
                    <w:t>倍；其中，旅游外汇收入</w:t>
                  </w:r>
                  <w:r w:rsidRPr="00CC5B71">
                    <w:rPr>
                      <w:rFonts w:ascii="Times New Roman" w:hAnsi="Times New Roman"/>
                      <w:color w:val="000000"/>
                      <w:kern w:val="0"/>
                      <w:sz w:val="18"/>
                      <w:szCs w:val="18"/>
                    </w:rPr>
                    <w:t>245.7</w:t>
                  </w:r>
                  <w:r w:rsidRPr="00CC5B71">
                    <w:rPr>
                      <w:rFonts w:ascii="Times New Roman" w:hAnsi="Times New Roman" w:hint="eastAsia"/>
                      <w:color w:val="000000"/>
                      <w:kern w:val="0"/>
                      <w:sz w:val="18"/>
                      <w:szCs w:val="18"/>
                    </w:rPr>
                    <w:t>亿美元，国内旅游收入</w:t>
                  </w:r>
                  <w:r w:rsidRPr="00CC5B71">
                    <w:rPr>
                      <w:rFonts w:ascii="Times New Roman" w:hAnsi="Times New Roman"/>
                      <w:color w:val="000000"/>
                      <w:kern w:val="0"/>
                      <w:sz w:val="18"/>
                      <w:szCs w:val="18"/>
                    </w:rPr>
                    <w:t>18149.1</w:t>
                  </w:r>
                  <w:r w:rsidRPr="00CC5B71">
                    <w:rPr>
                      <w:rFonts w:ascii="Times New Roman" w:hAnsi="Times New Roman" w:hint="eastAsia"/>
                      <w:color w:val="000000"/>
                      <w:kern w:val="0"/>
                      <w:sz w:val="18"/>
                      <w:szCs w:val="18"/>
                    </w:rPr>
                    <w:t>亿元，分别是</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时期的</w:t>
                  </w:r>
                  <w:r w:rsidRPr="00CC5B71">
                    <w:rPr>
                      <w:rFonts w:ascii="Times New Roman" w:hAnsi="Times New Roman"/>
                      <w:color w:val="000000"/>
                      <w:kern w:val="0"/>
                      <w:sz w:val="18"/>
                      <w:szCs w:val="18"/>
                    </w:rPr>
                    <w:t>1.1</w:t>
                  </w:r>
                  <w:r w:rsidRPr="00CC5B71">
                    <w:rPr>
                      <w:rFonts w:ascii="Times New Roman" w:hAnsi="Times New Roman" w:hint="eastAsia"/>
                      <w:color w:val="000000"/>
                      <w:kern w:val="0"/>
                      <w:sz w:val="18"/>
                      <w:szCs w:val="18"/>
                    </w:rPr>
                    <w:t>倍和</w:t>
                  </w:r>
                  <w:r w:rsidRPr="00CC5B71">
                    <w:rPr>
                      <w:rFonts w:ascii="Times New Roman" w:hAnsi="Times New Roman"/>
                      <w:color w:val="000000"/>
                      <w:kern w:val="0"/>
                      <w:sz w:val="18"/>
                      <w:szCs w:val="18"/>
                    </w:rPr>
                    <w:t>1.9</w:t>
                  </w:r>
                  <w:r w:rsidRPr="00CC5B71">
                    <w:rPr>
                      <w:rFonts w:ascii="Times New Roman" w:hAnsi="Times New Roman" w:hint="eastAsia"/>
                      <w:color w:val="000000"/>
                      <w:kern w:val="0"/>
                      <w:sz w:val="18"/>
                      <w:szCs w:val="18"/>
                    </w:rPr>
                    <w:t>倍。</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bCs/>
                      <w:color w:val="000000"/>
                      <w:kern w:val="0"/>
                      <w:sz w:val="18"/>
                      <w:szCs w:val="18"/>
                    </w:rPr>
                    <w:t>十、城市建设和安全生产</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道路建设：</w:t>
                  </w:r>
                  <w:r w:rsidRPr="00CC5B71">
                    <w:rPr>
                      <w:rFonts w:ascii="Times New Roman" w:hAnsi="Times New Roman" w:hint="eastAsia"/>
                      <w:color w:val="000000"/>
                      <w:kern w:val="0"/>
                      <w:sz w:val="18"/>
                      <w:szCs w:val="18"/>
                    </w:rPr>
                    <w:t>年末全市公路里程</w:t>
                  </w:r>
                  <w:r w:rsidRPr="00CC5B71">
                    <w:rPr>
                      <w:rFonts w:ascii="Times New Roman" w:hAnsi="Times New Roman"/>
                      <w:color w:val="000000"/>
                      <w:kern w:val="0"/>
                      <w:sz w:val="18"/>
                      <w:szCs w:val="18"/>
                    </w:rPr>
                    <w:t>21876</w:t>
                  </w:r>
                  <w:r w:rsidRPr="00CC5B71">
                    <w:rPr>
                      <w:rFonts w:ascii="Times New Roman" w:hAnsi="Times New Roman" w:hint="eastAsia"/>
                      <w:color w:val="000000"/>
                      <w:kern w:val="0"/>
                      <w:sz w:val="18"/>
                      <w:szCs w:val="18"/>
                    </w:rPr>
                    <w:t>公里，比上年末增加</w:t>
                  </w:r>
                  <w:r w:rsidRPr="00CC5B71">
                    <w:rPr>
                      <w:rFonts w:ascii="Times New Roman" w:hAnsi="Times New Roman"/>
                      <w:color w:val="000000"/>
                      <w:kern w:val="0"/>
                      <w:sz w:val="18"/>
                      <w:szCs w:val="18"/>
                    </w:rPr>
                    <w:t>27.2</w:t>
                  </w:r>
                  <w:r w:rsidRPr="00CC5B71">
                    <w:rPr>
                      <w:rFonts w:ascii="Times New Roman" w:hAnsi="Times New Roman" w:hint="eastAsia"/>
                      <w:color w:val="000000"/>
                      <w:kern w:val="0"/>
                      <w:sz w:val="18"/>
                      <w:szCs w:val="18"/>
                    </w:rPr>
                    <w:t>公里，比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年末增加</w:t>
                  </w:r>
                  <w:r w:rsidRPr="00CC5B71">
                    <w:rPr>
                      <w:rFonts w:ascii="Times New Roman" w:hAnsi="Times New Roman"/>
                      <w:color w:val="000000"/>
                      <w:kern w:val="0"/>
                      <w:sz w:val="18"/>
                      <w:szCs w:val="18"/>
                    </w:rPr>
                    <w:t>762</w:t>
                  </w:r>
                  <w:r w:rsidRPr="00CC5B71">
                    <w:rPr>
                      <w:rFonts w:ascii="Times New Roman" w:hAnsi="Times New Roman" w:hint="eastAsia"/>
                      <w:color w:val="000000"/>
                      <w:kern w:val="0"/>
                      <w:sz w:val="18"/>
                      <w:szCs w:val="18"/>
                    </w:rPr>
                    <w:t>公里。其中，高速公路里程</w:t>
                  </w:r>
                  <w:r w:rsidRPr="00CC5B71">
                    <w:rPr>
                      <w:rFonts w:ascii="Times New Roman" w:hAnsi="Times New Roman"/>
                      <w:color w:val="000000"/>
                      <w:kern w:val="0"/>
                      <w:sz w:val="18"/>
                      <w:szCs w:val="18"/>
                    </w:rPr>
                    <w:t>982</w:t>
                  </w:r>
                  <w:r w:rsidRPr="00CC5B71">
                    <w:rPr>
                      <w:rFonts w:ascii="Times New Roman" w:hAnsi="Times New Roman" w:hint="eastAsia"/>
                      <w:color w:val="000000"/>
                      <w:kern w:val="0"/>
                      <w:sz w:val="18"/>
                      <w:szCs w:val="18"/>
                    </w:rPr>
                    <w:t>公里，与上年末持平，比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年末增加</w:t>
                  </w:r>
                  <w:r w:rsidRPr="00CC5B71">
                    <w:rPr>
                      <w:rFonts w:ascii="Times New Roman" w:hAnsi="Times New Roman"/>
                      <w:color w:val="000000"/>
                      <w:kern w:val="0"/>
                      <w:sz w:val="18"/>
                      <w:szCs w:val="18"/>
                    </w:rPr>
                    <w:t>79</w:t>
                  </w:r>
                  <w:r w:rsidRPr="00CC5B71">
                    <w:rPr>
                      <w:rFonts w:ascii="Times New Roman" w:hAnsi="Times New Roman" w:hint="eastAsia"/>
                      <w:color w:val="000000"/>
                      <w:kern w:val="0"/>
                      <w:sz w:val="18"/>
                      <w:szCs w:val="18"/>
                    </w:rPr>
                    <w:t>公里。年末城市道路里程</w:t>
                  </w:r>
                  <w:r w:rsidRPr="00CC5B71">
                    <w:rPr>
                      <w:rFonts w:ascii="Times New Roman" w:hAnsi="Times New Roman"/>
                      <w:color w:val="000000"/>
                      <w:kern w:val="0"/>
                      <w:sz w:val="18"/>
                      <w:szCs w:val="18"/>
                    </w:rPr>
                    <w:t>6435</w:t>
                  </w:r>
                  <w:r w:rsidRPr="00CC5B71">
                    <w:rPr>
                      <w:rFonts w:ascii="Times New Roman" w:hAnsi="Times New Roman" w:hint="eastAsia"/>
                      <w:color w:val="000000"/>
                      <w:kern w:val="0"/>
                      <w:sz w:val="18"/>
                      <w:szCs w:val="18"/>
                    </w:rPr>
                    <w:t>公里，比上年末增加</w:t>
                  </w:r>
                  <w:r w:rsidRPr="00CC5B71">
                    <w:rPr>
                      <w:rFonts w:ascii="Times New Roman" w:hAnsi="Times New Roman"/>
                      <w:color w:val="000000"/>
                      <w:kern w:val="0"/>
                      <w:sz w:val="18"/>
                      <w:szCs w:val="18"/>
                    </w:rPr>
                    <w:t>9</w:t>
                  </w:r>
                  <w:r w:rsidRPr="00CC5B71">
                    <w:rPr>
                      <w:rFonts w:ascii="Times New Roman" w:hAnsi="Times New Roman" w:hint="eastAsia"/>
                      <w:color w:val="000000"/>
                      <w:kern w:val="0"/>
                      <w:sz w:val="18"/>
                      <w:szCs w:val="18"/>
                    </w:rPr>
                    <w:t>公里，比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年末增加</w:t>
                  </w:r>
                  <w:r w:rsidRPr="00CC5B71">
                    <w:rPr>
                      <w:rFonts w:ascii="Times New Roman" w:hAnsi="Times New Roman"/>
                      <w:color w:val="000000"/>
                      <w:kern w:val="0"/>
                      <w:sz w:val="18"/>
                      <w:szCs w:val="18"/>
                    </w:rPr>
                    <w:t>80</w:t>
                  </w:r>
                  <w:r w:rsidRPr="00CC5B71">
                    <w:rPr>
                      <w:rFonts w:ascii="Times New Roman" w:hAnsi="Times New Roman" w:hint="eastAsia"/>
                      <w:color w:val="000000"/>
                      <w:kern w:val="0"/>
                      <w:sz w:val="18"/>
                      <w:szCs w:val="18"/>
                    </w:rPr>
                    <w:t>公里。</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公共交通：</w:t>
                  </w:r>
                  <w:r w:rsidRPr="00CC5B71">
                    <w:rPr>
                      <w:rFonts w:ascii="Times New Roman" w:hAnsi="Times New Roman" w:hint="eastAsia"/>
                      <w:color w:val="000000"/>
                      <w:kern w:val="0"/>
                      <w:sz w:val="18"/>
                      <w:szCs w:val="18"/>
                    </w:rPr>
                    <w:t>年末公共电汽车运营线路</w:t>
                  </w:r>
                  <w:r w:rsidRPr="00CC5B71">
                    <w:rPr>
                      <w:rFonts w:ascii="Times New Roman" w:hAnsi="Times New Roman"/>
                      <w:color w:val="000000"/>
                      <w:kern w:val="0"/>
                      <w:sz w:val="18"/>
                      <w:szCs w:val="18"/>
                    </w:rPr>
                    <w:t>876</w:t>
                  </w:r>
                  <w:r w:rsidRPr="00CC5B71">
                    <w:rPr>
                      <w:rFonts w:ascii="Times New Roman" w:hAnsi="Times New Roman" w:hint="eastAsia"/>
                      <w:color w:val="000000"/>
                      <w:kern w:val="0"/>
                      <w:sz w:val="18"/>
                      <w:szCs w:val="18"/>
                    </w:rPr>
                    <w:t>条，比上年末减少</w:t>
                  </w:r>
                  <w:r w:rsidRPr="00CC5B71">
                    <w:rPr>
                      <w:rFonts w:ascii="Times New Roman" w:hAnsi="Times New Roman"/>
                      <w:color w:val="000000"/>
                      <w:kern w:val="0"/>
                      <w:sz w:val="18"/>
                      <w:szCs w:val="18"/>
                    </w:rPr>
                    <w:t>1</w:t>
                  </w:r>
                  <w:r w:rsidRPr="00CC5B71">
                    <w:rPr>
                      <w:rFonts w:ascii="Times New Roman" w:hAnsi="Times New Roman" w:hint="eastAsia"/>
                      <w:color w:val="000000"/>
                      <w:kern w:val="0"/>
                      <w:sz w:val="18"/>
                      <w:szCs w:val="18"/>
                    </w:rPr>
                    <w:t>条，比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年末增加</w:t>
                  </w:r>
                  <w:r w:rsidRPr="00CC5B71">
                    <w:rPr>
                      <w:rFonts w:ascii="Times New Roman" w:hAnsi="Times New Roman"/>
                      <w:color w:val="000000"/>
                      <w:kern w:val="0"/>
                      <w:sz w:val="18"/>
                      <w:szCs w:val="18"/>
                    </w:rPr>
                    <w:t>163</w:t>
                  </w:r>
                  <w:r w:rsidRPr="00CC5B71">
                    <w:rPr>
                      <w:rFonts w:ascii="Times New Roman" w:hAnsi="Times New Roman" w:hint="eastAsia"/>
                      <w:color w:val="000000"/>
                      <w:kern w:val="0"/>
                      <w:sz w:val="18"/>
                      <w:szCs w:val="18"/>
                    </w:rPr>
                    <w:t>条；运营线路长度</w:t>
                  </w:r>
                  <w:r w:rsidRPr="00CC5B71">
                    <w:rPr>
                      <w:rFonts w:ascii="Times New Roman" w:hAnsi="Times New Roman"/>
                      <w:color w:val="000000"/>
                      <w:kern w:val="0"/>
                      <w:sz w:val="18"/>
                      <w:szCs w:val="18"/>
                    </w:rPr>
                    <w:t>20315</w:t>
                  </w:r>
                  <w:r w:rsidRPr="00CC5B71">
                    <w:rPr>
                      <w:rFonts w:ascii="Times New Roman" w:hAnsi="Times New Roman" w:hint="eastAsia"/>
                      <w:color w:val="000000"/>
                      <w:kern w:val="0"/>
                      <w:sz w:val="18"/>
                      <w:szCs w:val="18"/>
                    </w:rPr>
                    <w:t>公里，比上年末增加</w:t>
                  </w:r>
                  <w:r w:rsidRPr="00CC5B71">
                    <w:rPr>
                      <w:rFonts w:ascii="Times New Roman" w:hAnsi="Times New Roman"/>
                      <w:color w:val="000000"/>
                      <w:kern w:val="0"/>
                      <w:sz w:val="18"/>
                      <w:szCs w:val="18"/>
                    </w:rPr>
                    <w:t>66</w:t>
                  </w:r>
                  <w:r w:rsidRPr="00CC5B71">
                    <w:rPr>
                      <w:rFonts w:ascii="Times New Roman" w:hAnsi="Times New Roman" w:hint="eastAsia"/>
                      <w:color w:val="000000"/>
                      <w:kern w:val="0"/>
                      <w:sz w:val="18"/>
                      <w:szCs w:val="18"/>
                    </w:rPr>
                    <w:t>公里，比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年末增加</w:t>
                  </w:r>
                  <w:r w:rsidRPr="00CC5B71">
                    <w:rPr>
                      <w:rFonts w:ascii="Times New Roman" w:hAnsi="Times New Roman"/>
                      <w:color w:val="000000"/>
                      <w:kern w:val="0"/>
                      <w:sz w:val="18"/>
                      <w:szCs w:val="18"/>
                    </w:rPr>
                    <w:t>1572</w:t>
                  </w:r>
                  <w:r w:rsidRPr="00CC5B71">
                    <w:rPr>
                      <w:rFonts w:ascii="Times New Roman" w:hAnsi="Times New Roman" w:hint="eastAsia"/>
                      <w:color w:val="000000"/>
                      <w:kern w:val="0"/>
                      <w:sz w:val="18"/>
                      <w:szCs w:val="18"/>
                    </w:rPr>
                    <w:t>公里；运营车辆</w:t>
                  </w:r>
                  <w:r w:rsidRPr="00CC5B71">
                    <w:rPr>
                      <w:rFonts w:ascii="Times New Roman" w:hAnsi="Times New Roman"/>
                      <w:color w:val="000000"/>
                      <w:kern w:val="0"/>
                      <w:sz w:val="18"/>
                      <w:szCs w:val="18"/>
                    </w:rPr>
                    <w:t>24347</w:t>
                  </w:r>
                  <w:r w:rsidRPr="00CC5B71">
                    <w:rPr>
                      <w:rFonts w:ascii="Times New Roman" w:hAnsi="Times New Roman" w:hint="eastAsia"/>
                      <w:color w:val="000000"/>
                      <w:kern w:val="0"/>
                      <w:sz w:val="18"/>
                      <w:szCs w:val="18"/>
                    </w:rPr>
                    <w:t>辆，比上年末增加</w:t>
                  </w:r>
                  <w:r w:rsidRPr="00CC5B71">
                    <w:rPr>
                      <w:rFonts w:ascii="Times New Roman" w:hAnsi="Times New Roman"/>
                      <w:color w:val="000000"/>
                      <w:kern w:val="0"/>
                      <w:sz w:val="18"/>
                      <w:szCs w:val="18"/>
                    </w:rPr>
                    <w:t>680</w:t>
                  </w:r>
                  <w:r w:rsidRPr="00CC5B71">
                    <w:rPr>
                      <w:rFonts w:ascii="Times New Roman" w:hAnsi="Times New Roman" w:hint="eastAsia"/>
                      <w:color w:val="000000"/>
                      <w:kern w:val="0"/>
                      <w:sz w:val="18"/>
                      <w:szCs w:val="18"/>
                    </w:rPr>
                    <w:t>辆，比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年末增加</w:t>
                  </w:r>
                  <w:r w:rsidRPr="00CC5B71">
                    <w:rPr>
                      <w:rFonts w:ascii="Times New Roman" w:hAnsi="Times New Roman"/>
                      <w:color w:val="000000"/>
                      <w:kern w:val="0"/>
                      <w:sz w:val="18"/>
                      <w:szCs w:val="18"/>
                    </w:rPr>
                    <w:t>2799</w:t>
                  </w:r>
                  <w:r w:rsidRPr="00CC5B71">
                    <w:rPr>
                      <w:rFonts w:ascii="Times New Roman" w:hAnsi="Times New Roman" w:hint="eastAsia"/>
                      <w:color w:val="000000"/>
                      <w:kern w:val="0"/>
                      <w:sz w:val="18"/>
                      <w:szCs w:val="18"/>
                    </w:rPr>
                    <w:t>辆；全年客运总量</w:t>
                  </w:r>
                  <w:r w:rsidRPr="00CC5B71">
                    <w:rPr>
                      <w:rFonts w:ascii="Times New Roman" w:hAnsi="Times New Roman"/>
                      <w:color w:val="000000"/>
                      <w:kern w:val="0"/>
                      <w:sz w:val="18"/>
                      <w:szCs w:val="18"/>
                    </w:rPr>
                    <w:t>39.8</w:t>
                  </w:r>
                  <w:r w:rsidRPr="00CC5B71">
                    <w:rPr>
                      <w:rFonts w:ascii="Times New Roman" w:hAnsi="Times New Roman" w:hint="eastAsia"/>
                      <w:color w:val="000000"/>
                      <w:kern w:val="0"/>
                      <w:sz w:val="18"/>
                      <w:szCs w:val="18"/>
                    </w:rPr>
                    <w:t>亿人次，比上年下降</w:t>
                  </w:r>
                  <w:r w:rsidRPr="00CC5B71">
                    <w:rPr>
                      <w:rFonts w:ascii="Times New Roman" w:hAnsi="Times New Roman"/>
                      <w:color w:val="000000"/>
                      <w:kern w:val="0"/>
                      <w:sz w:val="18"/>
                      <w:szCs w:val="18"/>
                    </w:rPr>
                    <w:t>16.6%</w:t>
                  </w:r>
                  <w:r w:rsidRPr="00CC5B71">
                    <w:rPr>
                      <w:rFonts w:ascii="Times New Roman" w:hAnsi="Times New Roman" w:hint="eastAsia"/>
                      <w:color w:val="000000"/>
                      <w:kern w:val="0"/>
                      <w:sz w:val="18"/>
                      <w:szCs w:val="18"/>
                    </w:rPr>
                    <w:t>，比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年下降</w:t>
                  </w:r>
                  <w:r w:rsidRPr="00CC5B71">
                    <w:rPr>
                      <w:rFonts w:ascii="Times New Roman" w:hAnsi="Times New Roman"/>
                      <w:color w:val="000000"/>
                      <w:kern w:val="0"/>
                      <w:sz w:val="18"/>
                      <w:szCs w:val="18"/>
                    </w:rPr>
                    <w:t>21.2%</w:t>
                  </w:r>
                  <w:r w:rsidRPr="00CC5B71">
                    <w:rPr>
                      <w:rFonts w:ascii="Times New Roman" w:hAnsi="Times New Roman"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CC5B71">
                    <w:rPr>
                      <w:rFonts w:ascii="Times New Roman" w:hAnsi="Times New Roman" w:hint="eastAsia"/>
                      <w:color w:val="000000"/>
                      <w:kern w:val="0"/>
                      <w:sz w:val="18"/>
                      <w:szCs w:val="18"/>
                    </w:rPr>
                    <w:t xml:space="preserve">　年末轨道交通运营线路</w:t>
                  </w:r>
                  <w:r w:rsidRPr="00CC5B71">
                    <w:rPr>
                      <w:rFonts w:ascii="Times New Roman" w:hAnsi="Times New Roman"/>
                      <w:color w:val="000000"/>
                      <w:kern w:val="0"/>
                      <w:sz w:val="18"/>
                      <w:szCs w:val="18"/>
                    </w:rPr>
                    <w:t>18</w:t>
                  </w:r>
                  <w:r w:rsidRPr="00CC5B71">
                    <w:rPr>
                      <w:rFonts w:ascii="Times New Roman" w:hAnsi="Times New Roman" w:hint="eastAsia"/>
                      <w:color w:val="000000"/>
                      <w:kern w:val="0"/>
                      <w:sz w:val="18"/>
                      <w:szCs w:val="18"/>
                    </w:rPr>
                    <w:t>条，与上年末持平，比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年末增加</w:t>
                  </w:r>
                  <w:r w:rsidRPr="00CC5B71">
                    <w:rPr>
                      <w:rFonts w:ascii="Times New Roman" w:hAnsi="Times New Roman"/>
                      <w:color w:val="000000"/>
                      <w:kern w:val="0"/>
                      <w:sz w:val="18"/>
                      <w:szCs w:val="18"/>
                    </w:rPr>
                    <w:t>4</w:t>
                  </w:r>
                  <w:r w:rsidRPr="00CC5B71">
                    <w:rPr>
                      <w:rFonts w:ascii="Times New Roman" w:hAnsi="Times New Roman" w:hint="eastAsia"/>
                      <w:color w:val="000000"/>
                      <w:kern w:val="0"/>
                      <w:sz w:val="18"/>
                      <w:szCs w:val="18"/>
                    </w:rPr>
                    <w:t>条；运营线路长度</w:t>
                  </w:r>
                  <w:r w:rsidRPr="00CC5B71">
                    <w:rPr>
                      <w:rFonts w:ascii="Times New Roman" w:hAnsi="Times New Roman"/>
                      <w:color w:val="000000"/>
                      <w:kern w:val="0"/>
                      <w:sz w:val="18"/>
                      <w:szCs w:val="18"/>
                    </w:rPr>
                    <w:t>554</w:t>
                  </w:r>
                  <w:r w:rsidRPr="00CC5B71">
                    <w:rPr>
                      <w:rFonts w:ascii="Times New Roman" w:hAnsi="Times New Roman" w:hint="eastAsia"/>
                      <w:color w:val="000000"/>
                      <w:kern w:val="0"/>
                      <w:sz w:val="18"/>
                      <w:szCs w:val="18"/>
                    </w:rPr>
                    <w:t>公里，比上年末增加</w:t>
                  </w:r>
                  <w:r w:rsidRPr="00CC5B71">
                    <w:rPr>
                      <w:rFonts w:ascii="Times New Roman" w:hAnsi="Times New Roman"/>
                      <w:color w:val="000000"/>
                      <w:kern w:val="0"/>
                      <w:sz w:val="18"/>
                      <w:szCs w:val="18"/>
                    </w:rPr>
                    <w:t>27</w:t>
                  </w:r>
                  <w:r w:rsidRPr="00CC5B71">
                    <w:rPr>
                      <w:rFonts w:ascii="Times New Roman" w:hAnsi="Times New Roman" w:hint="eastAsia"/>
                      <w:color w:val="000000"/>
                      <w:kern w:val="0"/>
                      <w:sz w:val="18"/>
                      <w:szCs w:val="18"/>
                    </w:rPr>
                    <w:t>公里，比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年末增加</w:t>
                  </w:r>
                  <w:r w:rsidRPr="00CC5B71">
                    <w:rPr>
                      <w:rFonts w:ascii="Times New Roman" w:hAnsi="Times New Roman"/>
                      <w:color w:val="000000"/>
                      <w:kern w:val="0"/>
                      <w:sz w:val="18"/>
                      <w:szCs w:val="18"/>
                    </w:rPr>
                    <w:t>218</w:t>
                  </w:r>
                  <w:r w:rsidRPr="00CC5B71">
                    <w:rPr>
                      <w:rFonts w:ascii="Times New Roman" w:hAnsi="Times New Roman" w:hint="eastAsia"/>
                      <w:color w:val="000000"/>
                      <w:kern w:val="0"/>
                      <w:sz w:val="18"/>
                      <w:szCs w:val="18"/>
                    </w:rPr>
                    <w:t>公里；运营车辆</w:t>
                  </w:r>
                  <w:r w:rsidRPr="00CC5B71">
                    <w:rPr>
                      <w:rFonts w:ascii="Times New Roman" w:hAnsi="Times New Roman"/>
                      <w:color w:val="000000"/>
                      <w:kern w:val="0"/>
                      <w:sz w:val="18"/>
                      <w:szCs w:val="18"/>
                    </w:rPr>
                    <w:t>4946</w:t>
                  </w:r>
                  <w:r w:rsidRPr="00CC5B71">
                    <w:rPr>
                      <w:rFonts w:ascii="Times New Roman" w:hAnsi="Times New Roman" w:hint="eastAsia"/>
                      <w:color w:val="000000"/>
                      <w:kern w:val="0"/>
                      <w:sz w:val="18"/>
                      <w:szCs w:val="18"/>
                    </w:rPr>
                    <w:t>辆，比上年末增加</w:t>
                  </w:r>
                  <w:r w:rsidRPr="00CC5B71">
                    <w:rPr>
                      <w:rFonts w:ascii="Times New Roman" w:hAnsi="Times New Roman"/>
                      <w:color w:val="000000"/>
                      <w:kern w:val="0"/>
                      <w:sz w:val="18"/>
                      <w:szCs w:val="18"/>
                    </w:rPr>
                    <w:t>282</w:t>
                  </w:r>
                  <w:r w:rsidRPr="00CC5B71">
                    <w:rPr>
                      <w:rFonts w:ascii="Times New Roman" w:hAnsi="Times New Roman" w:hint="eastAsia"/>
                      <w:color w:val="000000"/>
                      <w:kern w:val="0"/>
                      <w:sz w:val="18"/>
                      <w:szCs w:val="18"/>
                    </w:rPr>
                    <w:t>辆，比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年末增加</w:t>
                  </w:r>
                  <w:r w:rsidRPr="00CC5B71">
                    <w:rPr>
                      <w:rFonts w:ascii="Times New Roman" w:hAnsi="Times New Roman"/>
                      <w:color w:val="000000"/>
                      <w:kern w:val="0"/>
                      <w:sz w:val="18"/>
                      <w:szCs w:val="18"/>
                    </w:rPr>
                    <w:t>2483</w:t>
                  </w:r>
                  <w:r w:rsidRPr="00CC5B71">
                    <w:rPr>
                      <w:rFonts w:ascii="Times New Roman" w:hAnsi="Times New Roman" w:hint="eastAsia"/>
                      <w:color w:val="000000"/>
                      <w:kern w:val="0"/>
                      <w:sz w:val="18"/>
                      <w:szCs w:val="18"/>
                    </w:rPr>
                    <w:t>辆；全年客运总量</w:t>
                  </w:r>
                  <w:r w:rsidRPr="00CC5B71">
                    <w:rPr>
                      <w:rFonts w:ascii="Times New Roman" w:hAnsi="Times New Roman"/>
                      <w:color w:val="000000"/>
                      <w:kern w:val="0"/>
                      <w:sz w:val="18"/>
                      <w:szCs w:val="18"/>
                    </w:rPr>
                    <w:t>32.5</w:t>
                  </w:r>
                  <w:r w:rsidRPr="00CC5B71">
                    <w:rPr>
                      <w:rFonts w:ascii="Times New Roman" w:hAnsi="Times New Roman" w:hint="eastAsia"/>
                      <w:color w:val="000000"/>
                      <w:kern w:val="0"/>
                      <w:sz w:val="18"/>
                      <w:szCs w:val="18"/>
                    </w:rPr>
                    <w:t>亿人次，比上年下降</w:t>
                  </w:r>
                  <w:r w:rsidRPr="00CC5B71">
                    <w:rPr>
                      <w:rFonts w:ascii="Times New Roman" w:hAnsi="Times New Roman"/>
                      <w:color w:val="000000"/>
                      <w:kern w:val="0"/>
                      <w:sz w:val="18"/>
                      <w:szCs w:val="18"/>
                    </w:rPr>
                    <w:t>3.9%</w:t>
                  </w:r>
                  <w:r w:rsidRPr="00CC5B71">
                    <w:rPr>
                      <w:rFonts w:ascii="Times New Roman" w:hAnsi="Times New Roman" w:hint="eastAsia"/>
                      <w:color w:val="000000"/>
                      <w:kern w:val="0"/>
                      <w:sz w:val="18"/>
                      <w:szCs w:val="18"/>
                    </w:rPr>
                    <w:t>，比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年增长</w:t>
                  </w:r>
                  <w:r w:rsidRPr="00CC5B71">
                    <w:rPr>
                      <w:rFonts w:ascii="Times New Roman" w:hAnsi="Times New Roman"/>
                      <w:color w:val="000000"/>
                      <w:kern w:val="0"/>
                      <w:sz w:val="18"/>
                      <w:szCs w:val="18"/>
                    </w:rPr>
                    <w:t>76.2%</w:t>
                  </w:r>
                  <w:r w:rsidRPr="00CC5B71">
                    <w:rPr>
                      <w:rFonts w:ascii="Times New Roman" w:hAnsi="Times New Roman"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公用事业：</w:t>
                  </w:r>
                  <w:r w:rsidRPr="00CC5B71">
                    <w:rPr>
                      <w:rFonts w:ascii="Times New Roman" w:hAnsi="Times New Roman" w:hint="eastAsia"/>
                      <w:color w:val="000000"/>
                      <w:kern w:val="0"/>
                      <w:sz w:val="18"/>
                      <w:szCs w:val="18"/>
                    </w:rPr>
                    <w:t>全年自来水销售量</w:t>
                  </w:r>
                  <w:r w:rsidRPr="00CC5B71">
                    <w:rPr>
                      <w:rFonts w:ascii="Times New Roman" w:hAnsi="Times New Roman"/>
                      <w:color w:val="000000"/>
                      <w:kern w:val="0"/>
                      <w:sz w:val="18"/>
                      <w:szCs w:val="18"/>
                    </w:rPr>
                    <w:t>10.79</w:t>
                  </w:r>
                  <w:r w:rsidRPr="00CC5B71">
                    <w:rPr>
                      <w:rFonts w:ascii="Times New Roman" w:hAnsi="Times New Roman" w:hint="eastAsia"/>
                      <w:color w:val="000000"/>
                      <w:kern w:val="0"/>
                      <w:sz w:val="18"/>
                      <w:szCs w:val="18"/>
                    </w:rPr>
                    <w:t>亿立方米，比上年增长</w:t>
                  </w:r>
                  <w:r w:rsidRPr="00CC5B71">
                    <w:rPr>
                      <w:rFonts w:ascii="Times New Roman" w:hAnsi="Times New Roman"/>
                      <w:color w:val="000000"/>
                      <w:kern w:val="0"/>
                      <w:sz w:val="18"/>
                      <w:szCs w:val="18"/>
                    </w:rPr>
                    <w:t>4.38%</w:t>
                  </w:r>
                  <w:r w:rsidRPr="00CC5B71">
                    <w:rPr>
                      <w:rFonts w:ascii="Times New Roman" w:hAnsi="Times New Roman" w:hint="eastAsia"/>
                      <w:color w:val="000000"/>
                      <w:kern w:val="0"/>
                      <w:sz w:val="18"/>
                      <w:szCs w:val="18"/>
                    </w:rPr>
                    <w:t>。其中，生产运营用水</w:t>
                  </w:r>
                  <w:r w:rsidRPr="00CC5B71">
                    <w:rPr>
                      <w:rFonts w:ascii="Times New Roman" w:hAnsi="Times New Roman"/>
                      <w:color w:val="000000"/>
                      <w:kern w:val="0"/>
                      <w:sz w:val="18"/>
                      <w:szCs w:val="18"/>
                    </w:rPr>
                    <w:t>1.31</w:t>
                  </w:r>
                  <w:r w:rsidRPr="00CC5B71">
                    <w:rPr>
                      <w:rFonts w:ascii="Times New Roman" w:hAnsi="Times New Roman" w:hint="eastAsia"/>
                      <w:color w:val="000000"/>
                      <w:kern w:val="0"/>
                      <w:sz w:val="18"/>
                      <w:szCs w:val="18"/>
                    </w:rPr>
                    <w:t>亿立方米，增长</w:t>
                  </w:r>
                  <w:r w:rsidRPr="00CC5B71">
                    <w:rPr>
                      <w:rFonts w:ascii="Times New Roman" w:hAnsi="Times New Roman"/>
                      <w:color w:val="000000"/>
                      <w:kern w:val="0"/>
                      <w:sz w:val="18"/>
                      <w:szCs w:val="18"/>
                    </w:rPr>
                    <w:t>3.37%</w:t>
                  </w:r>
                  <w:r w:rsidRPr="00CC5B71">
                    <w:rPr>
                      <w:rFonts w:ascii="Times New Roman" w:hAnsi="Times New Roman" w:hint="eastAsia"/>
                      <w:color w:val="000000"/>
                      <w:kern w:val="0"/>
                      <w:sz w:val="18"/>
                      <w:szCs w:val="18"/>
                    </w:rPr>
                    <w:t>；公共服务用水</w:t>
                  </w:r>
                  <w:r w:rsidRPr="00CC5B71">
                    <w:rPr>
                      <w:rFonts w:ascii="Times New Roman" w:hAnsi="Times New Roman"/>
                      <w:color w:val="000000"/>
                      <w:kern w:val="0"/>
                      <w:sz w:val="18"/>
                      <w:szCs w:val="18"/>
                    </w:rPr>
                    <w:t>3.86</w:t>
                  </w:r>
                  <w:r w:rsidRPr="00CC5B71">
                    <w:rPr>
                      <w:rFonts w:ascii="Times New Roman" w:hAnsi="Times New Roman" w:hint="eastAsia"/>
                      <w:color w:val="000000"/>
                      <w:kern w:val="0"/>
                      <w:sz w:val="18"/>
                      <w:szCs w:val="18"/>
                    </w:rPr>
                    <w:t>亿立方米，增长</w:t>
                  </w:r>
                  <w:r w:rsidRPr="00CC5B71">
                    <w:rPr>
                      <w:rFonts w:ascii="Times New Roman" w:hAnsi="Times New Roman"/>
                      <w:color w:val="000000"/>
                      <w:kern w:val="0"/>
                      <w:sz w:val="18"/>
                      <w:szCs w:val="18"/>
                    </w:rPr>
                    <w:t>1.97%</w:t>
                  </w:r>
                  <w:r w:rsidRPr="00CC5B71">
                    <w:rPr>
                      <w:rFonts w:ascii="Times New Roman" w:hAnsi="Times New Roman" w:hint="eastAsia"/>
                      <w:color w:val="000000"/>
                      <w:kern w:val="0"/>
                      <w:sz w:val="18"/>
                      <w:szCs w:val="18"/>
                    </w:rPr>
                    <w:t>；居民家庭用水</w:t>
                  </w:r>
                  <w:r w:rsidRPr="00CC5B71">
                    <w:rPr>
                      <w:rFonts w:ascii="Times New Roman" w:hAnsi="Times New Roman"/>
                      <w:color w:val="000000"/>
                      <w:kern w:val="0"/>
                      <w:sz w:val="18"/>
                      <w:szCs w:val="18"/>
                    </w:rPr>
                    <w:t>5.54</w:t>
                  </w:r>
                  <w:r w:rsidRPr="00CC5B71">
                    <w:rPr>
                      <w:rFonts w:ascii="Times New Roman" w:hAnsi="Times New Roman" w:hint="eastAsia"/>
                      <w:color w:val="000000"/>
                      <w:kern w:val="0"/>
                      <w:sz w:val="18"/>
                      <w:szCs w:val="18"/>
                    </w:rPr>
                    <w:t>亿立方米，增长</w:t>
                  </w:r>
                  <w:r w:rsidRPr="00CC5B71">
                    <w:rPr>
                      <w:rFonts w:ascii="Times New Roman" w:hAnsi="Times New Roman"/>
                      <w:color w:val="000000"/>
                      <w:kern w:val="0"/>
                      <w:sz w:val="18"/>
                      <w:szCs w:val="18"/>
                    </w:rPr>
                    <w:t>7.17%</w:t>
                  </w:r>
                  <w:r w:rsidRPr="00CC5B71">
                    <w:rPr>
                      <w:rFonts w:ascii="Times New Roman" w:hAnsi="Times New Roman"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全年北京地区用电量达到</w:t>
                  </w:r>
                  <w:r w:rsidRPr="00CC5B71">
                    <w:rPr>
                      <w:rFonts w:ascii="Times New Roman" w:hAnsi="Times New Roman"/>
                      <w:color w:val="000000"/>
                      <w:kern w:val="0"/>
                      <w:sz w:val="18"/>
                      <w:szCs w:val="18"/>
                    </w:rPr>
                    <w:t>952.7</w:t>
                  </w:r>
                  <w:r w:rsidRPr="00CC5B71">
                    <w:rPr>
                      <w:rFonts w:ascii="Times New Roman" w:hAnsi="Times New Roman" w:hint="eastAsia"/>
                      <w:color w:val="000000"/>
                      <w:kern w:val="0"/>
                      <w:sz w:val="18"/>
                      <w:szCs w:val="18"/>
                    </w:rPr>
                    <w:t>亿千瓦时，比上年增长</w:t>
                  </w:r>
                  <w:r w:rsidRPr="00CC5B71">
                    <w:rPr>
                      <w:rFonts w:ascii="Times New Roman" w:hAnsi="Times New Roman"/>
                      <w:color w:val="000000"/>
                      <w:kern w:val="0"/>
                      <w:sz w:val="18"/>
                      <w:szCs w:val="18"/>
                    </w:rPr>
                    <w:t>1.7%</w:t>
                  </w:r>
                  <w:r w:rsidRPr="00CC5B71">
                    <w:rPr>
                      <w:rFonts w:ascii="Times New Roman" w:hAnsi="Times New Roman" w:hint="eastAsia"/>
                      <w:color w:val="000000"/>
                      <w:kern w:val="0"/>
                      <w:sz w:val="18"/>
                      <w:szCs w:val="18"/>
                    </w:rPr>
                    <w:t>。其中，生产用电</w:t>
                  </w:r>
                  <w:r w:rsidRPr="00CC5B71">
                    <w:rPr>
                      <w:rFonts w:ascii="Times New Roman" w:hAnsi="Times New Roman"/>
                      <w:color w:val="000000"/>
                      <w:kern w:val="0"/>
                      <w:sz w:val="18"/>
                      <w:szCs w:val="18"/>
                    </w:rPr>
                    <w:t>778</w:t>
                  </w:r>
                  <w:r w:rsidRPr="00CC5B71">
                    <w:rPr>
                      <w:rFonts w:ascii="Times New Roman" w:hAnsi="Times New Roman" w:hint="eastAsia"/>
                      <w:color w:val="000000"/>
                      <w:kern w:val="0"/>
                      <w:sz w:val="18"/>
                      <w:szCs w:val="18"/>
                    </w:rPr>
                    <w:t>亿千瓦时，增长</w:t>
                  </w:r>
                  <w:r w:rsidRPr="00CC5B71">
                    <w:rPr>
                      <w:rFonts w:ascii="Times New Roman" w:hAnsi="Times New Roman"/>
                      <w:color w:val="000000"/>
                      <w:kern w:val="0"/>
                      <w:sz w:val="18"/>
                      <w:szCs w:val="18"/>
                    </w:rPr>
                    <w:t>1.3%</w:t>
                  </w:r>
                  <w:r w:rsidRPr="00CC5B71">
                    <w:rPr>
                      <w:rFonts w:ascii="Times New Roman" w:hAnsi="Times New Roman" w:hint="eastAsia"/>
                      <w:color w:val="000000"/>
                      <w:kern w:val="0"/>
                      <w:sz w:val="18"/>
                      <w:szCs w:val="18"/>
                    </w:rPr>
                    <w:t>；城乡居民生活用电</w:t>
                  </w:r>
                  <w:r w:rsidRPr="00CC5B71">
                    <w:rPr>
                      <w:rFonts w:ascii="Times New Roman" w:hAnsi="Times New Roman"/>
                      <w:color w:val="000000"/>
                      <w:kern w:val="0"/>
                      <w:sz w:val="18"/>
                      <w:szCs w:val="18"/>
                    </w:rPr>
                    <w:t>174.8</w:t>
                  </w:r>
                  <w:r w:rsidRPr="00CC5B71">
                    <w:rPr>
                      <w:rFonts w:ascii="Times New Roman" w:hAnsi="Times New Roman" w:hint="eastAsia"/>
                      <w:color w:val="000000"/>
                      <w:kern w:val="0"/>
                      <w:sz w:val="18"/>
                      <w:szCs w:val="18"/>
                    </w:rPr>
                    <w:t>亿千瓦时，增长</w:t>
                  </w:r>
                  <w:r w:rsidRPr="00CC5B71">
                    <w:rPr>
                      <w:rFonts w:ascii="Times New Roman" w:hAnsi="Times New Roman"/>
                      <w:color w:val="000000"/>
                      <w:kern w:val="0"/>
                      <w:sz w:val="18"/>
                      <w:szCs w:val="18"/>
                    </w:rPr>
                    <w:t>3.2%</w:t>
                  </w:r>
                  <w:r w:rsidRPr="00CC5B71">
                    <w:rPr>
                      <w:rFonts w:ascii="Times New Roman" w:hAnsi="Times New Roman"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CC5B71">
                    <w:rPr>
                      <w:rFonts w:ascii="Times New Roman" w:hAnsi="Times New Roman" w:hint="eastAsia"/>
                      <w:color w:val="000000"/>
                      <w:kern w:val="0"/>
                      <w:sz w:val="18"/>
                      <w:szCs w:val="18"/>
                    </w:rPr>
                    <w:t xml:space="preserve">　全年液化石油气供应总量</w:t>
                  </w:r>
                  <w:r w:rsidRPr="00CC5B71">
                    <w:rPr>
                      <w:rFonts w:ascii="Times New Roman" w:hAnsi="Times New Roman"/>
                      <w:color w:val="000000"/>
                      <w:kern w:val="0"/>
                      <w:sz w:val="18"/>
                      <w:szCs w:val="18"/>
                    </w:rPr>
                    <w:t>51.5</w:t>
                  </w:r>
                  <w:r w:rsidRPr="00CC5B71">
                    <w:rPr>
                      <w:rFonts w:ascii="Times New Roman" w:hAnsi="Times New Roman" w:hint="eastAsia"/>
                      <w:color w:val="000000"/>
                      <w:kern w:val="0"/>
                      <w:sz w:val="18"/>
                      <w:szCs w:val="18"/>
                    </w:rPr>
                    <w:t>万吨，比上年减少</w:t>
                  </w:r>
                  <w:r w:rsidRPr="00CC5B71">
                    <w:rPr>
                      <w:rFonts w:ascii="Times New Roman" w:hAnsi="Times New Roman"/>
                      <w:color w:val="000000"/>
                      <w:kern w:val="0"/>
                      <w:sz w:val="18"/>
                      <w:szCs w:val="18"/>
                    </w:rPr>
                    <w:t>5.7%</w:t>
                  </w:r>
                  <w:r w:rsidRPr="00CC5B71">
                    <w:rPr>
                      <w:rFonts w:ascii="Times New Roman" w:hAnsi="Times New Roman" w:hint="eastAsia"/>
                      <w:color w:val="000000"/>
                      <w:kern w:val="0"/>
                      <w:sz w:val="18"/>
                      <w:szCs w:val="18"/>
                    </w:rPr>
                    <w:t>；天然气供应总量</w:t>
                  </w:r>
                  <w:r w:rsidRPr="00CC5B71">
                    <w:rPr>
                      <w:rFonts w:ascii="Times New Roman" w:hAnsi="Times New Roman"/>
                      <w:color w:val="000000"/>
                      <w:kern w:val="0"/>
                      <w:sz w:val="18"/>
                      <w:szCs w:val="18"/>
                    </w:rPr>
                    <w:t>140</w:t>
                  </w:r>
                  <w:r w:rsidRPr="00CC5B71">
                    <w:rPr>
                      <w:rFonts w:ascii="Times New Roman" w:hAnsi="Times New Roman" w:hint="eastAsia"/>
                      <w:color w:val="000000"/>
                      <w:kern w:val="0"/>
                      <w:sz w:val="18"/>
                      <w:szCs w:val="18"/>
                    </w:rPr>
                    <w:t>亿立方米，比上年增长</w:t>
                  </w:r>
                  <w:r w:rsidRPr="00CC5B71">
                    <w:rPr>
                      <w:rFonts w:ascii="Times New Roman" w:hAnsi="Times New Roman"/>
                      <w:color w:val="000000"/>
                      <w:kern w:val="0"/>
                      <w:sz w:val="18"/>
                      <w:szCs w:val="18"/>
                    </w:rPr>
                    <w:t>27.6%</w:t>
                  </w:r>
                  <w:r w:rsidRPr="00CC5B71">
                    <w:rPr>
                      <w:rFonts w:ascii="Times New Roman" w:hAnsi="Times New Roman" w:hint="eastAsia"/>
                      <w:color w:val="000000"/>
                      <w:kern w:val="0"/>
                      <w:sz w:val="18"/>
                      <w:szCs w:val="18"/>
                    </w:rPr>
                    <w:t>。年末共有居民燃气用户</w:t>
                  </w:r>
                  <w:r w:rsidRPr="00CC5B71">
                    <w:rPr>
                      <w:rFonts w:ascii="Times New Roman" w:hAnsi="Times New Roman"/>
                      <w:color w:val="000000"/>
                      <w:kern w:val="0"/>
                      <w:sz w:val="18"/>
                      <w:szCs w:val="18"/>
                    </w:rPr>
                    <w:t>882</w:t>
                  </w:r>
                  <w:r w:rsidRPr="00CC5B71">
                    <w:rPr>
                      <w:rFonts w:ascii="Times New Roman" w:hAnsi="Times New Roman" w:hint="eastAsia"/>
                      <w:color w:val="000000"/>
                      <w:kern w:val="0"/>
                      <w:sz w:val="18"/>
                      <w:szCs w:val="18"/>
                    </w:rPr>
                    <w:t>万户，比上年末增长</w:t>
                  </w:r>
                  <w:r w:rsidRPr="00CC5B71">
                    <w:rPr>
                      <w:rFonts w:ascii="Times New Roman" w:hAnsi="Times New Roman"/>
                      <w:color w:val="000000"/>
                      <w:kern w:val="0"/>
                      <w:sz w:val="18"/>
                      <w:szCs w:val="18"/>
                    </w:rPr>
                    <w:t>4.3%,</w:t>
                  </w:r>
                  <w:r w:rsidRPr="00CC5B71">
                    <w:rPr>
                      <w:rFonts w:ascii="Times New Roman" w:hAnsi="Times New Roman" w:hint="eastAsia"/>
                      <w:color w:val="000000"/>
                      <w:kern w:val="0"/>
                      <w:sz w:val="18"/>
                      <w:szCs w:val="18"/>
                    </w:rPr>
                    <w:t>其中天然气家庭用户</w:t>
                  </w:r>
                  <w:r w:rsidRPr="00CC5B71">
                    <w:rPr>
                      <w:rFonts w:ascii="Times New Roman" w:hAnsi="Times New Roman"/>
                      <w:color w:val="000000"/>
                      <w:kern w:val="0"/>
                      <w:sz w:val="18"/>
                      <w:szCs w:val="18"/>
                    </w:rPr>
                    <w:t>586</w:t>
                  </w:r>
                  <w:r w:rsidRPr="00CC5B71">
                    <w:rPr>
                      <w:rFonts w:ascii="Times New Roman" w:hAnsi="Times New Roman" w:hint="eastAsia"/>
                      <w:color w:val="000000"/>
                      <w:kern w:val="0"/>
                      <w:sz w:val="18"/>
                      <w:szCs w:val="18"/>
                    </w:rPr>
                    <w:t>万户，增长</w:t>
                  </w:r>
                  <w:r w:rsidRPr="00CC5B71">
                    <w:rPr>
                      <w:rFonts w:ascii="Times New Roman" w:hAnsi="Times New Roman"/>
                      <w:color w:val="000000"/>
                      <w:kern w:val="0"/>
                      <w:sz w:val="18"/>
                      <w:szCs w:val="18"/>
                    </w:rPr>
                    <w:t>3.2%</w:t>
                  </w:r>
                  <w:r w:rsidRPr="00CC5B71">
                    <w:rPr>
                      <w:rFonts w:ascii="Times New Roman" w:hAnsi="Times New Roman" w:hint="eastAsia"/>
                      <w:color w:val="000000"/>
                      <w:kern w:val="0"/>
                      <w:sz w:val="18"/>
                      <w:szCs w:val="18"/>
                    </w:rPr>
                    <w:t>。燃气管线长度达到</w:t>
                  </w:r>
                  <w:r w:rsidRPr="00CC5B71">
                    <w:rPr>
                      <w:rFonts w:ascii="Times New Roman" w:hAnsi="Times New Roman"/>
                      <w:color w:val="000000"/>
                      <w:kern w:val="0"/>
                      <w:sz w:val="18"/>
                      <w:szCs w:val="18"/>
                    </w:rPr>
                    <w:t>21430</w:t>
                  </w:r>
                  <w:r w:rsidRPr="00CC5B71">
                    <w:rPr>
                      <w:rFonts w:ascii="Times New Roman" w:hAnsi="Times New Roman" w:hint="eastAsia"/>
                      <w:color w:val="000000"/>
                      <w:kern w:val="0"/>
                      <w:sz w:val="18"/>
                      <w:szCs w:val="18"/>
                    </w:rPr>
                    <w:t>公里，比上年末增长</w:t>
                  </w:r>
                  <w:r w:rsidRPr="00CC5B71">
                    <w:rPr>
                      <w:rFonts w:ascii="Times New Roman" w:hAnsi="Times New Roman"/>
                      <w:color w:val="000000"/>
                      <w:kern w:val="0"/>
                      <w:sz w:val="18"/>
                      <w:szCs w:val="18"/>
                    </w:rPr>
                    <w:t>2.1%</w:t>
                  </w:r>
                  <w:r w:rsidRPr="00CC5B71">
                    <w:rPr>
                      <w:rFonts w:ascii="Times New Roman" w:hAnsi="Times New Roman"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全市</w:t>
                  </w:r>
                  <w:r w:rsidRPr="00CC5B71">
                    <w:rPr>
                      <w:rFonts w:ascii="Times New Roman" w:hAnsi="Times New Roman"/>
                      <w:color w:val="000000"/>
                      <w:kern w:val="0"/>
                      <w:sz w:val="18"/>
                      <w:szCs w:val="18"/>
                    </w:rPr>
                    <w:t>10</w:t>
                  </w:r>
                  <w:r w:rsidRPr="00CC5B71">
                    <w:rPr>
                      <w:rFonts w:ascii="Times New Roman" w:hAnsi="Times New Roman" w:hint="eastAsia"/>
                      <w:color w:val="000000"/>
                      <w:kern w:val="0"/>
                      <w:sz w:val="18"/>
                      <w:szCs w:val="18"/>
                    </w:rPr>
                    <w:t>万平方米以上的集中供热面积</w:t>
                  </w:r>
                  <w:r w:rsidRPr="00CC5B71">
                    <w:rPr>
                      <w:rFonts w:ascii="Times New Roman" w:hAnsi="Times New Roman"/>
                      <w:color w:val="000000"/>
                      <w:kern w:val="0"/>
                      <w:sz w:val="18"/>
                      <w:szCs w:val="18"/>
                    </w:rPr>
                    <w:t>5.8</w:t>
                  </w:r>
                  <w:r w:rsidRPr="00CC5B71">
                    <w:rPr>
                      <w:rFonts w:ascii="Times New Roman" w:hAnsi="Times New Roman" w:hint="eastAsia"/>
                      <w:color w:val="000000"/>
                      <w:kern w:val="0"/>
                      <w:sz w:val="18"/>
                      <w:szCs w:val="18"/>
                    </w:rPr>
                    <w:t>亿平方米，比上年增长</w:t>
                  </w:r>
                  <w:r w:rsidRPr="00CC5B71">
                    <w:rPr>
                      <w:rFonts w:ascii="Times New Roman" w:hAnsi="Times New Roman"/>
                      <w:color w:val="000000"/>
                      <w:kern w:val="0"/>
                      <w:sz w:val="18"/>
                      <w:szCs w:val="18"/>
                    </w:rPr>
                    <w:t>3.0%</w:t>
                  </w:r>
                  <w:r w:rsidRPr="00CC5B71">
                    <w:rPr>
                      <w:rFonts w:ascii="Times New Roman" w:hAnsi="Times New Roman" w:hint="eastAsia"/>
                      <w:color w:val="000000"/>
                      <w:kern w:val="0"/>
                      <w:sz w:val="18"/>
                      <w:szCs w:val="18"/>
                    </w:rPr>
                    <w:t>。</w:t>
                  </w: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安全生产：</w:t>
                  </w:r>
                  <w:r w:rsidRPr="00CC5B71">
                    <w:rPr>
                      <w:rFonts w:ascii="Times New Roman" w:hAnsi="Times New Roman" w:hint="eastAsia"/>
                      <w:color w:val="000000"/>
                      <w:kern w:val="0"/>
                      <w:sz w:val="18"/>
                      <w:szCs w:val="18"/>
                    </w:rPr>
                    <w:t>全年共发生道路交通、生产安全、火灾、铁路交通、农业机械安全事故</w:t>
                  </w:r>
                  <w:r w:rsidRPr="00CC5B71">
                    <w:rPr>
                      <w:rFonts w:ascii="Times New Roman" w:hAnsi="Times New Roman"/>
                      <w:color w:val="000000"/>
                      <w:kern w:val="0"/>
                      <w:sz w:val="18"/>
                      <w:szCs w:val="18"/>
                    </w:rPr>
                    <w:t>963</w:t>
                  </w:r>
                  <w:r w:rsidRPr="00CC5B71">
                    <w:rPr>
                      <w:rFonts w:ascii="Times New Roman" w:hAnsi="Times New Roman" w:hint="eastAsia"/>
                      <w:color w:val="000000"/>
                      <w:kern w:val="0"/>
                      <w:sz w:val="18"/>
                      <w:szCs w:val="18"/>
                    </w:rPr>
                    <w:t>起，死亡</w:t>
                  </w:r>
                  <w:r w:rsidRPr="00CC5B71">
                    <w:rPr>
                      <w:rFonts w:ascii="Times New Roman" w:hAnsi="Times New Roman"/>
                      <w:color w:val="000000"/>
                      <w:kern w:val="0"/>
                      <w:sz w:val="18"/>
                      <w:szCs w:val="18"/>
                    </w:rPr>
                    <w:t>1031</w:t>
                  </w:r>
                  <w:r w:rsidRPr="00CC5B71">
                    <w:rPr>
                      <w:rFonts w:ascii="Times New Roman" w:hAnsi="Times New Roman" w:hint="eastAsia"/>
                      <w:color w:val="000000"/>
                      <w:kern w:val="0"/>
                      <w:sz w:val="18"/>
                      <w:szCs w:val="18"/>
                    </w:rPr>
                    <w:t>人。与上年相比，事故减少</w:t>
                  </w:r>
                  <w:r w:rsidRPr="00CC5B71">
                    <w:rPr>
                      <w:rFonts w:ascii="Times New Roman" w:hAnsi="Times New Roman"/>
                      <w:color w:val="000000"/>
                      <w:kern w:val="0"/>
                      <w:sz w:val="18"/>
                      <w:szCs w:val="18"/>
                    </w:rPr>
                    <w:t>40</w:t>
                  </w:r>
                  <w:r w:rsidRPr="00CC5B71">
                    <w:rPr>
                      <w:rFonts w:ascii="Times New Roman" w:hAnsi="Times New Roman" w:hint="eastAsia"/>
                      <w:color w:val="000000"/>
                      <w:kern w:val="0"/>
                      <w:sz w:val="18"/>
                      <w:szCs w:val="18"/>
                    </w:rPr>
                    <w:t>起，死亡人数减少</w:t>
                  </w:r>
                  <w:r w:rsidRPr="00CC5B71">
                    <w:rPr>
                      <w:rFonts w:ascii="Times New Roman" w:hAnsi="Times New Roman"/>
                      <w:color w:val="000000"/>
                      <w:kern w:val="0"/>
                      <w:sz w:val="18"/>
                      <w:szCs w:val="18"/>
                    </w:rPr>
                    <w:t>65</w:t>
                  </w:r>
                  <w:r w:rsidRPr="00CC5B71">
                    <w:rPr>
                      <w:rFonts w:ascii="Times New Roman" w:hAnsi="Times New Roman" w:hint="eastAsia"/>
                      <w:color w:val="000000"/>
                      <w:kern w:val="0"/>
                      <w:sz w:val="18"/>
                      <w:szCs w:val="18"/>
                    </w:rPr>
                    <w:t>人，分别下降</w:t>
                  </w:r>
                  <w:r w:rsidRPr="00CC5B71">
                    <w:rPr>
                      <w:rFonts w:ascii="Times New Roman" w:hAnsi="Times New Roman"/>
                      <w:color w:val="000000"/>
                      <w:kern w:val="0"/>
                      <w:sz w:val="18"/>
                      <w:szCs w:val="18"/>
                    </w:rPr>
                    <w:t>4.0%</w:t>
                  </w:r>
                  <w:r w:rsidRPr="00CC5B71">
                    <w:rPr>
                      <w:rFonts w:ascii="Times New Roman" w:hAnsi="Times New Roman" w:hint="eastAsia"/>
                      <w:color w:val="000000"/>
                      <w:kern w:val="0"/>
                      <w:sz w:val="18"/>
                      <w:szCs w:val="18"/>
                    </w:rPr>
                    <w:t>和</w:t>
                  </w:r>
                  <w:r w:rsidRPr="00CC5B71">
                    <w:rPr>
                      <w:rFonts w:ascii="Times New Roman" w:hAnsi="Times New Roman"/>
                      <w:color w:val="000000"/>
                      <w:kern w:val="0"/>
                      <w:sz w:val="18"/>
                      <w:szCs w:val="18"/>
                    </w:rPr>
                    <w:t>5.9%</w:t>
                  </w:r>
                  <w:r w:rsidRPr="00CC5B71">
                    <w:rPr>
                      <w:rFonts w:ascii="Times New Roman" w:hAnsi="Times New Roman" w:hint="eastAsia"/>
                      <w:color w:val="000000"/>
                      <w:kern w:val="0"/>
                      <w:sz w:val="18"/>
                      <w:szCs w:val="18"/>
                    </w:rPr>
                    <w:t>。亿元地区生产总值安全生产事故死亡人数为</w:t>
                  </w:r>
                  <w:r w:rsidRPr="00CC5B71">
                    <w:rPr>
                      <w:rFonts w:ascii="Times New Roman" w:hAnsi="Times New Roman"/>
                      <w:color w:val="000000"/>
                      <w:kern w:val="0"/>
                      <w:sz w:val="18"/>
                      <w:szCs w:val="18"/>
                    </w:rPr>
                    <w:t>0.045</w:t>
                  </w:r>
                  <w:r w:rsidRPr="00CC5B71">
                    <w:rPr>
                      <w:rFonts w:ascii="Times New Roman" w:hAnsi="Times New Roman" w:hint="eastAsia"/>
                      <w:color w:val="000000"/>
                      <w:kern w:val="0"/>
                      <w:sz w:val="18"/>
                      <w:szCs w:val="18"/>
                    </w:rPr>
                    <w:t>人；道路交通每万车死亡人数为</w:t>
                  </w:r>
                  <w:r w:rsidRPr="00CC5B71">
                    <w:rPr>
                      <w:rFonts w:ascii="Times New Roman" w:hAnsi="Times New Roman"/>
                      <w:color w:val="000000"/>
                      <w:kern w:val="0"/>
                      <w:sz w:val="18"/>
                      <w:szCs w:val="18"/>
                    </w:rPr>
                    <w:t>1.64</w:t>
                  </w:r>
                  <w:r w:rsidRPr="00CC5B71">
                    <w:rPr>
                      <w:rFonts w:ascii="Times New Roman" w:hAnsi="Times New Roman" w:hint="eastAsia"/>
                      <w:color w:val="000000"/>
                      <w:kern w:val="0"/>
                      <w:sz w:val="18"/>
                      <w:szCs w:val="18"/>
                    </w:rPr>
                    <w:t>人；工矿商贸企业从业人员每</w:t>
                  </w:r>
                  <w:r w:rsidRPr="00CC5B71">
                    <w:rPr>
                      <w:rFonts w:ascii="Times New Roman" w:hAnsi="Times New Roman"/>
                      <w:color w:val="000000"/>
                      <w:kern w:val="0"/>
                      <w:sz w:val="18"/>
                      <w:szCs w:val="18"/>
                    </w:rPr>
                    <w:t>10</w:t>
                  </w:r>
                  <w:r w:rsidRPr="00CC5B71">
                    <w:rPr>
                      <w:rFonts w:ascii="Times New Roman" w:hAnsi="Times New Roman" w:hint="eastAsia"/>
                      <w:color w:val="000000"/>
                      <w:kern w:val="0"/>
                      <w:sz w:val="18"/>
                      <w:szCs w:val="18"/>
                    </w:rPr>
                    <w:t>万人生产安全事故死亡人数为</w:t>
                  </w:r>
                  <w:r w:rsidRPr="00CC5B71">
                    <w:rPr>
                      <w:rFonts w:ascii="Times New Roman" w:hAnsi="Times New Roman"/>
                      <w:color w:val="000000"/>
                      <w:kern w:val="0"/>
                      <w:sz w:val="18"/>
                      <w:szCs w:val="18"/>
                    </w:rPr>
                    <w:t>0.43</w:t>
                  </w:r>
                  <w:r w:rsidRPr="00CC5B71">
                    <w:rPr>
                      <w:rFonts w:ascii="Times New Roman" w:hAnsi="Times New Roman" w:hint="eastAsia"/>
                      <w:color w:val="000000"/>
                      <w:kern w:val="0"/>
                      <w:sz w:val="18"/>
                      <w:szCs w:val="18"/>
                    </w:rPr>
                    <w:t>人；煤矿每百万吨死亡人数为</w:t>
                  </w:r>
                  <w:r w:rsidRPr="00CC5B71">
                    <w:rPr>
                      <w:rFonts w:ascii="Times New Roman" w:hAnsi="Times New Roman"/>
                      <w:color w:val="000000"/>
                      <w:kern w:val="0"/>
                      <w:sz w:val="18"/>
                      <w:szCs w:val="18"/>
                    </w:rPr>
                    <w:t>0.22</w:t>
                  </w:r>
                  <w:r w:rsidRPr="00CC5B71">
                    <w:rPr>
                      <w:rFonts w:ascii="Times New Roman" w:hAnsi="Times New Roman" w:hint="eastAsia"/>
                      <w:color w:val="000000"/>
                      <w:kern w:val="0"/>
                      <w:sz w:val="18"/>
                      <w:szCs w:val="18"/>
                    </w:rPr>
                    <w:t>人。</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bCs/>
                      <w:color w:val="000000"/>
                      <w:kern w:val="0"/>
                      <w:sz w:val="18"/>
                      <w:szCs w:val="18"/>
                    </w:rPr>
                    <w:t>十一、人民生活、就业和社会保障</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人民生活：</w:t>
                  </w:r>
                  <w:r w:rsidRPr="00CC5B71">
                    <w:rPr>
                      <w:rFonts w:ascii="Times New Roman" w:hAnsi="Times New Roman" w:hint="eastAsia"/>
                      <w:color w:val="000000"/>
                      <w:kern w:val="0"/>
                      <w:sz w:val="18"/>
                      <w:szCs w:val="18"/>
                    </w:rPr>
                    <w:t>全年全市居民人均可支配收入达到</w:t>
                  </w:r>
                  <w:r w:rsidRPr="00CC5B71">
                    <w:rPr>
                      <w:rFonts w:ascii="Times New Roman" w:hAnsi="Times New Roman"/>
                      <w:color w:val="000000"/>
                      <w:kern w:val="0"/>
                      <w:sz w:val="18"/>
                      <w:szCs w:val="18"/>
                    </w:rPr>
                    <w:t>48458</w:t>
                  </w:r>
                  <w:r w:rsidRPr="00CC5B71">
                    <w:rPr>
                      <w:rFonts w:ascii="Times New Roman" w:hAnsi="Times New Roman" w:hint="eastAsia"/>
                      <w:color w:val="000000"/>
                      <w:kern w:val="0"/>
                      <w:sz w:val="18"/>
                      <w:szCs w:val="18"/>
                    </w:rPr>
                    <w:t>元，比上年增长</w:t>
                  </w:r>
                  <w:r w:rsidRPr="00CC5B71">
                    <w:rPr>
                      <w:rFonts w:ascii="Times New Roman" w:hAnsi="Times New Roman"/>
                      <w:color w:val="000000"/>
                      <w:kern w:val="0"/>
                      <w:sz w:val="18"/>
                      <w:szCs w:val="18"/>
                    </w:rPr>
                    <w:t>8.9%</w:t>
                  </w:r>
                  <w:r w:rsidRPr="00CC5B71">
                    <w:rPr>
                      <w:rFonts w:ascii="Times New Roman" w:hAnsi="Times New Roman" w:hint="eastAsia"/>
                      <w:color w:val="000000"/>
                      <w:kern w:val="0"/>
                      <w:sz w:val="18"/>
                      <w:szCs w:val="18"/>
                    </w:rPr>
                    <w:t>；扣除价格因素后，实际增长</w:t>
                  </w:r>
                  <w:r w:rsidRPr="00CC5B71">
                    <w:rPr>
                      <w:rFonts w:ascii="Times New Roman" w:hAnsi="Times New Roman"/>
                      <w:color w:val="000000"/>
                      <w:kern w:val="0"/>
                      <w:sz w:val="18"/>
                      <w:szCs w:val="18"/>
                    </w:rPr>
                    <w:t>7.0%</w:t>
                  </w:r>
                  <w:r w:rsidRPr="00CC5B71">
                    <w:rPr>
                      <w:rFonts w:ascii="Times New Roman" w:hAnsi="Times New Roman" w:hint="eastAsia"/>
                      <w:color w:val="000000"/>
                      <w:kern w:val="0"/>
                      <w:sz w:val="18"/>
                      <w:szCs w:val="18"/>
                    </w:rPr>
                    <w:t>。其中，城镇居民人均可支配收入</w:t>
                  </w:r>
                  <w:r w:rsidRPr="00CC5B71">
                    <w:rPr>
                      <w:rFonts w:ascii="Times New Roman" w:hAnsi="Times New Roman"/>
                      <w:color w:val="000000"/>
                      <w:kern w:val="0"/>
                      <w:sz w:val="18"/>
                      <w:szCs w:val="18"/>
                    </w:rPr>
                    <w:t>52859</w:t>
                  </w:r>
                  <w:r w:rsidRPr="00CC5B71">
                    <w:rPr>
                      <w:rFonts w:ascii="Times New Roman" w:hAnsi="Times New Roman" w:hint="eastAsia"/>
                      <w:color w:val="000000"/>
                      <w:kern w:val="0"/>
                      <w:sz w:val="18"/>
                      <w:szCs w:val="18"/>
                    </w:rPr>
                    <w:t>元，比上年增长</w:t>
                  </w:r>
                  <w:r w:rsidRPr="00CC5B71">
                    <w:rPr>
                      <w:rFonts w:ascii="Times New Roman" w:hAnsi="Times New Roman"/>
                      <w:color w:val="000000"/>
                      <w:kern w:val="0"/>
                      <w:sz w:val="18"/>
                      <w:szCs w:val="18"/>
                    </w:rPr>
                    <w:t>8.9%</w:t>
                  </w:r>
                  <w:r w:rsidRPr="00CC5B71">
                    <w:rPr>
                      <w:rFonts w:ascii="Times New Roman" w:hAnsi="Times New Roman" w:hint="eastAsia"/>
                      <w:color w:val="000000"/>
                      <w:kern w:val="0"/>
                      <w:sz w:val="18"/>
                      <w:szCs w:val="18"/>
                    </w:rPr>
                    <w:t>；农村居民人均可支配收入</w:t>
                  </w:r>
                  <w:r w:rsidRPr="00CC5B71">
                    <w:rPr>
                      <w:rFonts w:ascii="Times New Roman" w:hAnsi="Times New Roman"/>
                      <w:color w:val="000000"/>
                      <w:kern w:val="0"/>
                      <w:sz w:val="18"/>
                      <w:szCs w:val="18"/>
                    </w:rPr>
                    <w:t>20569</w:t>
                  </w:r>
                  <w:r w:rsidRPr="00CC5B71">
                    <w:rPr>
                      <w:rFonts w:ascii="Times New Roman" w:hAnsi="Times New Roman" w:hint="eastAsia"/>
                      <w:color w:val="000000"/>
                      <w:kern w:val="0"/>
                      <w:sz w:val="18"/>
                      <w:szCs w:val="18"/>
                    </w:rPr>
                    <w:t>元，比上年增长</w:t>
                  </w:r>
                  <w:r w:rsidRPr="00CC5B71">
                    <w:rPr>
                      <w:rFonts w:ascii="Times New Roman" w:hAnsi="Times New Roman"/>
                      <w:color w:val="000000"/>
                      <w:kern w:val="0"/>
                      <w:sz w:val="18"/>
                      <w:szCs w:val="18"/>
                    </w:rPr>
                    <w:t>9.0%</w:t>
                  </w:r>
                  <w:r w:rsidRPr="00CC5B71">
                    <w:rPr>
                      <w:rFonts w:ascii="Times New Roman" w:hAnsi="Times New Roman" w:hint="eastAsia"/>
                      <w:color w:val="000000"/>
                      <w:kern w:val="0"/>
                      <w:sz w:val="18"/>
                      <w:szCs w:val="18"/>
                    </w:rPr>
                    <w:t>。扣除价格因素后，城乡居民收入实际增速分别为</w:t>
                  </w:r>
                  <w:r w:rsidRPr="00CC5B71">
                    <w:rPr>
                      <w:rFonts w:ascii="Times New Roman" w:hAnsi="Times New Roman"/>
                      <w:color w:val="000000"/>
                      <w:kern w:val="0"/>
                      <w:sz w:val="18"/>
                      <w:szCs w:val="18"/>
                    </w:rPr>
                    <w:t>7.0%</w:t>
                  </w:r>
                  <w:r w:rsidRPr="00CC5B71">
                    <w:rPr>
                      <w:rFonts w:ascii="Times New Roman" w:hAnsi="Times New Roman" w:hint="eastAsia"/>
                      <w:color w:val="000000"/>
                      <w:kern w:val="0"/>
                      <w:sz w:val="18"/>
                      <w:szCs w:val="18"/>
                    </w:rPr>
                    <w:t>和</w:t>
                  </w:r>
                  <w:r w:rsidRPr="00CC5B71">
                    <w:rPr>
                      <w:rFonts w:ascii="Times New Roman" w:hAnsi="Times New Roman"/>
                      <w:color w:val="000000"/>
                      <w:kern w:val="0"/>
                      <w:sz w:val="18"/>
                      <w:szCs w:val="18"/>
                    </w:rPr>
                    <w:t>7.1%</w:t>
                  </w:r>
                  <w:r w:rsidRPr="00CC5B71">
                    <w:rPr>
                      <w:rFonts w:ascii="Times New Roman" w:hAnsi="Times New Roman"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全年全市居民人均消费支出达到</w:t>
                  </w:r>
                  <w:r w:rsidRPr="00CC5B71">
                    <w:rPr>
                      <w:rFonts w:ascii="Times New Roman" w:hAnsi="Times New Roman"/>
                      <w:color w:val="000000"/>
                      <w:kern w:val="0"/>
                      <w:sz w:val="18"/>
                      <w:szCs w:val="18"/>
                    </w:rPr>
                    <w:t>33803</w:t>
                  </w:r>
                  <w:r w:rsidRPr="00CC5B71">
                    <w:rPr>
                      <w:rFonts w:ascii="Times New Roman" w:hAnsi="Times New Roman" w:hint="eastAsia"/>
                      <w:color w:val="000000"/>
                      <w:kern w:val="0"/>
                      <w:sz w:val="18"/>
                      <w:szCs w:val="18"/>
                    </w:rPr>
                    <w:t>元，比上年增长</w:t>
                  </w:r>
                  <w:r w:rsidRPr="00CC5B71">
                    <w:rPr>
                      <w:rFonts w:ascii="Times New Roman" w:hAnsi="Times New Roman"/>
                      <w:color w:val="000000"/>
                      <w:kern w:val="0"/>
                      <w:sz w:val="18"/>
                      <w:szCs w:val="18"/>
                    </w:rPr>
                    <w:t>8.7%</w:t>
                  </w:r>
                  <w:r w:rsidRPr="00CC5B71">
                    <w:rPr>
                      <w:rFonts w:ascii="Times New Roman" w:hAnsi="Times New Roman" w:hint="eastAsia"/>
                      <w:color w:val="000000"/>
                      <w:kern w:val="0"/>
                      <w:sz w:val="18"/>
                      <w:szCs w:val="18"/>
                    </w:rPr>
                    <w:t>；恩格尔系数为</w:t>
                  </w:r>
                  <w:r w:rsidRPr="00CC5B71">
                    <w:rPr>
                      <w:rFonts w:ascii="Times New Roman" w:hAnsi="Times New Roman"/>
                      <w:color w:val="000000"/>
                      <w:kern w:val="0"/>
                      <w:sz w:val="18"/>
                      <w:szCs w:val="18"/>
                    </w:rPr>
                    <w:t>22.4%</w:t>
                  </w:r>
                  <w:r w:rsidRPr="00CC5B71">
                    <w:rPr>
                      <w:rFonts w:ascii="Times New Roman" w:hAnsi="Times New Roman" w:hint="eastAsia"/>
                      <w:color w:val="000000"/>
                      <w:kern w:val="0"/>
                      <w:sz w:val="18"/>
                      <w:szCs w:val="18"/>
                    </w:rPr>
                    <w:t>，比上年下降</w:t>
                  </w:r>
                  <w:r w:rsidRPr="00CC5B71">
                    <w:rPr>
                      <w:rFonts w:ascii="Times New Roman" w:hAnsi="Times New Roman"/>
                      <w:color w:val="000000"/>
                      <w:kern w:val="0"/>
                      <w:sz w:val="18"/>
                      <w:szCs w:val="18"/>
                    </w:rPr>
                    <w:t>1.6</w:t>
                  </w:r>
                  <w:r w:rsidRPr="00CC5B71">
                    <w:rPr>
                      <w:rFonts w:ascii="Times New Roman" w:hAnsi="Times New Roman" w:hint="eastAsia"/>
                      <w:color w:val="000000"/>
                      <w:kern w:val="0"/>
                      <w:sz w:val="18"/>
                      <w:szCs w:val="18"/>
                    </w:rPr>
                    <w:t>个百分点。城镇居民人均消费支出达到</w:t>
                  </w:r>
                  <w:r w:rsidRPr="00CC5B71">
                    <w:rPr>
                      <w:rFonts w:ascii="Times New Roman" w:hAnsi="Times New Roman"/>
                      <w:color w:val="000000"/>
                      <w:kern w:val="0"/>
                      <w:sz w:val="18"/>
                      <w:szCs w:val="18"/>
                    </w:rPr>
                    <w:t>36642</w:t>
                  </w:r>
                  <w:r w:rsidRPr="00CC5B71">
                    <w:rPr>
                      <w:rFonts w:ascii="Times New Roman" w:hAnsi="Times New Roman" w:hint="eastAsia"/>
                      <w:color w:val="000000"/>
                      <w:kern w:val="0"/>
                      <w:sz w:val="18"/>
                      <w:szCs w:val="18"/>
                    </w:rPr>
                    <w:t>元，比上年增长</w:t>
                  </w:r>
                  <w:r w:rsidRPr="00CC5B71">
                    <w:rPr>
                      <w:rFonts w:ascii="Times New Roman" w:hAnsi="Times New Roman"/>
                      <w:color w:val="000000"/>
                      <w:kern w:val="0"/>
                      <w:sz w:val="18"/>
                      <w:szCs w:val="18"/>
                    </w:rPr>
                    <w:t>8.7%</w:t>
                  </w:r>
                  <w:r w:rsidRPr="00CC5B71">
                    <w:rPr>
                      <w:rFonts w:ascii="Times New Roman" w:hAnsi="Times New Roman" w:hint="eastAsia"/>
                      <w:color w:val="000000"/>
                      <w:kern w:val="0"/>
                      <w:sz w:val="18"/>
                      <w:szCs w:val="18"/>
                    </w:rPr>
                    <w:t>；恩格尔系数为</w:t>
                  </w:r>
                  <w:r w:rsidRPr="00CC5B71">
                    <w:rPr>
                      <w:rFonts w:ascii="Times New Roman" w:hAnsi="Times New Roman"/>
                      <w:color w:val="000000"/>
                      <w:kern w:val="0"/>
                      <w:sz w:val="18"/>
                      <w:szCs w:val="18"/>
                    </w:rPr>
                    <w:t>22.1%</w:t>
                  </w:r>
                  <w:r w:rsidRPr="00CC5B71">
                    <w:rPr>
                      <w:rFonts w:ascii="Times New Roman" w:hAnsi="Times New Roman" w:hint="eastAsia"/>
                      <w:color w:val="000000"/>
                      <w:kern w:val="0"/>
                      <w:sz w:val="18"/>
                      <w:szCs w:val="18"/>
                    </w:rPr>
                    <w:t>，比上年下降</w:t>
                  </w:r>
                  <w:r w:rsidRPr="00CC5B71">
                    <w:rPr>
                      <w:rFonts w:ascii="Times New Roman" w:hAnsi="Times New Roman"/>
                      <w:color w:val="000000"/>
                      <w:kern w:val="0"/>
                      <w:sz w:val="18"/>
                      <w:szCs w:val="18"/>
                    </w:rPr>
                    <w:t>1.7</w:t>
                  </w:r>
                  <w:r w:rsidRPr="00CC5B71">
                    <w:rPr>
                      <w:rFonts w:ascii="Times New Roman" w:hAnsi="Times New Roman" w:hint="eastAsia"/>
                      <w:color w:val="000000"/>
                      <w:kern w:val="0"/>
                      <w:sz w:val="18"/>
                      <w:szCs w:val="18"/>
                    </w:rPr>
                    <w:t>个百分点。农村居民人均消费支出达到</w:t>
                  </w:r>
                  <w:r w:rsidRPr="00CC5B71">
                    <w:rPr>
                      <w:rFonts w:ascii="Times New Roman" w:hAnsi="Times New Roman"/>
                      <w:color w:val="000000"/>
                      <w:kern w:val="0"/>
                      <w:sz w:val="18"/>
                      <w:szCs w:val="18"/>
                    </w:rPr>
                    <w:t>15811</w:t>
                  </w:r>
                  <w:r w:rsidRPr="00CC5B71">
                    <w:rPr>
                      <w:rFonts w:ascii="Times New Roman" w:hAnsi="Times New Roman" w:hint="eastAsia"/>
                      <w:color w:val="000000"/>
                      <w:kern w:val="0"/>
                      <w:sz w:val="18"/>
                      <w:szCs w:val="18"/>
                    </w:rPr>
                    <w:t>元，比上年增长</w:t>
                  </w:r>
                  <w:r w:rsidRPr="00CC5B71">
                    <w:rPr>
                      <w:rFonts w:ascii="Times New Roman" w:hAnsi="Times New Roman"/>
                      <w:color w:val="000000"/>
                      <w:kern w:val="0"/>
                      <w:sz w:val="18"/>
                      <w:szCs w:val="18"/>
                    </w:rPr>
                    <w:t>8.8%</w:t>
                  </w:r>
                  <w:r w:rsidRPr="00CC5B71">
                    <w:rPr>
                      <w:rFonts w:ascii="Times New Roman" w:hAnsi="Times New Roman" w:hint="eastAsia"/>
                      <w:color w:val="000000"/>
                      <w:kern w:val="0"/>
                      <w:sz w:val="18"/>
                      <w:szCs w:val="18"/>
                    </w:rPr>
                    <w:t>；恩格尔系数为</w:t>
                  </w:r>
                  <w:r w:rsidRPr="00CC5B71">
                    <w:rPr>
                      <w:rFonts w:ascii="Times New Roman" w:hAnsi="Times New Roman"/>
                      <w:color w:val="000000"/>
                      <w:kern w:val="0"/>
                      <w:sz w:val="18"/>
                      <w:szCs w:val="18"/>
                    </w:rPr>
                    <w:t>27.7%</w:t>
                  </w:r>
                  <w:r w:rsidRPr="00CC5B71">
                    <w:rPr>
                      <w:rFonts w:ascii="Times New Roman" w:hAnsi="Times New Roman" w:hint="eastAsia"/>
                      <w:color w:val="000000"/>
                      <w:kern w:val="0"/>
                      <w:sz w:val="18"/>
                      <w:szCs w:val="18"/>
                    </w:rPr>
                    <w:t>，比上年下降</w:t>
                  </w:r>
                  <w:r w:rsidRPr="00CC5B71">
                    <w:rPr>
                      <w:rFonts w:ascii="Times New Roman" w:hAnsi="Times New Roman"/>
                      <w:color w:val="000000"/>
                      <w:kern w:val="0"/>
                      <w:sz w:val="18"/>
                      <w:szCs w:val="18"/>
                    </w:rPr>
                    <w:t>0.2</w:t>
                  </w:r>
                  <w:r w:rsidRPr="00CC5B71">
                    <w:rPr>
                      <w:rFonts w:ascii="Times New Roman" w:hAnsi="Times New Roman" w:hint="eastAsia"/>
                      <w:color w:val="000000"/>
                      <w:kern w:val="0"/>
                      <w:sz w:val="18"/>
                      <w:szCs w:val="18"/>
                    </w:rPr>
                    <w:t>个百分点。</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城镇居民人均住房建筑面积</w:t>
                  </w:r>
                  <w:r w:rsidRPr="00CC5B71">
                    <w:rPr>
                      <w:rFonts w:ascii="Times New Roman" w:hAnsi="Times New Roman"/>
                      <w:color w:val="000000"/>
                      <w:kern w:val="0"/>
                      <w:sz w:val="18"/>
                      <w:szCs w:val="18"/>
                    </w:rPr>
                    <w:t>31.69</w:t>
                  </w:r>
                  <w:r w:rsidRPr="00CC5B71">
                    <w:rPr>
                      <w:rFonts w:ascii="Times New Roman" w:hAnsi="Times New Roman" w:hint="eastAsia"/>
                      <w:color w:val="000000"/>
                      <w:kern w:val="0"/>
                      <w:sz w:val="18"/>
                      <w:szCs w:val="18"/>
                    </w:rPr>
                    <w:t>平方米，农村居民人均住房面积</w:t>
                  </w:r>
                  <w:r w:rsidRPr="00CC5B71">
                    <w:rPr>
                      <w:rFonts w:ascii="Times New Roman" w:hAnsi="Times New Roman"/>
                      <w:color w:val="000000"/>
                      <w:kern w:val="0"/>
                      <w:sz w:val="18"/>
                      <w:szCs w:val="18"/>
                    </w:rPr>
                    <w:t>43.03</w:t>
                  </w:r>
                  <w:r w:rsidRPr="00CC5B71">
                    <w:rPr>
                      <w:rFonts w:ascii="Times New Roman" w:hAnsi="Times New Roman" w:hint="eastAsia"/>
                      <w:color w:val="000000"/>
                      <w:kern w:val="0"/>
                      <w:sz w:val="18"/>
                      <w:szCs w:val="18"/>
                    </w:rPr>
                    <w:t>平方米。</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时期，城镇居民人均可支配收入年均实际增长</w:t>
                  </w:r>
                  <w:r w:rsidRPr="00CC5B71">
                    <w:rPr>
                      <w:rFonts w:ascii="Times New Roman" w:hAnsi="Times New Roman"/>
                      <w:color w:val="000000"/>
                      <w:kern w:val="0"/>
                      <w:sz w:val="18"/>
                      <w:szCs w:val="18"/>
                    </w:rPr>
                    <w:t>7.2%,</w:t>
                  </w:r>
                  <w:r w:rsidRPr="00CC5B71">
                    <w:rPr>
                      <w:rFonts w:ascii="Times New Roman" w:hAnsi="Times New Roman" w:hint="eastAsia"/>
                      <w:color w:val="000000"/>
                      <w:kern w:val="0"/>
                      <w:sz w:val="18"/>
                      <w:szCs w:val="18"/>
                    </w:rPr>
                    <w:t>农村居民人均可支配收入年均实际增长</w:t>
                  </w:r>
                  <w:r w:rsidRPr="00CC5B71">
                    <w:rPr>
                      <w:rFonts w:ascii="Times New Roman" w:hAnsi="Times New Roman"/>
                      <w:color w:val="000000"/>
                      <w:kern w:val="0"/>
                      <w:sz w:val="18"/>
                      <w:szCs w:val="18"/>
                    </w:rPr>
                    <w:t>7.8%</w:t>
                  </w:r>
                  <w:r w:rsidRPr="00CC5B71">
                    <w:rPr>
                      <w:rFonts w:ascii="Times New Roman" w:hAnsi="Times New Roman" w:hint="eastAsia"/>
                      <w:color w:val="000000"/>
                      <w:kern w:val="0"/>
                      <w:sz w:val="18"/>
                      <w:szCs w:val="18"/>
                    </w:rPr>
                    <w:t>。</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b/>
                      <w:bCs/>
                      <w:color w:val="000000"/>
                      <w:kern w:val="0"/>
                      <w:sz w:val="18"/>
                      <w:szCs w:val="18"/>
                    </w:rPr>
                    <w:t>图</w:t>
                  </w:r>
                  <w:r w:rsidRPr="00CC5B71">
                    <w:rPr>
                      <w:rFonts w:ascii="Times New Roman" w:hAnsi="Times New Roman"/>
                      <w:b/>
                      <w:bCs/>
                      <w:color w:val="000000"/>
                      <w:kern w:val="0"/>
                      <w:sz w:val="18"/>
                      <w:szCs w:val="18"/>
                    </w:rPr>
                    <w:t>10  2011-2015</w:t>
                  </w:r>
                  <w:r w:rsidRPr="00CC5B71">
                    <w:rPr>
                      <w:rFonts w:ascii="Times New Roman" w:hAnsi="Times New Roman" w:hint="eastAsia"/>
                      <w:b/>
                      <w:bCs/>
                      <w:color w:val="000000"/>
                      <w:kern w:val="0"/>
                      <w:sz w:val="18"/>
                      <w:szCs w:val="18"/>
                    </w:rPr>
                    <w:t>年城乡居民人均可支配收入实际增速</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D359C7">
                    <w:rPr>
                      <w:rFonts w:ascii="Times New Roman" w:hAnsi="Times New Roman"/>
                      <w:noProof/>
                      <w:color w:val="000000"/>
                      <w:kern w:val="0"/>
                      <w:sz w:val="18"/>
                      <w:szCs w:val="18"/>
                    </w:rPr>
                    <w:pict>
                      <v:shape id="图片 3" o:spid="_x0000_i1034" type="#_x0000_t75" alt="http://wcm.bjstats.gov.cn/webpic/W0201602/W020160215/W020160215533429653779.jpg" style="width:410.25pt;height:196.5pt;visibility:visible">
                        <v:imagedata r:id="rId13" o:title=""/>
                      </v:shape>
                    </w:pic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就业：</w:t>
                  </w:r>
                  <w:r w:rsidRPr="00CC5B71">
                    <w:rPr>
                      <w:rFonts w:ascii="Times New Roman" w:hAnsi="Times New Roman" w:hint="eastAsia"/>
                      <w:color w:val="000000"/>
                      <w:kern w:val="0"/>
                      <w:sz w:val="18"/>
                      <w:szCs w:val="18"/>
                    </w:rPr>
                    <w:t>全年城镇新增就业</w:t>
                  </w:r>
                  <w:r w:rsidRPr="00CC5B71">
                    <w:rPr>
                      <w:rFonts w:ascii="Times New Roman" w:hAnsi="Times New Roman"/>
                      <w:color w:val="000000"/>
                      <w:kern w:val="0"/>
                      <w:sz w:val="18"/>
                      <w:szCs w:val="18"/>
                    </w:rPr>
                    <w:t>42.63</w:t>
                  </w:r>
                  <w:r w:rsidRPr="00CC5B71">
                    <w:rPr>
                      <w:rFonts w:ascii="Times New Roman" w:hAnsi="Times New Roman" w:hint="eastAsia"/>
                      <w:color w:val="000000"/>
                      <w:kern w:val="0"/>
                      <w:sz w:val="18"/>
                      <w:szCs w:val="18"/>
                    </w:rPr>
                    <w:t>万人，比上年减少</w:t>
                  </w:r>
                  <w:r w:rsidRPr="00CC5B71">
                    <w:rPr>
                      <w:rFonts w:ascii="Times New Roman" w:hAnsi="Times New Roman"/>
                      <w:color w:val="000000"/>
                      <w:kern w:val="0"/>
                      <w:sz w:val="18"/>
                      <w:szCs w:val="18"/>
                    </w:rPr>
                    <w:t>0.02</w:t>
                  </w:r>
                  <w:r w:rsidRPr="00CC5B71">
                    <w:rPr>
                      <w:rFonts w:ascii="Times New Roman" w:hAnsi="Times New Roman" w:hint="eastAsia"/>
                      <w:color w:val="000000"/>
                      <w:kern w:val="0"/>
                      <w:sz w:val="18"/>
                      <w:szCs w:val="18"/>
                    </w:rPr>
                    <w:t>万人。年末城镇登记失业率为</w:t>
                  </w:r>
                  <w:r w:rsidRPr="00CC5B71">
                    <w:rPr>
                      <w:rFonts w:ascii="Times New Roman" w:hAnsi="Times New Roman"/>
                      <w:color w:val="000000"/>
                      <w:kern w:val="0"/>
                      <w:sz w:val="18"/>
                      <w:szCs w:val="18"/>
                    </w:rPr>
                    <w:t>1.39%</w:t>
                  </w:r>
                  <w:r w:rsidRPr="00CC5B71">
                    <w:rPr>
                      <w:rFonts w:ascii="Times New Roman" w:hAnsi="Times New Roman" w:hint="eastAsia"/>
                      <w:color w:val="000000"/>
                      <w:kern w:val="0"/>
                      <w:sz w:val="18"/>
                      <w:szCs w:val="18"/>
                    </w:rPr>
                    <w:t>，比上年末提高</w:t>
                  </w:r>
                  <w:r w:rsidRPr="00CC5B71">
                    <w:rPr>
                      <w:rFonts w:ascii="Times New Roman" w:hAnsi="Times New Roman"/>
                      <w:color w:val="000000"/>
                      <w:kern w:val="0"/>
                      <w:sz w:val="18"/>
                      <w:szCs w:val="18"/>
                    </w:rPr>
                    <w:t>0.08</w:t>
                  </w:r>
                  <w:r w:rsidRPr="00CC5B71">
                    <w:rPr>
                      <w:rFonts w:ascii="Times New Roman" w:hAnsi="Times New Roman" w:hint="eastAsia"/>
                      <w:color w:val="000000"/>
                      <w:kern w:val="0"/>
                      <w:sz w:val="18"/>
                      <w:szCs w:val="18"/>
                    </w:rPr>
                    <w:t>个百分点。</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b/>
                      <w:bCs/>
                      <w:color w:val="000000"/>
                      <w:kern w:val="0"/>
                      <w:sz w:val="18"/>
                      <w:szCs w:val="18"/>
                    </w:rPr>
                    <w:t>图</w:t>
                  </w:r>
                  <w:r w:rsidRPr="00CC5B71">
                    <w:rPr>
                      <w:rFonts w:ascii="Times New Roman" w:hAnsi="Times New Roman"/>
                      <w:b/>
                      <w:bCs/>
                      <w:color w:val="000000"/>
                      <w:kern w:val="0"/>
                      <w:sz w:val="18"/>
                      <w:szCs w:val="18"/>
                    </w:rPr>
                    <w:t>11  2011-2015</w:t>
                  </w:r>
                  <w:r w:rsidRPr="00CC5B71">
                    <w:rPr>
                      <w:rFonts w:ascii="Times New Roman" w:hAnsi="Times New Roman" w:hint="eastAsia"/>
                      <w:b/>
                      <w:bCs/>
                      <w:color w:val="000000"/>
                      <w:kern w:val="0"/>
                      <w:sz w:val="18"/>
                      <w:szCs w:val="18"/>
                    </w:rPr>
                    <w:t>年城镇新增就业人数</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D359C7">
                    <w:rPr>
                      <w:rFonts w:ascii="Times New Roman" w:hAnsi="Times New Roman"/>
                      <w:noProof/>
                      <w:color w:val="000000"/>
                      <w:kern w:val="0"/>
                      <w:sz w:val="18"/>
                      <w:szCs w:val="18"/>
                    </w:rPr>
                    <w:pict>
                      <v:shape id="图片 2" o:spid="_x0000_i1035" type="#_x0000_t75" alt="http://wcm.bjstats.gov.cn/webpic/W0201602/W020160215/W020160215533429870941.jpg" style="width:432.75pt;height:157.5pt;visibility:visible">
                        <v:imagedata r:id="rId14" o:title=""/>
                      </v:shape>
                    </w:pic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社会保障：</w:t>
                  </w:r>
                  <w:r w:rsidRPr="00CC5B71">
                    <w:rPr>
                      <w:rFonts w:ascii="Times New Roman" w:hAnsi="Times New Roman" w:hint="eastAsia"/>
                      <w:color w:val="000000"/>
                      <w:kern w:val="0"/>
                      <w:sz w:val="18"/>
                      <w:szCs w:val="18"/>
                    </w:rPr>
                    <w:t>年末参加城镇职工基本养老、基本医疗、失业、工伤和生育保险人数分别为</w:t>
                  </w:r>
                  <w:r w:rsidRPr="00CC5B71">
                    <w:rPr>
                      <w:rFonts w:ascii="Times New Roman" w:hAnsi="Times New Roman"/>
                      <w:color w:val="000000"/>
                      <w:kern w:val="0"/>
                      <w:sz w:val="18"/>
                      <w:szCs w:val="18"/>
                    </w:rPr>
                    <w:t>1424.3</w:t>
                  </w:r>
                  <w:r w:rsidRPr="00CC5B71">
                    <w:rPr>
                      <w:rFonts w:ascii="Times New Roman" w:hAnsi="Times New Roman" w:hint="eastAsia"/>
                      <w:color w:val="000000"/>
                      <w:kern w:val="0"/>
                      <w:sz w:val="18"/>
                      <w:szCs w:val="18"/>
                    </w:rPr>
                    <w:t>万人、</w:t>
                  </w:r>
                  <w:r w:rsidRPr="00CC5B71">
                    <w:rPr>
                      <w:rFonts w:ascii="Times New Roman" w:hAnsi="Times New Roman"/>
                      <w:color w:val="000000"/>
                      <w:kern w:val="0"/>
                      <w:sz w:val="18"/>
                      <w:szCs w:val="18"/>
                    </w:rPr>
                    <w:t>1475.7</w:t>
                  </w:r>
                  <w:r w:rsidRPr="00CC5B71">
                    <w:rPr>
                      <w:rFonts w:ascii="Times New Roman" w:hAnsi="Times New Roman" w:hint="eastAsia"/>
                      <w:color w:val="000000"/>
                      <w:kern w:val="0"/>
                      <w:sz w:val="18"/>
                      <w:szCs w:val="18"/>
                    </w:rPr>
                    <w:t>万人、</w:t>
                  </w:r>
                  <w:r w:rsidRPr="00CC5B71">
                    <w:rPr>
                      <w:rFonts w:ascii="Times New Roman" w:hAnsi="Times New Roman"/>
                      <w:color w:val="000000"/>
                      <w:kern w:val="0"/>
                      <w:sz w:val="18"/>
                      <w:szCs w:val="18"/>
                    </w:rPr>
                    <w:t>1082.3</w:t>
                  </w:r>
                  <w:r w:rsidRPr="00CC5B71">
                    <w:rPr>
                      <w:rFonts w:ascii="Times New Roman" w:hAnsi="Times New Roman" w:hint="eastAsia"/>
                      <w:color w:val="000000"/>
                      <w:kern w:val="0"/>
                      <w:sz w:val="18"/>
                      <w:szCs w:val="18"/>
                    </w:rPr>
                    <w:t>万人、</w:t>
                  </w:r>
                  <w:r w:rsidRPr="00CC5B71">
                    <w:rPr>
                      <w:rFonts w:ascii="Times New Roman" w:hAnsi="Times New Roman"/>
                      <w:color w:val="000000"/>
                      <w:kern w:val="0"/>
                      <w:sz w:val="18"/>
                      <w:szCs w:val="18"/>
                    </w:rPr>
                    <w:t>1020.1</w:t>
                  </w:r>
                  <w:r w:rsidRPr="00CC5B71">
                    <w:rPr>
                      <w:rFonts w:ascii="Times New Roman" w:hAnsi="Times New Roman" w:hint="eastAsia"/>
                      <w:color w:val="000000"/>
                      <w:kern w:val="0"/>
                      <w:sz w:val="18"/>
                      <w:szCs w:val="18"/>
                    </w:rPr>
                    <w:t>万人和</w:t>
                  </w:r>
                  <w:r w:rsidRPr="00CC5B71">
                    <w:rPr>
                      <w:rFonts w:ascii="Times New Roman" w:hAnsi="Times New Roman"/>
                      <w:color w:val="000000"/>
                      <w:kern w:val="0"/>
                      <w:sz w:val="18"/>
                      <w:szCs w:val="18"/>
                    </w:rPr>
                    <w:t>941.7</w:t>
                  </w:r>
                  <w:r w:rsidRPr="00CC5B71">
                    <w:rPr>
                      <w:rFonts w:ascii="Times New Roman" w:hAnsi="Times New Roman" w:hint="eastAsia"/>
                      <w:color w:val="000000"/>
                      <w:kern w:val="0"/>
                      <w:sz w:val="18"/>
                      <w:szCs w:val="18"/>
                    </w:rPr>
                    <w:t>万人，分别比上年末增加</w:t>
                  </w:r>
                  <w:r w:rsidRPr="00CC5B71">
                    <w:rPr>
                      <w:rFonts w:ascii="Times New Roman" w:hAnsi="Times New Roman"/>
                      <w:color w:val="000000"/>
                      <w:kern w:val="0"/>
                      <w:sz w:val="18"/>
                      <w:szCs w:val="18"/>
                    </w:rPr>
                    <w:t>31.7</w:t>
                  </w:r>
                  <w:r w:rsidRPr="00CC5B71">
                    <w:rPr>
                      <w:rFonts w:ascii="Times New Roman" w:hAnsi="Times New Roman" w:hint="eastAsia"/>
                      <w:color w:val="000000"/>
                      <w:kern w:val="0"/>
                      <w:sz w:val="18"/>
                      <w:szCs w:val="18"/>
                    </w:rPr>
                    <w:t>万人、</w:t>
                  </w:r>
                  <w:r w:rsidRPr="00CC5B71">
                    <w:rPr>
                      <w:rFonts w:ascii="Times New Roman" w:hAnsi="Times New Roman"/>
                      <w:color w:val="000000"/>
                      <w:kern w:val="0"/>
                      <w:sz w:val="18"/>
                      <w:szCs w:val="18"/>
                    </w:rPr>
                    <w:t>44.4</w:t>
                  </w:r>
                  <w:r w:rsidRPr="00CC5B71">
                    <w:rPr>
                      <w:rFonts w:ascii="Times New Roman" w:hAnsi="Times New Roman" w:hint="eastAsia"/>
                      <w:color w:val="000000"/>
                      <w:kern w:val="0"/>
                      <w:sz w:val="18"/>
                      <w:szCs w:val="18"/>
                    </w:rPr>
                    <w:t>万人、</w:t>
                  </w:r>
                  <w:r w:rsidRPr="00CC5B71">
                    <w:rPr>
                      <w:rFonts w:ascii="Times New Roman" w:hAnsi="Times New Roman"/>
                      <w:color w:val="000000"/>
                      <w:kern w:val="0"/>
                      <w:sz w:val="18"/>
                      <w:szCs w:val="18"/>
                    </w:rPr>
                    <w:t>25.2</w:t>
                  </w:r>
                  <w:r w:rsidRPr="00CC5B71">
                    <w:rPr>
                      <w:rFonts w:ascii="Times New Roman" w:hAnsi="Times New Roman" w:hint="eastAsia"/>
                      <w:color w:val="000000"/>
                      <w:kern w:val="0"/>
                      <w:sz w:val="18"/>
                      <w:szCs w:val="18"/>
                    </w:rPr>
                    <w:t>万人、</w:t>
                  </w:r>
                  <w:r w:rsidRPr="00CC5B71">
                    <w:rPr>
                      <w:rFonts w:ascii="Times New Roman" w:hAnsi="Times New Roman"/>
                      <w:color w:val="000000"/>
                      <w:kern w:val="0"/>
                      <w:sz w:val="18"/>
                      <w:szCs w:val="18"/>
                    </w:rPr>
                    <w:t>59.1</w:t>
                  </w:r>
                  <w:r w:rsidRPr="00CC5B71">
                    <w:rPr>
                      <w:rFonts w:ascii="Times New Roman" w:hAnsi="Times New Roman" w:hint="eastAsia"/>
                      <w:color w:val="000000"/>
                      <w:kern w:val="0"/>
                      <w:sz w:val="18"/>
                      <w:szCs w:val="18"/>
                    </w:rPr>
                    <w:t>万人和</w:t>
                  </w:r>
                  <w:r w:rsidRPr="00CC5B71">
                    <w:rPr>
                      <w:rFonts w:ascii="Times New Roman" w:hAnsi="Times New Roman"/>
                      <w:color w:val="000000"/>
                      <w:kern w:val="0"/>
                      <w:sz w:val="18"/>
                      <w:szCs w:val="18"/>
                    </w:rPr>
                    <w:t>26.1</w:t>
                  </w:r>
                  <w:r w:rsidRPr="00CC5B71">
                    <w:rPr>
                      <w:rFonts w:ascii="Times New Roman" w:hAnsi="Times New Roman" w:hint="eastAsia"/>
                      <w:color w:val="000000"/>
                      <w:kern w:val="0"/>
                      <w:sz w:val="18"/>
                      <w:szCs w:val="18"/>
                    </w:rPr>
                    <w:t>万人；分别比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年增加</w:t>
                  </w:r>
                  <w:r w:rsidRPr="00CC5B71">
                    <w:rPr>
                      <w:rFonts w:ascii="Times New Roman" w:hAnsi="Times New Roman"/>
                      <w:color w:val="000000"/>
                      <w:kern w:val="0"/>
                      <w:sz w:val="18"/>
                      <w:szCs w:val="18"/>
                    </w:rPr>
                    <w:t>441.8</w:t>
                  </w:r>
                  <w:r w:rsidRPr="00CC5B71">
                    <w:rPr>
                      <w:rFonts w:ascii="Times New Roman" w:hAnsi="Times New Roman" w:hint="eastAsia"/>
                      <w:color w:val="000000"/>
                      <w:kern w:val="0"/>
                      <w:sz w:val="18"/>
                      <w:szCs w:val="18"/>
                    </w:rPr>
                    <w:t>万人、</w:t>
                  </w:r>
                  <w:r w:rsidRPr="00CC5B71">
                    <w:rPr>
                      <w:rFonts w:ascii="Times New Roman" w:hAnsi="Times New Roman"/>
                      <w:color w:val="000000"/>
                      <w:kern w:val="0"/>
                      <w:sz w:val="18"/>
                      <w:szCs w:val="18"/>
                    </w:rPr>
                    <w:t>412</w:t>
                  </w:r>
                  <w:r w:rsidRPr="00CC5B71">
                    <w:rPr>
                      <w:rFonts w:ascii="Times New Roman" w:hAnsi="Times New Roman" w:hint="eastAsia"/>
                      <w:color w:val="000000"/>
                      <w:kern w:val="0"/>
                      <w:sz w:val="18"/>
                      <w:szCs w:val="18"/>
                    </w:rPr>
                    <w:t>万人、</w:t>
                  </w:r>
                  <w:r w:rsidRPr="00CC5B71">
                    <w:rPr>
                      <w:rFonts w:ascii="Times New Roman" w:hAnsi="Times New Roman"/>
                      <w:color w:val="000000"/>
                      <w:kern w:val="0"/>
                      <w:sz w:val="18"/>
                      <w:szCs w:val="18"/>
                    </w:rPr>
                    <w:t>308.1</w:t>
                  </w:r>
                  <w:r w:rsidRPr="00CC5B71">
                    <w:rPr>
                      <w:rFonts w:ascii="Times New Roman" w:hAnsi="Times New Roman" w:hint="eastAsia"/>
                      <w:color w:val="000000"/>
                      <w:kern w:val="0"/>
                      <w:sz w:val="18"/>
                      <w:szCs w:val="18"/>
                    </w:rPr>
                    <w:t>万人、</w:t>
                  </w:r>
                  <w:r w:rsidRPr="00CC5B71">
                    <w:rPr>
                      <w:rFonts w:ascii="Times New Roman" w:hAnsi="Times New Roman"/>
                      <w:color w:val="000000"/>
                      <w:kern w:val="0"/>
                      <w:sz w:val="18"/>
                      <w:szCs w:val="18"/>
                    </w:rPr>
                    <w:t>196.3</w:t>
                  </w:r>
                  <w:r w:rsidRPr="00CC5B71">
                    <w:rPr>
                      <w:rFonts w:ascii="Times New Roman" w:hAnsi="Times New Roman" w:hint="eastAsia"/>
                      <w:color w:val="000000"/>
                      <w:kern w:val="0"/>
                      <w:sz w:val="18"/>
                      <w:szCs w:val="18"/>
                    </w:rPr>
                    <w:t>万人和</w:t>
                  </w:r>
                  <w:r w:rsidRPr="00CC5B71">
                    <w:rPr>
                      <w:rFonts w:ascii="Times New Roman" w:hAnsi="Times New Roman"/>
                      <w:color w:val="000000"/>
                      <w:kern w:val="0"/>
                      <w:sz w:val="18"/>
                      <w:szCs w:val="18"/>
                    </w:rPr>
                    <w:t>569.5</w:t>
                  </w:r>
                  <w:r w:rsidRPr="00CC5B71">
                    <w:rPr>
                      <w:rFonts w:ascii="Times New Roman" w:hAnsi="Times New Roman" w:hint="eastAsia"/>
                      <w:color w:val="000000"/>
                      <w:kern w:val="0"/>
                      <w:sz w:val="18"/>
                      <w:szCs w:val="18"/>
                    </w:rPr>
                    <w:t>万人。年末参加城乡居民养老保险人数</w:t>
                  </w:r>
                  <w:r w:rsidRPr="00CC5B71">
                    <w:rPr>
                      <w:rFonts w:ascii="Times New Roman" w:hAnsi="Times New Roman"/>
                      <w:color w:val="000000"/>
                      <w:kern w:val="0"/>
                      <w:sz w:val="18"/>
                      <w:szCs w:val="18"/>
                    </w:rPr>
                    <w:t>187.6</w:t>
                  </w:r>
                  <w:r w:rsidRPr="00CC5B71">
                    <w:rPr>
                      <w:rFonts w:ascii="Times New Roman" w:hAnsi="Times New Roman" w:hint="eastAsia"/>
                      <w:color w:val="000000"/>
                      <w:kern w:val="0"/>
                      <w:sz w:val="18"/>
                      <w:szCs w:val="18"/>
                    </w:rPr>
                    <w:t>万人，其中农村居民参保人数</w:t>
                  </w:r>
                  <w:r w:rsidRPr="00CC5B71">
                    <w:rPr>
                      <w:rFonts w:ascii="Times New Roman" w:hAnsi="Times New Roman"/>
                      <w:color w:val="000000"/>
                      <w:kern w:val="0"/>
                      <w:sz w:val="18"/>
                      <w:szCs w:val="18"/>
                    </w:rPr>
                    <w:t>174</w:t>
                  </w:r>
                  <w:r w:rsidRPr="00CC5B71">
                    <w:rPr>
                      <w:rFonts w:ascii="Times New Roman" w:hAnsi="Times New Roman" w:hint="eastAsia"/>
                      <w:color w:val="000000"/>
                      <w:kern w:val="0"/>
                      <w:sz w:val="18"/>
                      <w:szCs w:val="18"/>
                    </w:rPr>
                    <w:t>万人，参加城乡居民养老保险人数比上年末增加</w:t>
                  </w:r>
                  <w:r w:rsidRPr="00CC5B71">
                    <w:rPr>
                      <w:rFonts w:ascii="Times New Roman" w:hAnsi="Times New Roman"/>
                      <w:color w:val="000000"/>
                      <w:kern w:val="0"/>
                      <w:sz w:val="18"/>
                      <w:szCs w:val="18"/>
                    </w:rPr>
                    <w:t>1.4</w:t>
                  </w:r>
                  <w:r w:rsidRPr="00CC5B71">
                    <w:rPr>
                      <w:rFonts w:ascii="Times New Roman" w:hAnsi="Times New Roman" w:hint="eastAsia"/>
                      <w:color w:val="000000"/>
                      <w:kern w:val="0"/>
                      <w:sz w:val="18"/>
                      <w:szCs w:val="18"/>
                    </w:rPr>
                    <w:t>万人。</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年末参加新型农村合作医疗的人数达到</w:t>
                  </w:r>
                  <w:r w:rsidRPr="00CC5B71">
                    <w:rPr>
                      <w:rFonts w:ascii="Times New Roman" w:hAnsi="Times New Roman"/>
                      <w:color w:val="000000"/>
                      <w:kern w:val="0"/>
                      <w:sz w:val="18"/>
                      <w:szCs w:val="18"/>
                    </w:rPr>
                    <w:t>223.9</w:t>
                  </w:r>
                  <w:r w:rsidRPr="00CC5B71">
                    <w:rPr>
                      <w:rFonts w:ascii="Times New Roman" w:hAnsi="Times New Roman" w:hint="eastAsia"/>
                      <w:color w:val="000000"/>
                      <w:kern w:val="0"/>
                      <w:sz w:val="18"/>
                      <w:szCs w:val="18"/>
                    </w:rPr>
                    <w:t>万人，参合率为</w:t>
                  </w:r>
                  <w:r w:rsidRPr="00CC5B71">
                    <w:rPr>
                      <w:rFonts w:ascii="Times New Roman" w:hAnsi="Times New Roman"/>
                      <w:color w:val="000000"/>
                      <w:kern w:val="0"/>
                      <w:sz w:val="18"/>
                      <w:szCs w:val="18"/>
                    </w:rPr>
                    <w:t>99.3%</w:t>
                  </w:r>
                  <w:r w:rsidRPr="00CC5B71">
                    <w:rPr>
                      <w:rFonts w:ascii="Times New Roman" w:hAnsi="Times New Roman"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全市享受城市居民最低生活保障的人数为</w:t>
                  </w:r>
                  <w:r w:rsidRPr="00CC5B71">
                    <w:rPr>
                      <w:rFonts w:ascii="Times New Roman" w:hAnsi="Times New Roman"/>
                      <w:color w:val="000000"/>
                      <w:kern w:val="0"/>
                      <w:sz w:val="18"/>
                      <w:szCs w:val="18"/>
                    </w:rPr>
                    <w:t>8.5</w:t>
                  </w:r>
                  <w:r w:rsidRPr="00CC5B71">
                    <w:rPr>
                      <w:rFonts w:ascii="Times New Roman" w:hAnsi="Times New Roman" w:hint="eastAsia"/>
                      <w:color w:val="000000"/>
                      <w:kern w:val="0"/>
                      <w:sz w:val="18"/>
                      <w:szCs w:val="18"/>
                    </w:rPr>
                    <w:t>万人，享受农村居民最低生活保障的人数为</w:t>
                  </w:r>
                  <w:r w:rsidRPr="00CC5B71">
                    <w:rPr>
                      <w:rFonts w:ascii="Times New Roman" w:hAnsi="Times New Roman"/>
                      <w:color w:val="000000"/>
                      <w:kern w:val="0"/>
                      <w:sz w:val="18"/>
                      <w:szCs w:val="18"/>
                    </w:rPr>
                    <w:t>4.9</w:t>
                  </w:r>
                  <w:r w:rsidRPr="00CC5B71">
                    <w:rPr>
                      <w:rFonts w:ascii="Times New Roman" w:hAnsi="Times New Roman" w:hint="eastAsia"/>
                      <w:color w:val="000000"/>
                      <w:kern w:val="0"/>
                      <w:sz w:val="18"/>
                      <w:szCs w:val="18"/>
                    </w:rPr>
                    <w:t>万人。</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b/>
                      <w:bCs/>
                      <w:color w:val="000000"/>
                      <w:kern w:val="0"/>
                      <w:sz w:val="18"/>
                      <w:szCs w:val="18"/>
                    </w:rPr>
                    <w:t>表</w:t>
                  </w:r>
                  <w:r w:rsidRPr="00CC5B71">
                    <w:rPr>
                      <w:rFonts w:ascii="Times New Roman" w:hAnsi="Times New Roman"/>
                      <w:b/>
                      <w:bCs/>
                      <w:color w:val="000000"/>
                      <w:kern w:val="0"/>
                      <w:sz w:val="18"/>
                      <w:szCs w:val="18"/>
                    </w:rPr>
                    <w:t xml:space="preserve">15  </w:t>
                  </w:r>
                  <w:r w:rsidRPr="00CC5B71">
                    <w:rPr>
                      <w:rFonts w:ascii="Times New Roman" w:hAnsi="Times New Roman" w:hint="eastAsia"/>
                      <w:b/>
                      <w:bCs/>
                      <w:color w:val="000000"/>
                      <w:kern w:val="0"/>
                      <w:sz w:val="18"/>
                      <w:szCs w:val="18"/>
                    </w:rPr>
                    <w:t>社会保障相关待遇标准</w:t>
                  </w:r>
                </w:p>
                <w:p w:rsidR="00F013F7" w:rsidRPr="00CC5B71" w:rsidRDefault="00F013F7" w:rsidP="00CC5B71">
                  <w:pPr>
                    <w:widowControl/>
                    <w:jc w:val="right"/>
                    <w:rPr>
                      <w:rFonts w:ascii="Times New Roman" w:hAnsi="Times New Roman"/>
                      <w:color w:val="000000"/>
                      <w:kern w:val="0"/>
                      <w:sz w:val="18"/>
                      <w:szCs w:val="18"/>
                    </w:rPr>
                  </w:pPr>
                  <w:r w:rsidRPr="00CC5B71">
                    <w:rPr>
                      <w:rFonts w:ascii="Times New Roman" w:hAnsi="Times New Roman" w:hint="eastAsia"/>
                      <w:color w:val="000000"/>
                      <w:kern w:val="0"/>
                      <w:sz w:val="18"/>
                      <w:szCs w:val="18"/>
                    </w:rPr>
                    <w:t>单位：元</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月</w:t>
                  </w:r>
                </w:p>
                <w:tbl>
                  <w:tblPr>
                    <w:tblW w:w="5000" w:type="pct"/>
                    <w:jc w:val="center"/>
                    <w:tblBorders>
                      <w:top w:val="single" w:sz="8" w:space="0" w:color="auto"/>
                      <w:bottom w:val="single" w:sz="8" w:space="0" w:color="auto"/>
                      <w:insideH w:val="single" w:sz="4" w:space="0" w:color="auto"/>
                      <w:insideV w:val="single" w:sz="4" w:space="0" w:color="auto"/>
                    </w:tblBorders>
                    <w:tblCellMar>
                      <w:left w:w="0" w:type="dxa"/>
                      <w:right w:w="0" w:type="dxa"/>
                    </w:tblCellMar>
                    <w:tblLook w:val="00A0"/>
                  </w:tblPr>
                  <w:tblGrid>
                    <w:gridCol w:w="5136"/>
                    <w:gridCol w:w="2240"/>
                    <w:gridCol w:w="2061"/>
                  </w:tblGrid>
                  <w:tr w:rsidR="00F013F7" w:rsidRPr="00CC5B71" w:rsidTr="006352AF">
                    <w:trPr>
                      <w:trHeight w:val="340"/>
                      <w:jc w:val="center"/>
                    </w:trPr>
                    <w:tc>
                      <w:tcPr>
                        <w:tcW w:w="2721"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指</w:t>
                        </w:r>
                        <w:r w:rsidRPr="00CC5B71">
                          <w:rPr>
                            <w:rFonts w:ascii="Times New Roman" w:hAnsi="Times New Roman"/>
                            <w:color w:val="000000"/>
                            <w:kern w:val="0"/>
                            <w:sz w:val="18"/>
                            <w:szCs w:val="18"/>
                          </w:rPr>
                          <w:t xml:space="preserve">     </w:t>
                        </w:r>
                        <w:r w:rsidRPr="00CC5B71">
                          <w:rPr>
                            <w:rFonts w:ascii="Times New Roman" w:hAnsi="Times New Roman" w:hint="eastAsia"/>
                            <w:color w:val="000000"/>
                            <w:kern w:val="0"/>
                            <w:sz w:val="18"/>
                            <w:szCs w:val="18"/>
                          </w:rPr>
                          <w:t>标</w:t>
                        </w:r>
                      </w:p>
                    </w:tc>
                    <w:tc>
                      <w:tcPr>
                        <w:tcW w:w="1187" w:type="pct"/>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2015</w:t>
                        </w:r>
                        <w:r w:rsidRPr="00CC5B71">
                          <w:rPr>
                            <w:rFonts w:ascii="Times New Roman" w:hAnsi="Times New Roman" w:hint="eastAsia"/>
                            <w:color w:val="000000"/>
                            <w:kern w:val="0"/>
                            <w:sz w:val="18"/>
                            <w:szCs w:val="18"/>
                          </w:rPr>
                          <w:t>年</w:t>
                        </w:r>
                      </w:p>
                    </w:tc>
                    <w:tc>
                      <w:tcPr>
                        <w:tcW w:w="1092" w:type="pct"/>
                        <w:tcBorders>
                          <w:top w:val="single" w:sz="8"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2014</w:t>
                        </w:r>
                        <w:r w:rsidRPr="00CC5B71">
                          <w:rPr>
                            <w:rFonts w:ascii="Times New Roman" w:hAnsi="Times New Roman" w:hint="eastAsia"/>
                            <w:color w:val="000000"/>
                            <w:kern w:val="0"/>
                            <w:sz w:val="18"/>
                            <w:szCs w:val="18"/>
                          </w:rPr>
                          <w:t>年</w:t>
                        </w:r>
                      </w:p>
                    </w:tc>
                  </w:tr>
                  <w:tr w:rsidR="00F013F7" w:rsidRPr="00CC5B71" w:rsidTr="006352AF">
                    <w:trPr>
                      <w:trHeight w:val="340"/>
                      <w:jc w:val="center"/>
                    </w:trPr>
                    <w:tc>
                      <w:tcPr>
                        <w:tcW w:w="272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失业保险金最低标准</w:t>
                        </w:r>
                      </w:p>
                    </w:tc>
                    <w:tc>
                      <w:tcPr>
                        <w:tcW w:w="1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1122</w:t>
                        </w:r>
                      </w:p>
                    </w:tc>
                    <w:tc>
                      <w:tcPr>
                        <w:tcW w:w="1092"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617"/>
                          <w:jc w:val="right"/>
                          <w:rPr>
                            <w:rFonts w:ascii="Times New Roman" w:hAnsi="Times New Roman"/>
                            <w:color w:val="000000"/>
                            <w:kern w:val="0"/>
                            <w:sz w:val="18"/>
                            <w:szCs w:val="18"/>
                          </w:rPr>
                        </w:pPr>
                        <w:r w:rsidRPr="00CC5B71">
                          <w:rPr>
                            <w:rFonts w:ascii="Times New Roman" w:hAnsi="Times New Roman"/>
                            <w:color w:val="000000"/>
                            <w:kern w:val="0"/>
                            <w:sz w:val="18"/>
                            <w:szCs w:val="18"/>
                          </w:rPr>
                          <w:t>1012</w:t>
                        </w:r>
                      </w:p>
                    </w:tc>
                  </w:tr>
                  <w:tr w:rsidR="00F013F7" w:rsidRPr="00CC5B71" w:rsidTr="006352AF">
                    <w:trPr>
                      <w:trHeight w:val="340"/>
                      <w:jc w:val="center"/>
                    </w:trPr>
                    <w:tc>
                      <w:tcPr>
                        <w:tcW w:w="272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城市居民最低生活保障标准</w:t>
                        </w:r>
                      </w:p>
                    </w:tc>
                    <w:tc>
                      <w:tcPr>
                        <w:tcW w:w="1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710</w:t>
                        </w:r>
                      </w:p>
                    </w:tc>
                    <w:tc>
                      <w:tcPr>
                        <w:tcW w:w="1092" w:type="pct"/>
                        <w:tcBorders>
                          <w:top w:val="single" w:sz="4" w:space="0" w:color="auto"/>
                          <w:left w:val="single" w:sz="4" w:space="0" w:color="auto"/>
                          <w:bottom w:val="single" w:sz="4" w:space="0" w:color="auto"/>
                          <w:right w:val="nil"/>
                        </w:tcBorders>
                        <w:tcMar>
                          <w:top w:w="0" w:type="dxa"/>
                          <w:left w:w="108" w:type="dxa"/>
                          <w:bottom w:w="0" w:type="dxa"/>
                          <w:right w:w="108" w:type="dxa"/>
                        </w:tcMar>
                        <w:vAlign w:val="center"/>
                      </w:tcPr>
                      <w:p w:rsidR="00F013F7" w:rsidRPr="00CC5B71" w:rsidRDefault="00F013F7" w:rsidP="00CC5B71">
                        <w:pPr>
                          <w:widowControl/>
                          <w:ind w:right="617"/>
                          <w:jc w:val="right"/>
                          <w:rPr>
                            <w:rFonts w:ascii="Times New Roman" w:hAnsi="Times New Roman"/>
                            <w:color w:val="000000"/>
                            <w:kern w:val="0"/>
                            <w:sz w:val="18"/>
                            <w:szCs w:val="18"/>
                          </w:rPr>
                        </w:pPr>
                        <w:r w:rsidRPr="00CC5B71">
                          <w:rPr>
                            <w:rFonts w:ascii="Times New Roman" w:hAnsi="Times New Roman"/>
                            <w:color w:val="000000"/>
                            <w:kern w:val="0"/>
                            <w:sz w:val="18"/>
                            <w:szCs w:val="18"/>
                          </w:rPr>
                          <w:t>650</w:t>
                        </w:r>
                      </w:p>
                    </w:tc>
                  </w:tr>
                  <w:tr w:rsidR="00F013F7" w:rsidRPr="00CC5B71" w:rsidTr="006352AF">
                    <w:trPr>
                      <w:trHeight w:val="340"/>
                      <w:jc w:val="center"/>
                    </w:trPr>
                    <w:tc>
                      <w:tcPr>
                        <w:tcW w:w="2721" w:type="pct"/>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职工最低工资标准</w:t>
                        </w:r>
                      </w:p>
                    </w:tc>
                    <w:tc>
                      <w:tcPr>
                        <w:tcW w:w="118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rsidR="00F013F7" w:rsidRPr="00CC5B71" w:rsidRDefault="00F013F7" w:rsidP="00CC5B71">
                        <w:pPr>
                          <w:widowControl/>
                          <w:ind w:right="611"/>
                          <w:jc w:val="right"/>
                          <w:rPr>
                            <w:rFonts w:ascii="Times New Roman" w:hAnsi="Times New Roman"/>
                            <w:color w:val="000000"/>
                            <w:kern w:val="0"/>
                            <w:sz w:val="18"/>
                            <w:szCs w:val="18"/>
                          </w:rPr>
                        </w:pPr>
                        <w:r w:rsidRPr="00CC5B71">
                          <w:rPr>
                            <w:rFonts w:ascii="Times New Roman" w:hAnsi="Times New Roman"/>
                            <w:color w:val="000000"/>
                            <w:kern w:val="0"/>
                            <w:sz w:val="18"/>
                            <w:szCs w:val="18"/>
                          </w:rPr>
                          <w:t>1720</w:t>
                        </w:r>
                      </w:p>
                    </w:tc>
                    <w:tc>
                      <w:tcPr>
                        <w:tcW w:w="1092" w:type="pct"/>
                        <w:tcBorders>
                          <w:top w:val="single" w:sz="4" w:space="0" w:color="auto"/>
                          <w:left w:val="single" w:sz="4" w:space="0" w:color="auto"/>
                          <w:bottom w:val="single" w:sz="8" w:space="0" w:color="auto"/>
                          <w:right w:val="nil"/>
                        </w:tcBorders>
                        <w:tcMar>
                          <w:top w:w="0" w:type="dxa"/>
                          <w:left w:w="108" w:type="dxa"/>
                          <w:bottom w:w="0" w:type="dxa"/>
                          <w:right w:w="108" w:type="dxa"/>
                        </w:tcMar>
                        <w:vAlign w:val="center"/>
                      </w:tcPr>
                      <w:p w:rsidR="00F013F7" w:rsidRPr="00CC5B71" w:rsidRDefault="00F013F7" w:rsidP="00CC5B71">
                        <w:pPr>
                          <w:widowControl/>
                          <w:ind w:right="617"/>
                          <w:jc w:val="right"/>
                          <w:rPr>
                            <w:rFonts w:ascii="Times New Roman" w:hAnsi="Times New Roman"/>
                            <w:color w:val="000000"/>
                            <w:kern w:val="0"/>
                            <w:sz w:val="18"/>
                            <w:szCs w:val="18"/>
                          </w:rPr>
                        </w:pPr>
                        <w:r w:rsidRPr="00CC5B71">
                          <w:rPr>
                            <w:rFonts w:ascii="Times New Roman" w:hAnsi="Times New Roman"/>
                            <w:color w:val="000000"/>
                            <w:kern w:val="0"/>
                            <w:sz w:val="18"/>
                            <w:szCs w:val="18"/>
                          </w:rPr>
                          <w:t>1560</w:t>
                        </w:r>
                      </w:p>
                    </w:tc>
                  </w:tr>
                </w:tbl>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年末各类收养性单位</w:t>
                  </w:r>
                  <w:r w:rsidRPr="00CC5B71">
                    <w:rPr>
                      <w:rFonts w:ascii="Times New Roman" w:hAnsi="Times New Roman"/>
                      <w:color w:val="000000"/>
                      <w:kern w:val="0"/>
                      <w:sz w:val="18"/>
                      <w:szCs w:val="18"/>
                    </w:rPr>
                    <w:t>625</w:t>
                  </w:r>
                  <w:r w:rsidRPr="00CC5B71">
                    <w:rPr>
                      <w:rFonts w:ascii="Times New Roman" w:hAnsi="Times New Roman" w:hint="eastAsia"/>
                      <w:color w:val="000000"/>
                      <w:kern w:val="0"/>
                      <w:sz w:val="18"/>
                      <w:szCs w:val="18"/>
                    </w:rPr>
                    <w:t>家，床位</w:t>
                  </w:r>
                  <w:r w:rsidRPr="00CC5B71">
                    <w:rPr>
                      <w:rFonts w:ascii="Times New Roman" w:hAnsi="Times New Roman"/>
                      <w:color w:val="000000"/>
                      <w:kern w:val="0"/>
                      <w:sz w:val="18"/>
                      <w:szCs w:val="18"/>
                    </w:rPr>
                    <w:t>13.7</w:t>
                  </w:r>
                  <w:r w:rsidRPr="00CC5B71">
                    <w:rPr>
                      <w:rFonts w:ascii="Times New Roman" w:hAnsi="Times New Roman" w:hint="eastAsia"/>
                      <w:color w:val="000000"/>
                      <w:kern w:val="0"/>
                      <w:sz w:val="18"/>
                      <w:szCs w:val="18"/>
                    </w:rPr>
                    <w:t>万张，收养各类人员</w:t>
                  </w:r>
                  <w:r w:rsidRPr="00CC5B71">
                    <w:rPr>
                      <w:rFonts w:ascii="Times New Roman" w:hAnsi="Times New Roman"/>
                      <w:color w:val="000000"/>
                      <w:kern w:val="0"/>
                      <w:sz w:val="18"/>
                      <w:szCs w:val="18"/>
                    </w:rPr>
                    <w:t>7.7</w:t>
                  </w:r>
                  <w:r w:rsidRPr="00CC5B71">
                    <w:rPr>
                      <w:rFonts w:ascii="Times New Roman" w:hAnsi="Times New Roman" w:hint="eastAsia"/>
                      <w:color w:val="000000"/>
                      <w:kern w:val="0"/>
                      <w:sz w:val="18"/>
                      <w:szCs w:val="18"/>
                    </w:rPr>
                    <w:t>万人。建立各种社区服务机构</w:t>
                  </w:r>
                  <w:r w:rsidRPr="00CC5B71">
                    <w:rPr>
                      <w:rFonts w:ascii="Times New Roman" w:hAnsi="Times New Roman"/>
                      <w:color w:val="000000"/>
                      <w:kern w:val="0"/>
                      <w:sz w:val="18"/>
                      <w:szCs w:val="18"/>
                    </w:rPr>
                    <w:t>11581</w:t>
                  </w:r>
                  <w:r w:rsidRPr="00CC5B71">
                    <w:rPr>
                      <w:rFonts w:ascii="Times New Roman" w:hAnsi="Times New Roman" w:hint="eastAsia"/>
                      <w:color w:val="000000"/>
                      <w:kern w:val="0"/>
                      <w:sz w:val="18"/>
                      <w:szCs w:val="18"/>
                    </w:rPr>
                    <w:t>个，其中社区服务中心</w:t>
                  </w:r>
                  <w:r w:rsidRPr="00CC5B71">
                    <w:rPr>
                      <w:rFonts w:ascii="Times New Roman" w:hAnsi="Times New Roman"/>
                      <w:color w:val="000000"/>
                      <w:kern w:val="0"/>
                      <w:sz w:val="18"/>
                      <w:szCs w:val="18"/>
                    </w:rPr>
                    <w:t>199</w:t>
                  </w:r>
                  <w:r w:rsidRPr="00CC5B71">
                    <w:rPr>
                      <w:rFonts w:ascii="Times New Roman" w:hAnsi="Times New Roman" w:hint="eastAsia"/>
                      <w:color w:val="000000"/>
                      <w:kern w:val="0"/>
                      <w:sz w:val="18"/>
                      <w:szCs w:val="18"/>
                    </w:rPr>
                    <w:t>个。</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bCs/>
                      <w:color w:val="000000"/>
                      <w:kern w:val="0"/>
                      <w:sz w:val="18"/>
                      <w:szCs w:val="18"/>
                    </w:rPr>
                    <w:t>十二、教育、科技、文化、卫生、体育</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教育：</w:t>
                  </w:r>
                  <w:r w:rsidRPr="00CC5B71">
                    <w:rPr>
                      <w:rFonts w:ascii="Times New Roman" w:hAnsi="Times New Roman" w:hint="eastAsia"/>
                      <w:color w:val="000000"/>
                      <w:kern w:val="0"/>
                      <w:sz w:val="18"/>
                      <w:szCs w:val="18"/>
                    </w:rPr>
                    <w:t>全市共有</w:t>
                  </w:r>
                  <w:r w:rsidRPr="00CC5B71">
                    <w:rPr>
                      <w:rFonts w:ascii="Times New Roman" w:hAnsi="Times New Roman"/>
                      <w:color w:val="000000"/>
                      <w:kern w:val="0"/>
                      <w:sz w:val="18"/>
                      <w:szCs w:val="18"/>
                    </w:rPr>
                    <w:t>58</w:t>
                  </w:r>
                  <w:r w:rsidRPr="00CC5B71">
                    <w:rPr>
                      <w:rFonts w:ascii="Times New Roman" w:hAnsi="Times New Roman" w:hint="eastAsia"/>
                      <w:color w:val="000000"/>
                      <w:kern w:val="0"/>
                      <w:sz w:val="18"/>
                      <w:szCs w:val="18"/>
                    </w:rPr>
                    <w:t>所普通高校和</w:t>
                  </w:r>
                  <w:r w:rsidRPr="00CC5B71">
                    <w:rPr>
                      <w:rFonts w:ascii="Times New Roman" w:hAnsi="Times New Roman"/>
                      <w:color w:val="000000"/>
                      <w:kern w:val="0"/>
                      <w:sz w:val="18"/>
                      <w:szCs w:val="18"/>
                    </w:rPr>
                    <w:t>80</w:t>
                  </w:r>
                  <w:r w:rsidRPr="00CC5B71">
                    <w:rPr>
                      <w:rFonts w:ascii="Times New Roman" w:hAnsi="Times New Roman" w:hint="eastAsia"/>
                      <w:color w:val="000000"/>
                      <w:kern w:val="0"/>
                      <w:sz w:val="18"/>
                      <w:szCs w:val="18"/>
                    </w:rPr>
                    <w:t>个科研机构培养研究生，全年研究生教育招生</w:t>
                  </w:r>
                  <w:r w:rsidRPr="00CC5B71">
                    <w:rPr>
                      <w:rFonts w:ascii="Times New Roman" w:hAnsi="Times New Roman"/>
                      <w:color w:val="000000"/>
                      <w:kern w:val="0"/>
                      <w:sz w:val="18"/>
                      <w:szCs w:val="18"/>
                    </w:rPr>
                    <w:t>9.5</w:t>
                  </w:r>
                  <w:r w:rsidRPr="00CC5B71">
                    <w:rPr>
                      <w:rFonts w:ascii="Times New Roman" w:hAnsi="Times New Roman" w:hint="eastAsia"/>
                      <w:color w:val="000000"/>
                      <w:kern w:val="0"/>
                      <w:sz w:val="18"/>
                      <w:szCs w:val="18"/>
                    </w:rPr>
                    <w:t>万人，在学研究生</w:t>
                  </w:r>
                  <w:r w:rsidRPr="00CC5B71">
                    <w:rPr>
                      <w:rFonts w:ascii="Times New Roman" w:hAnsi="Times New Roman"/>
                      <w:color w:val="000000"/>
                      <w:kern w:val="0"/>
                      <w:sz w:val="18"/>
                      <w:szCs w:val="18"/>
                    </w:rPr>
                    <w:t>28.4</w:t>
                  </w:r>
                  <w:r w:rsidRPr="00CC5B71">
                    <w:rPr>
                      <w:rFonts w:ascii="Times New Roman" w:hAnsi="Times New Roman" w:hint="eastAsia"/>
                      <w:color w:val="000000"/>
                      <w:kern w:val="0"/>
                      <w:sz w:val="18"/>
                      <w:szCs w:val="18"/>
                    </w:rPr>
                    <w:t>万人，毕业生</w:t>
                  </w:r>
                  <w:r w:rsidRPr="00CC5B71">
                    <w:rPr>
                      <w:rFonts w:ascii="Times New Roman" w:hAnsi="Times New Roman"/>
                      <w:color w:val="000000"/>
                      <w:kern w:val="0"/>
                      <w:sz w:val="18"/>
                      <w:szCs w:val="18"/>
                    </w:rPr>
                    <w:t>8</w:t>
                  </w:r>
                  <w:r w:rsidRPr="00CC5B71">
                    <w:rPr>
                      <w:rFonts w:ascii="Times New Roman" w:hAnsi="Times New Roman" w:hint="eastAsia"/>
                      <w:color w:val="000000"/>
                      <w:kern w:val="0"/>
                      <w:sz w:val="18"/>
                      <w:szCs w:val="18"/>
                    </w:rPr>
                    <w:t>万人。全市</w:t>
                  </w:r>
                  <w:r w:rsidRPr="00CC5B71">
                    <w:rPr>
                      <w:rFonts w:ascii="Times New Roman" w:hAnsi="Times New Roman"/>
                      <w:color w:val="000000"/>
                      <w:kern w:val="0"/>
                      <w:sz w:val="18"/>
                      <w:szCs w:val="18"/>
                    </w:rPr>
                    <w:t>90</w:t>
                  </w:r>
                  <w:r w:rsidRPr="00CC5B71">
                    <w:rPr>
                      <w:rFonts w:ascii="Times New Roman" w:hAnsi="Times New Roman" w:hint="eastAsia"/>
                      <w:color w:val="000000"/>
                      <w:kern w:val="0"/>
                      <w:sz w:val="18"/>
                      <w:szCs w:val="18"/>
                    </w:rPr>
                    <w:t>所普通高等学校全年招收本专科学生</w:t>
                  </w:r>
                  <w:r w:rsidRPr="00CC5B71">
                    <w:rPr>
                      <w:rFonts w:ascii="Times New Roman" w:hAnsi="Times New Roman"/>
                      <w:color w:val="000000"/>
                      <w:kern w:val="0"/>
                      <w:sz w:val="18"/>
                      <w:szCs w:val="18"/>
                    </w:rPr>
                    <w:t>15.8</w:t>
                  </w:r>
                  <w:r w:rsidRPr="00CC5B71">
                    <w:rPr>
                      <w:rFonts w:ascii="Times New Roman" w:hAnsi="Times New Roman" w:hint="eastAsia"/>
                      <w:color w:val="000000"/>
                      <w:kern w:val="0"/>
                      <w:sz w:val="18"/>
                      <w:szCs w:val="18"/>
                    </w:rPr>
                    <w:t>万人，在校生</w:t>
                  </w:r>
                  <w:r w:rsidRPr="00CC5B71">
                    <w:rPr>
                      <w:rFonts w:ascii="Times New Roman" w:hAnsi="Times New Roman"/>
                      <w:color w:val="000000"/>
                      <w:kern w:val="0"/>
                      <w:sz w:val="18"/>
                      <w:szCs w:val="18"/>
                    </w:rPr>
                    <w:t>59.3</w:t>
                  </w:r>
                  <w:r w:rsidRPr="00CC5B71">
                    <w:rPr>
                      <w:rFonts w:ascii="Times New Roman" w:hAnsi="Times New Roman" w:hint="eastAsia"/>
                      <w:color w:val="000000"/>
                      <w:kern w:val="0"/>
                      <w:sz w:val="18"/>
                      <w:szCs w:val="18"/>
                    </w:rPr>
                    <w:t>万人，毕业生</w:t>
                  </w:r>
                  <w:r w:rsidRPr="00CC5B71">
                    <w:rPr>
                      <w:rFonts w:ascii="Times New Roman" w:hAnsi="Times New Roman"/>
                      <w:color w:val="000000"/>
                      <w:kern w:val="0"/>
                      <w:sz w:val="18"/>
                      <w:szCs w:val="18"/>
                    </w:rPr>
                    <w:t>15.2</w:t>
                  </w:r>
                  <w:r w:rsidRPr="00CC5B71">
                    <w:rPr>
                      <w:rFonts w:ascii="Times New Roman" w:hAnsi="Times New Roman" w:hint="eastAsia"/>
                      <w:color w:val="000000"/>
                      <w:kern w:val="0"/>
                      <w:sz w:val="18"/>
                      <w:szCs w:val="18"/>
                    </w:rPr>
                    <w:t>万人。全市成人本专科招生</w:t>
                  </w:r>
                  <w:r w:rsidRPr="00CC5B71">
                    <w:rPr>
                      <w:rFonts w:ascii="Times New Roman" w:hAnsi="Times New Roman"/>
                      <w:color w:val="000000"/>
                      <w:kern w:val="0"/>
                      <w:sz w:val="18"/>
                      <w:szCs w:val="18"/>
                    </w:rPr>
                    <w:t>7.5</w:t>
                  </w:r>
                  <w:r w:rsidRPr="00CC5B71">
                    <w:rPr>
                      <w:rFonts w:ascii="Times New Roman" w:hAnsi="Times New Roman" w:hint="eastAsia"/>
                      <w:color w:val="000000"/>
                      <w:kern w:val="0"/>
                      <w:sz w:val="18"/>
                      <w:szCs w:val="18"/>
                    </w:rPr>
                    <w:t>万人，在校生</w:t>
                  </w:r>
                  <w:r w:rsidRPr="00CC5B71">
                    <w:rPr>
                      <w:rFonts w:ascii="Times New Roman" w:hAnsi="Times New Roman"/>
                      <w:color w:val="000000"/>
                      <w:kern w:val="0"/>
                      <w:sz w:val="18"/>
                      <w:szCs w:val="18"/>
                    </w:rPr>
                    <w:t>20.4</w:t>
                  </w:r>
                  <w:r w:rsidRPr="00CC5B71">
                    <w:rPr>
                      <w:rFonts w:ascii="Times New Roman" w:hAnsi="Times New Roman" w:hint="eastAsia"/>
                      <w:color w:val="000000"/>
                      <w:kern w:val="0"/>
                      <w:sz w:val="18"/>
                      <w:szCs w:val="18"/>
                    </w:rPr>
                    <w:t>万人，毕业生</w:t>
                  </w:r>
                  <w:r w:rsidRPr="00CC5B71">
                    <w:rPr>
                      <w:rFonts w:ascii="Times New Roman" w:hAnsi="Times New Roman"/>
                      <w:color w:val="000000"/>
                      <w:kern w:val="0"/>
                      <w:sz w:val="18"/>
                      <w:szCs w:val="18"/>
                    </w:rPr>
                    <w:t>9.5</w:t>
                  </w:r>
                  <w:r w:rsidRPr="00CC5B71">
                    <w:rPr>
                      <w:rFonts w:ascii="Times New Roman" w:hAnsi="Times New Roman" w:hint="eastAsia"/>
                      <w:color w:val="000000"/>
                      <w:kern w:val="0"/>
                      <w:sz w:val="18"/>
                      <w:szCs w:val="18"/>
                    </w:rPr>
                    <w:t>万人。</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全市普通高中招生</w:t>
                  </w:r>
                  <w:r w:rsidRPr="00CC5B71">
                    <w:rPr>
                      <w:rFonts w:ascii="Times New Roman" w:hAnsi="Times New Roman"/>
                      <w:color w:val="000000"/>
                      <w:kern w:val="0"/>
                      <w:sz w:val="18"/>
                      <w:szCs w:val="18"/>
                    </w:rPr>
                    <w:t>5.7</w:t>
                  </w:r>
                  <w:r w:rsidRPr="00CC5B71">
                    <w:rPr>
                      <w:rFonts w:ascii="Times New Roman" w:hAnsi="Times New Roman" w:hint="eastAsia"/>
                      <w:color w:val="000000"/>
                      <w:kern w:val="0"/>
                      <w:sz w:val="18"/>
                      <w:szCs w:val="18"/>
                    </w:rPr>
                    <w:t>万人，在校生</w:t>
                  </w:r>
                  <w:r w:rsidRPr="00CC5B71">
                    <w:rPr>
                      <w:rFonts w:ascii="Times New Roman" w:hAnsi="Times New Roman"/>
                      <w:color w:val="000000"/>
                      <w:kern w:val="0"/>
                      <w:sz w:val="18"/>
                      <w:szCs w:val="18"/>
                    </w:rPr>
                    <w:t>16.9</w:t>
                  </w:r>
                  <w:r w:rsidRPr="00CC5B71">
                    <w:rPr>
                      <w:rFonts w:ascii="Times New Roman" w:hAnsi="Times New Roman" w:hint="eastAsia"/>
                      <w:color w:val="000000"/>
                      <w:kern w:val="0"/>
                      <w:sz w:val="18"/>
                      <w:szCs w:val="18"/>
                    </w:rPr>
                    <w:t>万人，毕业生</w:t>
                  </w:r>
                  <w:r w:rsidRPr="00CC5B71">
                    <w:rPr>
                      <w:rFonts w:ascii="Times New Roman" w:hAnsi="Times New Roman"/>
                      <w:color w:val="000000"/>
                      <w:kern w:val="0"/>
                      <w:sz w:val="18"/>
                      <w:szCs w:val="18"/>
                    </w:rPr>
                    <w:t>5.8</w:t>
                  </w:r>
                  <w:r w:rsidRPr="00CC5B71">
                    <w:rPr>
                      <w:rFonts w:ascii="Times New Roman" w:hAnsi="Times New Roman" w:hint="eastAsia"/>
                      <w:color w:val="000000"/>
                      <w:kern w:val="0"/>
                      <w:sz w:val="18"/>
                      <w:szCs w:val="18"/>
                    </w:rPr>
                    <w:t>万人；普通初中招生</w:t>
                  </w:r>
                  <w:r w:rsidRPr="00CC5B71">
                    <w:rPr>
                      <w:rFonts w:ascii="Times New Roman" w:hAnsi="Times New Roman"/>
                      <w:color w:val="000000"/>
                      <w:kern w:val="0"/>
                      <w:sz w:val="18"/>
                      <w:szCs w:val="18"/>
                    </w:rPr>
                    <w:t>8.9</w:t>
                  </w:r>
                  <w:r w:rsidRPr="00CC5B71">
                    <w:rPr>
                      <w:rFonts w:ascii="Times New Roman" w:hAnsi="Times New Roman" w:hint="eastAsia"/>
                      <w:color w:val="000000"/>
                      <w:kern w:val="0"/>
                      <w:sz w:val="18"/>
                      <w:szCs w:val="18"/>
                    </w:rPr>
                    <w:t>万人，在校生</w:t>
                  </w:r>
                  <w:r w:rsidRPr="00CC5B71">
                    <w:rPr>
                      <w:rFonts w:ascii="Times New Roman" w:hAnsi="Times New Roman"/>
                      <w:color w:val="000000"/>
                      <w:kern w:val="0"/>
                      <w:sz w:val="18"/>
                      <w:szCs w:val="18"/>
                    </w:rPr>
                    <w:t>28.3</w:t>
                  </w:r>
                  <w:r w:rsidRPr="00CC5B71">
                    <w:rPr>
                      <w:rFonts w:ascii="Times New Roman" w:hAnsi="Times New Roman" w:hint="eastAsia"/>
                      <w:color w:val="000000"/>
                      <w:kern w:val="0"/>
                      <w:sz w:val="18"/>
                      <w:szCs w:val="18"/>
                    </w:rPr>
                    <w:t>万人，毕业生</w:t>
                  </w:r>
                  <w:r w:rsidRPr="00CC5B71">
                    <w:rPr>
                      <w:rFonts w:ascii="Times New Roman" w:hAnsi="Times New Roman"/>
                      <w:color w:val="000000"/>
                      <w:kern w:val="0"/>
                      <w:sz w:val="18"/>
                      <w:szCs w:val="18"/>
                    </w:rPr>
                    <w:t>9.3</w:t>
                  </w:r>
                  <w:r w:rsidRPr="00CC5B71">
                    <w:rPr>
                      <w:rFonts w:ascii="Times New Roman" w:hAnsi="Times New Roman" w:hint="eastAsia"/>
                      <w:color w:val="000000"/>
                      <w:kern w:val="0"/>
                      <w:sz w:val="18"/>
                      <w:szCs w:val="18"/>
                    </w:rPr>
                    <w:t>万人；普通小学招生</w:t>
                  </w:r>
                  <w:r w:rsidRPr="00CC5B71">
                    <w:rPr>
                      <w:rFonts w:ascii="Times New Roman" w:hAnsi="Times New Roman"/>
                      <w:color w:val="000000"/>
                      <w:kern w:val="0"/>
                      <w:sz w:val="18"/>
                      <w:szCs w:val="18"/>
                    </w:rPr>
                    <w:t>14.6</w:t>
                  </w:r>
                  <w:r w:rsidRPr="00CC5B71">
                    <w:rPr>
                      <w:rFonts w:ascii="Times New Roman" w:hAnsi="Times New Roman" w:hint="eastAsia"/>
                      <w:color w:val="000000"/>
                      <w:kern w:val="0"/>
                      <w:sz w:val="18"/>
                      <w:szCs w:val="18"/>
                    </w:rPr>
                    <w:t>万人，在校生</w:t>
                  </w:r>
                  <w:r w:rsidRPr="00CC5B71">
                    <w:rPr>
                      <w:rFonts w:ascii="Times New Roman" w:hAnsi="Times New Roman"/>
                      <w:color w:val="000000"/>
                      <w:kern w:val="0"/>
                      <w:sz w:val="18"/>
                      <w:szCs w:val="18"/>
                    </w:rPr>
                    <w:t>85</w:t>
                  </w:r>
                  <w:r w:rsidRPr="00CC5B71">
                    <w:rPr>
                      <w:rFonts w:ascii="Times New Roman" w:hAnsi="Times New Roman" w:hint="eastAsia"/>
                      <w:color w:val="000000"/>
                      <w:kern w:val="0"/>
                      <w:sz w:val="18"/>
                      <w:szCs w:val="18"/>
                    </w:rPr>
                    <w:t>万人，毕业生</w:t>
                  </w:r>
                  <w:r w:rsidRPr="00CC5B71">
                    <w:rPr>
                      <w:rFonts w:ascii="Times New Roman" w:hAnsi="Times New Roman"/>
                      <w:color w:val="000000"/>
                      <w:kern w:val="0"/>
                      <w:sz w:val="18"/>
                      <w:szCs w:val="18"/>
                    </w:rPr>
                    <w:t>10.4</w:t>
                  </w:r>
                  <w:r w:rsidRPr="00CC5B71">
                    <w:rPr>
                      <w:rFonts w:ascii="Times New Roman" w:hAnsi="Times New Roman" w:hint="eastAsia"/>
                      <w:color w:val="000000"/>
                      <w:kern w:val="0"/>
                      <w:sz w:val="18"/>
                      <w:szCs w:val="18"/>
                    </w:rPr>
                    <w:t>万人；幼儿园入园幼儿</w:t>
                  </w:r>
                  <w:r w:rsidRPr="00CC5B71">
                    <w:rPr>
                      <w:rFonts w:ascii="Times New Roman" w:hAnsi="Times New Roman"/>
                      <w:color w:val="000000"/>
                      <w:kern w:val="0"/>
                      <w:sz w:val="18"/>
                      <w:szCs w:val="18"/>
                    </w:rPr>
                    <w:t>14.9</w:t>
                  </w:r>
                  <w:r w:rsidRPr="00CC5B71">
                    <w:rPr>
                      <w:rFonts w:ascii="Times New Roman" w:hAnsi="Times New Roman" w:hint="eastAsia"/>
                      <w:color w:val="000000"/>
                      <w:kern w:val="0"/>
                      <w:sz w:val="18"/>
                      <w:szCs w:val="18"/>
                    </w:rPr>
                    <w:t>万人，在园幼儿</w:t>
                  </w:r>
                  <w:r w:rsidRPr="00CC5B71">
                    <w:rPr>
                      <w:rFonts w:ascii="Times New Roman" w:hAnsi="Times New Roman"/>
                      <w:color w:val="000000"/>
                      <w:kern w:val="0"/>
                      <w:sz w:val="18"/>
                      <w:szCs w:val="18"/>
                    </w:rPr>
                    <w:t>39.4</w:t>
                  </w:r>
                  <w:r w:rsidRPr="00CC5B71">
                    <w:rPr>
                      <w:rFonts w:ascii="Times New Roman" w:hAnsi="Times New Roman" w:hint="eastAsia"/>
                      <w:color w:val="000000"/>
                      <w:kern w:val="0"/>
                      <w:sz w:val="18"/>
                      <w:szCs w:val="18"/>
                    </w:rPr>
                    <w:t>万人。各类中等职业教育（含技工学校）招生</w:t>
                  </w:r>
                  <w:r w:rsidRPr="00CC5B71">
                    <w:rPr>
                      <w:rFonts w:ascii="Times New Roman" w:hAnsi="Times New Roman"/>
                      <w:color w:val="000000"/>
                      <w:kern w:val="0"/>
                      <w:sz w:val="18"/>
                      <w:szCs w:val="18"/>
                    </w:rPr>
                    <w:t>4.1</w:t>
                  </w:r>
                  <w:r w:rsidRPr="00CC5B71">
                    <w:rPr>
                      <w:rFonts w:ascii="Times New Roman" w:hAnsi="Times New Roman" w:hint="eastAsia"/>
                      <w:color w:val="000000"/>
                      <w:kern w:val="0"/>
                      <w:sz w:val="18"/>
                      <w:szCs w:val="18"/>
                    </w:rPr>
                    <w:t>万人，在校生</w:t>
                  </w:r>
                  <w:r w:rsidRPr="00CC5B71">
                    <w:rPr>
                      <w:rFonts w:ascii="Times New Roman" w:hAnsi="Times New Roman"/>
                      <w:color w:val="000000"/>
                      <w:kern w:val="0"/>
                      <w:sz w:val="18"/>
                      <w:szCs w:val="18"/>
                    </w:rPr>
                    <w:t>13.4</w:t>
                  </w:r>
                  <w:r w:rsidRPr="00CC5B71">
                    <w:rPr>
                      <w:rFonts w:ascii="Times New Roman" w:hAnsi="Times New Roman" w:hint="eastAsia"/>
                      <w:color w:val="000000"/>
                      <w:kern w:val="0"/>
                      <w:sz w:val="18"/>
                      <w:szCs w:val="18"/>
                    </w:rPr>
                    <w:t>万人，毕业生</w:t>
                  </w:r>
                  <w:r w:rsidRPr="00CC5B71">
                    <w:rPr>
                      <w:rFonts w:ascii="Times New Roman" w:hAnsi="Times New Roman"/>
                      <w:color w:val="000000"/>
                      <w:kern w:val="0"/>
                      <w:sz w:val="18"/>
                      <w:szCs w:val="18"/>
                    </w:rPr>
                    <w:t>5.5</w:t>
                  </w:r>
                  <w:r w:rsidRPr="00CC5B71">
                    <w:rPr>
                      <w:rFonts w:ascii="Times New Roman" w:hAnsi="Times New Roman" w:hint="eastAsia"/>
                      <w:color w:val="000000"/>
                      <w:kern w:val="0"/>
                      <w:sz w:val="18"/>
                      <w:szCs w:val="18"/>
                    </w:rPr>
                    <w:t>万人。特殊教育招生</w:t>
                  </w:r>
                  <w:r w:rsidRPr="00CC5B71">
                    <w:rPr>
                      <w:rFonts w:ascii="Times New Roman" w:hAnsi="Times New Roman"/>
                      <w:color w:val="000000"/>
                      <w:kern w:val="0"/>
                      <w:sz w:val="18"/>
                      <w:szCs w:val="18"/>
                    </w:rPr>
                    <w:t>930</w:t>
                  </w:r>
                  <w:r w:rsidRPr="00CC5B71">
                    <w:rPr>
                      <w:rFonts w:ascii="Times New Roman" w:hAnsi="Times New Roman" w:hint="eastAsia"/>
                      <w:color w:val="000000"/>
                      <w:kern w:val="0"/>
                      <w:sz w:val="18"/>
                      <w:szCs w:val="18"/>
                    </w:rPr>
                    <w:t>人，在校生</w:t>
                  </w:r>
                  <w:r w:rsidRPr="00CC5B71">
                    <w:rPr>
                      <w:rFonts w:ascii="Times New Roman" w:hAnsi="Times New Roman"/>
                      <w:color w:val="000000"/>
                      <w:kern w:val="0"/>
                      <w:sz w:val="18"/>
                      <w:szCs w:val="18"/>
                    </w:rPr>
                    <w:t>7136</w:t>
                  </w:r>
                  <w:r w:rsidRPr="00CC5B71">
                    <w:rPr>
                      <w:rFonts w:ascii="Times New Roman" w:hAnsi="Times New Roman" w:hint="eastAsia"/>
                      <w:color w:val="000000"/>
                      <w:kern w:val="0"/>
                      <w:sz w:val="18"/>
                      <w:szCs w:val="18"/>
                    </w:rPr>
                    <w:t>人，毕业生</w:t>
                  </w:r>
                  <w:r w:rsidRPr="00CC5B71">
                    <w:rPr>
                      <w:rFonts w:ascii="Times New Roman" w:hAnsi="Times New Roman"/>
                      <w:color w:val="000000"/>
                      <w:kern w:val="0"/>
                      <w:sz w:val="18"/>
                      <w:szCs w:val="18"/>
                    </w:rPr>
                    <w:t>1786</w:t>
                  </w:r>
                  <w:r w:rsidRPr="00CC5B71">
                    <w:rPr>
                      <w:rFonts w:ascii="Times New Roman" w:hAnsi="Times New Roman" w:hint="eastAsia"/>
                      <w:color w:val="000000"/>
                      <w:kern w:val="0"/>
                      <w:sz w:val="18"/>
                      <w:szCs w:val="18"/>
                    </w:rPr>
                    <w:t>人。</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全市共有民办高校</w:t>
                  </w:r>
                  <w:r w:rsidRPr="00CC5B71">
                    <w:rPr>
                      <w:rFonts w:ascii="Times New Roman" w:hAnsi="Times New Roman"/>
                      <w:color w:val="000000"/>
                      <w:kern w:val="0"/>
                      <w:sz w:val="18"/>
                      <w:szCs w:val="18"/>
                    </w:rPr>
                    <w:t>15</w:t>
                  </w:r>
                  <w:r w:rsidRPr="00CC5B71">
                    <w:rPr>
                      <w:rFonts w:ascii="Times New Roman" w:hAnsi="Times New Roman" w:hint="eastAsia"/>
                      <w:color w:val="000000"/>
                      <w:kern w:val="0"/>
                      <w:sz w:val="18"/>
                      <w:szCs w:val="18"/>
                    </w:rPr>
                    <w:t>所，在校学生</w:t>
                  </w:r>
                  <w:r w:rsidRPr="00CC5B71">
                    <w:rPr>
                      <w:rFonts w:ascii="Times New Roman" w:hAnsi="Times New Roman"/>
                      <w:color w:val="000000"/>
                      <w:kern w:val="0"/>
                      <w:sz w:val="18"/>
                      <w:szCs w:val="18"/>
                    </w:rPr>
                    <w:t>6.7</w:t>
                  </w:r>
                  <w:r w:rsidRPr="00CC5B71">
                    <w:rPr>
                      <w:rFonts w:ascii="Times New Roman" w:hAnsi="Times New Roman" w:hint="eastAsia"/>
                      <w:color w:val="000000"/>
                      <w:kern w:val="0"/>
                      <w:sz w:val="18"/>
                      <w:szCs w:val="18"/>
                    </w:rPr>
                    <w:t>万人；民办普通中学</w:t>
                  </w:r>
                  <w:r w:rsidRPr="00CC5B71">
                    <w:rPr>
                      <w:rFonts w:ascii="Times New Roman" w:hAnsi="Times New Roman"/>
                      <w:color w:val="000000"/>
                      <w:kern w:val="0"/>
                      <w:sz w:val="18"/>
                      <w:szCs w:val="18"/>
                    </w:rPr>
                    <w:t>93</w:t>
                  </w:r>
                  <w:r w:rsidRPr="00CC5B71">
                    <w:rPr>
                      <w:rFonts w:ascii="Times New Roman" w:hAnsi="Times New Roman" w:hint="eastAsia"/>
                      <w:color w:val="000000"/>
                      <w:kern w:val="0"/>
                      <w:sz w:val="18"/>
                      <w:szCs w:val="18"/>
                    </w:rPr>
                    <w:t>所，在校学生</w:t>
                  </w:r>
                  <w:r w:rsidRPr="00CC5B71">
                    <w:rPr>
                      <w:rFonts w:ascii="Times New Roman" w:hAnsi="Times New Roman"/>
                      <w:color w:val="000000"/>
                      <w:kern w:val="0"/>
                      <w:sz w:val="18"/>
                      <w:szCs w:val="18"/>
                    </w:rPr>
                    <w:t>3.7</w:t>
                  </w:r>
                  <w:r w:rsidRPr="00CC5B71">
                    <w:rPr>
                      <w:rFonts w:ascii="Times New Roman" w:hAnsi="Times New Roman" w:hint="eastAsia"/>
                      <w:color w:val="000000"/>
                      <w:kern w:val="0"/>
                      <w:sz w:val="18"/>
                      <w:szCs w:val="18"/>
                    </w:rPr>
                    <w:t>万人；民办小学</w:t>
                  </w:r>
                  <w:r w:rsidRPr="00CC5B71">
                    <w:rPr>
                      <w:rFonts w:ascii="Times New Roman" w:hAnsi="Times New Roman"/>
                      <w:color w:val="000000"/>
                      <w:kern w:val="0"/>
                      <w:sz w:val="18"/>
                      <w:szCs w:val="18"/>
                    </w:rPr>
                    <w:t>60</w:t>
                  </w:r>
                  <w:r w:rsidRPr="00CC5B71">
                    <w:rPr>
                      <w:rFonts w:ascii="Times New Roman" w:hAnsi="Times New Roman" w:hint="eastAsia"/>
                      <w:color w:val="000000"/>
                      <w:kern w:val="0"/>
                      <w:sz w:val="18"/>
                      <w:szCs w:val="18"/>
                    </w:rPr>
                    <w:t>所，在校学生</w:t>
                  </w:r>
                  <w:r w:rsidRPr="00CC5B71">
                    <w:rPr>
                      <w:rFonts w:ascii="Times New Roman" w:hAnsi="Times New Roman"/>
                      <w:color w:val="000000"/>
                      <w:kern w:val="0"/>
                      <w:sz w:val="18"/>
                      <w:szCs w:val="18"/>
                    </w:rPr>
                    <w:t>6.7</w:t>
                  </w:r>
                  <w:r w:rsidRPr="00CC5B71">
                    <w:rPr>
                      <w:rFonts w:ascii="Times New Roman" w:hAnsi="Times New Roman" w:hint="eastAsia"/>
                      <w:color w:val="000000"/>
                      <w:kern w:val="0"/>
                      <w:sz w:val="18"/>
                      <w:szCs w:val="18"/>
                    </w:rPr>
                    <w:t>万人；民办幼儿园</w:t>
                  </w:r>
                  <w:r w:rsidRPr="00CC5B71">
                    <w:rPr>
                      <w:rFonts w:ascii="Times New Roman" w:hAnsi="Times New Roman"/>
                      <w:color w:val="000000"/>
                      <w:kern w:val="0"/>
                      <w:sz w:val="18"/>
                      <w:szCs w:val="18"/>
                    </w:rPr>
                    <w:t>574</w:t>
                  </w:r>
                  <w:r w:rsidRPr="00CC5B71">
                    <w:rPr>
                      <w:rFonts w:ascii="Times New Roman" w:hAnsi="Times New Roman" w:hint="eastAsia"/>
                      <w:color w:val="000000"/>
                      <w:kern w:val="0"/>
                      <w:sz w:val="18"/>
                      <w:szCs w:val="18"/>
                    </w:rPr>
                    <w:t>所，在园幼儿</w:t>
                  </w:r>
                  <w:r w:rsidRPr="00CC5B71">
                    <w:rPr>
                      <w:rFonts w:ascii="Times New Roman" w:hAnsi="Times New Roman"/>
                      <w:color w:val="000000"/>
                      <w:kern w:val="0"/>
                      <w:sz w:val="18"/>
                      <w:szCs w:val="18"/>
                    </w:rPr>
                    <w:t>14</w:t>
                  </w:r>
                  <w:r w:rsidRPr="00CC5B71">
                    <w:rPr>
                      <w:rFonts w:ascii="Times New Roman" w:hAnsi="Times New Roman" w:hint="eastAsia"/>
                      <w:color w:val="000000"/>
                      <w:kern w:val="0"/>
                      <w:sz w:val="18"/>
                      <w:szCs w:val="18"/>
                    </w:rPr>
                    <w:t>万人。</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科技：</w:t>
                  </w:r>
                  <w:r w:rsidRPr="00CC5B71">
                    <w:rPr>
                      <w:rFonts w:ascii="Times New Roman" w:hAnsi="Times New Roman" w:hint="eastAsia"/>
                      <w:color w:val="000000"/>
                      <w:kern w:val="0"/>
                      <w:sz w:val="18"/>
                      <w:szCs w:val="18"/>
                    </w:rPr>
                    <w:t>全年研究与试验发展（</w:t>
                  </w:r>
                  <w:r w:rsidRPr="00CC5B71">
                    <w:rPr>
                      <w:rFonts w:ascii="Times New Roman" w:hAnsi="Times New Roman"/>
                      <w:color w:val="000000"/>
                      <w:kern w:val="0"/>
                      <w:sz w:val="18"/>
                      <w:szCs w:val="18"/>
                    </w:rPr>
                    <w:t>R&amp;D</w:t>
                  </w:r>
                  <w:r w:rsidRPr="00CC5B71">
                    <w:rPr>
                      <w:rFonts w:ascii="Times New Roman" w:hAnsi="Times New Roman" w:hint="eastAsia"/>
                      <w:color w:val="000000"/>
                      <w:kern w:val="0"/>
                      <w:sz w:val="18"/>
                      <w:szCs w:val="18"/>
                    </w:rPr>
                    <w:t>）经费支出</w:t>
                  </w:r>
                  <w:r w:rsidRPr="00CC5B71">
                    <w:rPr>
                      <w:rFonts w:ascii="Times New Roman" w:hAnsi="Times New Roman"/>
                      <w:color w:val="000000"/>
                      <w:kern w:val="0"/>
                      <w:sz w:val="18"/>
                      <w:szCs w:val="18"/>
                    </w:rPr>
                    <w:t>1367.5</w:t>
                  </w:r>
                  <w:r w:rsidRPr="00CC5B71">
                    <w:rPr>
                      <w:rFonts w:ascii="Times New Roman" w:hAnsi="Times New Roman" w:hint="eastAsia"/>
                      <w:color w:val="000000"/>
                      <w:kern w:val="0"/>
                      <w:sz w:val="18"/>
                      <w:szCs w:val="18"/>
                    </w:rPr>
                    <w:t>亿元，比上年增长</w:t>
                  </w:r>
                  <w:r w:rsidRPr="00CC5B71">
                    <w:rPr>
                      <w:rFonts w:ascii="Times New Roman" w:hAnsi="Times New Roman"/>
                      <w:color w:val="000000"/>
                      <w:kern w:val="0"/>
                      <w:sz w:val="18"/>
                      <w:szCs w:val="18"/>
                    </w:rPr>
                    <w:t>7.8%</w:t>
                  </w:r>
                  <w:r w:rsidRPr="00CC5B71">
                    <w:rPr>
                      <w:rFonts w:ascii="Times New Roman" w:hAnsi="Times New Roman" w:hint="eastAsia"/>
                      <w:color w:val="000000"/>
                      <w:kern w:val="0"/>
                      <w:sz w:val="18"/>
                      <w:szCs w:val="18"/>
                    </w:rPr>
                    <w:t>，相当于地区生产总值的比例由</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年的</w:t>
                  </w:r>
                  <w:r w:rsidRPr="00CC5B71">
                    <w:rPr>
                      <w:rFonts w:ascii="Times New Roman" w:hAnsi="Times New Roman"/>
                      <w:color w:val="000000"/>
                      <w:kern w:val="0"/>
                      <w:sz w:val="18"/>
                      <w:szCs w:val="18"/>
                    </w:rPr>
                    <w:t>5.82%</w:t>
                  </w:r>
                  <w:r w:rsidRPr="00CC5B71">
                    <w:rPr>
                      <w:rFonts w:ascii="Times New Roman" w:hAnsi="Times New Roman" w:hint="eastAsia"/>
                      <w:color w:val="000000"/>
                      <w:kern w:val="0"/>
                      <w:sz w:val="18"/>
                      <w:szCs w:val="18"/>
                    </w:rPr>
                    <w:t>提高到</w:t>
                  </w:r>
                  <w:r w:rsidRPr="00CC5B71">
                    <w:rPr>
                      <w:rFonts w:ascii="Times New Roman" w:hAnsi="Times New Roman"/>
                      <w:color w:val="000000"/>
                      <w:kern w:val="0"/>
                      <w:sz w:val="18"/>
                      <w:szCs w:val="18"/>
                    </w:rPr>
                    <w:t>2015</w:t>
                  </w:r>
                  <w:r w:rsidRPr="00CC5B71">
                    <w:rPr>
                      <w:rFonts w:ascii="Times New Roman" w:hAnsi="Times New Roman" w:hint="eastAsia"/>
                      <w:color w:val="000000"/>
                      <w:kern w:val="0"/>
                      <w:sz w:val="18"/>
                      <w:szCs w:val="18"/>
                    </w:rPr>
                    <w:t>年的</w:t>
                  </w:r>
                  <w:r w:rsidRPr="00CC5B71">
                    <w:rPr>
                      <w:rFonts w:ascii="Times New Roman" w:hAnsi="Times New Roman"/>
                      <w:color w:val="000000"/>
                      <w:kern w:val="0"/>
                      <w:sz w:val="18"/>
                      <w:szCs w:val="18"/>
                    </w:rPr>
                    <w:t>5.95%</w:t>
                  </w:r>
                  <w:r w:rsidRPr="00CC5B71">
                    <w:rPr>
                      <w:rFonts w:ascii="Times New Roman" w:hAnsi="Times New Roman" w:hint="eastAsia"/>
                      <w:color w:val="000000"/>
                      <w:kern w:val="0"/>
                      <w:sz w:val="18"/>
                      <w:szCs w:val="18"/>
                    </w:rPr>
                    <w:t>。全市研究与试验发展（</w:t>
                  </w:r>
                  <w:r w:rsidRPr="00CC5B71">
                    <w:rPr>
                      <w:rFonts w:ascii="Times New Roman" w:hAnsi="Times New Roman"/>
                      <w:color w:val="000000"/>
                      <w:kern w:val="0"/>
                      <w:sz w:val="18"/>
                      <w:szCs w:val="18"/>
                    </w:rPr>
                    <w:t>R&amp;D</w:t>
                  </w:r>
                  <w:r w:rsidRPr="00CC5B71">
                    <w:rPr>
                      <w:rFonts w:ascii="Times New Roman" w:hAnsi="Times New Roman" w:hint="eastAsia"/>
                      <w:color w:val="000000"/>
                      <w:kern w:val="0"/>
                      <w:sz w:val="18"/>
                      <w:szCs w:val="18"/>
                    </w:rPr>
                    <w:t>）活动人员</w:t>
                  </w:r>
                  <w:r w:rsidRPr="00CC5B71">
                    <w:rPr>
                      <w:rFonts w:ascii="Times New Roman" w:hAnsi="Times New Roman"/>
                      <w:color w:val="000000"/>
                      <w:kern w:val="0"/>
                      <w:sz w:val="18"/>
                      <w:szCs w:val="18"/>
                    </w:rPr>
                    <w:t>35.5</w:t>
                  </w:r>
                  <w:r w:rsidRPr="00CC5B71">
                    <w:rPr>
                      <w:rFonts w:ascii="Times New Roman" w:hAnsi="Times New Roman" w:hint="eastAsia"/>
                      <w:color w:val="000000"/>
                      <w:kern w:val="0"/>
                      <w:sz w:val="18"/>
                      <w:szCs w:val="18"/>
                    </w:rPr>
                    <w:t>万人，比上年增长</w:t>
                  </w:r>
                  <w:r w:rsidRPr="00CC5B71">
                    <w:rPr>
                      <w:rFonts w:ascii="Times New Roman" w:hAnsi="Times New Roman"/>
                      <w:color w:val="000000"/>
                      <w:kern w:val="0"/>
                      <w:sz w:val="18"/>
                      <w:szCs w:val="18"/>
                    </w:rPr>
                    <w:t>3.4%</w:t>
                  </w:r>
                  <w:r w:rsidRPr="00CC5B71">
                    <w:rPr>
                      <w:rFonts w:ascii="Times New Roman" w:hAnsi="Times New Roman" w:hint="eastAsia"/>
                      <w:color w:val="000000"/>
                      <w:kern w:val="0"/>
                      <w:sz w:val="18"/>
                      <w:szCs w:val="18"/>
                    </w:rPr>
                    <w:t>。专利申请量与授权量分别为</w:t>
                  </w:r>
                  <w:r w:rsidRPr="00CC5B71">
                    <w:rPr>
                      <w:rFonts w:ascii="Times New Roman" w:hAnsi="Times New Roman"/>
                      <w:color w:val="000000"/>
                      <w:kern w:val="0"/>
                      <w:sz w:val="18"/>
                      <w:szCs w:val="18"/>
                    </w:rPr>
                    <w:t>156312</w:t>
                  </w:r>
                  <w:r w:rsidRPr="00CC5B71">
                    <w:rPr>
                      <w:rFonts w:ascii="Times New Roman" w:hAnsi="Times New Roman" w:hint="eastAsia"/>
                      <w:color w:val="000000"/>
                      <w:kern w:val="0"/>
                      <w:sz w:val="18"/>
                      <w:szCs w:val="18"/>
                    </w:rPr>
                    <w:t>件和</w:t>
                  </w:r>
                  <w:r w:rsidRPr="00CC5B71">
                    <w:rPr>
                      <w:rFonts w:ascii="Times New Roman" w:hAnsi="Times New Roman"/>
                      <w:color w:val="000000"/>
                      <w:kern w:val="0"/>
                      <w:sz w:val="18"/>
                      <w:szCs w:val="18"/>
                    </w:rPr>
                    <w:t>94031</w:t>
                  </w:r>
                  <w:r w:rsidRPr="00CC5B71">
                    <w:rPr>
                      <w:rFonts w:ascii="Times New Roman" w:hAnsi="Times New Roman" w:hint="eastAsia"/>
                      <w:color w:val="000000"/>
                      <w:kern w:val="0"/>
                      <w:sz w:val="18"/>
                      <w:szCs w:val="18"/>
                    </w:rPr>
                    <w:t>件，分别增长</w:t>
                  </w:r>
                  <w:r w:rsidRPr="00CC5B71">
                    <w:rPr>
                      <w:rFonts w:ascii="Times New Roman" w:hAnsi="Times New Roman"/>
                      <w:color w:val="000000"/>
                      <w:kern w:val="0"/>
                      <w:sz w:val="18"/>
                      <w:szCs w:val="18"/>
                    </w:rPr>
                    <w:t>13.2%</w:t>
                  </w:r>
                  <w:r w:rsidRPr="00CC5B71">
                    <w:rPr>
                      <w:rFonts w:ascii="Times New Roman" w:hAnsi="Times New Roman" w:hint="eastAsia"/>
                      <w:color w:val="000000"/>
                      <w:kern w:val="0"/>
                      <w:sz w:val="18"/>
                      <w:szCs w:val="18"/>
                    </w:rPr>
                    <w:t>和</w:t>
                  </w:r>
                  <w:r w:rsidRPr="00CC5B71">
                    <w:rPr>
                      <w:rFonts w:ascii="Times New Roman" w:hAnsi="Times New Roman"/>
                      <w:color w:val="000000"/>
                      <w:kern w:val="0"/>
                      <w:sz w:val="18"/>
                      <w:szCs w:val="18"/>
                    </w:rPr>
                    <w:t>25.9%</w:t>
                  </w:r>
                  <w:r w:rsidRPr="00CC5B71">
                    <w:rPr>
                      <w:rFonts w:ascii="Times New Roman" w:hAnsi="Times New Roman" w:hint="eastAsia"/>
                      <w:color w:val="000000"/>
                      <w:kern w:val="0"/>
                      <w:sz w:val="18"/>
                      <w:szCs w:val="18"/>
                    </w:rPr>
                    <w:t>，其中发明专利申请量与授权量分别为</w:t>
                  </w:r>
                  <w:r w:rsidRPr="00CC5B71">
                    <w:rPr>
                      <w:rFonts w:ascii="Times New Roman" w:hAnsi="Times New Roman"/>
                      <w:color w:val="000000"/>
                      <w:kern w:val="0"/>
                      <w:sz w:val="18"/>
                      <w:szCs w:val="18"/>
                    </w:rPr>
                    <w:t>88930</w:t>
                  </w:r>
                  <w:r w:rsidRPr="00CC5B71">
                    <w:rPr>
                      <w:rFonts w:ascii="Times New Roman" w:hAnsi="Times New Roman" w:hint="eastAsia"/>
                      <w:color w:val="000000"/>
                      <w:kern w:val="0"/>
                      <w:sz w:val="18"/>
                      <w:szCs w:val="18"/>
                    </w:rPr>
                    <w:t>件和</w:t>
                  </w:r>
                  <w:r w:rsidRPr="00CC5B71">
                    <w:rPr>
                      <w:rFonts w:ascii="Times New Roman" w:hAnsi="Times New Roman"/>
                      <w:color w:val="000000"/>
                      <w:kern w:val="0"/>
                      <w:sz w:val="18"/>
                      <w:szCs w:val="18"/>
                    </w:rPr>
                    <w:t>35308</w:t>
                  </w:r>
                  <w:r w:rsidRPr="00CC5B71">
                    <w:rPr>
                      <w:rFonts w:ascii="Times New Roman" w:hAnsi="Times New Roman" w:hint="eastAsia"/>
                      <w:color w:val="000000"/>
                      <w:kern w:val="0"/>
                      <w:sz w:val="18"/>
                      <w:szCs w:val="18"/>
                    </w:rPr>
                    <w:t>件，分别增长</w:t>
                  </w:r>
                  <w:r w:rsidRPr="00CC5B71">
                    <w:rPr>
                      <w:rFonts w:ascii="Times New Roman" w:hAnsi="Times New Roman"/>
                      <w:color w:val="000000"/>
                      <w:kern w:val="0"/>
                      <w:sz w:val="18"/>
                      <w:szCs w:val="18"/>
                    </w:rPr>
                    <w:t>13.8%</w:t>
                  </w:r>
                  <w:r w:rsidRPr="00CC5B71">
                    <w:rPr>
                      <w:rFonts w:ascii="Times New Roman" w:hAnsi="Times New Roman" w:hint="eastAsia"/>
                      <w:color w:val="000000"/>
                      <w:kern w:val="0"/>
                      <w:sz w:val="18"/>
                      <w:szCs w:val="18"/>
                    </w:rPr>
                    <w:t>和</w:t>
                  </w:r>
                  <w:r w:rsidRPr="00CC5B71">
                    <w:rPr>
                      <w:rFonts w:ascii="Times New Roman" w:hAnsi="Times New Roman"/>
                      <w:color w:val="000000"/>
                      <w:kern w:val="0"/>
                      <w:sz w:val="18"/>
                      <w:szCs w:val="18"/>
                    </w:rPr>
                    <w:t>51.9%</w:t>
                  </w:r>
                  <w:r w:rsidRPr="00CC5B71">
                    <w:rPr>
                      <w:rFonts w:ascii="Times New Roman" w:hAnsi="Times New Roman" w:hint="eastAsia"/>
                      <w:color w:val="000000"/>
                      <w:kern w:val="0"/>
                      <w:sz w:val="18"/>
                      <w:szCs w:val="18"/>
                    </w:rPr>
                    <w:t>。全年共签订各类技术合同</w:t>
                  </w:r>
                  <w:r w:rsidRPr="00CC5B71">
                    <w:rPr>
                      <w:rFonts w:ascii="Times New Roman" w:hAnsi="Times New Roman"/>
                      <w:color w:val="000000"/>
                      <w:kern w:val="0"/>
                      <w:sz w:val="18"/>
                      <w:szCs w:val="18"/>
                    </w:rPr>
                    <w:t>72272</w:t>
                  </w:r>
                  <w:r w:rsidRPr="00CC5B71">
                    <w:rPr>
                      <w:rFonts w:ascii="Times New Roman" w:hAnsi="Times New Roman" w:hint="eastAsia"/>
                      <w:color w:val="000000"/>
                      <w:kern w:val="0"/>
                      <w:sz w:val="18"/>
                      <w:szCs w:val="18"/>
                    </w:rPr>
                    <w:t>项，增长</w:t>
                  </w:r>
                  <w:r w:rsidRPr="00CC5B71">
                    <w:rPr>
                      <w:rFonts w:ascii="Times New Roman" w:hAnsi="Times New Roman"/>
                      <w:color w:val="000000"/>
                      <w:kern w:val="0"/>
                      <w:sz w:val="18"/>
                      <w:szCs w:val="18"/>
                    </w:rPr>
                    <w:t>7.4%</w:t>
                  </w:r>
                  <w:r w:rsidRPr="00CC5B71">
                    <w:rPr>
                      <w:rFonts w:ascii="Times New Roman" w:hAnsi="Times New Roman" w:hint="eastAsia"/>
                      <w:color w:val="000000"/>
                      <w:kern w:val="0"/>
                      <w:sz w:val="18"/>
                      <w:szCs w:val="18"/>
                    </w:rPr>
                    <w:t>；技术合同成交总额</w:t>
                  </w:r>
                  <w:r w:rsidRPr="00CC5B71">
                    <w:rPr>
                      <w:rFonts w:ascii="Times New Roman" w:hAnsi="Times New Roman"/>
                      <w:color w:val="000000"/>
                      <w:kern w:val="0"/>
                      <w:sz w:val="18"/>
                      <w:szCs w:val="18"/>
                    </w:rPr>
                    <w:t>3452.6</w:t>
                  </w:r>
                  <w:r w:rsidRPr="00CC5B71">
                    <w:rPr>
                      <w:rFonts w:ascii="Times New Roman" w:hAnsi="Times New Roman" w:hint="eastAsia"/>
                      <w:color w:val="000000"/>
                      <w:kern w:val="0"/>
                      <w:sz w:val="18"/>
                      <w:szCs w:val="18"/>
                    </w:rPr>
                    <w:t>亿元，增长</w:t>
                  </w:r>
                  <w:r w:rsidRPr="00CC5B71">
                    <w:rPr>
                      <w:rFonts w:ascii="Times New Roman" w:hAnsi="Times New Roman"/>
                      <w:color w:val="000000"/>
                      <w:kern w:val="0"/>
                      <w:sz w:val="18"/>
                      <w:szCs w:val="18"/>
                    </w:rPr>
                    <w:t>10.1%</w:t>
                  </w:r>
                  <w:r w:rsidRPr="00CC5B71">
                    <w:rPr>
                      <w:rFonts w:ascii="Times New Roman" w:hAnsi="Times New Roman"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时期，专利申请量与授权量累计分别达到</w:t>
                  </w:r>
                  <w:r w:rsidRPr="00CC5B71">
                    <w:rPr>
                      <w:rFonts w:ascii="Times New Roman" w:hAnsi="Times New Roman"/>
                      <w:color w:val="000000"/>
                      <w:kern w:val="0"/>
                      <w:sz w:val="18"/>
                      <w:szCs w:val="18"/>
                    </w:rPr>
                    <w:t>58.8</w:t>
                  </w:r>
                  <w:r w:rsidRPr="00CC5B71">
                    <w:rPr>
                      <w:rFonts w:ascii="Times New Roman" w:hAnsi="Times New Roman" w:hint="eastAsia"/>
                      <w:color w:val="000000"/>
                      <w:kern w:val="0"/>
                      <w:sz w:val="18"/>
                      <w:szCs w:val="18"/>
                    </w:rPr>
                    <w:t>万件和</w:t>
                  </w:r>
                  <w:r w:rsidRPr="00CC5B71">
                    <w:rPr>
                      <w:rFonts w:ascii="Times New Roman" w:hAnsi="Times New Roman"/>
                      <w:color w:val="000000"/>
                      <w:kern w:val="0"/>
                      <w:sz w:val="18"/>
                      <w:szCs w:val="18"/>
                    </w:rPr>
                    <w:t>32.3</w:t>
                  </w:r>
                  <w:r w:rsidRPr="00CC5B71">
                    <w:rPr>
                      <w:rFonts w:ascii="Times New Roman" w:hAnsi="Times New Roman" w:hint="eastAsia"/>
                      <w:color w:val="000000"/>
                      <w:kern w:val="0"/>
                      <w:sz w:val="18"/>
                      <w:szCs w:val="18"/>
                    </w:rPr>
                    <w:t>万件，分别比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时期增长</w:t>
                  </w:r>
                  <w:r w:rsidRPr="00CC5B71">
                    <w:rPr>
                      <w:rFonts w:ascii="Times New Roman" w:hAnsi="Times New Roman"/>
                      <w:color w:val="000000"/>
                      <w:kern w:val="0"/>
                      <w:sz w:val="18"/>
                      <w:szCs w:val="18"/>
                    </w:rPr>
                    <w:t>1.8</w:t>
                  </w:r>
                  <w:r w:rsidRPr="00CC5B71">
                    <w:rPr>
                      <w:rFonts w:ascii="Times New Roman" w:hAnsi="Times New Roman" w:hint="eastAsia"/>
                      <w:color w:val="000000"/>
                      <w:kern w:val="0"/>
                      <w:sz w:val="18"/>
                      <w:szCs w:val="18"/>
                    </w:rPr>
                    <w:t>倍和</w:t>
                  </w:r>
                  <w:r w:rsidRPr="00CC5B71">
                    <w:rPr>
                      <w:rFonts w:ascii="Times New Roman" w:hAnsi="Times New Roman"/>
                      <w:color w:val="000000"/>
                      <w:kern w:val="0"/>
                      <w:sz w:val="18"/>
                      <w:szCs w:val="18"/>
                    </w:rPr>
                    <w:t>2.2</w:t>
                  </w:r>
                  <w:r w:rsidRPr="00CC5B71">
                    <w:rPr>
                      <w:rFonts w:ascii="Times New Roman" w:hAnsi="Times New Roman" w:hint="eastAsia"/>
                      <w:color w:val="000000"/>
                      <w:kern w:val="0"/>
                      <w:sz w:val="18"/>
                      <w:szCs w:val="18"/>
                    </w:rPr>
                    <w:t>倍。累计签订技术合同</w:t>
                  </w:r>
                  <w:r w:rsidRPr="00CC5B71">
                    <w:rPr>
                      <w:rFonts w:ascii="Times New Roman" w:hAnsi="Times New Roman"/>
                      <w:color w:val="000000"/>
                      <w:kern w:val="0"/>
                      <w:sz w:val="18"/>
                      <w:szCs w:val="18"/>
                    </w:rPr>
                    <w:t>315814</w:t>
                  </w:r>
                  <w:r w:rsidRPr="00CC5B71">
                    <w:rPr>
                      <w:rFonts w:ascii="Times New Roman" w:hAnsi="Times New Roman" w:hint="eastAsia"/>
                      <w:color w:val="000000"/>
                      <w:kern w:val="0"/>
                      <w:sz w:val="18"/>
                      <w:szCs w:val="18"/>
                    </w:rPr>
                    <w:t>项，实现技术合同成交额</w:t>
                  </w:r>
                  <w:r w:rsidRPr="00CC5B71">
                    <w:rPr>
                      <w:rFonts w:ascii="Times New Roman" w:hAnsi="Times New Roman"/>
                      <w:color w:val="000000"/>
                      <w:kern w:val="0"/>
                      <w:sz w:val="18"/>
                      <w:szCs w:val="18"/>
                    </w:rPr>
                    <w:t>13788.6</w:t>
                  </w:r>
                  <w:r w:rsidRPr="00CC5B71">
                    <w:rPr>
                      <w:rFonts w:ascii="Times New Roman" w:hAnsi="Times New Roman" w:hint="eastAsia"/>
                      <w:color w:val="000000"/>
                      <w:kern w:val="0"/>
                      <w:sz w:val="18"/>
                      <w:szCs w:val="18"/>
                    </w:rPr>
                    <w:t>亿元，分别比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时期增长</w:t>
                  </w:r>
                  <w:r w:rsidRPr="00CC5B71">
                    <w:rPr>
                      <w:rFonts w:ascii="Times New Roman" w:hAnsi="Times New Roman"/>
                      <w:color w:val="000000"/>
                      <w:kern w:val="0"/>
                      <w:sz w:val="18"/>
                      <w:szCs w:val="18"/>
                    </w:rPr>
                    <w:t>23.3%</w:t>
                  </w:r>
                  <w:r w:rsidRPr="00CC5B71">
                    <w:rPr>
                      <w:rFonts w:ascii="Times New Roman" w:hAnsi="Times New Roman" w:hint="eastAsia"/>
                      <w:color w:val="000000"/>
                      <w:kern w:val="0"/>
                      <w:sz w:val="18"/>
                      <w:szCs w:val="18"/>
                    </w:rPr>
                    <w:t>和</w:t>
                  </w:r>
                  <w:r w:rsidRPr="00CC5B71">
                    <w:rPr>
                      <w:rFonts w:ascii="Times New Roman" w:hAnsi="Times New Roman"/>
                      <w:color w:val="000000"/>
                      <w:kern w:val="0"/>
                      <w:sz w:val="18"/>
                      <w:szCs w:val="18"/>
                    </w:rPr>
                    <w:t>1.5</w:t>
                  </w:r>
                  <w:r w:rsidRPr="00CC5B71">
                    <w:rPr>
                      <w:rFonts w:ascii="Times New Roman" w:hAnsi="Times New Roman" w:hint="eastAsia"/>
                      <w:color w:val="000000"/>
                      <w:kern w:val="0"/>
                      <w:sz w:val="18"/>
                      <w:szCs w:val="18"/>
                    </w:rPr>
                    <w:t>倍。</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hint="eastAsia"/>
                      <w:b/>
                      <w:bCs/>
                      <w:color w:val="000000"/>
                      <w:kern w:val="0"/>
                      <w:sz w:val="18"/>
                      <w:szCs w:val="18"/>
                    </w:rPr>
                    <w:t>图</w:t>
                  </w:r>
                  <w:r w:rsidRPr="00CC5B71">
                    <w:rPr>
                      <w:rFonts w:ascii="Times New Roman" w:hAnsi="Times New Roman"/>
                      <w:b/>
                      <w:bCs/>
                      <w:color w:val="000000"/>
                      <w:kern w:val="0"/>
                      <w:sz w:val="18"/>
                      <w:szCs w:val="18"/>
                    </w:rPr>
                    <w:t>12  2011-2015</w:t>
                  </w:r>
                  <w:r w:rsidRPr="00CC5B71">
                    <w:rPr>
                      <w:rFonts w:ascii="Times New Roman" w:hAnsi="Times New Roman" w:hint="eastAsia"/>
                      <w:b/>
                      <w:bCs/>
                      <w:color w:val="000000"/>
                      <w:kern w:val="0"/>
                      <w:sz w:val="18"/>
                      <w:szCs w:val="18"/>
                    </w:rPr>
                    <w:t>年研究与试验发展经费支出及增长速度</w: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D359C7">
                    <w:rPr>
                      <w:rFonts w:ascii="Times New Roman" w:hAnsi="Times New Roman"/>
                      <w:noProof/>
                      <w:color w:val="000000"/>
                      <w:kern w:val="0"/>
                      <w:sz w:val="18"/>
                      <w:szCs w:val="18"/>
                    </w:rPr>
                    <w:pict>
                      <v:shape id="图片 1" o:spid="_x0000_i1036" type="#_x0000_t75" alt="http://wcm.bjstats.gov.cn/webpic/W0201602/W020160215/W020160215533430088300.jpg" style="width:429.75pt;height:179.25pt;visibility:visible">
                        <v:imagedata r:id="rId15" o:title=""/>
                      </v:shape>
                    </w:pict>
                  </w:r>
                </w:p>
                <w:p w:rsidR="00F013F7" w:rsidRPr="00CC5B71" w:rsidRDefault="00F013F7" w:rsidP="00CC5B71">
                  <w:pPr>
                    <w:widowControl/>
                    <w:jc w:val="center"/>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color w:val="000000"/>
                      <w:kern w:val="0"/>
                      <w:sz w:val="18"/>
                      <w:szCs w:val="18"/>
                    </w:rPr>
                    <w:t> </w:t>
                  </w:r>
                  <w:r w:rsidRPr="00CC5B71">
                    <w:rPr>
                      <w:rFonts w:ascii="Times New Roman" w:hAnsi="Times New Roman" w:hint="eastAsia"/>
                      <w:color w:val="000000"/>
                      <w:kern w:val="0"/>
                      <w:sz w:val="18"/>
                      <w:szCs w:val="18"/>
                    </w:rPr>
                    <w:t xml:space="preserve">　年末中关村国家自主创新示范区投产开业企业</w:t>
                  </w:r>
                  <w:r w:rsidRPr="00CC5B71">
                    <w:rPr>
                      <w:rFonts w:ascii="Times New Roman" w:hAnsi="Times New Roman"/>
                      <w:color w:val="000000"/>
                      <w:kern w:val="0"/>
                      <w:sz w:val="18"/>
                      <w:szCs w:val="18"/>
                    </w:rPr>
                    <w:t>17965</w:t>
                  </w:r>
                  <w:r w:rsidRPr="00CC5B71">
                    <w:rPr>
                      <w:rFonts w:ascii="Times New Roman" w:hAnsi="Times New Roman" w:hint="eastAsia"/>
                      <w:color w:val="000000"/>
                      <w:kern w:val="0"/>
                      <w:sz w:val="18"/>
                      <w:szCs w:val="18"/>
                    </w:rPr>
                    <w:t>家，比上年末增加</w:t>
                  </w:r>
                  <w:r w:rsidRPr="00CC5B71">
                    <w:rPr>
                      <w:rFonts w:ascii="Times New Roman" w:hAnsi="Times New Roman"/>
                      <w:color w:val="000000"/>
                      <w:kern w:val="0"/>
                      <w:sz w:val="18"/>
                      <w:szCs w:val="18"/>
                    </w:rPr>
                    <w:t>2319</w:t>
                  </w:r>
                  <w:r w:rsidRPr="00CC5B71">
                    <w:rPr>
                      <w:rFonts w:ascii="Times New Roman" w:hAnsi="Times New Roman" w:hint="eastAsia"/>
                      <w:color w:val="000000"/>
                      <w:kern w:val="0"/>
                      <w:sz w:val="18"/>
                      <w:szCs w:val="18"/>
                    </w:rPr>
                    <w:t>家。全年实现总收入</w:t>
                  </w:r>
                  <w:r w:rsidRPr="00CC5B71">
                    <w:rPr>
                      <w:rFonts w:ascii="Times New Roman" w:hAnsi="Times New Roman"/>
                      <w:color w:val="000000"/>
                      <w:kern w:val="0"/>
                      <w:sz w:val="18"/>
                      <w:szCs w:val="18"/>
                    </w:rPr>
                    <w:t>40667.5</w:t>
                  </w:r>
                  <w:r w:rsidRPr="00CC5B71">
                    <w:rPr>
                      <w:rFonts w:ascii="Times New Roman" w:hAnsi="Times New Roman" w:hint="eastAsia"/>
                      <w:color w:val="000000"/>
                      <w:kern w:val="0"/>
                      <w:sz w:val="18"/>
                      <w:szCs w:val="18"/>
                    </w:rPr>
                    <w:t>亿元，比上年增长</w:t>
                  </w:r>
                  <w:r w:rsidRPr="00CC5B71">
                    <w:rPr>
                      <w:rFonts w:ascii="Times New Roman" w:hAnsi="Times New Roman"/>
                      <w:color w:val="000000"/>
                      <w:kern w:val="0"/>
                      <w:sz w:val="18"/>
                      <w:szCs w:val="18"/>
                    </w:rPr>
                    <w:t>12.8%</w:t>
                  </w:r>
                  <w:r w:rsidRPr="00CC5B71">
                    <w:rPr>
                      <w:rFonts w:ascii="Times New Roman" w:hAnsi="Times New Roman" w:hint="eastAsia"/>
                      <w:color w:val="000000"/>
                      <w:kern w:val="0"/>
                      <w:sz w:val="18"/>
                      <w:szCs w:val="18"/>
                    </w:rPr>
                    <w:t>。其中，实现技术收入</w:t>
                  </w:r>
                  <w:r w:rsidRPr="00CC5B71">
                    <w:rPr>
                      <w:rFonts w:ascii="Times New Roman" w:hAnsi="Times New Roman"/>
                      <w:color w:val="000000"/>
                      <w:kern w:val="0"/>
                      <w:sz w:val="18"/>
                      <w:szCs w:val="18"/>
                    </w:rPr>
                    <w:t>5478.6</w:t>
                  </w:r>
                  <w:r w:rsidRPr="00CC5B71">
                    <w:rPr>
                      <w:rFonts w:ascii="Times New Roman" w:hAnsi="Times New Roman" w:hint="eastAsia"/>
                      <w:color w:val="000000"/>
                      <w:kern w:val="0"/>
                      <w:sz w:val="18"/>
                      <w:szCs w:val="18"/>
                    </w:rPr>
                    <w:t>亿元，增长</w:t>
                  </w:r>
                  <w:r w:rsidRPr="00CC5B71">
                    <w:rPr>
                      <w:rFonts w:ascii="Times New Roman" w:hAnsi="Times New Roman"/>
                      <w:color w:val="000000"/>
                      <w:kern w:val="0"/>
                      <w:sz w:val="18"/>
                      <w:szCs w:val="18"/>
                    </w:rPr>
                    <w:t>13.2%</w:t>
                  </w:r>
                  <w:r w:rsidRPr="00CC5B71">
                    <w:rPr>
                      <w:rFonts w:ascii="Times New Roman" w:hAnsi="Times New Roman" w:hint="eastAsia"/>
                      <w:color w:val="000000"/>
                      <w:kern w:val="0"/>
                      <w:sz w:val="18"/>
                      <w:szCs w:val="18"/>
                    </w:rPr>
                    <w:t>；实现新产品销售收入</w:t>
                  </w:r>
                  <w:r w:rsidRPr="00CC5B71">
                    <w:rPr>
                      <w:rFonts w:ascii="Times New Roman" w:hAnsi="Times New Roman"/>
                      <w:color w:val="000000"/>
                      <w:kern w:val="0"/>
                      <w:sz w:val="18"/>
                      <w:szCs w:val="18"/>
                    </w:rPr>
                    <w:t>4293.9</w:t>
                  </w:r>
                  <w:r w:rsidRPr="00CC5B71">
                    <w:rPr>
                      <w:rFonts w:ascii="Times New Roman" w:hAnsi="Times New Roman" w:hint="eastAsia"/>
                      <w:color w:val="000000"/>
                      <w:kern w:val="0"/>
                      <w:sz w:val="18"/>
                      <w:szCs w:val="18"/>
                    </w:rPr>
                    <w:t>亿元，下降</w:t>
                  </w:r>
                  <w:r w:rsidRPr="00CC5B71">
                    <w:rPr>
                      <w:rFonts w:ascii="Times New Roman" w:hAnsi="Times New Roman"/>
                      <w:color w:val="000000"/>
                      <w:kern w:val="0"/>
                      <w:sz w:val="18"/>
                      <w:szCs w:val="18"/>
                    </w:rPr>
                    <w:t>7.0%</w:t>
                  </w:r>
                  <w:r w:rsidRPr="00CC5B71">
                    <w:rPr>
                      <w:rFonts w:ascii="Times New Roman" w:hAnsi="Times New Roman" w:hint="eastAsia"/>
                      <w:color w:val="000000"/>
                      <w:kern w:val="0"/>
                      <w:sz w:val="18"/>
                      <w:szCs w:val="18"/>
                    </w:rPr>
                    <w:t>。全年出口总额</w:t>
                  </w:r>
                  <w:r w:rsidRPr="00CC5B71">
                    <w:rPr>
                      <w:rFonts w:ascii="Times New Roman" w:hAnsi="Times New Roman"/>
                      <w:color w:val="000000"/>
                      <w:kern w:val="0"/>
                      <w:sz w:val="18"/>
                      <w:szCs w:val="18"/>
                    </w:rPr>
                    <w:t>295</w:t>
                  </w:r>
                  <w:r w:rsidRPr="00CC5B71">
                    <w:rPr>
                      <w:rFonts w:ascii="Times New Roman" w:hAnsi="Times New Roman" w:hint="eastAsia"/>
                      <w:color w:val="000000"/>
                      <w:kern w:val="0"/>
                      <w:sz w:val="18"/>
                      <w:szCs w:val="18"/>
                    </w:rPr>
                    <w:t>亿美元，下降</w:t>
                  </w:r>
                  <w:r w:rsidRPr="00CC5B71">
                    <w:rPr>
                      <w:rFonts w:ascii="Times New Roman" w:hAnsi="Times New Roman"/>
                      <w:color w:val="000000"/>
                      <w:kern w:val="0"/>
                      <w:sz w:val="18"/>
                      <w:szCs w:val="18"/>
                    </w:rPr>
                    <w:t>12.5%</w:t>
                  </w:r>
                  <w:r w:rsidRPr="00CC5B71">
                    <w:rPr>
                      <w:rFonts w:ascii="Times New Roman" w:hAnsi="Times New Roman" w:hint="eastAsia"/>
                      <w:color w:val="000000"/>
                      <w:kern w:val="0"/>
                      <w:sz w:val="18"/>
                      <w:szCs w:val="18"/>
                    </w:rPr>
                    <w:t>。实现利润总额</w:t>
                  </w:r>
                  <w:r w:rsidRPr="00CC5B71">
                    <w:rPr>
                      <w:rFonts w:ascii="Times New Roman" w:hAnsi="Times New Roman"/>
                      <w:color w:val="000000"/>
                      <w:kern w:val="0"/>
                      <w:sz w:val="18"/>
                      <w:szCs w:val="18"/>
                    </w:rPr>
                    <w:t>3476.7</w:t>
                  </w:r>
                  <w:r w:rsidRPr="00CC5B71">
                    <w:rPr>
                      <w:rFonts w:ascii="Times New Roman" w:hAnsi="Times New Roman" w:hint="eastAsia"/>
                      <w:color w:val="000000"/>
                      <w:kern w:val="0"/>
                      <w:sz w:val="18"/>
                      <w:szCs w:val="18"/>
                    </w:rPr>
                    <w:t>亿元，增长</w:t>
                  </w:r>
                  <w:r w:rsidRPr="00CC5B71">
                    <w:rPr>
                      <w:rFonts w:ascii="Times New Roman" w:hAnsi="Times New Roman"/>
                      <w:color w:val="000000"/>
                      <w:kern w:val="0"/>
                      <w:sz w:val="18"/>
                      <w:szCs w:val="18"/>
                    </w:rPr>
                    <w:t>14.7%</w:t>
                  </w:r>
                  <w:r w:rsidRPr="00CC5B71">
                    <w:rPr>
                      <w:rFonts w:ascii="Times New Roman" w:hAnsi="Times New Roman"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文化：</w:t>
                  </w:r>
                  <w:r w:rsidRPr="00CC5B71">
                    <w:rPr>
                      <w:rFonts w:ascii="Times New Roman" w:hAnsi="Times New Roman" w:hint="eastAsia"/>
                      <w:color w:val="000000"/>
                      <w:kern w:val="0"/>
                      <w:sz w:val="18"/>
                      <w:szCs w:val="18"/>
                    </w:rPr>
                    <w:t>年末共有公共图书馆</w:t>
                  </w:r>
                  <w:r w:rsidRPr="00CC5B71">
                    <w:rPr>
                      <w:rFonts w:ascii="Times New Roman" w:hAnsi="Times New Roman"/>
                      <w:color w:val="000000"/>
                      <w:kern w:val="0"/>
                      <w:sz w:val="18"/>
                      <w:szCs w:val="18"/>
                    </w:rPr>
                    <w:t>25</w:t>
                  </w:r>
                  <w:r w:rsidRPr="00CC5B71">
                    <w:rPr>
                      <w:rFonts w:ascii="Times New Roman" w:hAnsi="Times New Roman" w:hint="eastAsia"/>
                      <w:color w:val="000000"/>
                      <w:kern w:val="0"/>
                      <w:sz w:val="18"/>
                      <w:szCs w:val="18"/>
                    </w:rPr>
                    <w:t>个，总藏量</w:t>
                  </w:r>
                  <w:r w:rsidRPr="00CC5B71">
                    <w:rPr>
                      <w:rFonts w:ascii="Times New Roman" w:hAnsi="Times New Roman"/>
                      <w:color w:val="000000"/>
                      <w:kern w:val="0"/>
                      <w:sz w:val="18"/>
                      <w:szCs w:val="18"/>
                    </w:rPr>
                    <w:t>5896.2</w:t>
                  </w:r>
                  <w:r w:rsidRPr="00CC5B71">
                    <w:rPr>
                      <w:rFonts w:ascii="Times New Roman" w:hAnsi="Times New Roman" w:hint="eastAsia"/>
                      <w:color w:val="000000"/>
                      <w:kern w:val="0"/>
                      <w:sz w:val="18"/>
                      <w:szCs w:val="18"/>
                    </w:rPr>
                    <w:t>万册；档案馆</w:t>
                  </w:r>
                  <w:r w:rsidRPr="00CC5B71">
                    <w:rPr>
                      <w:rFonts w:ascii="Times New Roman" w:hAnsi="Times New Roman"/>
                      <w:color w:val="000000"/>
                      <w:kern w:val="0"/>
                      <w:sz w:val="18"/>
                      <w:szCs w:val="18"/>
                    </w:rPr>
                    <w:t>18</w:t>
                  </w:r>
                  <w:r w:rsidRPr="00CC5B71">
                    <w:rPr>
                      <w:rFonts w:ascii="Times New Roman" w:hAnsi="Times New Roman" w:hint="eastAsia"/>
                      <w:color w:val="000000"/>
                      <w:kern w:val="0"/>
                      <w:sz w:val="18"/>
                      <w:szCs w:val="18"/>
                    </w:rPr>
                    <w:t>个，馆藏案卷</w:t>
                  </w:r>
                  <w:r w:rsidRPr="00CC5B71">
                    <w:rPr>
                      <w:rFonts w:ascii="Times New Roman" w:hAnsi="Times New Roman"/>
                      <w:color w:val="000000"/>
                      <w:kern w:val="0"/>
                      <w:sz w:val="18"/>
                      <w:szCs w:val="18"/>
                    </w:rPr>
                    <w:t>733</w:t>
                  </w:r>
                  <w:r w:rsidRPr="00CC5B71">
                    <w:rPr>
                      <w:rFonts w:ascii="Times New Roman" w:hAnsi="Times New Roman" w:hint="eastAsia"/>
                      <w:color w:val="000000"/>
                      <w:kern w:val="0"/>
                      <w:sz w:val="18"/>
                      <w:szCs w:val="18"/>
                    </w:rPr>
                    <w:t>万卷件；博物馆</w:t>
                  </w:r>
                  <w:r w:rsidRPr="00CC5B71">
                    <w:rPr>
                      <w:rFonts w:ascii="Times New Roman" w:hAnsi="Times New Roman"/>
                      <w:color w:val="000000"/>
                      <w:kern w:val="0"/>
                      <w:sz w:val="18"/>
                      <w:szCs w:val="18"/>
                    </w:rPr>
                    <w:t>173</w:t>
                  </w:r>
                  <w:r w:rsidRPr="00CC5B71">
                    <w:rPr>
                      <w:rFonts w:ascii="Times New Roman" w:hAnsi="Times New Roman" w:hint="eastAsia"/>
                      <w:color w:val="000000"/>
                      <w:kern w:val="0"/>
                      <w:sz w:val="18"/>
                      <w:szCs w:val="18"/>
                    </w:rPr>
                    <w:t>个，其中免费开放</w:t>
                  </w:r>
                  <w:r w:rsidRPr="00CC5B71">
                    <w:rPr>
                      <w:rFonts w:ascii="Times New Roman" w:hAnsi="Times New Roman"/>
                      <w:color w:val="000000"/>
                      <w:kern w:val="0"/>
                      <w:sz w:val="18"/>
                      <w:szCs w:val="18"/>
                    </w:rPr>
                    <w:t>80</w:t>
                  </w:r>
                  <w:r w:rsidRPr="00CC5B71">
                    <w:rPr>
                      <w:rFonts w:ascii="Times New Roman" w:hAnsi="Times New Roman" w:hint="eastAsia"/>
                      <w:color w:val="000000"/>
                      <w:kern w:val="0"/>
                      <w:sz w:val="18"/>
                      <w:szCs w:val="18"/>
                    </w:rPr>
                    <w:t>个；群众艺术馆、文化馆</w:t>
                  </w:r>
                  <w:r w:rsidRPr="00CC5B71">
                    <w:rPr>
                      <w:rFonts w:ascii="Times New Roman" w:hAnsi="Times New Roman"/>
                      <w:color w:val="000000"/>
                      <w:kern w:val="0"/>
                      <w:sz w:val="18"/>
                      <w:szCs w:val="18"/>
                    </w:rPr>
                    <w:t>20</w:t>
                  </w:r>
                  <w:r w:rsidRPr="00CC5B71">
                    <w:rPr>
                      <w:rFonts w:ascii="Times New Roman" w:hAnsi="Times New Roman" w:hint="eastAsia"/>
                      <w:color w:val="000000"/>
                      <w:kern w:val="0"/>
                      <w:sz w:val="18"/>
                      <w:szCs w:val="18"/>
                    </w:rPr>
                    <w:t>个。年末有线电视注册用户达到</w:t>
                  </w:r>
                  <w:r w:rsidRPr="00CC5B71">
                    <w:rPr>
                      <w:rFonts w:ascii="Times New Roman" w:hAnsi="Times New Roman"/>
                      <w:color w:val="000000"/>
                      <w:kern w:val="0"/>
                      <w:sz w:val="18"/>
                      <w:szCs w:val="18"/>
                    </w:rPr>
                    <w:t>569.1</w:t>
                  </w:r>
                  <w:r w:rsidRPr="00CC5B71">
                    <w:rPr>
                      <w:rFonts w:ascii="Times New Roman" w:hAnsi="Times New Roman" w:hint="eastAsia"/>
                      <w:color w:val="000000"/>
                      <w:kern w:val="0"/>
                      <w:sz w:val="18"/>
                      <w:szCs w:val="18"/>
                    </w:rPr>
                    <w:t>万户，其中高清交互数字电视用户</w:t>
                  </w:r>
                  <w:r w:rsidRPr="00CC5B71">
                    <w:rPr>
                      <w:rFonts w:ascii="Times New Roman" w:hAnsi="Times New Roman"/>
                      <w:color w:val="000000"/>
                      <w:kern w:val="0"/>
                      <w:sz w:val="18"/>
                      <w:szCs w:val="18"/>
                    </w:rPr>
                    <w:t>460</w:t>
                  </w:r>
                  <w:r w:rsidRPr="00CC5B71">
                    <w:rPr>
                      <w:rFonts w:ascii="Times New Roman" w:hAnsi="Times New Roman" w:hint="eastAsia"/>
                      <w:color w:val="000000"/>
                      <w:kern w:val="0"/>
                      <w:sz w:val="18"/>
                      <w:szCs w:val="18"/>
                    </w:rPr>
                    <w:t>万户。北京地区</w:t>
                  </w:r>
                  <w:r w:rsidRPr="00CC5B71">
                    <w:rPr>
                      <w:rFonts w:ascii="Times New Roman" w:hAnsi="Times New Roman"/>
                      <w:color w:val="000000"/>
                      <w:kern w:val="0"/>
                      <w:sz w:val="18"/>
                      <w:szCs w:val="18"/>
                    </w:rPr>
                    <w:t>23</w:t>
                  </w:r>
                  <w:r w:rsidRPr="00CC5B71">
                    <w:rPr>
                      <w:rFonts w:ascii="Times New Roman" w:hAnsi="Times New Roman" w:hint="eastAsia"/>
                      <w:color w:val="000000"/>
                      <w:kern w:val="0"/>
                      <w:sz w:val="18"/>
                      <w:szCs w:val="18"/>
                    </w:rPr>
                    <w:t>条院线</w:t>
                  </w:r>
                  <w:r w:rsidRPr="00CC5B71">
                    <w:rPr>
                      <w:rFonts w:ascii="Times New Roman" w:hAnsi="Times New Roman"/>
                      <w:color w:val="000000"/>
                      <w:kern w:val="0"/>
                      <w:sz w:val="18"/>
                      <w:szCs w:val="18"/>
                    </w:rPr>
                    <w:t>182</w:t>
                  </w:r>
                  <w:r w:rsidRPr="00CC5B71">
                    <w:rPr>
                      <w:rFonts w:ascii="Times New Roman" w:hAnsi="Times New Roman" w:hint="eastAsia"/>
                      <w:color w:val="000000"/>
                      <w:kern w:val="0"/>
                      <w:sz w:val="18"/>
                      <w:szCs w:val="18"/>
                    </w:rPr>
                    <w:t>家影院，银幕</w:t>
                  </w:r>
                  <w:r w:rsidRPr="00CC5B71">
                    <w:rPr>
                      <w:rFonts w:ascii="Times New Roman" w:hAnsi="Times New Roman"/>
                      <w:color w:val="000000"/>
                      <w:kern w:val="0"/>
                      <w:sz w:val="18"/>
                      <w:szCs w:val="18"/>
                    </w:rPr>
                    <w:t>1050</w:t>
                  </w:r>
                  <w:r w:rsidRPr="00CC5B71">
                    <w:rPr>
                      <w:rFonts w:ascii="Times New Roman" w:hAnsi="Times New Roman" w:hint="eastAsia"/>
                      <w:color w:val="000000"/>
                      <w:kern w:val="0"/>
                      <w:sz w:val="18"/>
                      <w:szCs w:val="18"/>
                    </w:rPr>
                    <w:t>块，座位数</w:t>
                  </w:r>
                  <w:r w:rsidRPr="00CC5B71">
                    <w:rPr>
                      <w:rFonts w:ascii="Times New Roman" w:hAnsi="Times New Roman"/>
                      <w:color w:val="000000"/>
                      <w:kern w:val="0"/>
                      <w:sz w:val="18"/>
                      <w:szCs w:val="18"/>
                    </w:rPr>
                    <w:t>17.3</w:t>
                  </w:r>
                  <w:r w:rsidRPr="00CC5B71">
                    <w:rPr>
                      <w:rFonts w:ascii="Times New Roman" w:hAnsi="Times New Roman" w:hint="eastAsia"/>
                      <w:color w:val="000000"/>
                      <w:kern w:val="0"/>
                      <w:sz w:val="18"/>
                      <w:szCs w:val="18"/>
                    </w:rPr>
                    <w:t>万个，共放映电影</w:t>
                  </w:r>
                  <w:r w:rsidRPr="00CC5B71">
                    <w:rPr>
                      <w:rFonts w:ascii="Times New Roman" w:hAnsi="Times New Roman"/>
                      <w:color w:val="000000"/>
                      <w:kern w:val="0"/>
                      <w:sz w:val="18"/>
                      <w:szCs w:val="18"/>
                    </w:rPr>
                    <w:t>198</w:t>
                  </w:r>
                  <w:r w:rsidRPr="00CC5B71">
                    <w:rPr>
                      <w:rFonts w:ascii="Times New Roman" w:hAnsi="Times New Roman" w:hint="eastAsia"/>
                      <w:color w:val="000000"/>
                      <w:kern w:val="0"/>
                      <w:sz w:val="18"/>
                      <w:szCs w:val="18"/>
                    </w:rPr>
                    <w:t>万场，观众</w:t>
                  </w:r>
                  <w:r w:rsidRPr="00CC5B71">
                    <w:rPr>
                      <w:rFonts w:ascii="Times New Roman" w:hAnsi="Times New Roman"/>
                      <w:color w:val="000000"/>
                      <w:kern w:val="0"/>
                      <w:sz w:val="18"/>
                      <w:szCs w:val="18"/>
                    </w:rPr>
                    <w:t>7164.2</w:t>
                  </w:r>
                  <w:r w:rsidRPr="00CC5B71">
                    <w:rPr>
                      <w:rFonts w:ascii="Times New Roman" w:hAnsi="Times New Roman" w:hint="eastAsia"/>
                      <w:color w:val="000000"/>
                      <w:kern w:val="0"/>
                      <w:sz w:val="18"/>
                      <w:szCs w:val="18"/>
                    </w:rPr>
                    <w:t>万人次，票房收入</w:t>
                  </w:r>
                  <w:r w:rsidRPr="00CC5B71">
                    <w:rPr>
                      <w:rFonts w:ascii="Times New Roman" w:hAnsi="Times New Roman"/>
                      <w:color w:val="000000"/>
                      <w:kern w:val="0"/>
                      <w:sz w:val="18"/>
                      <w:szCs w:val="18"/>
                    </w:rPr>
                    <w:t>31.5</w:t>
                  </w:r>
                  <w:r w:rsidRPr="00CC5B71">
                    <w:rPr>
                      <w:rFonts w:ascii="Times New Roman" w:hAnsi="Times New Roman" w:hint="eastAsia"/>
                      <w:color w:val="000000"/>
                      <w:kern w:val="0"/>
                      <w:sz w:val="18"/>
                      <w:szCs w:val="18"/>
                    </w:rPr>
                    <w:t>亿元。全年制作电视剧</w:t>
                  </w:r>
                  <w:r w:rsidRPr="00CC5B71">
                    <w:rPr>
                      <w:rFonts w:ascii="Times New Roman" w:hAnsi="Times New Roman"/>
                      <w:color w:val="000000"/>
                      <w:kern w:val="0"/>
                      <w:sz w:val="18"/>
                      <w:szCs w:val="18"/>
                    </w:rPr>
                    <w:t>64</w:t>
                  </w:r>
                  <w:r w:rsidRPr="00CC5B71">
                    <w:rPr>
                      <w:rFonts w:ascii="Times New Roman" w:hAnsi="Times New Roman" w:hint="eastAsia"/>
                      <w:color w:val="000000"/>
                      <w:kern w:val="0"/>
                      <w:sz w:val="18"/>
                      <w:szCs w:val="18"/>
                    </w:rPr>
                    <w:t>部</w:t>
                  </w:r>
                  <w:r w:rsidRPr="00CC5B71">
                    <w:rPr>
                      <w:rFonts w:ascii="Times New Roman" w:hAnsi="Times New Roman"/>
                      <w:color w:val="000000"/>
                      <w:kern w:val="0"/>
                      <w:sz w:val="18"/>
                      <w:szCs w:val="18"/>
                    </w:rPr>
                    <w:t>2451</w:t>
                  </w:r>
                  <w:r w:rsidRPr="00CC5B71">
                    <w:rPr>
                      <w:rFonts w:ascii="Times New Roman" w:hAnsi="Times New Roman" w:hint="eastAsia"/>
                      <w:color w:val="000000"/>
                      <w:kern w:val="0"/>
                      <w:sz w:val="18"/>
                      <w:szCs w:val="18"/>
                    </w:rPr>
                    <w:t>集，电视动画片</w:t>
                  </w:r>
                  <w:r w:rsidRPr="00CC5B71">
                    <w:rPr>
                      <w:rFonts w:ascii="Times New Roman" w:hAnsi="Times New Roman"/>
                      <w:color w:val="000000"/>
                      <w:kern w:val="0"/>
                      <w:sz w:val="18"/>
                      <w:szCs w:val="18"/>
                    </w:rPr>
                    <w:t>9</w:t>
                  </w:r>
                  <w:r w:rsidRPr="00CC5B71">
                    <w:rPr>
                      <w:rFonts w:ascii="Times New Roman" w:hAnsi="Times New Roman" w:hint="eastAsia"/>
                      <w:color w:val="000000"/>
                      <w:kern w:val="0"/>
                      <w:sz w:val="18"/>
                      <w:szCs w:val="18"/>
                    </w:rPr>
                    <w:t>部</w:t>
                  </w:r>
                  <w:r w:rsidRPr="00CC5B71">
                    <w:rPr>
                      <w:rFonts w:ascii="Times New Roman" w:hAnsi="Times New Roman"/>
                      <w:color w:val="000000"/>
                      <w:kern w:val="0"/>
                      <w:sz w:val="18"/>
                      <w:szCs w:val="18"/>
                    </w:rPr>
                    <w:t>4060</w:t>
                  </w:r>
                  <w:r w:rsidRPr="00CC5B71">
                    <w:rPr>
                      <w:rFonts w:ascii="Times New Roman" w:hAnsi="Times New Roman" w:hint="eastAsia"/>
                      <w:color w:val="000000"/>
                      <w:kern w:val="0"/>
                      <w:sz w:val="18"/>
                      <w:szCs w:val="18"/>
                    </w:rPr>
                    <w:t>分钟，电影</w:t>
                  </w:r>
                  <w:r w:rsidRPr="00CC5B71">
                    <w:rPr>
                      <w:rFonts w:ascii="Times New Roman" w:hAnsi="Times New Roman"/>
                      <w:color w:val="000000"/>
                      <w:kern w:val="0"/>
                      <w:sz w:val="18"/>
                      <w:szCs w:val="18"/>
                    </w:rPr>
                    <w:t>291</w:t>
                  </w:r>
                  <w:r w:rsidRPr="00CC5B71">
                    <w:rPr>
                      <w:rFonts w:ascii="Times New Roman" w:hAnsi="Times New Roman" w:hint="eastAsia"/>
                      <w:color w:val="000000"/>
                      <w:kern w:val="0"/>
                      <w:sz w:val="18"/>
                      <w:szCs w:val="18"/>
                    </w:rPr>
                    <w:t>部。</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卫生：</w:t>
                  </w:r>
                  <w:r w:rsidRPr="00CC5B71">
                    <w:rPr>
                      <w:rFonts w:ascii="Times New Roman" w:hAnsi="Times New Roman" w:hint="eastAsia"/>
                      <w:color w:val="000000"/>
                      <w:kern w:val="0"/>
                      <w:sz w:val="18"/>
                      <w:szCs w:val="18"/>
                    </w:rPr>
                    <w:t>年末共有卫生机构</w:t>
                  </w:r>
                  <w:r w:rsidRPr="00CC5B71">
                    <w:rPr>
                      <w:rFonts w:ascii="Times New Roman" w:hAnsi="Times New Roman"/>
                      <w:color w:val="000000"/>
                      <w:kern w:val="0"/>
                      <w:sz w:val="18"/>
                      <w:szCs w:val="18"/>
                    </w:rPr>
                    <w:t>10423</w:t>
                  </w:r>
                  <w:r w:rsidRPr="00CC5B71">
                    <w:rPr>
                      <w:rFonts w:ascii="Times New Roman" w:hAnsi="Times New Roman" w:hint="eastAsia"/>
                      <w:color w:val="000000"/>
                      <w:kern w:val="0"/>
                      <w:sz w:val="18"/>
                      <w:szCs w:val="18"/>
                    </w:rPr>
                    <w:t>个，比上年末增加</w:t>
                  </w:r>
                  <w:r w:rsidRPr="00CC5B71">
                    <w:rPr>
                      <w:rFonts w:ascii="Times New Roman" w:hAnsi="Times New Roman"/>
                      <w:color w:val="000000"/>
                      <w:kern w:val="0"/>
                      <w:sz w:val="18"/>
                      <w:szCs w:val="18"/>
                    </w:rPr>
                    <w:t>158</w:t>
                  </w:r>
                  <w:r w:rsidRPr="00CC5B71">
                    <w:rPr>
                      <w:rFonts w:ascii="Times New Roman" w:hAnsi="Times New Roman" w:hint="eastAsia"/>
                      <w:color w:val="000000"/>
                      <w:kern w:val="0"/>
                      <w:sz w:val="18"/>
                      <w:szCs w:val="18"/>
                    </w:rPr>
                    <w:t>个，比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年末增加</w:t>
                  </w:r>
                  <w:r w:rsidRPr="00CC5B71">
                    <w:rPr>
                      <w:rFonts w:ascii="Times New Roman" w:hAnsi="Times New Roman"/>
                      <w:color w:val="000000"/>
                      <w:kern w:val="0"/>
                      <w:sz w:val="18"/>
                      <w:szCs w:val="18"/>
                    </w:rPr>
                    <w:t>3884</w:t>
                  </w:r>
                  <w:r w:rsidRPr="00CC5B71">
                    <w:rPr>
                      <w:rFonts w:ascii="Times New Roman" w:hAnsi="Times New Roman" w:hint="eastAsia"/>
                      <w:color w:val="000000"/>
                      <w:kern w:val="0"/>
                      <w:sz w:val="18"/>
                      <w:szCs w:val="18"/>
                    </w:rPr>
                    <w:t>个；其中医院共有</w:t>
                  </w:r>
                  <w:r w:rsidRPr="00CC5B71">
                    <w:rPr>
                      <w:rFonts w:ascii="Times New Roman" w:hAnsi="Times New Roman"/>
                      <w:color w:val="000000"/>
                      <w:kern w:val="0"/>
                      <w:sz w:val="18"/>
                      <w:szCs w:val="18"/>
                    </w:rPr>
                    <w:t>698</w:t>
                  </w:r>
                  <w:r w:rsidRPr="00CC5B71">
                    <w:rPr>
                      <w:rFonts w:ascii="Times New Roman" w:hAnsi="Times New Roman" w:hint="eastAsia"/>
                      <w:color w:val="000000"/>
                      <w:kern w:val="0"/>
                      <w:sz w:val="18"/>
                      <w:szCs w:val="18"/>
                    </w:rPr>
                    <w:t>个。医疗机构共有床位</w:t>
                  </w:r>
                  <w:r w:rsidRPr="00CC5B71">
                    <w:rPr>
                      <w:rFonts w:ascii="Times New Roman" w:hAnsi="Times New Roman"/>
                      <w:color w:val="000000"/>
                      <w:kern w:val="0"/>
                      <w:sz w:val="18"/>
                      <w:szCs w:val="18"/>
                    </w:rPr>
                    <w:t>11.2</w:t>
                  </w:r>
                  <w:r w:rsidRPr="00CC5B71">
                    <w:rPr>
                      <w:rFonts w:ascii="Times New Roman" w:hAnsi="Times New Roman" w:hint="eastAsia"/>
                      <w:color w:val="000000"/>
                      <w:kern w:val="0"/>
                      <w:sz w:val="18"/>
                      <w:szCs w:val="18"/>
                    </w:rPr>
                    <w:t>万张，比上年末增加</w:t>
                  </w:r>
                  <w:r w:rsidRPr="00CC5B71">
                    <w:rPr>
                      <w:rFonts w:ascii="Times New Roman" w:hAnsi="Times New Roman"/>
                      <w:color w:val="000000"/>
                      <w:kern w:val="0"/>
                      <w:sz w:val="18"/>
                      <w:szCs w:val="18"/>
                    </w:rPr>
                    <w:t>0.2</w:t>
                  </w:r>
                  <w:r w:rsidRPr="00CC5B71">
                    <w:rPr>
                      <w:rFonts w:ascii="Times New Roman" w:hAnsi="Times New Roman" w:hint="eastAsia"/>
                      <w:color w:val="000000"/>
                      <w:kern w:val="0"/>
                      <w:sz w:val="18"/>
                      <w:szCs w:val="18"/>
                    </w:rPr>
                    <w:t>万张，比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年末增加</w:t>
                  </w:r>
                  <w:r w:rsidRPr="00CC5B71">
                    <w:rPr>
                      <w:rFonts w:ascii="Times New Roman" w:hAnsi="Times New Roman"/>
                      <w:color w:val="000000"/>
                      <w:kern w:val="0"/>
                      <w:sz w:val="18"/>
                      <w:szCs w:val="18"/>
                    </w:rPr>
                    <w:t>1.9</w:t>
                  </w:r>
                  <w:r w:rsidRPr="00CC5B71">
                    <w:rPr>
                      <w:rFonts w:ascii="Times New Roman" w:hAnsi="Times New Roman" w:hint="eastAsia"/>
                      <w:color w:val="000000"/>
                      <w:kern w:val="0"/>
                      <w:sz w:val="18"/>
                      <w:szCs w:val="18"/>
                    </w:rPr>
                    <w:t>万张；其中医院</w:t>
                  </w:r>
                  <w:r w:rsidRPr="00CC5B71">
                    <w:rPr>
                      <w:rFonts w:ascii="Times New Roman" w:hAnsi="Times New Roman"/>
                      <w:color w:val="000000"/>
                      <w:kern w:val="0"/>
                      <w:sz w:val="18"/>
                      <w:szCs w:val="18"/>
                    </w:rPr>
                    <w:t>10.4</w:t>
                  </w:r>
                  <w:r w:rsidRPr="00CC5B71">
                    <w:rPr>
                      <w:rFonts w:ascii="Times New Roman" w:hAnsi="Times New Roman" w:hint="eastAsia"/>
                      <w:color w:val="000000"/>
                      <w:kern w:val="0"/>
                      <w:sz w:val="18"/>
                      <w:szCs w:val="18"/>
                    </w:rPr>
                    <w:t>万张。卫生技术人员达到</w:t>
                  </w:r>
                  <w:r w:rsidRPr="00CC5B71">
                    <w:rPr>
                      <w:rFonts w:ascii="Times New Roman" w:hAnsi="Times New Roman"/>
                      <w:color w:val="000000"/>
                      <w:kern w:val="0"/>
                      <w:sz w:val="18"/>
                      <w:szCs w:val="18"/>
                    </w:rPr>
                    <w:t>25.5</w:t>
                  </w:r>
                  <w:r w:rsidRPr="00CC5B71">
                    <w:rPr>
                      <w:rFonts w:ascii="Times New Roman" w:hAnsi="Times New Roman" w:hint="eastAsia"/>
                      <w:color w:val="000000"/>
                      <w:kern w:val="0"/>
                      <w:sz w:val="18"/>
                      <w:szCs w:val="18"/>
                    </w:rPr>
                    <w:t>万人，比上年末增加</w:t>
                  </w:r>
                  <w:r w:rsidRPr="00CC5B71">
                    <w:rPr>
                      <w:rFonts w:ascii="Times New Roman" w:hAnsi="Times New Roman"/>
                      <w:color w:val="000000"/>
                      <w:kern w:val="0"/>
                      <w:sz w:val="18"/>
                      <w:szCs w:val="18"/>
                    </w:rPr>
                    <w:t>1.3</w:t>
                  </w:r>
                  <w:r w:rsidRPr="00CC5B71">
                    <w:rPr>
                      <w:rFonts w:ascii="Times New Roman" w:hAnsi="Times New Roman" w:hint="eastAsia"/>
                      <w:color w:val="000000"/>
                      <w:kern w:val="0"/>
                      <w:sz w:val="18"/>
                      <w:szCs w:val="18"/>
                    </w:rPr>
                    <w:t>万人，比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年末增加</w:t>
                  </w:r>
                  <w:r w:rsidRPr="00CC5B71">
                    <w:rPr>
                      <w:rFonts w:ascii="Times New Roman" w:hAnsi="Times New Roman"/>
                      <w:color w:val="000000"/>
                      <w:kern w:val="0"/>
                      <w:sz w:val="18"/>
                      <w:szCs w:val="18"/>
                    </w:rPr>
                    <w:t>8.4</w:t>
                  </w:r>
                  <w:r w:rsidRPr="00CC5B71">
                    <w:rPr>
                      <w:rFonts w:ascii="Times New Roman" w:hAnsi="Times New Roman" w:hint="eastAsia"/>
                      <w:color w:val="000000"/>
                      <w:kern w:val="0"/>
                      <w:sz w:val="18"/>
                      <w:szCs w:val="18"/>
                    </w:rPr>
                    <w:t>万人；其中执业（助理）医师</w:t>
                  </w:r>
                  <w:r w:rsidRPr="00CC5B71">
                    <w:rPr>
                      <w:rFonts w:ascii="Times New Roman" w:hAnsi="Times New Roman"/>
                      <w:color w:val="000000"/>
                      <w:kern w:val="0"/>
                      <w:sz w:val="18"/>
                      <w:szCs w:val="18"/>
                    </w:rPr>
                    <w:t>9.4</w:t>
                  </w:r>
                  <w:r w:rsidRPr="00CC5B71">
                    <w:rPr>
                      <w:rFonts w:ascii="Times New Roman" w:hAnsi="Times New Roman" w:hint="eastAsia"/>
                      <w:color w:val="000000"/>
                      <w:kern w:val="0"/>
                      <w:sz w:val="18"/>
                      <w:szCs w:val="18"/>
                    </w:rPr>
                    <w:t>万人，注册护士</w:t>
                  </w:r>
                  <w:r w:rsidRPr="00CC5B71">
                    <w:rPr>
                      <w:rFonts w:ascii="Times New Roman" w:hAnsi="Times New Roman"/>
                      <w:color w:val="000000"/>
                      <w:kern w:val="0"/>
                      <w:sz w:val="18"/>
                      <w:szCs w:val="18"/>
                    </w:rPr>
                    <w:t>11.2</w:t>
                  </w:r>
                  <w:r w:rsidRPr="00CC5B71">
                    <w:rPr>
                      <w:rFonts w:ascii="Times New Roman" w:hAnsi="Times New Roman" w:hint="eastAsia"/>
                      <w:color w:val="000000"/>
                      <w:kern w:val="0"/>
                      <w:sz w:val="18"/>
                      <w:szCs w:val="18"/>
                    </w:rPr>
                    <w:t>万人。医疗机构总诊疗</w:t>
                  </w:r>
                  <w:r w:rsidRPr="00CC5B71">
                    <w:rPr>
                      <w:rFonts w:ascii="Times New Roman" w:hAnsi="Times New Roman"/>
                      <w:color w:val="000000"/>
                      <w:kern w:val="0"/>
                      <w:sz w:val="18"/>
                      <w:szCs w:val="18"/>
                    </w:rPr>
                    <w:t>23071.6</w:t>
                  </w:r>
                  <w:r w:rsidRPr="00CC5B71">
                    <w:rPr>
                      <w:rFonts w:ascii="Times New Roman" w:hAnsi="Times New Roman" w:hint="eastAsia"/>
                      <w:color w:val="000000"/>
                      <w:kern w:val="0"/>
                      <w:sz w:val="18"/>
                      <w:szCs w:val="18"/>
                    </w:rPr>
                    <w:t>万人次。全年报告甲乙类传染病发病率</w:t>
                  </w:r>
                  <w:r w:rsidRPr="00CC5B71">
                    <w:rPr>
                      <w:rFonts w:ascii="Times New Roman" w:hAnsi="Times New Roman"/>
                      <w:color w:val="000000"/>
                      <w:kern w:val="0"/>
                      <w:sz w:val="18"/>
                      <w:szCs w:val="18"/>
                    </w:rPr>
                    <w:t>161.61/10</w:t>
                  </w:r>
                  <w:r w:rsidRPr="00CC5B71">
                    <w:rPr>
                      <w:rFonts w:ascii="Times New Roman" w:hAnsi="Times New Roman" w:hint="eastAsia"/>
                      <w:color w:val="000000"/>
                      <w:kern w:val="0"/>
                      <w:sz w:val="18"/>
                      <w:szCs w:val="18"/>
                    </w:rPr>
                    <w:t>万，死亡率</w:t>
                  </w:r>
                  <w:r w:rsidRPr="00CC5B71">
                    <w:rPr>
                      <w:rFonts w:ascii="Times New Roman" w:hAnsi="Times New Roman"/>
                      <w:color w:val="000000"/>
                      <w:kern w:val="0"/>
                      <w:sz w:val="18"/>
                      <w:szCs w:val="18"/>
                    </w:rPr>
                    <w:t>0.82/10</w:t>
                  </w:r>
                  <w:r w:rsidRPr="00CC5B71">
                    <w:rPr>
                      <w:rFonts w:ascii="Times New Roman" w:hAnsi="Times New Roman" w:hint="eastAsia"/>
                      <w:color w:val="000000"/>
                      <w:kern w:val="0"/>
                      <w:sz w:val="18"/>
                      <w:szCs w:val="18"/>
                    </w:rPr>
                    <w:t>万。婴儿死亡率</w:t>
                  </w:r>
                  <w:r w:rsidRPr="00CC5B71">
                    <w:rPr>
                      <w:rFonts w:ascii="Times New Roman" w:hAnsi="Times New Roman"/>
                      <w:color w:val="000000"/>
                      <w:kern w:val="0"/>
                      <w:sz w:val="18"/>
                      <w:szCs w:val="18"/>
                    </w:rPr>
                    <w:t>2.42‰</w:t>
                  </w:r>
                  <w:r w:rsidRPr="00CC5B71">
                    <w:rPr>
                      <w:rFonts w:ascii="Times New Roman" w:hAnsi="Times New Roman" w:hint="eastAsia"/>
                      <w:color w:val="000000"/>
                      <w:kern w:val="0"/>
                      <w:sz w:val="18"/>
                      <w:szCs w:val="18"/>
                    </w:rPr>
                    <w:t>，孕产妇死亡率</w:t>
                  </w:r>
                  <w:r w:rsidRPr="00CC5B71">
                    <w:rPr>
                      <w:rFonts w:ascii="Times New Roman" w:hAnsi="Times New Roman"/>
                      <w:color w:val="000000"/>
                      <w:kern w:val="0"/>
                      <w:sz w:val="18"/>
                      <w:szCs w:val="18"/>
                    </w:rPr>
                    <w:t>8.69/10</w:t>
                  </w:r>
                  <w:r w:rsidRPr="00CC5B71">
                    <w:rPr>
                      <w:rFonts w:ascii="Times New Roman" w:hAnsi="Times New Roman" w:hint="eastAsia"/>
                      <w:color w:val="000000"/>
                      <w:kern w:val="0"/>
                      <w:sz w:val="18"/>
                      <w:szCs w:val="18"/>
                    </w:rPr>
                    <w:t>万。</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 xml:space="preserve">　体育：</w:t>
                  </w:r>
                  <w:r w:rsidRPr="00CC5B71">
                    <w:rPr>
                      <w:rFonts w:ascii="Times New Roman" w:hAnsi="Times New Roman" w:hint="eastAsia"/>
                      <w:color w:val="000000"/>
                      <w:kern w:val="0"/>
                      <w:sz w:val="18"/>
                      <w:szCs w:val="18"/>
                    </w:rPr>
                    <w:t>年末共有体育场馆</w:t>
                  </w:r>
                  <w:r w:rsidRPr="00CC5B71">
                    <w:rPr>
                      <w:rFonts w:ascii="Times New Roman" w:hAnsi="Times New Roman"/>
                      <w:color w:val="000000"/>
                      <w:kern w:val="0"/>
                      <w:sz w:val="18"/>
                      <w:szCs w:val="18"/>
                    </w:rPr>
                    <w:t>20075</w:t>
                  </w:r>
                  <w:r w:rsidRPr="00CC5B71">
                    <w:rPr>
                      <w:rFonts w:ascii="Times New Roman" w:hAnsi="Times New Roman" w:hint="eastAsia"/>
                      <w:color w:val="000000"/>
                      <w:kern w:val="0"/>
                      <w:sz w:val="18"/>
                      <w:szCs w:val="18"/>
                    </w:rPr>
                    <w:t>个。全市共有优秀体育运动员</w:t>
                  </w:r>
                  <w:r w:rsidRPr="00CC5B71">
                    <w:rPr>
                      <w:rFonts w:ascii="Times New Roman" w:hAnsi="Times New Roman"/>
                      <w:color w:val="000000"/>
                      <w:kern w:val="0"/>
                      <w:sz w:val="18"/>
                      <w:szCs w:val="18"/>
                    </w:rPr>
                    <w:t>1074</w:t>
                  </w:r>
                  <w:r w:rsidRPr="00CC5B71">
                    <w:rPr>
                      <w:rFonts w:ascii="Times New Roman" w:hAnsi="Times New Roman" w:hint="eastAsia"/>
                      <w:color w:val="000000"/>
                      <w:kern w:val="0"/>
                      <w:sz w:val="18"/>
                      <w:szCs w:val="18"/>
                    </w:rPr>
                    <w:t>人。获得国际性比赛奖牌</w:t>
                  </w:r>
                  <w:r w:rsidRPr="00CC5B71">
                    <w:rPr>
                      <w:rFonts w:ascii="Times New Roman" w:hAnsi="Times New Roman"/>
                      <w:color w:val="000000"/>
                      <w:kern w:val="0"/>
                      <w:sz w:val="18"/>
                      <w:szCs w:val="18"/>
                    </w:rPr>
                    <w:t>38</w:t>
                  </w:r>
                  <w:r w:rsidRPr="00CC5B71">
                    <w:rPr>
                      <w:rFonts w:ascii="Times New Roman" w:hAnsi="Times New Roman" w:hint="eastAsia"/>
                      <w:color w:val="000000"/>
                      <w:kern w:val="0"/>
                      <w:sz w:val="18"/>
                      <w:szCs w:val="18"/>
                    </w:rPr>
                    <w:t>枚，其中金牌</w:t>
                  </w:r>
                  <w:r w:rsidRPr="00CC5B71">
                    <w:rPr>
                      <w:rFonts w:ascii="Times New Roman" w:hAnsi="Times New Roman"/>
                      <w:color w:val="000000"/>
                      <w:kern w:val="0"/>
                      <w:sz w:val="18"/>
                      <w:szCs w:val="18"/>
                    </w:rPr>
                    <w:t>18</w:t>
                  </w:r>
                  <w:r w:rsidRPr="00CC5B71">
                    <w:rPr>
                      <w:rFonts w:ascii="Times New Roman" w:hAnsi="Times New Roman" w:hint="eastAsia"/>
                      <w:color w:val="000000"/>
                      <w:kern w:val="0"/>
                      <w:sz w:val="18"/>
                      <w:szCs w:val="18"/>
                    </w:rPr>
                    <w:t>枚，银牌</w:t>
                  </w:r>
                  <w:r w:rsidRPr="00CC5B71">
                    <w:rPr>
                      <w:rFonts w:ascii="Times New Roman" w:hAnsi="Times New Roman"/>
                      <w:color w:val="000000"/>
                      <w:kern w:val="0"/>
                      <w:sz w:val="18"/>
                      <w:szCs w:val="18"/>
                    </w:rPr>
                    <w:t>12</w:t>
                  </w:r>
                  <w:r w:rsidRPr="00CC5B71">
                    <w:rPr>
                      <w:rFonts w:ascii="Times New Roman" w:hAnsi="Times New Roman" w:hint="eastAsia"/>
                      <w:color w:val="000000"/>
                      <w:kern w:val="0"/>
                      <w:sz w:val="18"/>
                      <w:szCs w:val="18"/>
                    </w:rPr>
                    <w:t>枚。获得全国性比赛奖牌</w:t>
                  </w:r>
                  <w:r w:rsidRPr="00CC5B71">
                    <w:rPr>
                      <w:rFonts w:ascii="Times New Roman" w:hAnsi="Times New Roman"/>
                      <w:color w:val="000000"/>
                      <w:kern w:val="0"/>
                      <w:sz w:val="18"/>
                      <w:szCs w:val="18"/>
                    </w:rPr>
                    <w:t>132</w:t>
                  </w:r>
                  <w:r w:rsidRPr="00CC5B71">
                    <w:rPr>
                      <w:rFonts w:ascii="Times New Roman" w:hAnsi="Times New Roman" w:hint="eastAsia"/>
                      <w:color w:val="000000"/>
                      <w:kern w:val="0"/>
                      <w:sz w:val="18"/>
                      <w:szCs w:val="18"/>
                    </w:rPr>
                    <w:t>枚，其中金牌</w:t>
                  </w:r>
                  <w:r w:rsidRPr="00CC5B71">
                    <w:rPr>
                      <w:rFonts w:ascii="Times New Roman" w:hAnsi="Times New Roman"/>
                      <w:color w:val="000000"/>
                      <w:kern w:val="0"/>
                      <w:sz w:val="18"/>
                      <w:szCs w:val="18"/>
                    </w:rPr>
                    <w:t>45</w:t>
                  </w:r>
                  <w:r w:rsidRPr="00CC5B71">
                    <w:rPr>
                      <w:rFonts w:ascii="Times New Roman" w:hAnsi="Times New Roman" w:hint="eastAsia"/>
                      <w:color w:val="000000"/>
                      <w:kern w:val="0"/>
                      <w:sz w:val="18"/>
                      <w:szCs w:val="18"/>
                    </w:rPr>
                    <w:t>枚，银牌</w:t>
                  </w:r>
                  <w:r w:rsidRPr="00CC5B71">
                    <w:rPr>
                      <w:rFonts w:ascii="Times New Roman" w:hAnsi="Times New Roman"/>
                      <w:color w:val="000000"/>
                      <w:kern w:val="0"/>
                      <w:sz w:val="18"/>
                      <w:szCs w:val="18"/>
                    </w:rPr>
                    <w:t>48</w:t>
                  </w:r>
                  <w:r w:rsidRPr="00CC5B71">
                    <w:rPr>
                      <w:rFonts w:ascii="Times New Roman" w:hAnsi="Times New Roman" w:hint="eastAsia"/>
                      <w:color w:val="000000"/>
                      <w:kern w:val="0"/>
                      <w:sz w:val="18"/>
                      <w:szCs w:val="18"/>
                    </w:rPr>
                    <w:t>枚。</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bCs/>
                      <w:color w:val="000000"/>
                      <w:kern w:val="0"/>
                      <w:sz w:val="18"/>
                      <w:szCs w:val="18"/>
                    </w:rPr>
                    <w:t>十三、资源和环境</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土地供应：</w:t>
                  </w:r>
                  <w:r w:rsidRPr="00CC5B71">
                    <w:rPr>
                      <w:rFonts w:ascii="Times New Roman" w:hAnsi="Times New Roman" w:hint="eastAsia"/>
                      <w:color w:val="000000"/>
                      <w:kern w:val="0"/>
                      <w:sz w:val="18"/>
                      <w:szCs w:val="18"/>
                    </w:rPr>
                    <w:t>全年全市国有建设用地供应总量</w:t>
                  </w:r>
                  <w:r w:rsidRPr="00CC5B71">
                    <w:rPr>
                      <w:rFonts w:ascii="Times New Roman" w:hAnsi="Times New Roman"/>
                      <w:color w:val="000000"/>
                      <w:kern w:val="0"/>
                      <w:sz w:val="18"/>
                      <w:szCs w:val="18"/>
                    </w:rPr>
                    <w:t>2300</w:t>
                  </w:r>
                  <w:r w:rsidRPr="00CC5B71">
                    <w:rPr>
                      <w:rFonts w:ascii="Times New Roman" w:hAnsi="Times New Roman" w:hint="eastAsia"/>
                      <w:color w:val="000000"/>
                      <w:kern w:val="0"/>
                      <w:sz w:val="18"/>
                      <w:szCs w:val="18"/>
                    </w:rPr>
                    <w:t>公顷。其中，住宅用地</w:t>
                  </w:r>
                  <w:r w:rsidRPr="00CC5B71">
                    <w:rPr>
                      <w:rFonts w:ascii="Times New Roman" w:hAnsi="Times New Roman"/>
                      <w:color w:val="000000"/>
                      <w:kern w:val="0"/>
                      <w:sz w:val="18"/>
                      <w:szCs w:val="18"/>
                    </w:rPr>
                    <w:t>877</w:t>
                  </w:r>
                  <w:r w:rsidRPr="00CC5B71">
                    <w:rPr>
                      <w:rFonts w:ascii="Times New Roman" w:hAnsi="Times New Roman" w:hint="eastAsia"/>
                      <w:color w:val="000000"/>
                      <w:kern w:val="0"/>
                      <w:sz w:val="18"/>
                      <w:szCs w:val="18"/>
                    </w:rPr>
                    <w:t>公顷（其中保障性安居工程用地</w:t>
                  </w:r>
                  <w:r w:rsidRPr="00CC5B71">
                    <w:rPr>
                      <w:rFonts w:ascii="Times New Roman" w:hAnsi="Times New Roman"/>
                      <w:color w:val="000000"/>
                      <w:kern w:val="0"/>
                      <w:sz w:val="18"/>
                      <w:szCs w:val="18"/>
                    </w:rPr>
                    <w:t>495</w:t>
                  </w:r>
                  <w:r w:rsidRPr="00CC5B71">
                    <w:rPr>
                      <w:rFonts w:ascii="Times New Roman" w:hAnsi="Times New Roman" w:hint="eastAsia"/>
                      <w:color w:val="000000"/>
                      <w:kern w:val="0"/>
                      <w:sz w:val="18"/>
                      <w:szCs w:val="18"/>
                    </w:rPr>
                    <w:t>公顷），工矿仓储用地</w:t>
                  </w:r>
                  <w:r w:rsidRPr="00CC5B71">
                    <w:rPr>
                      <w:rFonts w:ascii="Times New Roman" w:hAnsi="Times New Roman"/>
                      <w:color w:val="000000"/>
                      <w:kern w:val="0"/>
                      <w:sz w:val="18"/>
                      <w:szCs w:val="18"/>
                    </w:rPr>
                    <w:t>122</w:t>
                  </w:r>
                  <w:r w:rsidRPr="00CC5B71">
                    <w:rPr>
                      <w:rFonts w:ascii="Times New Roman" w:hAnsi="Times New Roman" w:hint="eastAsia"/>
                      <w:color w:val="000000"/>
                      <w:kern w:val="0"/>
                      <w:sz w:val="18"/>
                      <w:szCs w:val="18"/>
                    </w:rPr>
                    <w:t>公顷，商服用地</w:t>
                  </w:r>
                  <w:r w:rsidRPr="00CC5B71">
                    <w:rPr>
                      <w:rFonts w:ascii="Times New Roman" w:hAnsi="Times New Roman"/>
                      <w:color w:val="000000"/>
                      <w:kern w:val="0"/>
                      <w:sz w:val="18"/>
                      <w:szCs w:val="18"/>
                    </w:rPr>
                    <w:t>202</w:t>
                  </w:r>
                  <w:r w:rsidRPr="00CC5B71">
                    <w:rPr>
                      <w:rFonts w:ascii="Times New Roman" w:hAnsi="Times New Roman" w:hint="eastAsia"/>
                      <w:color w:val="000000"/>
                      <w:kern w:val="0"/>
                      <w:sz w:val="18"/>
                      <w:szCs w:val="18"/>
                    </w:rPr>
                    <w:t>公顷，基础设施等其他用地</w:t>
                  </w:r>
                  <w:r w:rsidRPr="00CC5B71">
                    <w:rPr>
                      <w:rFonts w:ascii="Times New Roman" w:hAnsi="Times New Roman"/>
                      <w:color w:val="000000"/>
                      <w:kern w:val="0"/>
                      <w:sz w:val="18"/>
                      <w:szCs w:val="18"/>
                    </w:rPr>
                    <w:t>1099</w:t>
                  </w:r>
                  <w:r w:rsidRPr="00CC5B71">
                    <w:rPr>
                      <w:rFonts w:ascii="Times New Roman" w:hAnsi="Times New Roman" w:hint="eastAsia"/>
                      <w:color w:val="000000"/>
                      <w:kern w:val="0"/>
                      <w:sz w:val="18"/>
                      <w:szCs w:val="18"/>
                    </w:rPr>
                    <w:t>公顷。</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水资源：</w:t>
                  </w:r>
                  <w:r w:rsidRPr="00CC5B71">
                    <w:rPr>
                      <w:rFonts w:ascii="Times New Roman" w:hAnsi="Times New Roman" w:hint="eastAsia"/>
                      <w:color w:val="000000"/>
                      <w:kern w:val="0"/>
                      <w:sz w:val="18"/>
                      <w:szCs w:val="18"/>
                    </w:rPr>
                    <w:t>全年水资源总量</w:t>
                  </w:r>
                  <w:r w:rsidRPr="00CC5B71">
                    <w:rPr>
                      <w:rFonts w:ascii="Times New Roman" w:hAnsi="Times New Roman"/>
                      <w:color w:val="000000"/>
                      <w:kern w:val="0"/>
                      <w:sz w:val="18"/>
                      <w:szCs w:val="18"/>
                    </w:rPr>
                    <w:t>29.29</w:t>
                  </w:r>
                  <w:r w:rsidRPr="00CC5B71">
                    <w:rPr>
                      <w:rFonts w:ascii="Times New Roman" w:hAnsi="Times New Roman" w:hint="eastAsia"/>
                      <w:color w:val="000000"/>
                      <w:kern w:val="0"/>
                      <w:sz w:val="18"/>
                      <w:szCs w:val="18"/>
                    </w:rPr>
                    <w:t>亿立方米，比上年增加</w:t>
                  </w:r>
                  <w:r w:rsidRPr="00CC5B71">
                    <w:rPr>
                      <w:rFonts w:ascii="Times New Roman" w:hAnsi="Times New Roman"/>
                      <w:color w:val="000000"/>
                      <w:kern w:val="0"/>
                      <w:sz w:val="18"/>
                      <w:szCs w:val="18"/>
                    </w:rPr>
                    <w:t>44.64%</w:t>
                  </w:r>
                  <w:r w:rsidRPr="00CC5B71">
                    <w:rPr>
                      <w:rFonts w:ascii="Times New Roman" w:hAnsi="Times New Roman" w:hint="eastAsia"/>
                      <w:color w:val="000000"/>
                      <w:kern w:val="0"/>
                      <w:sz w:val="18"/>
                      <w:szCs w:val="18"/>
                    </w:rPr>
                    <w:t>。年末大中型水库蓄水总量</w:t>
                  </w:r>
                  <w:r w:rsidRPr="00CC5B71">
                    <w:rPr>
                      <w:rFonts w:ascii="Times New Roman" w:hAnsi="Times New Roman"/>
                      <w:color w:val="000000"/>
                      <w:kern w:val="0"/>
                      <w:sz w:val="18"/>
                      <w:szCs w:val="18"/>
                    </w:rPr>
                    <w:t>16.16</w:t>
                  </w:r>
                  <w:r w:rsidRPr="00CC5B71">
                    <w:rPr>
                      <w:rFonts w:ascii="Times New Roman" w:hAnsi="Times New Roman" w:hint="eastAsia"/>
                      <w:color w:val="000000"/>
                      <w:kern w:val="0"/>
                      <w:sz w:val="18"/>
                      <w:szCs w:val="18"/>
                    </w:rPr>
                    <w:t>亿立方米，比上年末少蓄水</w:t>
                  </w:r>
                  <w:r w:rsidRPr="00CC5B71">
                    <w:rPr>
                      <w:rFonts w:ascii="Times New Roman" w:hAnsi="Times New Roman"/>
                      <w:color w:val="000000"/>
                      <w:kern w:val="0"/>
                      <w:sz w:val="18"/>
                      <w:szCs w:val="18"/>
                    </w:rPr>
                    <w:t>2.23</w:t>
                  </w:r>
                  <w:r w:rsidRPr="00CC5B71">
                    <w:rPr>
                      <w:rFonts w:ascii="Times New Roman" w:hAnsi="Times New Roman" w:hint="eastAsia"/>
                      <w:color w:val="000000"/>
                      <w:kern w:val="0"/>
                      <w:sz w:val="18"/>
                      <w:szCs w:val="18"/>
                    </w:rPr>
                    <w:t>亿立方米。全市平原地区年末地下水平均埋深由上年末的</w:t>
                  </w:r>
                  <w:r w:rsidRPr="00CC5B71">
                    <w:rPr>
                      <w:rFonts w:ascii="Times New Roman" w:hAnsi="Times New Roman"/>
                      <w:color w:val="000000"/>
                      <w:kern w:val="0"/>
                      <w:sz w:val="18"/>
                      <w:szCs w:val="18"/>
                    </w:rPr>
                    <w:t>25.66</w:t>
                  </w:r>
                  <w:r w:rsidRPr="00CC5B71">
                    <w:rPr>
                      <w:rFonts w:ascii="Times New Roman" w:hAnsi="Times New Roman" w:hint="eastAsia"/>
                      <w:color w:val="000000"/>
                      <w:kern w:val="0"/>
                      <w:sz w:val="18"/>
                      <w:szCs w:val="18"/>
                    </w:rPr>
                    <w:t>米降为</w:t>
                  </w:r>
                  <w:r w:rsidRPr="00CC5B71">
                    <w:rPr>
                      <w:rFonts w:ascii="Times New Roman" w:hAnsi="Times New Roman"/>
                      <w:color w:val="000000"/>
                      <w:kern w:val="0"/>
                      <w:sz w:val="18"/>
                      <w:szCs w:val="18"/>
                    </w:rPr>
                    <w:t>25.76</w:t>
                  </w:r>
                  <w:r w:rsidRPr="00CC5B71">
                    <w:rPr>
                      <w:rFonts w:ascii="Times New Roman" w:hAnsi="Times New Roman" w:hint="eastAsia"/>
                      <w:color w:val="000000"/>
                      <w:kern w:val="0"/>
                      <w:sz w:val="18"/>
                      <w:szCs w:val="18"/>
                    </w:rPr>
                    <w:t>米。全年总用水量</w:t>
                  </w:r>
                  <w:r w:rsidRPr="00CC5B71">
                    <w:rPr>
                      <w:rFonts w:ascii="Times New Roman" w:hAnsi="Times New Roman"/>
                      <w:color w:val="000000"/>
                      <w:kern w:val="0"/>
                      <w:sz w:val="18"/>
                      <w:szCs w:val="18"/>
                    </w:rPr>
                    <w:t>38.2</w:t>
                  </w:r>
                  <w:r w:rsidRPr="00CC5B71">
                    <w:rPr>
                      <w:rFonts w:ascii="Times New Roman" w:hAnsi="Times New Roman" w:hint="eastAsia"/>
                      <w:color w:val="000000"/>
                      <w:kern w:val="0"/>
                      <w:sz w:val="18"/>
                      <w:szCs w:val="18"/>
                    </w:rPr>
                    <w:t>亿立方米，比上年增加</w:t>
                  </w:r>
                  <w:r w:rsidRPr="00CC5B71">
                    <w:rPr>
                      <w:rFonts w:ascii="Times New Roman" w:hAnsi="Times New Roman"/>
                      <w:color w:val="000000"/>
                      <w:kern w:val="0"/>
                      <w:sz w:val="18"/>
                      <w:szCs w:val="18"/>
                    </w:rPr>
                    <w:t>1.89%</w:t>
                  </w:r>
                  <w:r w:rsidRPr="00CC5B71">
                    <w:rPr>
                      <w:rFonts w:ascii="Times New Roman" w:hAnsi="Times New Roman" w:hint="eastAsia"/>
                      <w:color w:val="000000"/>
                      <w:kern w:val="0"/>
                      <w:sz w:val="18"/>
                      <w:szCs w:val="18"/>
                    </w:rPr>
                    <w:t>。其中，生活用水</w:t>
                  </w:r>
                  <w:r w:rsidRPr="00CC5B71">
                    <w:rPr>
                      <w:rFonts w:ascii="Times New Roman" w:hAnsi="Times New Roman"/>
                      <w:color w:val="000000"/>
                      <w:kern w:val="0"/>
                      <w:sz w:val="18"/>
                      <w:szCs w:val="18"/>
                    </w:rPr>
                    <w:t>17.47</w:t>
                  </w:r>
                  <w:r w:rsidRPr="00CC5B71">
                    <w:rPr>
                      <w:rFonts w:ascii="Times New Roman" w:hAnsi="Times New Roman" w:hint="eastAsia"/>
                      <w:color w:val="000000"/>
                      <w:kern w:val="0"/>
                      <w:sz w:val="18"/>
                      <w:szCs w:val="18"/>
                    </w:rPr>
                    <w:t>亿立方米，增长</w:t>
                  </w:r>
                  <w:r w:rsidRPr="00CC5B71">
                    <w:rPr>
                      <w:rFonts w:ascii="Times New Roman" w:hAnsi="Times New Roman"/>
                      <w:color w:val="000000"/>
                      <w:kern w:val="0"/>
                      <w:sz w:val="18"/>
                      <w:szCs w:val="18"/>
                    </w:rPr>
                    <w:t>2.90%</w:t>
                  </w:r>
                  <w:r w:rsidRPr="00CC5B71">
                    <w:rPr>
                      <w:rFonts w:ascii="Times New Roman" w:hAnsi="Times New Roman" w:hint="eastAsia"/>
                      <w:color w:val="000000"/>
                      <w:kern w:val="0"/>
                      <w:sz w:val="18"/>
                      <w:szCs w:val="18"/>
                    </w:rPr>
                    <w:t>；生态环境补水</w:t>
                  </w:r>
                  <w:r w:rsidRPr="00CC5B71">
                    <w:rPr>
                      <w:rFonts w:ascii="Times New Roman" w:hAnsi="Times New Roman"/>
                      <w:color w:val="000000"/>
                      <w:kern w:val="0"/>
                      <w:sz w:val="18"/>
                      <w:szCs w:val="18"/>
                    </w:rPr>
                    <w:t>10.43</w:t>
                  </w:r>
                  <w:r w:rsidRPr="00CC5B71">
                    <w:rPr>
                      <w:rFonts w:ascii="Times New Roman" w:hAnsi="Times New Roman" w:hint="eastAsia"/>
                      <w:color w:val="000000"/>
                      <w:kern w:val="0"/>
                      <w:sz w:val="18"/>
                      <w:szCs w:val="18"/>
                    </w:rPr>
                    <w:t>亿立方米，增长</w:t>
                  </w:r>
                  <w:r w:rsidRPr="00CC5B71">
                    <w:rPr>
                      <w:rFonts w:ascii="Times New Roman" w:hAnsi="Times New Roman"/>
                      <w:color w:val="000000"/>
                      <w:kern w:val="0"/>
                      <w:sz w:val="18"/>
                      <w:szCs w:val="18"/>
                    </w:rPr>
                    <w:t>43.86%</w:t>
                  </w:r>
                  <w:r w:rsidRPr="00CC5B71">
                    <w:rPr>
                      <w:rFonts w:ascii="Times New Roman" w:hAnsi="Times New Roman" w:hint="eastAsia"/>
                      <w:color w:val="000000"/>
                      <w:kern w:val="0"/>
                      <w:sz w:val="18"/>
                      <w:szCs w:val="18"/>
                    </w:rPr>
                    <w:t>；工业用水</w:t>
                  </w:r>
                  <w:r w:rsidRPr="00CC5B71">
                    <w:rPr>
                      <w:rFonts w:ascii="Times New Roman" w:hAnsi="Times New Roman"/>
                      <w:color w:val="000000"/>
                      <w:kern w:val="0"/>
                      <w:sz w:val="18"/>
                      <w:szCs w:val="18"/>
                    </w:rPr>
                    <w:t>3.85</w:t>
                  </w:r>
                  <w:r w:rsidRPr="00CC5B71">
                    <w:rPr>
                      <w:rFonts w:ascii="Times New Roman" w:hAnsi="Times New Roman" w:hint="eastAsia"/>
                      <w:color w:val="000000"/>
                      <w:kern w:val="0"/>
                      <w:sz w:val="18"/>
                      <w:szCs w:val="18"/>
                    </w:rPr>
                    <w:t>亿立方米，下降</w:t>
                  </w:r>
                  <w:r w:rsidRPr="00CC5B71">
                    <w:rPr>
                      <w:rFonts w:ascii="Times New Roman" w:hAnsi="Times New Roman"/>
                      <w:color w:val="000000"/>
                      <w:kern w:val="0"/>
                      <w:sz w:val="18"/>
                      <w:szCs w:val="18"/>
                    </w:rPr>
                    <w:t>24.37%</w:t>
                  </w:r>
                  <w:r w:rsidRPr="00CC5B71">
                    <w:rPr>
                      <w:rFonts w:ascii="Times New Roman" w:hAnsi="Times New Roman" w:hint="eastAsia"/>
                      <w:color w:val="000000"/>
                      <w:kern w:val="0"/>
                      <w:sz w:val="18"/>
                      <w:szCs w:val="18"/>
                    </w:rPr>
                    <w:t>；农业用水</w:t>
                  </w:r>
                  <w:r w:rsidRPr="00CC5B71">
                    <w:rPr>
                      <w:rFonts w:ascii="Times New Roman" w:hAnsi="Times New Roman"/>
                      <w:color w:val="000000"/>
                      <w:kern w:val="0"/>
                      <w:sz w:val="18"/>
                      <w:szCs w:val="18"/>
                    </w:rPr>
                    <w:t>6.45</w:t>
                  </w:r>
                  <w:r w:rsidRPr="00CC5B71">
                    <w:rPr>
                      <w:rFonts w:ascii="Times New Roman" w:hAnsi="Times New Roman" w:hint="eastAsia"/>
                      <w:color w:val="000000"/>
                      <w:kern w:val="0"/>
                      <w:sz w:val="18"/>
                      <w:szCs w:val="18"/>
                    </w:rPr>
                    <w:t>亿立方米，下降</w:t>
                  </w:r>
                  <w:r w:rsidRPr="00CC5B71">
                    <w:rPr>
                      <w:rFonts w:ascii="Times New Roman" w:hAnsi="Times New Roman"/>
                      <w:color w:val="000000"/>
                      <w:kern w:val="0"/>
                      <w:sz w:val="18"/>
                      <w:szCs w:val="18"/>
                    </w:rPr>
                    <w:t>21.08%</w:t>
                  </w:r>
                  <w:r w:rsidRPr="00CC5B71">
                    <w:rPr>
                      <w:rFonts w:ascii="Times New Roman" w:hAnsi="Times New Roman" w:hint="eastAsia"/>
                      <w:color w:val="000000"/>
                      <w:kern w:val="0"/>
                      <w:sz w:val="18"/>
                      <w:szCs w:val="18"/>
                    </w:rPr>
                    <w:t>。全市单位地区生产总值水耗为</w:t>
                  </w:r>
                  <w:r w:rsidRPr="00CC5B71">
                    <w:rPr>
                      <w:rFonts w:ascii="Times New Roman" w:hAnsi="Times New Roman"/>
                      <w:color w:val="000000"/>
                      <w:kern w:val="0"/>
                      <w:sz w:val="18"/>
                      <w:szCs w:val="18"/>
                    </w:rPr>
                    <w:t>16.63</w:t>
                  </w:r>
                  <w:r w:rsidRPr="00CC5B71">
                    <w:rPr>
                      <w:rFonts w:ascii="Times New Roman" w:hAnsi="Times New Roman" w:hint="eastAsia"/>
                      <w:color w:val="000000"/>
                      <w:kern w:val="0"/>
                      <w:sz w:val="18"/>
                      <w:szCs w:val="18"/>
                    </w:rPr>
                    <w:t>立方米</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万元，比上年下降</w:t>
                  </w:r>
                  <w:r w:rsidRPr="00CC5B71">
                    <w:rPr>
                      <w:rFonts w:ascii="Times New Roman" w:hAnsi="Times New Roman"/>
                      <w:color w:val="000000"/>
                      <w:kern w:val="0"/>
                      <w:sz w:val="18"/>
                      <w:szCs w:val="18"/>
                    </w:rPr>
                    <w:t>4.67%</w:t>
                  </w:r>
                  <w:r w:rsidRPr="00CC5B71">
                    <w:rPr>
                      <w:rFonts w:ascii="Times New Roman" w:hAnsi="Times New Roman" w:hint="eastAsia"/>
                      <w:color w:val="000000"/>
                      <w:kern w:val="0"/>
                      <w:sz w:val="18"/>
                      <w:szCs w:val="18"/>
                    </w:rPr>
                    <w:t>。</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时期，单位地区生产总值水耗累计下降</w:t>
                  </w:r>
                  <w:r w:rsidRPr="00CC5B71">
                    <w:rPr>
                      <w:rFonts w:ascii="Times New Roman" w:hAnsi="Times New Roman"/>
                      <w:color w:val="000000"/>
                      <w:kern w:val="0"/>
                      <w:sz w:val="18"/>
                      <w:szCs w:val="18"/>
                    </w:rPr>
                    <w:t>24.54%</w:t>
                  </w:r>
                  <w:r w:rsidRPr="00CC5B71">
                    <w:rPr>
                      <w:rFonts w:ascii="Times New Roman" w:hAnsi="Times New Roman"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能源：</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十二五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前四年，全市单位地区生产总值能耗累计下降</w:t>
                  </w:r>
                  <w:r w:rsidRPr="00CC5B71">
                    <w:rPr>
                      <w:rFonts w:ascii="Times New Roman" w:hAnsi="Times New Roman"/>
                      <w:color w:val="000000"/>
                      <w:kern w:val="0"/>
                      <w:sz w:val="18"/>
                      <w:szCs w:val="18"/>
                    </w:rPr>
                    <w:t>20.15%</w:t>
                  </w:r>
                  <w:r w:rsidRPr="00CC5B71">
                    <w:rPr>
                      <w:rFonts w:ascii="Times New Roman" w:hAnsi="Times New Roman" w:hint="eastAsia"/>
                      <w:color w:val="000000"/>
                      <w:kern w:val="0"/>
                      <w:sz w:val="18"/>
                      <w:szCs w:val="18"/>
                    </w:rPr>
                    <w:t>，提前</w:t>
                  </w:r>
                  <w:r w:rsidRPr="00CC5B71">
                    <w:rPr>
                      <w:rFonts w:ascii="Times New Roman" w:hAnsi="Times New Roman"/>
                      <w:color w:val="000000"/>
                      <w:kern w:val="0"/>
                      <w:sz w:val="18"/>
                      <w:szCs w:val="18"/>
                    </w:rPr>
                    <w:t>1</w:t>
                  </w:r>
                  <w:r w:rsidRPr="00CC5B71">
                    <w:rPr>
                      <w:rFonts w:ascii="Times New Roman" w:hAnsi="Times New Roman" w:hint="eastAsia"/>
                      <w:color w:val="000000"/>
                      <w:kern w:val="0"/>
                      <w:sz w:val="18"/>
                      <w:szCs w:val="18"/>
                    </w:rPr>
                    <w:t>年达到《北京市国民经济和社会发展第十二个五年规划纲要》中单位地区生产总值能耗比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十一五</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期末下降</w:t>
                  </w:r>
                  <w:r w:rsidRPr="00CC5B71">
                    <w:rPr>
                      <w:rFonts w:ascii="Times New Roman" w:hAnsi="Times New Roman"/>
                      <w:color w:val="000000"/>
                      <w:kern w:val="0"/>
                      <w:sz w:val="18"/>
                      <w:szCs w:val="18"/>
                    </w:rPr>
                    <w:t>17%</w:t>
                  </w:r>
                  <w:r w:rsidRPr="00CC5B71">
                    <w:rPr>
                      <w:rFonts w:ascii="Times New Roman" w:hAnsi="Times New Roman" w:hint="eastAsia"/>
                      <w:color w:val="000000"/>
                      <w:kern w:val="0"/>
                      <w:sz w:val="18"/>
                      <w:szCs w:val="18"/>
                    </w:rPr>
                    <w:t>的目标。</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 xml:space="preserve">　环境：</w:t>
                  </w:r>
                  <w:r w:rsidRPr="00CC5B71">
                    <w:rPr>
                      <w:rFonts w:ascii="Times New Roman" w:hAnsi="Times New Roman" w:hint="eastAsia"/>
                      <w:color w:val="000000"/>
                      <w:kern w:val="0"/>
                      <w:sz w:val="18"/>
                      <w:szCs w:val="18"/>
                    </w:rPr>
                    <w:t>全市城镇污水处理率为</w:t>
                  </w:r>
                  <w:r w:rsidRPr="00CC5B71">
                    <w:rPr>
                      <w:rFonts w:ascii="Times New Roman" w:hAnsi="Times New Roman"/>
                      <w:color w:val="000000"/>
                      <w:kern w:val="0"/>
                      <w:sz w:val="18"/>
                      <w:szCs w:val="18"/>
                    </w:rPr>
                    <w:t>87.0%</w:t>
                  </w:r>
                  <w:r w:rsidRPr="00CC5B71">
                    <w:rPr>
                      <w:rFonts w:ascii="Times New Roman" w:hAnsi="Times New Roman" w:hint="eastAsia"/>
                      <w:color w:val="000000"/>
                      <w:kern w:val="0"/>
                      <w:sz w:val="18"/>
                      <w:szCs w:val="18"/>
                    </w:rPr>
                    <w:t>，其中城六区污水处理率达到</w:t>
                  </w:r>
                  <w:r w:rsidRPr="00CC5B71">
                    <w:rPr>
                      <w:rFonts w:ascii="Times New Roman" w:hAnsi="Times New Roman"/>
                      <w:color w:val="000000"/>
                      <w:kern w:val="0"/>
                      <w:sz w:val="18"/>
                      <w:szCs w:val="18"/>
                    </w:rPr>
                    <w:t>97.5%</w:t>
                  </w:r>
                  <w:r w:rsidRPr="00CC5B71">
                    <w:rPr>
                      <w:rFonts w:ascii="Times New Roman" w:hAnsi="Times New Roman" w:hint="eastAsia"/>
                      <w:color w:val="000000"/>
                      <w:kern w:val="0"/>
                      <w:sz w:val="18"/>
                      <w:szCs w:val="18"/>
                    </w:rPr>
                    <w:t>，分别比上年提高</w:t>
                  </w:r>
                  <w:r w:rsidRPr="00CC5B71">
                    <w:rPr>
                      <w:rFonts w:ascii="Times New Roman" w:hAnsi="Times New Roman"/>
                      <w:color w:val="000000"/>
                      <w:kern w:val="0"/>
                      <w:sz w:val="18"/>
                      <w:szCs w:val="18"/>
                    </w:rPr>
                    <w:t>0.9</w:t>
                  </w:r>
                  <w:r w:rsidRPr="00CC5B71">
                    <w:rPr>
                      <w:rFonts w:ascii="Times New Roman" w:hAnsi="Times New Roman" w:hint="eastAsia"/>
                      <w:color w:val="000000"/>
                      <w:kern w:val="0"/>
                      <w:sz w:val="18"/>
                      <w:szCs w:val="18"/>
                    </w:rPr>
                    <w:t>个和</w:t>
                  </w:r>
                  <w:r w:rsidRPr="00CC5B71">
                    <w:rPr>
                      <w:rFonts w:ascii="Times New Roman" w:hAnsi="Times New Roman"/>
                      <w:color w:val="000000"/>
                      <w:kern w:val="0"/>
                      <w:sz w:val="18"/>
                      <w:szCs w:val="18"/>
                    </w:rPr>
                    <w:t>0.5</w:t>
                  </w:r>
                  <w:r w:rsidRPr="00CC5B71">
                    <w:rPr>
                      <w:rFonts w:ascii="Times New Roman" w:hAnsi="Times New Roman" w:hint="eastAsia"/>
                      <w:color w:val="000000"/>
                      <w:kern w:val="0"/>
                      <w:sz w:val="18"/>
                      <w:szCs w:val="18"/>
                    </w:rPr>
                    <w:t>个百分点，分别比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年提高</w:t>
                  </w:r>
                  <w:r w:rsidRPr="00CC5B71">
                    <w:rPr>
                      <w:rFonts w:ascii="Times New Roman" w:hAnsi="Times New Roman"/>
                      <w:color w:val="000000"/>
                      <w:kern w:val="0"/>
                      <w:sz w:val="18"/>
                      <w:szCs w:val="18"/>
                    </w:rPr>
                    <w:t>6.0</w:t>
                  </w:r>
                  <w:r w:rsidRPr="00CC5B71">
                    <w:rPr>
                      <w:rFonts w:ascii="Times New Roman" w:hAnsi="Times New Roman" w:hint="eastAsia"/>
                      <w:color w:val="000000"/>
                      <w:kern w:val="0"/>
                      <w:sz w:val="18"/>
                      <w:szCs w:val="18"/>
                    </w:rPr>
                    <w:t>个和</w:t>
                  </w:r>
                  <w:r w:rsidRPr="00CC5B71">
                    <w:rPr>
                      <w:rFonts w:ascii="Times New Roman" w:hAnsi="Times New Roman"/>
                      <w:color w:val="000000"/>
                      <w:kern w:val="0"/>
                      <w:sz w:val="18"/>
                      <w:szCs w:val="18"/>
                    </w:rPr>
                    <w:t>2.5</w:t>
                  </w:r>
                  <w:r w:rsidRPr="00CC5B71">
                    <w:rPr>
                      <w:rFonts w:ascii="Times New Roman" w:hAnsi="Times New Roman" w:hint="eastAsia"/>
                      <w:color w:val="000000"/>
                      <w:kern w:val="0"/>
                      <w:sz w:val="18"/>
                      <w:szCs w:val="18"/>
                    </w:rPr>
                    <w:t>个百分点。全市生活垃圾无害化处理率（根据垃圾清运量计算）为</w:t>
                  </w:r>
                  <w:r w:rsidRPr="00CC5B71">
                    <w:rPr>
                      <w:rFonts w:ascii="Times New Roman" w:hAnsi="Times New Roman"/>
                      <w:color w:val="000000"/>
                      <w:kern w:val="0"/>
                      <w:sz w:val="18"/>
                      <w:szCs w:val="18"/>
                    </w:rPr>
                    <w:t>99.8%</w:t>
                  </w:r>
                  <w:r w:rsidRPr="00CC5B71">
                    <w:rPr>
                      <w:rFonts w:ascii="Times New Roman" w:hAnsi="Times New Roman" w:hint="eastAsia"/>
                      <w:color w:val="000000"/>
                      <w:kern w:val="0"/>
                      <w:sz w:val="18"/>
                      <w:szCs w:val="18"/>
                    </w:rPr>
                    <w:t>，比上年提高</w:t>
                  </w:r>
                  <w:r w:rsidRPr="00CC5B71">
                    <w:rPr>
                      <w:rFonts w:ascii="Times New Roman" w:hAnsi="Times New Roman"/>
                      <w:color w:val="000000"/>
                      <w:kern w:val="0"/>
                      <w:sz w:val="18"/>
                      <w:szCs w:val="18"/>
                    </w:rPr>
                    <w:t>0.2</w:t>
                  </w:r>
                  <w:r w:rsidRPr="00CC5B71">
                    <w:rPr>
                      <w:rFonts w:ascii="Times New Roman" w:hAnsi="Times New Roman" w:hint="eastAsia"/>
                      <w:color w:val="000000"/>
                      <w:kern w:val="0"/>
                      <w:sz w:val="18"/>
                      <w:szCs w:val="18"/>
                    </w:rPr>
                    <w:t>个百分点，比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年提高</w:t>
                  </w:r>
                  <w:r w:rsidRPr="00CC5B71">
                    <w:rPr>
                      <w:rFonts w:ascii="Times New Roman" w:hAnsi="Times New Roman"/>
                      <w:color w:val="000000"/>
                      <w:kern w:val="0"/>
                      <w:sz w:val="18"/>
                      <w:szCs w:val="18"/>
                    </w:rPr>
                    <w:t>2.9</w:t>
                  </w:r>
                  <w:r w:rsidRPr="00CC5B71">
                    <w:rPr>
                      <w:rFonts w:ascii="Times New Roman" w:hAnsi="Times New Roman" w:hint="eastAsia"/>
                      <w:color w:val="000000"/>
                      <w:kern w:val="0"/>
                      <w:sz w:val="18"/>
                      <w:szCs w:val="18"/>
                    </w:rPr>
                    <w:t>个百分点。全市细颗粒物（</w:t>
                  </w:r>
                  <w:r w:rsidRPr="00CC5B71">
                    <w:rPr>
                      <w:rFonts w:ascii="Times New Roman" w:hAnsi="Times New Roman"/>
                      <w:color w:val="000000"/>
                      <w:kern w:val="0"/>
                      <w:sz w:val="18"/>
                      <w:szCs w:val="18"/>
                    </w:rPr>
                    <w:t>PM2.5</w:t>
                  </w:r>
                  <w:r w:rsidRPr="00CC5B71">
                    <w:rPr>
                      <w:rFonts w:ascii="Times New Roman" w:hAnsi="Times New Roman" w:hint="eastAsia"/>
                      <w:color w:val="000000"/>
                      <w:kern w:val="0"/>
                      <w:sz w:val="18"/>
                      <w:szCs w:val="18"/>
                    </w:rPr>
                    <w:t>）和可吸入颗粒物（</w:t>
                  </w:r>
                  <w:r w:rsidRPr="00CC5B71">
                    <w:rPr>
                      <w:rFonts w:ascii="Times New Roman" w:hAnsi="Times New Roman"/>
                      <w:color w:val="000000"/>
                      <w:kern w:val="0"/>
                      <w:sz w:val="18"/>
                      <w:szCs w:val="18"/>
                    </w:rPr>
                    <w:t>PM10</w:t>
                  </w:r>
                  <w:r w:rsidRPr="00CC5B71">
                    <w:rPr>
                      <w:rFonts w:ascii="Times New Roman" w:hAnsi="Times New Roman" w:hint="eastAsia"/>
                      <w:color w:val="000000"/>
                      <w:kern w:val="0"/>
                      <w:sz w:val="18"/>
                      <w:szCs w:val="18"/>
                    </w:rPr>
                    <w:t>）年均浓度值分别为</w:t>
                  </w:r>
                  <w:r w:rsidRPr="00CC5B71">
                    <w:rPr>
                      <w:rFonts w:ascii="Times New Roman" w:hAnsi="Times New Roman"/>
                      <w:color w:val="000000"/>
                      <w:kern w:val="0"/>
                      <w:sz w:val="18"/>
                      <w:szCs w:val="18"/>
                    </w:rPr>
                    <w:t>80.6</w:t>
                  </w:r>
                  <w:r w:rsidRPr="00CC5B71">
                    <w:rPr>
                      <w:rFonts w:ascii="Times New Roman" w:hAnsi="Times New Roman" w:hint="eastAsia"/>
                      <w:color w:val="000000"/>
                      <w:kern w:val="0"/>
                      <w:sz w:val="18"/>
                      <w:szCs w:val="18"/>
                    </w:rPr>
                    <w:t>微克</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立方米和</w:t>
                  </w:r>
                  <w:r w:rsidRPr="00CC5B71">
                    <w:rPr>
                      <w:rFonts w:ascii="Times New Roman" w:hAnsi="Times New Roman"/>
                      <w:color w:val="000000"/>
                      <w:kern w:val="0"/>
                      <w:sz w:val="18"/>
                      <w:szCs w:val="18"/>
                    </w:rPr>
                    <w:t>101.5</w:t>
                  </w:r>
                  <w:r w:rsidRPr="00CC5B71">
                    <w:rPr>
                      <w:rFonts w:ascii="Times New Roman" w:hAnsi="Times New Roman" w:hint="eastAsia"/>
                      <w:color w:val="000000"/>
                      <w:kern w:val="0"/>
                      <w:sz w:val="18"/>
                      <w:szCs w:val="18"/>
                    </w:rPr>
                    <w:t>微克</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立方米，分别比上年下降</w:t>
                  </w:r>
                  <w:r w:rsidRPr="00CC5B71">
                    <w:rPr>
                      <w:rFonts w:ascii="Times New Roman" w:hAnsi="Times New Roman"/>
                      <w:color w:val="000000"/>
                      <w:kern w:val="0"/>
                      <w:sz w:val="18"/>
                      <w:szCs w:val="18"/>
                    </w:rPr>
                    <w:t>6.2%</w:t>
                  </w:r>
                  <w:r w:rsidRPr="00CC5B71">
                    <w:rPr>
                      <w:rFonts w:ascii="Times New Roman" w:hAnsi="Times New Roman" w:hint="eastAsia"/>
                      <w:color w:val="000000"/>
                      <w:kern w:val="0"/>
                      <w:sz w:val="18"/>
                      <w:szCs w:val="18"/>
                    </w:rPr>
                    <w:t>和</w:t>
                  </w:r>
                  <w:r w:rsidRPr="00CC5B71">
                    <w:rPr>
                      <w:rFonts w:ascii="Times New Roman" w:hAnsi="Times New Roman"/>
                      <w:color w:val="000000"/>
                      <w:kern w:val="0"/>
                      <w:sz w:val="18"/>
                      <w:szCs w:val="18"/>
                    </w:rPr>
                    <w:t>12.3%</w:t>
                  </w:r>
                  <w:r w:rsidRPr="00CC5B71">
                    <w:rPr>
                      <w:rFonts w:ascii="Times New Roman" w:hAnsi="Times New Roman" w:hint="eastAsia"/>
                      <w:color w:val="000000"/>
                      <w:kern w:val="0"/>
                      <w:sz w:val="18"/>
                      <w:szCs w:val="18"/>
                    </w:rPr>
                    <w:t>。二氧化氮和二氧化硫年均浓度值分别为</w:t>
                  </w:r>
                  <w:r w:rsidRPr="00CC5B71">
                    <w:rPr>
                      <w:rFonts w:ascii="Times New Roman" w:hAnsi="Times New Roman"/>
                      <w:color w:val="000000"/>
                      <w:kern w:val="0"/>
                      <w:sz w:val="18"/>
                      <w:szCs w:val="18"/>
                    </w:rPr>
                    <w:t>50</w:t>
                  </w:r>
                  <w:r w:rsidRPr="00CC5B71">
                    <w:rPr>
                      <w:rFonts w:ascii="Times New Roman" w:hAnsi="Times New Roman" w:hint="eastAsia"/>
                      <w:color w:val="000000"/>
                      <w:kern w:val="0"/>
                      <w:sz w:val="18"/>
                      <w:szCs w:val="18"/>
                    </w:rPr>
                    <w:t>微克</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立方米和</w:t>
                  </w:r>
                  <w:r w:rsidRPr="00CC5B71">
                    <w:rPr>
                      <w:rFonts w:ascii="Times New Roman" w:hAnsi="Times New Roman"/>
                      <w:color w:val="000000"/>
                      <w:kern w:val="0"/>
                      <w:sz w:val="18"/>
                      <w:szCs w:val="18"/>
                    </w:rPr>
                    <w:t>13.5</w:t>
                  </w:r>
                  <w:r w:rsidRPr="00CC5B71">
                    <w:rPr>
                      <w:rFonts w:ascii="Times New Roman" w:hAnsi="Times New Roman" w:hint="eastAsia"/>
                      <w:color w:val="000000"/>
                      <w:kern w:val="0"/>
                      <w:sz w:val="18"/>
                      <w:szCs w:val="18"/>
                    </w:rPr>
                    <w:t>微克</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立方米，分别比上年下降</w:t>
                  </w:r>
                  <w:r w:rsidRPr="00CC5B71">
                    <w:rPr>
                      <w:rFonts w:ascii="Times New Roman" w:hAnsi="Times New Roman"/>
                      <w:color w:val="000000"/>
                      <w:kern w:val="0"/>
                      <w:sz w:val="18"/>
                      <w:szCs w:val="18"/>
                    </w:rPr>
                    <w:t>11.8%</w:t>
                  </w:r>
                  <w:r w:rsidRPr="00CC5B71">
                    <w:rPr>
                      <w:rFonts w:ascii="Times New Roman" w:hAnsi="Times New Roman" w:hint="eastAsia"/>
                      <w:color w:val="000000"/>
                      <w:kern w:val="0"/>
                      <w:sz w:val="18"/>
                      <w:szCs w:val="18"/>
                    </w:rPr>
                    <w:t>和</w:t>
                  </w:r>
                  <w:r w:rsidRPr="00CC5B71">
                    <w:rPr>
                      <w:rFonts w:ascii="Times New Roman" w:hAnsi="Times New Roman"/>
                      <w:color w:val="000000"/>
                      <w:kern w:val="0"/>
                      <w:sz w:val="18"/>
                      <w:szCs w:val="18"/>
                    </w:rPr>
                    <w:t>38.1%</w:t>
                  </w:r>
                  <w:r w:rsidRPr="00CC5B71">
                    <w:rPr>
                      <w:rFonts w:ascii="Times New Roman" w:hAnsi="Times New Roman"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全年完成人工造林面积</w:t>
                  </w:r>
                  <w:r w:rsidRPr="00CC5B71">
                    <w:rPr>
                      <w:rFonts w:ascii="Times New Roman" w:hAnsi="Times New Roman"/>
                      <w:color w:val="000000"/>
                      <w:kern w:val="0"/>
                      <w:sz w:val="18"/>
                      <w:szCs w:val="18"/>
                    </w:rPr>
                    <w:t>8252</w:t>
                  </w:r>
                  <w:r w:rsidRPr="00CC5B71">
                    <w:rPr>
                      <w:rFonts w:ascii="Times New Roman" w:hAnsi="Times New Roman" w:hint="eastAsia"/>
                      <w:color w:val="000000"/>
                      <w:kern w:val="0"/>
                      <w:sz w:val="18"/>
                      <w:szCs w:val="18"/>
                    </w:rPr>
                    <w:t>公顷，比上年减少</w:t>
                  </w:r>
                  <w:r w:rsidRPr="00CC5B71">
                    <w:rPr>
                      <w:rFonts w:ascii="Times New Roman" w:hAnsi="Times New Roman"/>
                      <w:color w:val="000000"/>
                      <w:kern w:val="0"/>
                      <w:sz w:val="18"/>
                      <w:szCs w:val="18"/>
                    </w:rPr>
                    <w:t>64.0%</w:t>
                  </w:r>
                  <w:r w:rsidRPr="00CC5B71">
                    <w:rPr>
                      <w:rFonts w:ascii="Times New Roman" w:hAnsi="Times New Roman" w:hint="eastAsia"/>
                      <w:color w:val="000000"/>
                      <w:kern w:val="0"/>
                      <w:sz w:val="18"/>
                      <w:szCs w:val="18"/>
                    </w:rPr>
                    <w:t>。全市林木绿化率达到</w:t>
                  </w:r>
                  <w:r w:rsidRPr="00CC5B71">
                    <w:rPr>
                      <w:rFonts w:ascii="Times New Roman" w:hAnsi="Times New Roman"/>
                      <w:color w:val="000000"/>
                      <w:kern w:val="0"/>
                      <w:sz w:val="18"/>
                      <w:szCs w:val="18"/>
                    </w:rPr>
                    <w:t>59.0%</w:t>
                  </w:r>
                  <w:r w:rsidRPr="00CC5B71">
                    <w:rPr>
                      <w:rFonts w:ascii="Times New Roman" w:hAnsi="Times New Roman" w:hint="eastAsia"/>
                      <w:color w:val="000000"/>
                      <w:kern w:val="0"/>
                      <w:sz w:val="18"/>
                      <w:szCs w:val="18"/>
                    </w:rPr>
                    <w:t>，比上年提高</w:t>
                  </w:r>
                  <w:r w:rsidRPr="00CC5B71">
                    <w:rPr>
                      <w:rFonts w:ascii="Times New Roman" w:hAnsi="Times New Roman"/>
                      <w:color w:val="000000"/>
                      <w:kern w:val="0"/>
                      <w:sz w:val="18"/>
                      <w:szCs w:val="18"/>
                    </w:rPr>
                    <w:t>0.6</w:t>
                  </w:r>
                  <w:r w:rsidRPr="00CC5B71">
                    <w:rPr>
                      <w:rFonts w:ascii="Times New Roman" w:hAnsi="Times New Roman" w:hint="eastAsia"/>
                      <w:color w:val="000000"/>
                      <w:kern w:val="0"/>
                      <w:sz w:val="18"/>
                      <w:szCs w:val="18"/>
                    </w:rPr>
                    <w:t>个百分点，比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年提高</w:t>
                  </w:r>
                  <w:r w:rsidRPr="00CC5B71">
                    <w:rPr>
                      <w:rFonts w:ascii="Times New Roman" w:hAnsi="Times New Roman"/>
                      <w:color w:val="000000"/>
                      <w:kern w:val="0"/>
                      <w:sz w:val="18"/>
                      <w:szCs w:val="18"/>
                    </w:rPr>
                    <w:t>6</w:t>
                  </w:r>
                  <w:r w:rsidRPr="00CC5B71">
                    <w:rPr>
                      <w:rFonts w:ascii="Times New Roman" w:hAnsi="Times New Roman" w:hint="eastAsia"/>
                      <w:color w:val="000000"/>
                      <w:kern w:val="0"/>
                      <w:sz w:val="18"/>
                      <w:szCs w:val="18"/>
                    </w:rPr>
                    <w:t>个百分点。森林覆盖率达到</w:t>
                  </w:r>
                  <w:r w:rsidRPr="00CC5B71">
                    <w:rPr>
                      <w:rFonts w:ascii="Times New Roman" w:hAnsi="Times New Roman"/>
                      <w:color w:val="000000"/>
                      <w:kern w:val="0"/>
                      <w:sz w:val="18"/>
                      <w:szCs w:val="18"/>
                    </w:rPr>
                    <w:t>41.6%</w:t>
                  </w:r>
                  <w:r w:rsidRPr="00CC5B71">
                    <w:rPr>
                      <w:rFonts w:ascii="Times New Roman" w:hAnsi="Times New Roman" w:hint="eastAsia"/>
                      <w:color w:val="000000"/>
                      <w:kern w:val="0"/>
                      <w:sz w:val="18"/>
                      <w:szCs w:val="18"/>
                    </w:rPr>
                    <w:t>，比上年提高</w:t>
                  </w:r>
                  <w:r w:rsidRPr="00CC5B71">
                    <w:rPr>
                      <w:rFonts w:ascii="Times New Roman" w:hAnsi="Times New Roman"/>
                      <w:color w:val="000000"/>
                      <w:kern w:val="0"/>
                      <w:sz w:val="18"/>
                      <w:szCs w:val="18"/>
                    </w:rPr>
                    <w:t>0.6</w:t>
                  </w:r>
                  <w:r w:rsidRPr="00CC5B71">
                    <w:rPr>
                      <w:rFonts w:ascii="Times New Roman" w:hAnsi="Times New Roman" w:hint="eastAsia"/>
                      <w:color w:val="000000"/>
                      <w:kern w:val="0"/>
                      <w:sz w:val="18"/>
                      <w:szCs w:val="18"/>
                    </w:rPr>
                    <w:t>个百分点，比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年提高</w:t>
                  </w:r>
                  <w:r w:rsidRPr="00CC5B71">
                    <w:rPr>
                      <w:rFonts w:ascii="Times New Roman" w:hAnsi="Times New Roman"/>
                      <w:color w:val="000000"/>
                      <w:kern w:val="0"/>
                      <w:sz w:val="18"/>
                      <w:szCs w:val="18"/>
                    </w:rPr>
                    <w:t>4.6</w:t>
                  </w:r>
                  <w:r w:rsidRPr="00CC5B71">
                    <w:rPr>
                      <w:rFonts w:ascii="Times New Roman" w:hAnsi="Times New Roman" w:hint="eastAsia"/>
                      <w:color w:val="000000"/>
                      <w:kern w:val="0"/>
                      <w:sz w:val="18"/>
                      <w:szCs w:val="18"/>
                    </w:rPr>
                    <w:t>个百分点。城市绿化覆盖率达到</w:t>
                  </w:r>
                  <w:r w:rsidRPr="00CC5B71">
                    <w:rPr>
                      <w:rFonts w:ascii="Times New Roman" w:hAnsi="Times New Roman"/>
                      <w:color w:val="000000"/>
                      <w:kern w:val="0"/>
                      <w:sz w:val="18"/>
                      <w:szCs w:val="18"/>
                    </w:rPr>
                    <w:t>48.0%</w:t>
                  </w:r>
                  <w:r w:rsidRPr="00CC5B71">
                    <w:rPr>
                      <w:rFonts w:ascii="Times New Roman" w:hAnsi="Times New Roman" w:hint="eastAsia"/>
                      <w:color w:val="000000"/>
                      <w:kern w:val="0"/>
                      <w:sz w:val="18"/>
                      <w:szCs w:val="18"/>
                    </w:rPr>
                    <w:t>，比上年提高</w:t>
                  </w:r>
                  <w:r w:rsidRPr="00CC5B71">
                    <w:rPr>
                      <w:rFonts w:ascii="Times New Roman" w:hAnsi="Times New Roman"/>
                      <w:color w:val="000000"/>
                      <w:kern w:val="0"/>
                      <w:sz w:val="18"/>
                      <w:szCs w:val="18"/>
                    </w:rPr>
                    <w:t>0.6</w:t>
                  </w:r>
                  <w:r w:rsidRPr="00CC5B71">
                    <w:rPr>
                      <w:rFonts w:ascii="Times New Roman" w:hAnsi="Times New Roman" w:hint="eastAsia"/>
                      <w:color w:val="000000"/>
                      <w:kern w:val="0"/>
                      <w:sz w:val="18"/>
                      <w:szCs w:val="18"/>
                    </w:rPr>
                    <w:t>个百分点，比</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年提高</w:t>
                  </w:r>
                  <w:r w:rsidRPr="00CC5B71">
                    <w:rPr>
                      <w:rFonts w:ascii="Times New Roman" w:hAnsi="Times New Roman"/>
                      <w:color w:val="000000"/>
                      <w:kern w:val="0"/>
                      <w:sz w:val="18"/>
                      <w:szCs w:val="18"/>
                    </w:rPr>
                    <w:t>3</w:t>
                  </w:r>
                  <w:r w:rsidRPr="00CC5B71">
                    <w:rPr>
                      <w:rFonts w:ascii="Times New Roman" w:hAnsi="Times New Roman" w:hint="eastAsia"/>
                      <w:color w:val="000000"/>
                      <w:kern w:val="0"/>
                      <w:sz w:val="18"/>
                      <w:szCs w:val="18"/>
                    </w:rPr>
                    <w:t>个百分点。</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p>
                <w:p w:rsidR="00F013F7" w:rsidRPr="00CC5B71" w:rsidRDefault="00F013F7" w:rsidP="00CC5B71">
                  <w:pPr>
                    <w:widowControl/>
                    <w:jc w:val="left"/>
                    <w:rPr>
                      <w:rFonts w:ascii="Times New Roman" w:hAnsi="Times New Roman"/>
                      <w:b/>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公报注释：</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1.</w:t>
                  </w:r>
                  <w:r w:rsidRPr="00CC5B71">
                    <w:rPr>
                      <w:rFonts w:ascii="Times New Roman" w:hAnsi="Times New Roman" w:hint="eastAsia"/>
                      <w:color w:val="000000"/>
                      <w:kern w:val="0"/>
                      <w:sz w:val="18"/>
                      <w:szCs w:val="18"/>
                    </w:rPr>
                    <w:t>本公报中</w:t>
                  </w:r>
                  <w:r w:rsidRPr="00CC5B71">
                    <w:rPr>
                      <w:rFonts w:ascii="Times New Roman" w:hAnsi="Times New Roman"/>
                      <w:color w:val="000000"/>
                      <w:kern w:val="0"/>
                      <w:sz w:val="18"/>
                      <w:szCs w:val="18"/>
                    </w:rPr>
                    <w:t>2015</w:t>
                  </w:r>
                  <w:r w:rsidRPr="00CC5B71">
                    <w:rPr>
                      <w:rFonts w:ascii="Times New Roman" w:hAnsi="Times New Roman" w:hint="eastAsia"/>
                      <w:color w:val="000000"/>
                      <w:kern w:val="0"/>
                      <w:sz w:val="18"/>
                      <w:szCs w:val="18"/>
                    </w:rPr>
                    <w:t>年数据均为初步统计数。与上年相比的增速为</w:t>
                  </w:r>
                  <w:r w:rsidRPr="00CC5B71">
                    <w:rPr>
                      <w:rFonts w:ascii="Times New Roman" w:hAnsi="Times New Roman"/>
                      <w:color w:val="000000"/>
                      <w:kern w:val="0"/>
                      <w:sz w:val="18"/>
                      <w:szCs w:val="18"/>
                    </w:rPr>
                    <w:t>2015</w:t>
                  </w:r>
                  <w:r w:rsidRPr="00CC5B71">
                    <w:rPr>
                      <w:rFonts w:ascii="Times New Roman" w:hAnsi="Times New Roman" w:hint="eastAsia"/>
                      <w:color w:val="000000"/>
                      <w:kern w:val="0"/>
                      <w:sz w:val="18"/>
                      <w:szCs w:val="18"/>
                    </w:rPr>
                    <w:t>年初步统计数与</w:t>
                  </w:r>
                  <w:r w:rsidRPr="00CC5B71">
                    <w:rPr>
                      <w:rFonts w:ascii="Times New Roman" w:hAnsi="Times New Roman"/>
                      <w:color w:val="000000"/>
                      <w:kern w:val="0"/>
                      <w:sz w:val="18"/>
                      <w:szCs w:val="18"/>
                    </w:rPr>
                    <w:t>2014</w:t>
                  </w:r>
                  <w:r w:rsidRPr="00CC5B71">
                    <w:rPr>
                      <w:rFonts w:ascii="Times New Roman" w:hAnsi="Times New Roman" w:hint="eastAsia"/>
                      <w:color w:val="000000"/>
                      <w:kern w:val="0"/>
                      <w:sz w:val="18"/>
                      <w:szCs w:val="18"/>
                    </w:rPr>
                    <w:t>年最终核实数比较的结果。</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2.</w:t>
                  </w:r>
                  <w:r w:rsidRPr="00CC5B71">
                    <w:rPr>
                      <w:rFonts w:ascii="Times New Roman" w:hAnsi="Times New Roman" w:hint="eastAsia"/>
                      <w:color w:val="000000"/>
                      <w:kern w:val="0"/>
                      <w:sz w:val="18"/>
                      <w:szCs w:val="18"/>
                    </w:rPr>
                    <w:t>本公报中地区生产总值、规模以上工业增加值、全社会固定资产投资行业划分标准依照《国民经济行业分类》（</w:t>
                  </w:r>
                  <w:r w:rsidRPr="00CC5B71">
                    <w:rPr>
                      <w:rFonts w:ascii="Times New Roman" w:hAnsi="Times New Roman"/>
                      <w:color w:val="000000"/>
                      <w:kern w:val="0"/>
                      <w:sz w:val="18"/>
                      <w:szCs w:val="18"/>
                    </w:rPr>
                    <w:t>GB/T4754-2011</w:t>
                  </w:r>
                  <w:r w:rsidRPr="00CC5B71">
                    <w:rPr>
                      <w:rFonts w:ascii="Times New Roman" w:hAnsi="Times New Roman" w:hint="eastAsia"/>
                      <w:color w:val="000000"/>
                      <w:kern w:val="0"/>
                      <w:sz w:val="18"/>
                      <w:szCs w:val="18"/>
                    </w:rPr>
                    <w:t>），三次产业划分标准根据《三次产业划分规定》（国统字</w:t>
                  </w:r>
                  <w:r w:rsidRPr="00CC5B71">
                    <w:rPr>
                      <w:rFonts w:ascii="Times New Roman" w:hAnsi="Times New Roman"/>
                      <w:color w:val="000000"/>
                      <w:kern w:val="0"/>
                      <w:sz w:val="18"/>
                      <w:szCs w:val="18"/>
                    </w:rPr>
                    <w:t>[2012]108</w:t>
                  </w:r>
                  <w:r w:rsidRPr="00CC5B71">
                    <w:rPr>
                      <w:rFonts w:ascii="Times New Roman" w:hAnsi="Times New Roman" w:hint="eastAsia"/>
                      <w:color w:val="000000"/>
                      <w:kern w:val="0"/>
                      <w:sz w:val="18"/>
                      <w:szCs w:val="18"/>
                    </w:rPr>
                    <w:t>号）；外商直接投资行业划分标准仍沿用《国民经济行业分类》（</w:t>
                  </w:r>
                  <w:r w:rsidRPr="00CC5B71">
                    <w:rPr>
                      <w:rFonts w:ascii="Times New Roman" w:hAnsi="Times New Roman"/>
                      <w:color w:val="000000"/>
                      <w:kern w:val="0"/>
                      <w:sz w:val="18"/>
                      <w:szCs w:val="18"/>
                    </w:rPr>
                    <w:t>GB/T4754-2002</w:t>
                  </w:r>
                  <w:r w:rsidRPr="00CC5B71">
                    <w:rPr>
                      <w:rFonts w:ascii="Times New Roman" w:hAnsi="Times New Roman"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3.</w:t>
                  </w:r>
                  <w:r w:rsidRPr="00CC5B71">
                    <w:rPr>
                      <w:rFonts w:ascii="Times New Roman" w:hAnsi="Times New Roman" w:hint="eastAsia"/>
                      <w:color w:val="000000"/>
                      <w:kern w:val="0"/>
                      <w:sz w:val="18"/>
                      <w:szCs w:val="18"/>
                    </w:rPr>
                    <w:t>地区生产总值及其中各行业增加值绝对数按现价计算，增长速度按</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年不变价计算。</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4.</w:t>
                  </w:r>
                  <w:r w:rsidRPr="00CC5B71">
                    <w:rPr>
                      <w:rFonts w:ascii="Times New Roman" w:hAnsi="Times New Roman" w:hint="eastAsia"/>
                      <w:color w:val="000000"/>
                      <w:kern w:val="0"/>
                      <w:sz w:val="18"/>
                      <w:szCs w:val="18"/>
                    </w:rPr>
                    <w:t>文化创意产业、高技术产业、信息产业、生产性服务业增加值绝对数和增长速度均按现价计算。</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5.</w:t>
                  </w:r>
                  <w:r w:rsidRPr="00CC5B71">
                    <w:rPr>
                      <w:rFonts w:ascii="Times New Roman" w:hAnsi="Times New Roman" w:hint="eastAsia"/>
                      <w:color w:val="000000"/>
                      <w:kern w:val="0"/>
                      <w:sz w:val="18"/>
                      <w:szCs w:val="18"/>
                    </w:rPr>
                    <w:t>规模以上工业企业是指年主营业务收入</w:t>
                  </w:r>
                  <w:r w:rsidRPr="00CC5B71">
                    <w:rPr>
                      <w:rFonts w:ascii="Times New Roman" w:hAnsi="Times New Roman"/>
                      <w:color w:val="000000"/>
                      <w:kern w:val="0"/>
                      <w:sz w:val="18"/>
                      <w:szCs w:val="18"/>
                    </w:rPr>
                    <w:t>2000</w:t>
                  </w:r>
                  <w:r w:rsidRPr="00CC5B71">
                    <w:rPr>
                      <w:rFonts w:ascii="Times New Roman" w:hAnsi="Times New Roman" w:hint="eastAsia"/>
                      <w:color w:val="000000"/>
                      <w:kern w:val="0"/>
                      <w:sz w:val="18"/>
                      <w:szCs w:val="18"/>
                    </w:rPr>
                    <w:t>万元及以上的全部法人工业企业；限额以上批发零售企业是指年主营业务收入</w:t>
                  </w:r>
                  <w:r w:rsidRPr="00CC5B71">
                    <w:rPr>
                      <w:rFonts w:ascii="Times New Roman" w:hAnsi="Times New Roman"/>
                      <w:color w:val="000000"/>
                      <w:kern w:val="0"/>
                      <w:sz w:val="18"/>
                      <w:szCs w:val="18"/>
                    </w:rPr>
                    <w:t>2000</w:t>
                  </w:r>
                  <w:r w:rsidRPr="00CC5B71">
                    <w:rPr>
                      <w:rFonts w:ascii="Times New Roman" w:hAnsi="Times New Roman" w:hint="eastAsia"/>
                      <w:color w:val="000000"/>
                      <w:kern w:val="0"/>
                      <w:sz w:val="18"/>
                      <w:szCs w:val="18"/>
                    </w:rPr>
                    <w:t>万元及以上的批发企业和年主营业务收入</w:t>
                  </w:r>
                  <w:r w:rsidRPr="00CC5B71">
                    <w:rPr>
                      <w:rFonts w:ascii="Times New Roman" w:hAnsi="Times New Roman"/>
                      <w:color w:val="000000"/>
                      <w:kern w:val="0"/>
                      <w:sz w:val="18"/>
                      <w:szCs w:val="18"/>
                    </w:rPr>
                    <w:t>500</w:t>
                  </w:r>
                  <w:r w:rsidRPr="00CC5B71">
                    <w:rPr>
                      <w:rFonts w:ascii="Times New Roman" w:hAnsi="Times New Roman" w:hint="eastAsia"/>
                      <w:color w:val="000000"/>
                      <w:kern w:val="0"/>
                      <w:sz w:val="18"/>
                      <w:szCs w:val="18"/>
                    </w:rPr>
                    <w:t>万元及以上的零售企业。</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6.</w:t>
                  </w:r>
                  <w:r w:rsidRPr="00CC5B71">
                    <w:rPr>
                      <w:rFonts w:ascii="Times New Roman" w:hAnsi="Times New Roman" w:hint="eastAsia"/>
                      <w:color w:val="000000"/>
                      <w:kern w:val="0"/>
                      <w:sz w:val="18"/>
                      <w:szCs w:val="18"/>
                    </w:rPr>
                    <w:t>邮电业务总量按</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年不变价计算。</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7.</w:t>
                  </w:r>
                  <w:r w:rsidRPr="00CC5B71">
                    <w:rPr>
                      <w:rFonts w:ascii="Times New Roman" w:hAnsi="Times New Roman" w:hint="eastAsia"/>
                      <w:color w:val="000000"/>
                      <w:kern w:val="0"/>
                      <w:sz w:val="18"/>
                      <w:szCs w:val="18"/>
                    </w:rPr>
                    <w:t>天然气供应总量不包含对燕山石化的供应量。</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8.</w:t>
                  </w:r>
                  <w:r w:rsidRPr="00CC5B71">
                    <w:rPr>
                      <w:rFonts w:ascii="Times New Roman" w:hAnsi="Times New Roman" w:hint="eastAsia"/>
                      <w:color w:val="000000"/>
                      <w:kern w:val="0"/>
                      <w:sz w:val="18"/>
                      <w:szCs w:val="18"/>
                    </w:rPr>
                    <w:t>恩格尔系数是指居民食品支出占消费支出总额的比重。</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9.</w:t>
                  </w:r>
                  <w:r w:rsidRPr="00CC5B71">
                    <w:rPr>
                      <w:rFonts w:ascii="Times New Roman" w:hAnsi="Times New Roman" w:hint="eastAsia"/>
                      <w:color w:val="000000"/>
                      <w:kern w:val="0"/>
                      <w:sz w:val="18"/>
                      <w:szCs w:val="18"/>
                    </w:rPr>
                    <w:t>医疗机构和卫生技术人员等相关数据均含部队医院数据，床位不含。</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10.</w:t>
                  </w:r>
                  <w:r w:rsidRPr="00CC5B71">
                    <w:rPr>
                      <w:rFonts w:ascii="Times New Roman" w:hAnsi="Times New Roman" w:hint="eastAsia"/>
                      <w:color w:val="000000"/>
                      <w:kern w:val="0"/>
                      <w:sz w:val="18"/>
                      <w:szCs w:val="18"/>
                    </w:rPr>
                    <w:t>体育场馆数为第六次全国体育场地普查数据（时点为</w:t>
                  </w:r>
                  <w:r w:rsidRPr="00CC5B71">
                    <w:rPr>
                      <w:rFonts w:ascii="Times New Roman" w:hAnsi="Times New Roman"/>
                      <w:color w:val="000000"/>
                      <w:kern w:val="0"/>
                      <w:sz w:val="18"/>
                      <w:szCs w:val="18"/>
                    </w:rPr>
                    <w:t>2013</w:t>
                  </w:r>
                  <w:r w:rsidRPr="00CC5B71">
                    <w:rPr>
                      <w:rFonts w:ascii="Times New Roman" w:hAnsi="Times New Roman" w:hint="eastAsia"/>
                      <w:color w:val="000000"/>
                      <w:kern w:val="0"/>
                      <w:sz w:val="18"/>
                      <w:szCs w:val="18"/>
                    </w:rPr>
                    <w:t>年</w:t>
                  </w:r>
                  <w:r w:rsidRPr="00CC5B71">
                    <w:rPr>
                      <w:rFonts w:ascii="Times New Roman" w:hAnsi="Times New Roman"/>
                      <w:color w:val="000000"/>
                      <w:kern w:val="0"/>
                      <w:sz w:val="18"/>
                      <w:szCs w:val="18"/>
                    </w:rPr>
                    <w:t>12</w:t>
                  </w:r>
                  <w:r w:rsidRPr="00CC5B71">
                    <w:rPr>
                      <w:rFonts w:ascii="Times New Roman" w:hAnsi="Times New Roman" w:hint="eastAsia"/>
                      <w:color w:val="000000"/>
                      <w:kern w:val="0"/>
                      <w:sz w:val="18"/>
                      <w:szCs w:val="18"/>
                    </w:rPr>
                    <w:t>月</w:t>
                  </w:r>
                  <w:r w:rsidRPr="00CC5B71">
                    <w:rPr>
                      <w:rFonts w:ascii="Times New Roman" w:hAnsi="Times New Roman"/>
                      <w:color w:val="000000"/>
                      <w:kern w:val="0"/>
                      <w:sz w:val="18"/>
                      <w:szCs w:val="18"/>
                    </w:rPr>
                    <w:t>31</w:t>
                  </w:r>
                  <w:r w:rsidRPr="00CC5B71">
                    <w:rPr>
                      <w:rFonts w:ascii="Times New Roman" w:hAnsi="Times New Roman" w:hint="eastAsia"/>
                      <w:color w:val="000000"/>
                      <w:kern w:val="0"/>
                      <w:sz w:val="18"/>
                      <w:szCs w:val="18"/>
                    </w:rPr>
                    <w:t>日），包括标准和非标准的所有体育场地。优秀体育运动员人数是指在优秀运动队试训、在训和处于职业转换期并享受运动员津贴的运动员。</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11.</w:t>
                  </w:r>
                  <w:r w:rsidRPr="00CC5B71">
                    <w:rPr>
                      <w:rFonts w:ascii="Times New Roman" w:hAnsi="Times New Roman" w:hint="eastAsia"/>
                      <w:color w:val="000000"/>
                      <w:kern w:val="0"/>
                      <w:sz w:val="18"/>
                      <w:szCs w:val="18"/>
                    </w:rPr>
                    <w:t>平原地区地下水埋深是指平原地区地下水水面至地面的距离。</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12.</w:t>
                  </w:r>
                  <w:r w:rsidRPr="00CC5B71">
                    <w:rPr>
                      <w:rFonts w:ascii="Times New Roman" w:hAnsi="Times New Roman" w:hint="eastAsia"/>
                      <w:color w:val="000000"/>
                      <w:kern w:val="0"/>
                      <w:sz w:val="18"/>
                      <w:szCs w:val="18"/>
                    </w:rPr>
                    <w:t>单位地区生产总值水耗按现价计算，下降率按</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年不变价计算。若按</w:t>
                  </w:r>
                  <w:r w:rsidRPr="00CC5B71">
                    <w:rPr>
                      <w:rFonts w:ascii="Times New Roman" w:hAnsi="Times New Roman"/>
                      <w:color w:val="000000"/>
                      <w:kern w:val="0"/>
                      <w:sz w:val="18"/>
                      <w:szCs w:val="18"/>
                    </w:rPr>
                    <w:t>2010</w:t>
                  </w:r>
                  <w:r w:rsidRPr="00CC5B71">
                    <w:rPr>
                      <w:rFonts w:ascii="Times New Roman" w:hAnsi="Times New Roman" w:hint="eastAsia"/>
                      <w:color w:val="000000"/>
                      <w:kern w:val="0"/>
                      <w:sz w:val="18"/>
                      <w:szCs w:val="18"/>
                    </w:rPr>
                    <w:t>年不变价计算，</w:t>
                  </w:r>
                  <w:r w:rsidRPr="00CC5B71">
                    <w:rPr>
                      <w:rFonts w:ascii="Times New Roman" w:hAnsi="Times New Roman"/>
                      <w:color w:val="000000"/>
                      <w:kern w:val="0"/>
                      <w:sz w:val="18"/>
                      <w:szCs w:val="18"/>
                    </w:rPr>
                    <w:t>2015</w:t>
                  </w:r>
                  <w:r w:rsidRPr="00CC5B71">
                    <w:rPr>
                      <w:rFonts w:ascii="Times New Roman" w:hAnsi="Times New Roman" w:hint="eastAsia"/>
                      <w:color w:val="000000"/>
                      <w:kern w:val="0"/>
                      <w:sz w:val="18"/>
                      <w:szCs w:val="18"/>
                    </w:rPr>
                    <w:t>年单位地区生产总值水耗为</w:t>
                  </w:r>
                  <w:r w:rsidRPr="00CC5B71">
                    <w:rPr>
                      <w:rFonts w:ascii="Times New Roman" w:hAnsi="Times New Roman"/>
                      <w:color w:val="000000"/>
                      <w:kern w:val="0"/>
                      <w:sz w:val="18"/>
                      <w:szCs w:val="18"/>
                    </w:rPr>
                    <w:t>18.81</w:t>
                  </w:r>
                  <w:r w:rsidRPr="00CC5B71">
                    <w:rPr>
                      <w:rFonts w:ascii="Times New Roman" w:hAnsi="Times New Roman" w:hint="eastAsia"/>
                      <w:color w:val="000000"/>
                      <w:kern w:val="0"/>
                      <w:sz w:val="18"/>
                      <w:szCs w:val="18"/>
                    </w:rPr>
                    <w:t>立方米</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万元。</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13.</w:t>
                  </w:r>
                  <w:r w:rsidRPr="00CC5B71">
                    <w:rPr>
                      <w:rFonts w:ascii="Times New Roman" w:hAnsi="Times New Roman" w:hint="eastAsia"/>
                      <w:color w:val="000000"/>
                      <w:kern w:val="0"/>
                      <w:sz w:val="18"/>
                      <w:szCs w:val="18"/>
                    </w:rPr>
                    <w:t>高技术制造业是指国民经济行业中</w:t>
                  </w:r>
                  <w:r w:rsidRPr="00CC5B71">
                    <w:rPr>
                      <w:rFonts w:ascii="Times New Roman" w:hAnsi="Times New Roman"/>
                      <w:color w:val="000000"/>
                      <w:kern w:val="0"/>
                      <w:sz w:val="18"/>
                      <w:szCs w:val="18"/>
                    </w:rPr>
                    <w:t>R&amp;D</w:t>
                  </w:r>
                  <w:r w:rsidRPr="00CC5B71">
                    <w:rPr>
                      <w:rFonts w:ascii="Times New Roman" w:hAnsi="Times New Roman" w:hint="eastAsia"/>
                      <w:color w:val="000000"/>
                      <w:kern w:val="0"/>
                      <w:sz w:val="18"/>
                      <w:szCs w:val="18"/>
                    </w:rPr>
                    <w:t>投入强度（即</w:t>
                  </w:r>
                  <w:r w:rsidRPr="00CC5B71">
                    <w:rPr>
                      <w:rFonts w:ascii="Times New Roman" w:hAnsi="Times New Roman"/>
                      <w:color w:val="000000"/>
                      <w:kern w:val="0"/>
                      <w:sz w:val="18"/>
                      <w:szCs w:val="18"/>
                    </w:rPr>
                    <w:t>R&amp;D</w:t>
                  </w:r>
                  <w:r w:rsidRPr="00CC5B71">
                    <w:rPr>
                      <w:rFonts w:ascii="Times New Roman" w:hAnsi="Times New Roman" w:hint="eastAsia"/>
                      <w:color w:val="000000"/>
                      <w:kern w:val="0"/>
                      <w:sz w:val="18"/>
                      <w:szCs w:val="18"/>
                    </w:rPr>
                    <w:t>经费支出占主营业务收入的比重）相对较高的制造业行业，执行《高技术产业（制造业）分类（</w:t>
                  </w:r>
                  <w:r w:rsidRPr="00CC5B71">
                    <w:rPr>
                      <w:rFonts w:ascii="Times New Roman" w:hAnsi="Times New Roman"/>
                      <w:color w:val="000000"/>
                      <w:kern w:val="0"/>
                      <w:sz w:val="18"/>
                      <w:szCs w:val="18"/>
                    </w:rPr>
                    <w:t>2013</w:t>
                  </w:r>
                  <w:r w:rsidRPr="00CC5B71">
                    <w:rPr>
                      <w:rFonts w:ascii="Times New Roman" w:hAnsi="Times New Roman" w:hint="eastAsia"/>
                      <w:color w:val="000000"/>
                      <w:kern w:val="0"/>
                      <w:sz w:val="18"/>
                      <w:szCs w:val="18"/>
                    </w:rPr>
                    <w:t>）》（国统字〔</w:t>
                  </w:r>
                  <w:r w:rsidRPr="00CC5B71">
                    <w:rPr>
                      <w:rFonts w:ascii="Times New Roman" w:hAnsi="Times New Roman"/>
                      <w:color w:val="000000"/>
                      <w:kern w:val="0"/>
                      <w:sz w:val="18"/>
                      <w:szCs w:val="18"/>
                    </w:rPr>
                    <w:t>2013</w:t>
                  </w:r>
                  <w:r w:rsidRPr="00CC5B71">
                    <w:rPr>
                      <w:rFonts w:ascii="Times New Roman" w:hAnsi="Times New Roman" w:hint="eastAsia"/>
                      <w:color w:val="000000"/>
                      <w:kern w:val="0"/>
                      <w:sz w:val="18"/>
                      <w:szCs w:val="18"/>
                    </w:rPr>
                    <w:t>〕</w:t>
                  </w:r>
                  <w:r w:rsidRPr="00CC5B71">
                    <w:rPr>
                      <w:rFonts w:ascii="Times New Roman" w:hAnsi="Times New Roman"/>
                      <w:color w:val="000000"/>
                      <w:kern w:val="0"/>
                      <w:sz w:val="18"/>
                      <w:szCs w:val="18"/>
                    </w:rPr>
                    <w:t>55</w:t>
                  </w:r>
                  <w:r w:rsidRPr="00CC5B71">
                    <w:rPr>
                      <w:rFonts w:ascii="Times New Roman" w:hAnsi="Times New Roman" w:hint="eastAsia"/>
                      <w:color w:val="000000"/>
                      <w:kern w:val="0"/>
                      <w:sz w:val="18"/>
                      <w:szCs w:val="18"/>
                    </w:rPr>
                    <w:t>号）标准。</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14.2015</w:t>
                  </w:r>
                  <w:r w:rsidRPr="00CC5B71">
                    <w:rPr>
                      <w:rFonts w:ascii="Times New Roman" w:hAnsi="Times New Roman" w:hint="eastAsia"/>
                      <w:color w:val="000000"/>
                      <w:kern w:val="0"/>
                      <w:sz w:val="18"/>
                      <w:szCs w:val="18"/>
                    </w:rPr>
                    <w:t>年开始，财政部门对财政收支统计口径进行了调整，原指标</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地方公共财政预算收入</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和</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地方公共财政预算支出</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变更为</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一般公共预算收入</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和</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一般公共预算支出</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15.</w:t>
                  </w:r>
                  <w:r w:rsidRPr="00CC5B71">
                    <w:rPr>
                      <w:rFonts w:ascii="Times New Roman" w:hAnsi="Times New Roman" w:hint="eastAsia"/>
                      <w:color w:val="000000"/>
                      <w:kern w:val="0"/>
                      <w:sz w:val="18"/>
                      <w:szCs w:val="18"/>
                    </w:rPr>
                    <w:t>自</w:t>
                  </w:r>
                  <w:r w:rsidRPr="00CC5B71">
                    <w:rPr>
                      <w:rFonts w:ascii="Times New Roman" w:hAnsi="Times New Roman"/>
                      <w:color w:val="000000"/>
                      <w:kern w:val="0"/>
                      <w:sz w:val="18"/>
                      <w:szCs w:val="18"/>
                    </w:rPr>
                    <w:t>2015</w:t>
                  </w:r>
                  <w:r w:rsidRPr="00CC5B71">
                    <w:rPr>
                      <w:rFonts w:ascii="Times New Roman" w:hAnsi="Times New Roman" w:hint="eastAsia"/>
                      <w:color w:val="000000"/>
                      <w:kern w:val="0"/>
                      <w:sz w:val="18"/>
                      <w:szCs w:val="18"/>
                    </w:rPr>
                    <w:t>年</w:t>
                  </w:r>
                  <w:r w:rsidRPr="00CC5B71">
                    <w:rPr>
                      <w:rFonts w:ascii="Times New Roman" w:hAnsi="Times New Roman"/>
                      <w:color w:val="000000"/>
                      <w:kern w:val="0"/>
                      <w:sz w:val="18"/>
                      <w:szCs w:val="18"/>
                    </w:rPr>
                    <w:t>1</w:t>
                  </w:r>
                  <w:r w:rsidRPr="00CC5B71">
                    <w:rPr>
                      <w:rFonts w:ascii="Times New Roman" w:hAnsi="Times New Roman" w:hint="eastAsia"/>
                      <w:color w:val="000000"/>
                      <w:kern w:val="0"/>
                      <w:sz w:val="18"/>
                      <w:szCs w:val="18"/>
                    </w:rPr>
                    <w:t>季度起，按照国家统计局统一要求，北京市按照城乡一体化住户调查改革后的新口径发布全市和分城乡的居民收支数据。反映收入、消费水平的主要指标统一使用</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人均可支配收入</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和</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人均消费支出</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，不再对外发布</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农村居民人均纯收入</w:t>
                  </w:r>
                  <w:r w:rsidRPr="00CC5B71">
                    <w:rPr>
                      <w:rFonts w:ascii="Times New Roman" w:hAnsi="Times New Roman"/>
                      <w:color w:val="000000"/>
                      <w:kern w:val="0"/>
                      <w:sz w:val="18"/>
                      <w:szCs w:val="18"/>
                    </w:rPr>
                    <w:t>”</w:t>
                  </w:r>
                  <w:r w:rsidRPr="00CC5B71">
                    <w:rPr>
                      <w:rFonts w:ascii="Times New Roman" w:hAnsi="Times New Roman" w:hint="eastAsia"/>
                      <w:color w:val="000000"/>
                      <w:kern w:val="0"/>
                      <w:sz w:val="18"/>
                      <w:szCs w:val="18"/>
                    </w:rPr>
                    <w:t>数据。</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color w:val="000000"/>
                      <w:kern w:val="0"/>
                      <w:sz w:val="18"/>
                      <w:szCs w:val="18"/>
                    </w:rPr>
                    <w:t>16.</w:t>
                  </w:r>
                  <w:r w:rsidRPr="00CC5B71">
                    <w:rPr>
                      <w:rFonts w:ascii="Times New Roman" w:hAnsi="Times New Roman" w:hint="eastAsia"/>
                      <w:color w:val="000000"/>
                      <w:kern w:val="0"/>
                      <w:sz w:val="18"/>
                      <w:szCs w:val="18"/>
                    </w:rPr>
                    <w:t>公报中部分数据合计数或相对数由于计量单位取舍不同而产生的计算误差，均未作机械调整。</w:t>
                  </w:r>
                  <w:bookmarkStart w:id="1" w:name="_GoBack"/>
                  <w:bookmarkEnd w:id="1"/>
                </w:p>
                <w:p w:rsidR="00F013F7" w:rsidRPr="00CC5B71" w:rsidRDefault="00F013F7" w:rsidP="00CC5B71">
                  <w:pPr>
                    <w:widowControl/>
                    <w:jc w:val="left"/>
                    <w:rPr>
                      <w:rFonts w:ascii="Times New Roman" w:hAnsi="Times New Roman"/>
                      <w:color w:val="000000"/>
                      <w:kern w:val="0"/>
                      <w:sz w:val="18"/>
                      <w:szCs w:val="18"/>
                    </w:rPr>
                  </w:pPr>
                  <w:r w:rsidRPr="00CC5B71">
                    <w:rPr>
                      <w:rFonts w:ascii="Times New Roman" w:hAnsi="Times New Roman"/>
                      <w:color w:val="000000"/>
                      <w:kern w:val="0"/>
                      <w:sz w:val="18"/>
                      <w:szCs w:val="18"/>
                    </w:rPr>
                    <w:t> </w:t>
                  </w:r>
                </w:p>
                <w:p w:rsidR="00F013F7" w:rsidRPr="00CC5B71" w:rsidRDefault="00F013F7" w:rsidP="00CC5B71">
                  <w:pPr>
                    <w:widowControl/>
                    <w:jc w:val="left"/>
                    <w:rPr>
                      <w:rFonts w:ascii="Times New Roman" w:hAnsi="Times New Roman"/>
                      <w:b/>
                      <w:color w:val="000000"/>
                      <w:kern w:val="0"/>
                      <w:sz w:val="18"/>
                      <w:szCs w:val="18"/>
                    </w:rPr>
                  </w:pPr>
                  <w:r w:rsidRPr="00CC5B71">
                    <w:rPr>
                      <w:rFonts w:ascii="Times New Roman" w:hAnsi="Times New Roman" w:hint="eastAsia"/>
                      <w:color w:val="000000"/>
                      <w:kern w:val="0"/>
                      <w:sz w:val="18"/>
                      <w:szCs w:val="18"/>
                    </w:rPr>
                    <w:t xml:space="preserve">　　</w:t>
                  </w:r>
                  <w:r w:rsidRPr="00CC5B71">
                    <w:rPr>
                      <w:rFonts w:ascii="Times New Roman" w:hAnsi="Times New Roman" w:hint="eastAsia"/>
                      <w:b/>
                      <w:color w:val="000000"/>
                      <w:kern w:val="0"/>
                      <w:sz w:val="18"/>
                      <w:szCs w:val="18"/>
                    </w:rPr>
                    <w:t>资料来源：</w:t>
                  </w:r>
                </w:p>
                <w:p w:rsidR="00F013F7" w:rsidRPr="00CC5B71" w:rsidRDefault="00F013F7" w:rsidP="00CC5B71">
                  <w:pPr>
                    <w:widowControl/>
                    <w:rPr>
                      <w:rFonts w:ascii="Times New Roman" w:hAnsi="Times New Roman"/>
                      <w:color w:val="000000"/>
                      <w:kern w:val="0"/>
                      <w:sz w:val="18"/>
                      <w:szCs w:val="18"/>
                    </w:rPr>
                  </w:pPr>
                  <w:r w:rsidRPr="00CC5B71">
                    <w:rPr>
                      <w:rFonts w:ascii="Times New Roman" w:hAnsi="Times New Roman" w:hint="eastAsia"/>
                      <w:color w:val="000000"/>
                      <w:kern w:val="0"/>
                      <w:sz w:val="18"/>
                      <w:szCs w:val="18"/>
                    </w:rPr>
                    <w:t xml:space="preserve">　　本公报中户籍人口数据来自北京市公安局；财政数据来自北京市财政局；机动车数据来自北京市公安局公共交通管理局；存贷款数据来自中国人民银行营业管理部；保险数据来自中国保险监督管理委员会北京监管局；保障性住房数据来自北京市住房和城乡建设委员会；进出口数据来自北京海关；批准合同外资、实际利用外资、境外投资、对外承包工程、对外劳务合作数据来自北京市商务委员会；旅游外汇收入、国内旅游数据来自北京市旅游发展委员会；道路建设、公共交通数据来自北京市交通委员会；自来水销售、水资源、城市污水处理数据来自北京市水务局；用电量数据来自北京市电力公司；液化石油气及天然气供应量、燃气家庭用户、燃气管线、集中供热面积、垃圾处理数据来自北京市市政市容管理委员会；安全生产数据来自北京市安全生产监督管理局；就业、社会保障数据来自北京市人力资源和社会保障局；新农合、卫生数据来自北京市卫生和计划生育委员会；低保、收养性单位、社区服务机构数据来自北京市民政局；教育数据来自北京市教育委员会；专利数据来自北京市知识产权局；技术市场数据来自北京市技术市场管理办公室；公共图书馆、文化馆数据来自北京市文化局；档案馆数据来自北京市档案局；博物馆数据来自北京市文物局；电影、电视数据来自北京市新闻出版广电局；体育数据来自北京市体育局；国有建设用地供应数据来自北京市国土资源局；空气质量数据来自北京市环保局；造林、绿化数据来自北京市园林绿化局；其他数据来自北京市统计局、国家统计局北京调查总队。</w:t>
                  </w:r>
                </w:p>
              </w:tc>
            </w:tr>
          </w:tbl>
          <w:p w:rsidR="00F013F7" w:rsidRPr="00CC5B71" w:rsidRDefault="00F013F7" w:rsidP="00CC5B71">
            <w:pPr>
              <w:widowControl/>
              <w:jc w:val="center"/>
              <w:rPr>
                <w:rFonts w:ascii="Times New Roman" w:hAnsi="Times New Roman"/>
                <w:color w:val="000000"/>
                <w:kern w:val="0"/>
                <w:sz w:val="18"/>
                <w:szCs w:val="18"/>
              </w:rPr>
            </w:pPr>
          </w:p>
        </w:tc>
      </w:tr>
    </w:tbl>
    <w:p w:rsidR="00F013F7" w:rsidRPr="00CC5B71" w:rsidRDefault="00F013F7" w:rsidP="00CC5B71">
      <w:pPr>
        <w:rPr>
          <w:rFonts w:ascii="Times New Roman" w:hAnsi="Times New Roman"/>
          <w:sz w:val="18"/>
          <w:szCs w:val="18"/>
        </w:rPr>
      </w:pPr>
    </w:p>
    <w:sectPr w:rsidR="00F013F7" w:rsidRPr="00CC5B71" w:rsidSect="00347A8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6CE8"/>
    <w:rsid w:val="0001173B"/>
    <w:rsid w:val="00052CCB"/>
    <w:rsid w:val="00204FEA"/>
    <w:rsid w:val="0026444D"/>
    <w:rsid w:val="003315D8"/>
    <w:rsid w:val="00347A87"/>
    <w:rsid w:val="00376B77"/>
    <w:rsid w:val="00426AB7"/>
    <w:rsid w:val="004D65EF"/>
    <w:rsid w:val="005C2660"/>
    <w:rsid w:val="006352AF"/>
    <w:rsid w:val="006719A1"/>
    <w:rsid w:val="006E2839"/>
    <w:rsid w:val="00771C7A"/>
    <w:rsid w:val="007B6CE8"/>
    <w:rsid w:val="00803513"/>
    <w:rsid w:val="00825472"/>
    <w:rsid w:val="00825FCF"/>
    <w:rsid w:val="0083309A"/>
    <w:rsid w:val="008508C9"/>
    <w:rsid w:val="009329B9"/>
    <w:rsid w:val="009554FE"/>
    <w:rsid w:val="009A2308"/>
    <w:rsid w:val="00B2104E"/>
    <w:rsid w:val="00C1525C"/>
    <w:rsid w:val="00C22FD1"/>
    <w:rsid w:val="00C31789"/>
    <w:rsid w:val="00C43B9D"/>
    <w:rsid w:val="00C527CD"/>
    <w:rsid w:val="00C65E44"/>
    <w:rsid w:val="00CC5B71"/>
    <w:rsid w:val="00CD7DFB"/>
    <w:rsid w:val="00D20827"/>
    <w:rsid w:val="00D359C7"/>
    <w:rsid w:val="00D72E56"/>
    <w:rsid w:val="00DC1DD2"/>
    <w:rsid w:val="00DC77AB"/>
    <w:rsid w:val="00DE14CC"/>
    <w:rsid w:val="00E62A0D"/>
    <w:rsid w:val="00F013F7"/>
    <w:rsid w:val="00F117A5"/>
    <w:rsid w:val="00F3680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A8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F117A5"/>
    <w:rPr>
      <w:rFonts w:cs="Times New Roman"/>
      <w:color w:val="0000FF"/>
      <w:sz w:val="21"/>
      <w:szCs w:val="21"/>
      <w:u w:val="single"/>
    </w:rPr>
  </w:style>
  <w:style w:type="character" w:styleId="FollowedHyperlink">
    <w:name w:val="FollowedHyperlink"/>
    <w:basedOn w:val="DefaultParagraphFont"/>
    <w:uiPriority w:val="99"/>
    <w:semiHidden/>
    <w:rsid w:val="00F117A5"/>
    <w:rPr>
      <w:rFonts w:cs="Times New Roman"/>
      <w:color w:val="0000FF"/>
      <w:sz w:val="21"/>
      <w:szCs w:val="21"/>
      <w:u w:val="single"/>
    </w:rPr>
  </w:style>
  <w:style w:type="paragraph" w:styleId="NormalWeb">
    <w:name w:val="Normal (Web)"/>
    <w:basedOn w:val="Normal"/>
    <w:uiPriority w:val="99"/>
    <w:semiHidden/>
    <w:rsid w:val="00F117A5"/>
    <w:pPr>
      <w:widowControl/>
      <w:spacing w:before="100" w:beforeAutospacing="1" w:after="100" w:afterAutospacing="1"/>
      <w:jc w:val="left"/>
    </w:pPr>
    <w:rPr>
      <w:rFonts w:ascii="宋体" w:hAnsi="宋体" w:cs="宋体"/>
      <w:kern w:val="0"/>
      <w:sz w:val="24"/>
      <w:szCs w:val="24"/>
    </w:rPr>
  </w:style>
  <w:style w:type="paragraph" w:customStyle="1" w:styleId="bg">
    <w:name w:val="bg"/>
    <w:basedOn w:val="Normal"/>
    <w:uiPriority w:val="99"/>
    <w:rsid w:val="00F117A5"/>
    <w:pPr>
      <w:widowControl/>
      <w:spacing w:before="100" w:beforeAutospacing="1" w:after="100" w:afterAutospacing="1"/>
      <w:jc w:val="left"/>
    </w:pPr>
    <w:rPr>
      <w:rFonts w:ascii="宋体" w:hAnsi="宋体" w:cs="宋体"/>
      <w:kern w:val="0"/>
      <w:sz w:val="24"/>
      <w:szCs w:val="24"/>
    </w:rPr>
  </w:style>
  <w:style w:type="paragraph" w:customStyle="1" w:styleId="tablebg">
    <w:name w:val="table_bg"/>
    <w:basedOn w:val="Normal"/>
    <w:uiPriority w:val="99"/>
    <w:rsid w:val="00F117A5"/>
    <w:pPr>
      <w:widowControl/>
      <w:pBdr>
        <w:top w:val="single" w:sz="6" w:space="8" w:color="486E8B"/>
        <w:left w:val="single" w:sz="6" w:space="11" w:color="486E8B"/>
        <w:bottom w:val="single" w:sz="6" w:space="8" w:color="486E8B"/>
        <w:right w:val="single" w:sz="6" w:space="11" w:color="486E8B"/>
      </w:pBdr>
      <w:shd w:val="clear" w:color="auto" w:fill="FFFFFF"/>
      <w:spacing w:before="100" w:beforeAutospacing="1" w:after="100" w:afterAutospacing="1" w:line="270" w:lineRule="atLeast"/>
      <w:jc w:val="left"/>
    </w:pPr>
    <w:rPr>
      <w:rFonts w:ascii="宋体" w:hAnsi="宋体" w:cs="宋体"/>
      <w:color w:val="000000"/>
      <w:kern w:val="0"/>
      <w:sz w:val="18"/>
      <w:szCs w:val="18"/>
    </w:rPr>
  </w:style>
  <w:style w:type="paragraph" w:customStyle="1" w:styleId="tableborder">
    <w:name w:val="table_border"/>
    <w:basedOn w:val="Normal"/>
    <w:uiPriority w:val="99"/>
    <w:rsid w:val="00F117A5"/>
    <w:pPr>
      <w:widowControl/>
      <w:pBdr>
        <w:left w:val="single" w:sz="6" w:space="0" w:color="DFDFDF"/>
        <w:right w:val="single" w:sz="6" w:space="0" w:color="DFDFDF"/>
      </w:pBdr>
      <w:spacing w:before="100" w:beforeAutospacing="1" w:after="100" w:afterAutospacing="1"/>
      <w:jc w:val="left"/>
    </w:pPr>
    <w:rPr>
      <w:rFonts w:ascii="宋体" w:hAnsi="宋体" w:cs="宋体"/>
      <w:kern w:val="0"/>
      <w:sz w:val="24"/>
      <w:szCs w:val="24"/>
    </w:rPr>
  </w:style>
  <w:style w:type="paragraph" w:customStyle="1" w:styleId="table1border">
    <w:name w:val="table1_border"/>
    <w:basedOn w:val="Normal"/>
    <w:uiPriority w:val="99"/>
    <w:rsid w:val="00F117A5"/>
    <w:pPr>
      <w:widowControl/>
      <w:pBdr>
        <w:top w:val="single" w:sz="6" w:space="4" w:color="1EA8C4"/>
        <w:left w:val="single" w:sz="6" w:space="8" w:color="1EA8C4"/>
        <w:bottom w:val="single" w:sz="6" w:space="4" w:color="1EA8C4"/>
        <w:right w:val="single" w:sz="6" w:space="8" w:color="1EA8C4"/>
      </w:pBdr>
      <w:shd w:val="clear" w:color="auto" w:fill="DFF2F6"/>
      <w:spacing w:before="100" w:beforeAutospacing="1" w:after="100" w:afterAutospacing="1"/>
      <w:jc w:val="left"/>
    </w:pPr>
    <w:rPr>
      <w:rFonts w:ascii="宋体" w:hAnsi="宋体" w:cs="宋体"/>
      <w:kern w:val="0"/>
      <w:sz w:val="24"/>
      <w:szCs w:val="24"/>
    </w:rPr>
  </w:style>
  <w:style w:type="paragraph" w:customStyle="1" w:styleId="bt">
    <w:name w:val="bt"/>
    <w:basedOn w:val="Normal"/>
    <w:uiPriority w:val="99"/>
    <w:rsid w:val="00F117A5"/>
    <w:pPr>
      <w:widowControl/>
      <w:spacing w:before="100" w:beforeAutospacing="1" w:after="100" w:afterAutospacing="1"/>
      <w:jc w:val="left"/>
    </w:pPr>
    <w:rPr>
      <w:rFonts w:ascii="宋体" w:hAnsi="宋体" w:cs="宋体"/>
      <w:b/>
      <w:bCs/>
      <w:color w:val="CC0000"/>
      <w:kern w:val="0"/>
      <w:sz w:val="24"/>
      <w:szCs w:val="24"/>
    </w:rPr>
  </w:style>
  <w:style w:type="paragraph" w:customStyle="1" w:styleId="text">
    <w:name w:val="text"/>
    <w:basedOn w:val="Normal"/>
    <w:uiPriority w:val="99"/>
    <w:rsid w:val="00F117A5"/>
    <w:pPr>
      <w:widowControl/>
      <w:spacing w:before="100" w:beforeAutospacing="1" w:after="100" w:afterAutospacing="1" w:line="330" w:lineRule="atLeast"/>
      <w:jc w:val="left"/>
    </w:pPr>
    <w:rPr>
      <w:rFonts w:ascii="宋体" w:hAnsi="宋体" w:cs="宋体"/>
      <w:color w:val="000000"/>
      <w:kern w:val="0"/>
      <w:szCs w:val="21"/>
    </w:rPr>
  </w:style>
  <w:style w:type="paragraph" w:customStyle="1" w:styleId="place">
    <w:name w:val="place"/>
    <w:basedOn w:val="Normal"/>
    <w:uiPriority w:val="99"/>
    <w:rsid w:val="00F117A5"/>
    <w:pPr>
      <w:widowControl/>
      <w:spacing w:before="100" w:beforeAutospacing="1" w:after="100" w:afterAutospacing="1"/>
      <w:jc w:val="left"/>
    </w:pPr>
    <w:rPr>
      <w:rFonts w:ascii="宋体" w:hAnsi="宋体" w:cs="宋体"/>
      <w:color w:val="CC6600"/>
      <w:kern w:val="0"/>
      <w:sz w:val="18"/>
      <w:szCs w:val="18"/>
      <w:u w:val="single"/>
    </w:rPr>
  </w:style>
  <w:style w:type="paragraph" w:customStyle="1" w:styleId="table2border">
    <w:name w:val="table2_border"/>
    <w:basedOn w:val="Normal"/>
    <w:uiPriority w:val="99"/>
    <w:rsid w:val="00F117A5"/>
    <w:pPr>
      <w:widowControl/>
      <w:pBdr>
        <w:top w:val="single" w:sz="6" w:space="0" w:color="B6BADE"/>
        <w:left w:val="single" w:sz="6" w:space="0" w:color="B6BADE"/>
        <w:bottom w:val="single" w:sz="6" w:space="0" w:color="B6BADE"/>
        <w:right w:val="single" w:sz="6" w:space="0" w:color="B6BADE"/>
      </w:pBdr>
      <w:spacing w:before="100" w:beforeAutospacing="1" w:after="100" w:afterAutospacing="1"/>
      <w:jc w:val="left"/>
    </w:pPr>
    <w:rPr>
      <w:rFonts w:ascii="宋体" w:hAnsi="宋体" w:cs="宋体"/>
      <w:kern w:val="0"/>
      <w:sz w:val="24"/>
      <w:szCs w:val="24"/>
    </w:rPr>
  </w:style>
  <w:style w:type="paragraph" w:customStyle="1" w:styleId="table3border">
    <w:name w:val="table3_border"/>
    <w:basedOn w:val="Normal"/>
    <w:uiPriority w:val="99"/>
    <w:rsid w:val="00F117A5"/>
    <w:pPr>
      <w:widowControl/>
      <w:pBdr>
        <w:top w:val="single" w:sz="6" w:space="1" w:color="96CBCF"/>
        <w:left w:val="single" w:sz="6" w:space="1" w:color="96CBCF"/>
        <w:bottom w:val="single" w:sz="6" w:space="1" w:color="96CBCF"/>
        <w:right w:val="single" w:sz="6" w:space="1" w:color="96CBCF"/>
      </w:pBdr>
      <w:spacing w:before="100" w:beforeAutospacing="1" w:after="100" w:afterAutospacing="1"/>
      <w:jc w:val="left"/>
    </w:pPr>
    <w:rPr>
      <w:rFonts w:ascii="宋体" w:hAnsi="宋体" w:cs="宋体"/>
      <w:kern w:val="0"/>
      <w:sz w:val="24"/>
      <w:szCs w:val="24"/>
    </w:rPr>
  </w:style>
  <w:style w:type="paragraph" w:styleId="BalloonText">
    <w:name w:val="Balloon Text"/>
    <w:basedOn w:val="Normal"/>
    <w:link w:val="BalloonTextChar"/>
    <w:uiPriority w:val="99"/>
    <w:semiHidden/>
    <w:rsid w:val="00F117A5"/>
    <w:rPr>
      <w:sz w:val="18"/>
      <w:szCs w:val="18"/>
    </w:rPr>
  </w:style>
  <w:style w:type="character" w:customStyle="1" w:styleId="BalloonTextChar">
    <w:name w:val="Balloon Text Char"/>
    <w:basedOn w:val="DefaultParagraphFont"/>
    <w:link w:val="BalloonText"/>
    <w:uiPriority w:val="99"/>
    <w:semiHidden/>
    <w:locked/>
    <w:rsid w:val="00F117A5"/>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426079038">
      <w:marLeft w:val="0"/>
      <w:marRight w:val="0"/>
      <w:marTop w:val="0"/>
      <w:marBottom w:val="0"/>
      <w:divBdr>
        <w:top w:val="none" w:sz="0" w:space="0" w:color="auto"/>
        <w:left w:val="none" w:sz="0" w:space="0" w:color="auto"/>
        <w:bottom w:val="none" w:sz="0" w:space="0" w:color="auto"/>
        <w:right w:val="none" w:sz="0" w:space="0" w:color="auto"/>
      </w:divBdr>
      <w:divsChild>
        <w:div w:id="4260790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402</TotalTime>
  <Pages>18</Pages>
  <Words>2514</Words>
  <Characters>14336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wj</cp:lastModifiedBy>
  <cp:revision>26</cp:revision>
  <dcterms:created xsi:type="dcterms:W3CDTF">2016-03-08T02:30:00Z</dcterms:created>
  <dcterms:modified xsi:type="dcterms:W3CDTF">2016-09-06T06:49:00Z</dcterms:modified>
</cp:coreProperties>
</file>