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2020年政府预算相关情况说明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一、转移支付安排情况说明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一般公共预算共收到上级转移支付926337万元，其中一般转移支付626268万元，专项转移支付300069万元。专项转移支付安排一般公共服务支出322万元，国防支出570万元，公共安全支出7378万元，教育支出26979万元，文化旅游体育与传媒支出2297万元，社会保障和就业支出218466万元，卫生健康支出9472万元，节能环保支出15097万元，农林水支出6455万元，住房保障支出12809万元，灾害防治及应急管理支出224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政府性基金上级转移支付14146万元（其中2020年转移支付14146万元，2019年转移支付结余85749万元），其中安排社会保障和就业支出24万元，城乡社区支出85749万元，其他支出14122万元。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我区乡镇按照预算部门进行管理，因此无分地区转移支付。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二、政府债务情况说明</w:t>
      </w:r>
    </w:p>
    <w:p>
      <w:pPr>
        <w:spacing w:line="640" w:lineRule="exact"/>
        <w:ind w:firstLine="640" w:firstLineChars="200"/>
        <w:rPr>
          <w:rFonts w:hint="eastAsia" w:ascii="仿宋_GB2312" w:hAnsi="仿宋" w:eastAsia="仿宋_GB2312" w:cs="Times New Roman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2019年申请政府债券516,640万元。其中，新增债券490,000万元，全部为专项债券，再融资债券26,640万元，全部为一般债券。新增债券分别用于</w:t>
      </w:r>
      <w:r>
        <w:rPr>
          <w:rFonts w:hint="eastAsia" w:ascii="仿宋_GB2312" w:hAnsi="宋体" w:eastAsia="仿宋_GB2312" w:cs="宋体"/>
          <w:sz w:val="32"/>
          <w:szCs w:val="32"/>
        </w:rPr>
        <w:t>长辛店棚户区改造项目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20亿元，</w:t>
      </w:r>
      <w:r>
        <w:rPr>
          <w:rFonts w:hint="eastAsia" w:ascii="仿宋_GB2312" w:hAnsi="宋体" w:eastAsia="仿宋_GB2312" w:cs="宋体"/>
          <w:sz w:val="32"/>
          <w:szCs w:val="32"/>
        </w:rPr>
        <w:t>南苑棚户区改造项目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9亿元，</w:t>
      </w:r>
      <w:r>
        <w:rPr>
          <w:rFonts w:hint="eastAsia" w:ascii="仿宋_GB2312" w:hAnsi="宋体" w:eastAsia="仿宋_GB2312" w:cs="宋体"/>
          <w:sz w:val="32"/>
          <w:szCs w:val="32"/>
        </w:rPr>
        <w:t>花乡羊坊村棚户区改造和环境整治项目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12.5万元，</w:t>
      </w:r>
      <w:r>
        <w:rPr>
          <w:rFonts w:hint="eastAsia" w:ascii="仿宋_GB2312" w:hAnsi="宋体" w:eastAsia="仿宋_GB2312" w:cs="宋体"/>
          <w:sz w:val="32"/>
          <w:szCs w:val="32"/>
        </w:rPr>
        <w:t>丰台区城乡一体化大红门旧村改造项目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7.5万元。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201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年我区政府债务应还本金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39,570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万元，其中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eastAsia="zh-CN"/>
        </w:rPr>
        <w:t>：一般债券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26,640万元，存量债务12,930万元。实际偿还本金39,570万元，其中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使用再融资政府债券偿还26,640万元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eastAsia="zh-CN"/>
        </w:rPr>
        <w:t>，自筹资金偿还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12,930万元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。</w:t>
      </w:r>
    </w:p>
    <w:p>
      <w:pPr>
        <w:spacing w:line="640" w:lineRule="exact"/>
        <w:ind w:firstLine="696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2019年应付一般债务利息及相关手续费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43895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eastAsia="zh-CN"/>
        </w:rPr>
        <w:t>均由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一般公共预算资金支付；应付专项债务利息及相关手续费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val="en-US" w:eastAsia="zh-CN"/>
        </w:rPr>
        <w:t>46395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  <w:lang w:eastAsia="zh-CN"/>
        </w:rPr>
        <w:t>均由</w:t>
      </w:r>
      <w:r>
        <w:rPr>
          <w:rFonts w:hint="eastAsia" w:ascii="仿宋_GB2312" w:hAnsi="仿宋" w:eastAsia="仿宋_GB2312" w:cs="Times New Roman"/>
          <w:spacing w:val="14"/>
          <w:sz w:val="32"/>
          <w:szCs w:val="32"/>
        </w:rPr>
        <w:t>政府性基金资金支付。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截至2019年末，我区政府债务余额2,994,643万元。其中，一般债务1,284,643万元，专项债务1,710,000万元。债务总额保持在4,891,100万元限额以内，风险可控。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(2019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年数据均为预计执行情况，可能与最终决算数据存在差异）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2020年，我区到期需还本债务55亿元，其中一般债务30亿元，专项债务25万元，计划申请再融资债券进行偿还。按照2019年末债务余额进行测算，2020年需付息金额110959万元，已在预算中进行安排，其中一般债券付息金额45255万元，专项债券付息金额65704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三、一般公共预算“三公”经费预算安排说明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年区级党政机关、事业单位的“三公”经费财政拨款支出预算安排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7770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pacing w:val="14"/>
          <w:sz w:val="30"/>
          <w:szCs w:val="30"/>
        </w:rPr>
        <w:t>较</w:t>
      </w:r>
      <w:r>
        <w:rPr>
          <w:rFonts w:ascii="仿宋_GB2312" w:hAnsi="仿宋" w:eastAsia="仿宋_GB2312"/>
          <w:spacing w:val="14"/>
          <w:sz w:val="30"/>
          <w:szCs w:val="30"/>
        </w:rPr>
        <w:t>2019</w:t>
      </w:r>
      <w:r>
        <w:rPr>
          <w:rFonts w:hint="eastAsia" w:ascii="仿宋_GB2312" w:hAnsi="仿宋" w:eastAsia="仿宋_GB2312"/>
          <w:spacing w:val="14"/>
          <w:sz w:val="30"/>
          <w:szCs w:val="30"/>
        </w:rPr>
        <w:t>年预算增加</w:t>
      </w:r>
      <w:r>
        <w:rPr>
          <w:rFonts w:ascii="仿宋_GB2312" w:hAnsi="仿宋" w:eastAsia="仿宋_GB2312"/>
          <w:spacing w:val="14"/>
          <w:sz w:val="30"/>
          <w:szCs w:val="30"/>
        </w:rPr>
        <w:t>201</w:t>
      </w:r>
      <w:r>
        <w:rPr>
          <w:rFonts w:hint="eastAsia" w:ascii="仿宋_GB2312" w:hAnsi="仿宋" w:eastAsia="仿宋_GB2312"/>
          <w:spacing w:val="14"/>
          <w:sz w:val="30"/>
          <w:szCs w:val="30"/>
        </w:rPr>
        <w:t>万元，主要受市场监管局下划区级管理影响</w:t>
      </w:r>
      <w:r>
        <w:rPr>
          <w:rFonts w:hint="eastAsia" w:ascii="仿宋_GB2312" w:eastAsia="仿宋_GB2312"/>
          <w:sz w:val="32"/>
          <w:szCs w:val="32"/>
        </w:rPr>
        <w:t>。其中，因公出国（境）费用623万元，</w:t>
      </w:r>
      <w:r>
        <w:rPr>
          <w:rFonts w:hint="eastAsia" w:ascii="仿宋_GB2312" w:eastAsia="仿宋_GB2312"/>
          <w:sz w:val="32"/>
          <w:szCs w:val="32"/>
          <w:lang w:eastAsia="zh-CN"/>
        </w:rPr>
        <w:t>与上年持平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公务接待费263万元，</w:t>
      </w:r>
      <w:r>
        <w:rPr>
          <w:rFonts w:hint="eastAsia" w:ascii="仿宋_GB2312" w:eastAsia="仿宋_GB2312"/>
          <w:sz w:val="32"/>
          <w:szCs w:val="32"/>
          <w:lang w:eastAsia="zh-CN"/>
        </w:rPr>
        <w:t>与上年持平，</w:t>
      </w:r>
      <w:r>
        <w:rPr>
          <w:rFonts w:hint="eastAsia" w:ascii="仿宋_GB2312" w:eastAsia="仿宋_GB2312"/>
          <w:sz w:val="32"/>
          <w:szCs w:val="32"/>
        </w:rPr>
        <w:t>公务用车购置和运行维护费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6884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，同比上年增加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201万元</w:t>
      </w:r>
      <w:r>
        <w:rPr>
          <w:rFonts w:hint="eastAsia" w:ascii="仿宋_GB2312" w:eastAsia="仿宋_GB2312"/>
          <w:sz w:val="32"/>
          <w:szCs w:val="32"/>
        </w:rPr>
        <w:t>（其中，购置费安排1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同比上年增加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运行维护费安排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5862万元，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同比上年增加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179万元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四、扶贫资金安排情况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2020年区财政通过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加大三本预算统筹力度、压缩一般性支出等措施筹措资金，安排扶贫资金1.16亿元。其中安排上解资金6276万元，用于支持新疆、西藏、青海、内蒙古、河北等贫困地区；安排资金5280万元用于对口支援涞源、治多、扎赉特旗和林西县，资金同比增长10%，</w:t>
      </w:r>
      <w:r>
        <w:rPr>
          <w:rFonts w:hint="eastAsia" w:ascii="仿宋_GB2312" w:hAnsi="黑体" w:eastAsia="仿宋_GB2312"/>
          <w:sz w:val="32"/>
          <w:szCs w:val="32"/>
        </w:rPr>
        <w:t>确保我区扶贫支援工作取得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良好成绩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。其中涞源县2000万元，林西县1240万元，扎赉特旗1600万元，治多县440万元。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E53E9"/>
    <w:rsid w:val="039361F4"/>
    <w:rsid w:val="03C83C13"/>
    <w:rsid w:val="05276AA5"/>
    <w:rsid w:val="055C566F"/>
    <w:rsid w:val="05A42FB6"/>
    <w:rsid w:val="05AE6637"/>
    <w:rsid w:val="06324E98"/>
    <w:rsid w:val="06973793"/>
    <w:rsid w:val="079F79AD"/>
    <w:rsid w:val="0BA706CD"/>
    <w:rsid w:val="0BEE53E9"/>
    <w:rsid w:val="0F8209A3"/>
    <w:rsid w:val="119460C6"/>
    <w:rsid w:val="15AB03A4"/>
    <w:rsid w:val="1BF3137A"/>
    <w:rsid w:val="1D0A04BA"/>
    <w:rsid w:val="1F1F1AB3"/>
    <w:rsid w:val="2196544C"/>
    <w:rsid w:val="22AD10DD"/>
    <w:rsid w:val="22EF771A"/>
    <w:rsid w:val="23A0020B"/>
    <w:rsid w:val="245E1500"/>
    <w:rsid w:val="24A53225"/>
    <w:rsid w:val="263A484B"/>
    <w:rsid w:val="26486F7F"/>
    <w:rsid w:val="27EF2822"/>
    <w:rsid w:val="2B32053A"/>
    <w:rsid w:val="2D3A69A1"/>
    <w:rsid w:val="2D721FC2"/>
    <w:rsid w:val="2D9114F6"/>
    <w:rsid w:val="2EED6195"/>
    <w:rsid w:val="31877127"/>
    <w:rsid w:val="32522E08"/>
    <w:rsid w:val="345A0E58"/>
    <w:rsid w:val="3976125B"/>
    <w:rsid w:val="3B69325C"/>
    <w:rsid w:val="3BE614D7"/>
    <w:rsid w:val="3C1C4CB5"/>
    <w:rsid w:val="3D973C10"/>
    <w:rsid w:val="3E5347E3"/>
    <w:rsid w:val="40D73571"/>
    <w:rsid w:val="43F46378"/>
    <w:rsid w:val="44C034F5"/>
    <w:rsid w:val="45845D98"/>
    <w:rsid w:val="46D93330"/>
    <w:rsid w:val="48992469"/>
    <w:rsid w:val="4AB01EA5"/>
    <w:rsid w:val="4CD93A22"/>
    <w:rsid w:val="50D232A2"/>
    <w:rsid w:val="51903C80"/>
    <w:rsid w:val="5241476A"/>
    <w:rsid w:val="532379DE"/>
    <w:rsid w:val="55945C91"/>
    <w:rsid w:val="55E428E1"/>
    <w:rsid w:val="5C01544B"/>
    <w:rsid w:val="5DC84E40"/>
    <w:rsid w:val="5DE64CC6"/>
    <w:rsid w:val="5E222A08"/>
    <w:rsid w:val="5EEA1F3D"/>
    <w:rsid w:val="60230AB1"/>
    <w:rsid w:val="60B9149D"/>
    <w:rsid w:val="622620E9"/>
    <w:rsid w:val="656909FB"/>
    <w:rsid w:val="656E003E"/>
    <w:rsid w:val="69000E31"/>
    <w:rsid w:val="69A66129"/>
    <w:rsid w:val="6E3075F1"/>
    <w:rsid w:val="6EF1023F"/>
    <w:rsid w:val="703E542E"/>
    <w:rsid w:val="723B32A1"/>
    <w:rsid w:val="764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2021-05-17T08:55:00Z</dcterms:created>
  <dc:creator>user</dc:creator>
  <cp:lastModifiedBy>张运红</cp:lastModifiedBy>
  <cp:lastPrinted>2021-05-31T07:20:00Z</cp:lastPrinted>
  <dcterms:modified xsi:type="dcterms:W3CDTF">2021-06-15T11:11:20Z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