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AD9F8" w14:textId="77777777" w:rsidR="00F750D1" w:rsidRDefault="00527BD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北京市丰台区人民政府</w:t>
      </w:r>
    </w:p>
    <w:p w14:paraId="417AD9F9" w14:textId="77777777" w:rsidR="00F750D1" w:rsidRDefault="00527BD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行政复议决定书</w:t>
      </w:r>
    </w:p>
    <w:p w14:paraId="417AD9FA" w14:textId="77777777" w:rsidR="00F750D1" w:rsidRDefault="00F750D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14:paraId="417AD9FB" w14:textId="77777777" w:rsidR="00F750D1" w:rsidRDefault="00527BD2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丰政复</w:t>
      </w:r>
      <w:proofErr w:type="gramEnd"/>
      <w:r>
        <w:rPr>
          <w:rFonts w:ascii="仿宋_GB2312" w:eastAsia="仿宋_GB2312" w:hint="eastAsia"/>
          <w:sz w:val="32"/>
          <w:szCs w:val="32"/>
        </w:rPr>
        <w:t>字〔2023〕595号</w:t>
      </w:r>
    </w:p>
    <w:p w14:paraId="267B9BA7" w14:textId="77777777" w:rsidR="00097897" w:rsidRDefault="0009789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14:paraId="417AD9FC" w14:textId="24DBFCBD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</w:rPr>
        <w:t>张</w:t>
      </w:r>
      <w:r w:rsidR="00097897">
        <w:rPr>
          <w:rFonts w:ascii="仿宋_GB2312" w:eastAsia="仿宋_GB2312" w:hint="eastAsia"/>
          <w:sz w:val="32"/>
          <w:szCs w:val="32"/>
        </w:rPr>
        <w:t>某</w:t>
      </w:r>
    </w:p>
    <w:p w14:paraId="417AD9FD" w14:textId="6F0F29F6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被申请人：</w:t>
      </w:r>
      <w:r>
        <w:rPr>
          <w:rFonts w:ascii="仿宋_GB2312" w:eastAsia="仿宋_GB2312" w:hint="eastAsia"/>
          <w:sz w:val="32"/>
          <w:szCs w:val="32"/>
        </w:rPr>
        <w:t>北京市公安局公安交通管理局丰台交通支队方庄大队</w:t>
      </w:r>
    </w:p>
    <w:p w14:paraId="417ADA00" w14:textId="77777777" w:rsidR="00F750D1" w:rsidRDefault="00F750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17ADA01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申请人不服被申请人于2023年6月26日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的“编号：1106031815331940”《公安交通管理简易程序处罚决定书》（以下简称《决定书》），于2023年6月26日向本机关申请行政复议，本机关依法予以受理，现已审理终结。</w:t>
      </w:r>
    </w:p>
    <w:p w14:paraId="417ADA02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申请人请求：</w:t>
      </w:r>
      <w:r>
        <w:rPr>
          <w:rFonts w:ascii="仿宋_GB2312" w:eastAsia="仿宋_GB2312" w:hint="eastAsia"/>
          <w:sz w:val="32"/>
          <w:szCs w:val="32"/>
        </w:rPr>
        <w:t>撤销被申请人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的《决定书》。</w:t>
      </w:r>
    </w:p>
    <w:p w14:paraId="417ADA03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申请人称：</w:t>
      </w:r>
    </w:p>
    <w:p w14:paraId="417ADA04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直行车道北向南方向有事故车辆，在右转车道直行是因为长实线无法并线。</w:t>
      </w:r>
    </w:p>
    <w:p w14:paraId="417ADA05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被申请人称：</w:t>
      </w:r>
    </w:p>
    <w:p w14:paraId="417ADA06" w14:textId="5A773809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06月18日13时08分在三环东铁营桥北向南处，当事人驾驶小型汽车，实施机动车通过有灯控路口时，不按所需行进方向驶入导向车道的违法行为，其行为违反了《中华人民共和国道路交通安全法实施条例》第五十一条第一项的规定。根据《中华人民共和国道路交通安全法》第一百一十四条、第九十条、《北京市实施〈中华人民共和国道路交</w:t>
      </w:r>
      <w:r>
        <w:rPr>
          <w:rFonts w:ascii="仿宋_GB2312" w:eastAsia="仿宋_GB2312"/>
          <w:sz w:val="32"/>
          <w:szCs w:val="32"/>
        </w:rPr>
        <w:lastRenderedPageBreak/>
        <w:t>通安全法〉办法》第九十四条第一项的规定，决定给予警告的处罚。《决定书》认定事实清楚、证据确凿，适用法律正确，程序合法。</w:t>
      </w:r>
    </w:p>
    <w:p w14:paraId="417ADA07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经审理查明：</w:t>
      </w:r>
    </w:p>
    <w:p w14:paraId="417ADA08" w14:textId="2AAD8A23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2023年6月18日在三环东铁营桥北向南处，申请人驾驶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小型轿车，实施机动车通过有灯控路口时，不按所需行进方向驶入导向车道的违法行为。2023年6月26日，被申请人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依据《中华人民共和国道路交通安全法》第一百一十四条、第九十条、《中华人民共和国道路交通安全法实施条例》第五十一条第一项、《北京市实施〈中华人民共和国道路交通安全法〉办法》第九十四条第一项的规定，决定对申请人处以警告的处罚。</w:t>
      </w:r>
    </w:p>
    <w:p w14:paraId="417ADA09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上述事实有下列证据予以证明：</w:t>
      </w:r>
    </w:p>
    <w:p w14:paraId="417ADA0A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AB3B8B">
        <w:rPr>
          <w:rFonts w:ascii="仿宋_GB2312" w:eastAsia="仿宋_GB2312" w:hint="eastAsia"/>
          <w:sz w:val="32"/>
          <w:szCs w:val="32"/>
        </w:rPr>
        <w:t>《行政复议申请书》</w:t>
      </w:r>
      <w:r>
        <w:rPr>
          <w:rFonts w:ascii="仿宋_GB2312" w:eastAsia="仿宋_GB2312" w:hint="eastAsia"/>
          <w:sz w:val="32"/>
          <w:szCs w:val="32"/>
        </w:rPr>
        <w:t>等相关材料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417ADA0B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2、《行政复议答复书》等相关材料；</w:t>
      </w:r>
    </w:p>
    <w:p w14:paraId="417ADA0C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“编号：1106031815331940”《公安交通管理简易程序处罚决定书》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417ADA0D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4、</w:t>
      </w:r>
      <w:r>
        <w:rPr>
          <w:rFonts w:ascii="仿宋_GB2312" w:eastAsia="仿宋_GB2312" w:hint="eastAsia"/>
          <w:sz w:val="32"/>
          <w:szCs w:val="32"/>
        </w:rPr>
        <w:t>交通技术监控记录资料</w:t>
      </w:r>
      <w:r w:rsidRPr="00AB3B8B">
        <w:rPr>
          <w:rFonts w:ascii="仿宋_GB2312" w:eastAsia="仿宋_GB2312" w:hint="eastAsia"/>
          <w:sz w:val="32"/>
          <w:szCs w:val="32"/>
        </w:rPr>
        <w:t>等证明材料。</w:t>
      </w:r>
    </w:p>
    <w:p w14:paraId="417ADA0E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本机关认为：</w:t>
      </w:r>
    </w:p>
    <w:p w14:paraId="417ADA0F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处理的法定职权。本案中，被申请人具有对本案</w:t>
      </w:r>
      <w:r w:rsidRPr="00AB3B8B">
        <w:rPr>
          <w:rFonts w:ascii="仿宋_GB2312" w:eastAsia="仿宋_GB2312" w:hint="eastAsia"/>
          <w:sz w:val="32"/>
          <w:szCs w:val="32"/>
        </w:rPr>
        <w:lastRenderedPageBreak/>
        <w:t>涉及的交通违法行为依法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处理的管辖权。</w:t>
      </w:r>
    </w:p>
    <w:p w14:paraId="417ADA10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华人民共和国道路交通安全法》第九十条规定，机动车驾驶人违反道路交通安全法律、法规关于道路通行规定的，处警告或者二十元以上二百元以下罚款。本法另有规定的，依照规定处罚。第一百一十四条规定，公安机关交通管理部门根据交通技术监控记录资料，可以对违法的机动车所有人或者管理人依法予以处罚。对能够确定驾驶人的，可以依照本法的规定依法予以处罚。《中华人民共和国道路交通安全法实施条例》第五十一条第（一）项规定，机动车通过有交通信号灯控制的交叉路口，应当按照下列规定通行：（一）在划有导向车道的路口，按所需行进方向驶入导向车道。《北京市实施〈中华人民共和国道路交通安全法〉办法》第九十四条第（一）项规定，驾驶机动车有下列情形之一的，处100元罚款：（一）行经交叉路口、环形路口、道路出入口或者进出、穿越道路未按照规定行车、停车或者让行的。</w:t>
      </w:r>
    </w:p>
    <w:p w14:paraId="417ADA11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本案中，被申请人认定申请人实施机动车通过有灯控路口时，不按所需行进方向驶入导向车道的违法行为，该事实认定清楚，证据确凿充分。被申请人根据上述规定对申请人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《决定书》，并无不当。</w:t>
      </w:r>
    </w:p>
    <w:p w14:paraId="417ADA12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被申请人适用简易程序处理，履行了告知、听取陈述和申辩、送达等程序，符合《道路交通安全违法行为处理程序规定》的规定，程序合法。申请人所述主张，缺乏事实和法律依据，本机关不予支持。</w:t>
      </w:r>
    </w:p>
    <w:p w14:paraId="417ADA13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综上，根据</w:t>
      </w:r>
      <w:r>
        <w:rPr>
          <w:rFonts w:ascii="仿宋_GB2312" w:eastAsia="仿宋_GB2312" w:hint="eastAsia"/>
          <w:sz w:val="32"/>
          <w:szCs w:val="32"/>
        </w:rPr>
        <w:t>《中华人民共和国行政复议法》第二十八条</w:t>
      </w:r>
      <w:r>
        <w:rPr>
          <w:rFonts w:ascii="仿宋_GB2312" w:eastAsia="仿宋_GB2312" w:hint="eastAsia"/>
          <w:sz w:val="32"/>
          <w:szCs w:val="32"/>
        </w:rPr>
        <w:lastRenderedPageBreak/>
        <w:t>第一款第（一）项</w:t>
      </w:r>
      <w:r w:rsidRPr="00AB3B8B">
        <w:rPr>
          <w:rFonts w:ascii="仿宋_GB2312" w:eastAsia="仿宋_GB2312" w:hint="eastAsia"/>
          <w:sz w:val="32"/>
          <w:szCs w:val="32"/>
        </w:rPr>
        <w:t>的规定，本机关决定如下：</w:t>
      </w:r>
    </w:p>
    <w:p w14:paraId="417ADA14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维持被申请人于2023年6月26日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的“编号：1106031815331940”《公安交通管理简易程序处罚决定书》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。</w:t>
      </w:r>
    </w:p>
    <w:p w14:paraId="417ADA15" w14:textId="77777777" w:rsidR="00F750D1" w:rsidRDefault="00527B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申请人如对本决定不服，可以自收到本决定书之日起15日内依法向北京市丰台区人民法院提起行政诉讼。</w:t>
      </w:r>
    </w:p>
    <w:p w14:paraId="417ADA16" w14:textId="77777777" w:rsidR="00F750D1" w:rsidRDefault="00F750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17ADA17" w14:textId="77777777" w:rsidR="00F750D1" w:rsidRDefault="00F750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17ADA18" w14:textId="77777777" w:rsidR="00F750D1" w:rsidRDefault="00F750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17ADA19" w14:textId="7E2AD67E" w:rsidR="00F750D1" w:rsidRDefault="00527BD2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二〇二三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27BD2">
        <w:rPr>
          <w:rFonts w:ascii="仿宋_GB2312" w:eastAsia="仿宋_GB2312" w:hAnsi="仿宋_GB2312" w:cs="仿宋_GB2312" w:hint="eastAsia"/>
          <w:sz w:val="32"/>
          <w:szCs w:val="32"/>
        </w:rPr>
        <w:t>十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AB3B8B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F750D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8E146" w14:textId="77777777" w:rsidR="00042D4A" w:rsidRDefault="00042D4A">
      <w:r>
        <w:separator/>
      </w:r>
    </w:p>
  </w:endnote>
  <w:endnote w:type="continuationSeparator" w:id="0">
    <w:p w14:paraId="0D649314" w14:textId="77777777" w:rsidR="00042D4A" w:rsidRDefault="0004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ADA1A" w14:textId="77777777" w:rsidR="00F750D1" w:rsidRDefault="00527BD2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Pr="00AB3B8B"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097897" w:rsidRPr="00097897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E72B4" w14:textId="77777777" w:rsidR="00042D4A" w:rsidRDefault="00042D4A">
      <w:r>
        <w:separator/>
      </w:r>
    </w:p>
  </w:footnote>
  <w:footnote w:type="continuationSeparator" w:id="0">
    <w:p w14:paraId="487E7F2B" w14:textId="77777777" w:rsidR="00042D4A" w:rsidRDefault="0004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BFA"/>
    <w:multiLevelType w:val="multilevel"/>
    <w:tmpl w:val="47CEFB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5F296919"/>
    <w:multiLevelType w:val="multilevel"/>
    <w:tmpl w:val="6ED68D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D1"/>
    <w:rsid w:val="00042D4A"/>
    <w:rsid w:val="00097897"/>
    <w:rsid w:val="00527BD2"/>
    <w:rsid w:val="00DE0D6D"/>
    <w:rsid w:val="00F7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D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7</cp:revision>
  <dcterms:created xsi:type="dcterms:W3CDTF">2023-01-18T02:17:00Z</dcterms:created>
  <dcterms:modified xsi:type="dcterms:W3CDTF">2023-01-18T06:24:00Z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8693651C-DEDE-44CB-8AC6-D15ACEDAB961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3D7C584-8C42-4182-9216-4447A2B1F7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70D54C-D437-47E0-8286-FD0AE1BCDED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 飞</dc:creator>
  <cp:lastModifiedBy>dell</cp:lastModifiedBy>
  <cp:revision>9</cp:revision>
  <dcterms:created xsi:type="dcterms:W3CDTF">2023-01-18T02:17:00Z</dcterms:created>
  <dcterms:modified xsi:type="dcterms:W3CDTF">2025-05-21T01:42:00Z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