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F6ADF">
      <w:pPr>
        <w:widowControl w:val="0"/>
        <w:spacing w:line="52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北京市丰台区人民政府</w:t>
      </w:r>
    </w:p>
    <w:p w14:paraId="0FF3A6C9">
      <w:pPr>
        <w:widowControl w:val="0"/>
        <w:spacing w:line="520" w:lineRule="exact"/>
        <w:jc w:val="center"/>
        <w:rPr>
          <w:rFonts w:ascii="方正小标宋简体" w:hAnsi="方正小标宋简体" w:eastAsia="方正小标宋简体" w:cs="黑体"/>
          <w:color w:val="000000" w:themeColor="text1"/>
          <w:sz w:val="44"/>
          <w:szCs w:val="44"/>
          <w14:textFill>
            <w14:solidFill>
              <w14:schemeClr w14:val="tx1"/>
            </w14:solidFill>
          </w14:textFill>
        </w:rPr>
      </w:pPr>
      <w:r>
        <w:rPr>
          <w:rFonts w:ascii="方正小标宋简体" w:hAnsi="方正小标宋简体" w:eastAsia="方正小标宋简体" w:cs="黑体"/>
          <w:color w:val="000000" w:themeColor="text1"/>
          <w:sz w:val="44"/>
          <w:szCs w:val="44"/>
          <w14:textFill>
            <w14:solidFill>
              <w14:schemeClr w14:val="tx1"/>
            </w14:solidFill>
          </w14:textFill>
        </w:rPr>
        <w:t>行政复议决定书</w:t>
      </w:r>
    </w:p>
    <w:p w14:paraId="11522239">
      <w:pPr>
        <w:widowControl w:val="0"/>
        <w:spacing w:line="520" w:lineRule="exact"/>
        <w:jc w:val="center"/>
        <w:rPr>
          <w:rFonts w:ascii="华文中宋" w:hAnsi="华文中宋" w:eastAsia="华文中宋" w:cs="黑体"/>
          <w:color w:val="000000" w:themeColor="text1"/>
          <w:sz w:val="44"/>
          <w:szCs w:val="44"/>
          <w14:textFill>
            <w14:solidFill>
              <w14:schemeClr w14:val="tx1"/>
            </w14:solidFill>
          </w14:textFill>
        </w:rPr>
      </w:pPr>
    </w:p>
    <w:p w14:paraId="16F796D6">
      <w:pPr>
        <w:widowControl w:val="0"/>
        <w:spacing w:line="520" w:lineRule="exact"/>
        <w:ind w:firstLine="640" w:firstLineChars="200"/>
        <w:jc w:val="right"/>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ascii="仿宋_GB2312" w:hAnsi="仿宋_GB2312" w:eastAsia="仿宋_GB2312" w:cs="仿宋"/>
          <w:color w:val="000000" w:themeColor="text1"/>
          <w:sz w:val="32"/>
          <w:szCs w:val="32"/>
          <w14:textFill>
            <w14:solidFill>
              <w14:schemeClr w14:val="tx1"/>
            </w14:solidFill>
          </w14:textFill>
        </w:rPr>
        <w:t>1418</w:t>
      </w:r>
      <w:r>
        <w:rPr>
          <w:rFonts w:hint="eastAsia" w:ascii="仿宋_GB2312" w:hAnsi="仿宋_GB2312" w:eastAsia="仿宋_GB2312" w:cs="仿宋"/>
          <w:color w:val="000000" w:themeColor="text1"/>
          <w:sz w:val="32"/>
          <w:szCs w:val="32"/>
          <w14:textFill>
            <w14:solidFill>
              <w14:schemeClr w14:val="tx1"/>
            </w14:solidFill>
          </w14:textFill>
        </w:rPr>
        <w:t>号</w:t>
      </w:r>
    </w:p>
    <w:p w14:paraId="33625713">
      <w:pPr>
        <w:widowControl w:val="0"/>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w:t>
      </w:r>
      <w:r>
        <w:rPr>
          <w:rFonts w:hint="eastAsia" w:ascii="仿宋_GB2312" w:hAnsi="仿宋_GB2312" w:eastAsia="仿宋_GB2312" w:cs="仿宋"/>
          <w:color w:val="000000" w:themeColor="text1"/>
          <w:sz w:val="32"/>
          <w:szCs w:val="32"/>
          <w:lang w:eastAsia="zh-CN"/>
          <w14:textFill>
            <w14:solidFill>
              <w14:schemeClr w14:val="tx1"/>
            </w14:solidFill>
          </w14:textFill>
        </w:rPr>
        <w:t>汤某</w:t>
      </w:r>
      <w:r>
        <w:rPr>
          <w:rFonts w:hint="eastAsia" w:ascii="仿宋_GB2312" w:hAnsi="仿宋_GB2312" w:eastAsia="仿宋_GB2312" w:cs="仿宋"/>
          <w:color w:val="000000" w:themeColor="text1"/>
          <w:sz w:val="32"/>
          <w:szCs w:val="32"/>
          <w14:textFill>
            <w14:solidFill>
              <w14:schemeClr w14:val="tx1"/>
            </w14:solidFill>
          </w14:textFill>
        </w:rPr>
        <w:t>。</w:t>
      </w:r>
    </w:p>
    <w:p w14:paraId="0CC3516E">
      <w:pPr>
        <w:widowControl w:val="0"/>
        <w:spacing w:line="520" w:lineRule="exact"/>
        <w:ind w:firstLine="640" w:firstLineChars="200"/>
        <w:jc w:val="both"/>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被申请人：北京市公安局丰台分局，住所地北京市丰台区东大街26号。</w:t>
      </w:r>
    </w:p>
    <w:p w14:paraId="3C17A833">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p>
    <w:p w14:paraId="729C920D">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申请人不服被申请人202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日作出的“京公丰行罚决字[202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59129</w:t>
      </w:r>
      <w:r>
        <w:rPr>
          <w:rFonts w:hint="eastAsia" w:ascii="仿宋_GB2312" w:hAnsi="仿宋" w:eastAsia="仿宋_GB2312"/>
          <w:color w:val="000000" w:themeColor="text1"/>
          <w:sz w:val="32"/>
          <w:szCs w:val="32"/>
          <w14:textFill>
            <w14:solidFill>
              <w14:schemeClr w14:val="tx1"/>
            </w14:solidFill>
          </w14:textFill>
        </w:rPr>
        <w:t>号”《行政处罚决定书》（以下简称《决定书》），于2</w:t>
      </w:r>
      <w:r>
        <w:rPr>
          <w:rFonts w:ascii="仿宋_GB2312" w:hAnsi="仿宋" w:eastAsia="仿宋_GB2312"/>
          <w:color w:val="000000" w:themeColor="text1"/>
          <w:sz w:val="32"/>
          <w:szCs w:val="32"/>
          <w14:textFill>
            <w14:solidFill>
              <w14:schemeClr w14:val="tx1"/>
            </w14:solidFill>
          </w14:textFill>
        </w:rPr>
        <w:t>023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27</w:t>
      </w:r>
      <w:r>
        <w:rPr>
          <w:rFonts w:hint="eastAsia" w:ascii="仿宋_GB2312" w:hAnsi="仿宋" w:eastAsia="仿宋_GB2312"/>
          <w:color w:val="000000" w:themeColor="text1"/>
          <w:sz w:val="32"/>
          <w:szCs w:val="32"/>
          <w14:textFill>
            <w14:solidFill>
              <w14:schemeClr w14:val="tx1"/>
            </w14:solidFill>
          </w14:textFill>
        </w:rPr>
        <w:t>日向本机关申请行政复议，本机关依法予以受理。本案现已审理终结。</w:t>
      </w:r>
    </w:p>
    <w:p w14:paraId="7B9C01A4">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申请人请求：撤销被申请人作出的《决定书》。</w:t>
      </w:r>
    </w:p>
    <w:p w14:paraId="67A0DD07">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申请人称：</w:t>
      </w:r>
    </w:p>
    <w:p w14:paraId="532AE73E">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对违法人处罚太轻。</w:t>
      </w:r>
    </w:p>
    <w:p w14:paraId="640931CF">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被申请人称：</w:t>
      </w:r>
    </w:p>
    <w:p w14:paraId="5A75B828">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2023年9月2日22时许，</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在本市丰台区长辛店街道公主坟6号，因言语不和与事主汤某某发生口角，并对汤某某进行殴打，后被民警查获。以上事实有本人陈述、被侵害人陈述、视听资料等证据证实。根据《中华人民共和国治安管理处罚法》第四十三条第一款之规定，我局决定给予</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罚款五百元的行政处罚。</w:t>
      </w:r>
    </w:p>
    <w:p w14:paraId="2E970D1C">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我局长辛店派出所于</w:t>
      </w:r>
      <w:r>
        <w:rPr>
          <w:rFonts w:ascii="仿宋_GB2312" w:hAnsi="仿宋" w:eastAsia="仿宋_GB2312"/>
          <w:color w:val="000000" w:themeColor="text1"/>
          <w:sz w:val="32"/>
          <w:szCs w:val="32"/>
          <w14:textFill>
            <w14:solidFill>
              <w14:schemeClr w14:val="tx1"/>
            </w14:solidFill>
          </w14:textFill>
        </w:rPr>
        <w:t>2023年9月2日接申请人</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拨打110报警并于9月3日将案件受理为“</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被殴打案”</w:t>
      </w:r>
      <w:r>
        <w:rPr>
          <w:rFonts w:hint="eastAsia" w:ascii="仿宋_GB2312" w:hAnsi="仿宋" w:eastAsia="仿宋_GB2312"/>
          <w:color w:val="000000" w:themeColor="text1"/>
          <w:sz w:val="32"/>
          <w:szCs w:val="32"/>
          <w14:textFill>
            <w14:solidFill>
              <w14:schemeClr w14:val="tx1"/>
            </w14:solidFill>
          </w14:textFill>
        </w:rPr>
        <w:t>进行调查。同日，聘请北京盛唐司法鉴定所对</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的损伤程度进行鉴定，</w:t>
      </w:r>
      <w:r>
        <w:rPr>
          <w:rFonts w:ascii="仿宋_GB2312" w:hAnsi="仿宋" w:eastAsia="仿宋_GB2312"/>
          <w:color w:val="000000" w:themeColor="text1"/>
          <w:sz w:val="32"/>
          <w:szCs w:val="32"/>
          <w14:textFill>
            <w14:solidFill>
              <w14:schemeClr w14:val="tx1"/>
            </w14:solidFill>
          </w14:textFill>
        </w:rPr>
        <w:t>11月9日该机构出具司法鉴定意见书，11月15日我局对违法行为人作出行政处罚决定，符合办案时限要求。受案后，长辛店派出所民警询问了申请人</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该人称</w:t>
      </w:r>
      <w:r>
        <w:rPr>
          <w:rFonts w:ascii="仿宋_GB2312" w:hAnsi="仿宋" w:eastAsia="仿宋_GB2312"/>
          <w:color w:val="000000" w:themeColor="text1"/>
          <w:sz w:val="32"/>
          <w:szCs w:val="32"/>
          <w14:textFill>
            <w14:solidFill>
              <w14:schemeClr w14:val="tx1"/>
            </w14:solidFill>
          </w14:textFill>
        </w:rPr>
        <w:t>2023年9月2日22时，回到丰台区公主坟6号，向</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请假回老家。在此过程中，和</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ascii="仿宋_GB2312" w:hAnsi="仿宋" w:eastAsia="仿宋_GB2312"/>
          <w:color w:val="000000" w:themeColor="text1"/>
          <w:sz w:val="32"/>
          <w:szCs w:val="32"/>
          <w14:textFill>
            <w14:solidFill>
              <w14:schemeClr w14:val="tx1"/>
            </w14:solidFill>
          </w14:textFill>
        </w:rPr>
        <w:t>发生口角，被</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ascii="仿宋_GB2312" w:hAnsi="仿宋" w:eastAsia="仿宋_GB2312"/>
          <w:color w:val="000000" w:themeColor="text1"/>
          <w:sz w:val="32"/>
          <w:szCs w:val="32"/>
          <w14:textFill>
            <w14:solidFill>
              <w14:schemeClr w14:val="tx1"/>
            </w14:solidFill>
          </w14:textFill>
        </w:rPr>
        <w:t>用拳脚、啤酒瓶进行殴打，后</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参与对自己辱骂、殴打。</w:t>
      </w:r>
      <w:r>
        <w:rPr>
          <w:rFonts w:hint="eastAsia" w:ascii="仿宋_GB2312" w:hAnsi="仿宋" w:eastAsia="仿宋_GB2312"/>
          <w:color w:val="000000" w:themeColor="text1"/>
          <w:sz w:val="32"/>
          <w:szCs w:val="32"/>
          <w14:textFill>
            <w14:solidFill>
              <w14:schemeClr w14:val="tx1"/>
            </w14:solidFill>
          </w14:textFill>
        </w:rPr>
        <w:t>违法行为人</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承认在</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殴打</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的行为结束后，因为生气用拳头打了</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后背两拳。</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承认和</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发生口角后对其有殴打行为，但是否认</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参与殴打。证人</w:t>
      </w:r>
      <w:r>
        <w:rPr>
          <w:rFonts w:hint="eastAsia" w:ascii="仿宋_GB2312" w:hAnsi="仿宋" w:eastAsia="仿宋_GB2312"/>
          <w:color w:val="000000" w:themeColor="text1"/>
          <w:sz w:val="32"/>
          <w:szCs w:val="32"/>
          <w:lang w:eastAsia="zh-CN"/>
          <w14:textFill>
            <w14:solidFill>
              <w14:schemeClr w14:val="tx1"/>
            </w14:solidFill>
          </w14:textFill>
        </w:rPr>
        <w:t>陈某</w:t>
      </w:r>
      <w:r>
        <w:rPr>
          <w:rFonts w:hint="eastAsia" w:ascii="仿宋_GB2312" w:hAnsi="仿宋" w:eastAsia="仿宋_GB2312"/>
          <w:color w:val="000000" w:themeColor="text1"/>
          <w:sz w:val="32"/>
          <w:szCs w:val="32"/>
          <w14:textFill>
            <w14:solidFill>
              <w14:schemeClr w14:val="tx1"/>
            </w14:solidFill>
          </w14:textFill>
        </w:rPr>
        <w:t>证明</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殴打了</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没有参与。</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的妻子</w:t>
      </w:r>
      <w:bookmarkStart w:id="0" w:name="_GoBack"/>
      <w:bookmarkEnd w:id="0"/>
      <w:r>
        <w:rPr>
          <w:rFonts w:hint="eastAsia" w:ascii="仿宋_GB2312" w:hAnsi="仿宋" w:eastAsia="仿宋_GB2312"/>
          <w:color w:val="000000" w:themeColor="text1"/>
          <w:sz w:val="32"/>
          <w:szCs w:val="32"/>
          <w:lang w:eastAsia="zh-CN"/>
          <w14:textFill>
            <w14:solidFill>
              <w14:schemeClr w14:val="tx1"/>
            </w14:solidFill>
          </w14:textFill>
        </w:rPr>
        <w:t>左某</w:t>
      </w:r>
      <w:r>
        <w:rPr>
          <w:rFonts w:hint="eastAsia" w:ascii="仿宋_GB2312" w:hAnsi="仿宋" w:eastAsia="仿宋_GB2312"/>
          <w:color w:val="000000" w:themeColor="text1"/>
          <w:sz w:val="32"/>
          <w:szCs w:val="32"/>
          <w14:textFill>
            <w14:solidFill>
              <w14:schemeClr w14:val="tx1"/>
            </w14:solidFill>
          </w14:textFill>
        </w:rPr>
        <w:t>没有见到殴打过程。北京盛唐司法鉴定所出具的司法鉴定意见书（京盛唐司鉴所【</w:t>
      </w:r>
      <w:r>
        <w:rPr>
          <w:rFonts w:ascii="仿宋_GB2312" w:hAnsi="仿宋" w:eastAsia="仿宋_GB2312"/>
          <w:color w:val="000000" w:themeColor="text1"/>
          <w:sz w:val="32"/>
          <w:szCs w:val="32"/>
          <w14:textFill>
            <w14:solidFill>
              <w14:schemeClr w14:val="tx1"/>
            </w14:solidFill>
          </w14:textFill>
        </w:rPr>
        <w:t>2023】临鉴字第6137号）认为，</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的损伤程度未达轻微伤。</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提供的视频录像，证明有人对其殴打，但是无法确定行为人。调取的现场监控录像，能够证明</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ascii="仿宋_GB2312" w:hAnsi="仿宋" w:eastAsia="仿宋_GB2312"/>
          <w:color w:val="000000" w:themeColor="text1"/>
          <w:sz w:val="32"/>
          <w:szCs w:val="32"/>
          <w14:textFill>
            <w14:solidFill>
              <w14:schemeClr w14:val="tx1"/>
            </w14:solidFill>
          </w14:textFill>
        </w:rPr>
        <w:t>殴打</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的全过程。</w:t>
      </w:r>
    </w:p>
    <w:p w14:paraId="37AAB4E6">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w:t>
      </w:r>
      <w:r>
        <w:rPr>
          <w:rFonts w:ascii="仿宋_GB2312" w:hAnsi="仿宋" w:eastAsia="仿宋_GB2312"/>
          <w:color w:val="000000" w:themeColor="text1"/>
          <w:sz w:val="32"/>
          <w:szCs w:val="32"/>
          <w14:textFill>
            <w14:solidFill>
              <w14:schemeClr w14:val="tx1"/>
            </w14:solidFill>
          </w14:textFill>
        </w:rPr>
        <w:t>43条第一款规定，殴打他人的，处5日以上10日以下拘留，并处200元以上500元以下罚款；情节较轻的，处5日以下拘留或者500元以下罚款。第二款规定，具有下列情形之一的，处10日以上15日以下拘留，并处500元以上1000元以下罚款：1、结伙殴打他人的；2、殴打残疾人、孕妇、不满14周岁的人或者60周岁以上的人的；3、多次殴打他人或者一次殴打多人的。综合本案分析，</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ascii="仿宋_GB2312" w:hAnsi="仿宋" w:eastAsia="仿宋_GB2312"/>
          <w:color w:val="000000" w:themeColor="text1"/>
          <w:sz w:val="32"/>
          <w:szCs w:val="32"/>
          <w14:textFill>
            <w14:solidFill>
              <w14:schemeClr w14:val="tx1"/>
            </w14:solidFill>
          </w14:textFill>
        </w:rPr>
        <w:t>酒后和申请人</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发生口角，后用拳头和啤酒瓶对</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ascii="仿宋_GB2312" w:hAnsi="仿宋" w:eastAsia="仿宋_GB2312"/>
          <w:color w:val="000000" w:themeColor="text1"/>
          <w:sz w:val="32"/>
          <w:szCs w:val="32"/>
          <w14:textFill>
            <w14:solidFill>
              <w14:schemeClr w14:val="tx1"/>
            </w14:solidFill>
          </w14:textFill>
        </w:rPr>
        <w:t>进</w:t>
      </w:r>
      <w:r>
        <w:rPr>
          <w:rFonts w:hint="eastAsia" w:ascii="仿宋_GB2312" w:hAnsi="仿宋" w:eastAsia="仿宋_GB2312"/>
          <w:color w:val="000000" w:themeColor="text1"/>
          <w:sz w:val="32"/>
          <w:szCs w:val="32"/>
          <w14:textFill>
            <w14:solidFill>
              <w14:schemeClr w14:val="tx1"/>
            </w14:solidFill>
          </w14:textFill>
        </w:rPr>
        <w:t>行殴打，有本人陈述、被害人陈述、证人证言、视听资料等证据可以证实。违法行为人</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承认对</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有殴打行为，但是自述该行为发生在</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的殴打行为结束之后，没有证据证明二人有共同殴打</w:t>
      </w:r>
      <w:r>
        <w:rPr>
          <w:rFonts w:hint="eastAsia" w:ascii="仿宋_GB2312" w:hAnsi="仿宋" w:eastAsia="仿宋_GB2312"/>
          <w:color w:val="000000" w:themeColor="text1"/>
          <w:sz w:val="32"/>
          <w:szCs w:val="32"/>
          <w:lang w:eastAsia="zh-CN"/>
          <w14:textFill>
            <w14:solidFill>
              <w14:schemeClr w14:val="tx1"/>
            </w14:solidFill>
          </w14:textFill>
        </w:rPr>
        <w:t>汤某</w:t>
      </w:r>
      <w:r>
        <w:rPr>
          <w:rFonts w:hint="eastAsia" w:ascii="仿宋_GB2312" w:hAnsi="仿宋" w:eastAsia="仿宋_GB2312"/>
          <w:color w:val="000000" w:themeColor="text1"/>
          <w:sz w:val="32"/>
          <w:szCs w:val="32"/>
          <w14:textFill>
            <w14:solidFill>
              <w14:schemeClr w14:val="tx1"/>
            </w14:solidFill>
          </w14:textFill>
        </w:rPr>
        <w:t>的行为故意，所以无法认定为</w:t>
      </w:r>
      <w:r>
        <w:rPr>
          <w:rFonts w:ascii="仿宋_GB2312" w:hAnsi="仿宋" w:eastAsia="仿宋_GB2312"/>
          <w:color w:val="000000" w:themeColor="text1"/>
          <w:sz w:val="32"/>
          <w:szCs w:val="32"/>
          <w14:textFill>
            <w14:solidFill>
              <w14:schemeClr w14:val="tx1"/>
            </w14:solidFill>
          </w14:textFill>
        </w:rPr>
        <w:t>43条第二款的“结伙殴打他人的”。因</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的违法行为情节较轻，我局依据《中华人民共和国治安管理处罚法》第43条第一款给予违法行为人</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ascii="仿宋_GB2312" w:hAnsi="仿宋" w:eastAsia="仿宋_GB2312"/>
          <w:color w:val="000000" w:themeColor="text1"/>
          <w:sz w:val="32"/>
          <w:szCs w:val="32"/>
          <w14:textFill>
            <w14:solidFill>
              <w14:schemeClr w14:val="tx1"/>
            </w14:solidFill>
          </w14:textFill>
        </w:rPr>
        <w:t>罚款五百元的行政处罚，事实清楚，证据确实充分，程序合法，适用法律正确。</w:t>
      </w:r>
    </w:p>
    <w:p w14:paraId="52519E76">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经审理查明：</w:t>
      </w:r>
    </w:p>
    <w:p w14:paraId="1171693C">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023</w:t>
      </w:r>
      <w:r>
        <w:rPr>
          <w:rFonts w:hint="eastAsia" w:ascii="仿宋_GB2312" w:hAnsi="仿宋" w:eastAsia="仿宋_GB2312"/>
          <w:color w:val="000000" w:themeColor="text1"/>
          <w:sz w:val="32"/>
          <w:szCs w:val="32"/>
          <w14:textFill>
            <w14:solidFill>
              <w14:schemeClr w14:val="tx1"/>
            </w14:solidFill>
          </w14:textFill>
        </w:rPr>
        <w:t>年9月2日，被申请人接申请人报警称，在丰台区朱家坟公主坟6号楼，被老板合伙人拿酒瓶、锤子打。9月3日，被申请人所属长辛店派出所将申请人被殴打案受理为行政案件，并向申请人出具受案回执。</w:t>
      </w:r>
    </w:p>
    <w:p w14:paraId="050D8847">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9月3日，被申请人询问申请人，申请人称9月2日在公主坟6号，其和</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发生争吵，</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用拳头打了他脑袋6、7下，申请人没有还手，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拦着赵，赵用啤酒瓶砸申请人头部，酒瓶碎了，这时</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也突然骂申请人，用拳头打申请人头部，</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用拳头继续打申请人头，用手扇他嘴巴子，又用脚踹他后背，申请人没有还手；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妻子来劝架，</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要去拿菜刀，被</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妻子拦住，两人又用拳头打申请人头。当日，被申请人询问</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称9月2日在公主坟6号，其和申请人发生争吵，然后赵用右手打了申请人左脸一下，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上前阻拦，用右胳膊搂住申请人不让他跟赵吵，赵在旁边用右手继续打申请人头部两拳，左侧脸部两下，这时</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将申请人松开，申请人继续和赵争吵，赵又用右手打了申请人左侧脸一下，申请人还和赵理论，赵又打了申请人脸一下，申请人继续理论，赵拿起空啤酒瓶打申请人头部，</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挡了一下，酒瓶打在</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胳膊上和申请人左侧头部。当日，被申请人询问</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称9月2日在公主坟6号，申请人与</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发生争吵，赵给了申请人一个大嘴巴，申请人就骂赵，王拦住申请人，赵又给了申请人头部、面部、胳膊好几拳，然后又给了申请人两个嘴巴子，后拿起啤酒瓶打了申请人后脑勺，啤酒瓶碎渣蹭了王左胳膊；王把监控电源拔掉，之后都没有再动手。当日，被申请人询问</w:t>
      </w:r>
      <w:r>
        <w:rPr>
          <w:rFonts w:hint="eastAsia" w:ascii="仿宋_GB2312" w:hAnsi="仿宋" w:eastAsia="仿宋_GB2312"/>
          <w:color w:val="000000" w:themeColor="text1"/>
          <w:sz w:val="32"/>
          <w:szCs w:val="32"/>
          <w:lang w:eastAsia="zh-CN"/>
          <w14:textFill>
            <w14:solidFill>
              <w14:schemeClr w14:val="tx1"/>
            </w14:solidFill>
          </w14:textFill>
        </w:rPr>
        <w:t>左某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左某</w:t>
      </w:r>
      <w:r>
        <w:rPr>
          <w:rFonts w:hint="eastAsia" w:ascii="仿宋_GB2312" w:hAnsi="仿宋" w:eastAsia="仿宋_GB2312"/>
          <w:color w:val="000000" w:themeColor="text1"/>
          <w:sz w:val="32"/>
          <w:szCs w:val="32"/>
          <w14:textFill>
            <w14:solidFill>
              <w14:schemeClr w14:val="tx1"/>
            </w14:solidFill>
          </w14:textFill>
        </w:rPr>
        <w:t>称没看到双方怎么动手的。当日，被申请人询问</w:t>
      </w:r>
      <w:r>
        <w:rPr>
          <w:rFonts w:hint="eastAsia" w:ascii="仿宋_GB2312" w:hAnsi="仿宋" w:eastAsia="仿宋_GB2312"/>
          <w:color w:val="000000" w:themeColor="text1"/>
          <w:sz w:val="32"/>
          <w:szCs w:val="32"/>
          <w:lang w:eastAsia="zh-CN"/>
          <w14:textFill>
            <w14:solidFill>
              <w14:schemeClr w14:val="tx1"/>
            </w14:solidFill>
          </w14:textFill>
        </w:rPr>
        <w:t>陈某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陈某</w:t>
      </w:r>
      <w:r>
        <w:rPr>
          <w:rFonts w:hint="eastAsia" w:ascii="仿宋_GB2312" w:hAnsi="仿宋" w:eastAsia="仿宋_GB2312"/>
          <w:color w:val="000000" w:themeColor="text1"/>
          <w:sz w:val="32"/>
          <w:szCs w:val="32"/>
          <w14:textFill>
            <w14:solidFill>
              <w14:schemeClr w14:val="tx1"/>
            </w14:solidFill>
          </w14:textFill>
        </w:rPr>
        <w:t>称三人发生争吵后，</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给了申请人左脸一个嘴巴子，</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搂着申请人脖子不让他再骂，赵突然用手打申请人头部、肩膀、面部，然后又抽了申请人两个嘴巴子，王在旁边劝架，赵又抄起酒瓶朝申请人后脑勺砸去；只有</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动手，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和</w:t>
      </w:r>
      <w:r>
        <w:rPr>
          <w:rFonts w:hint="eastAsia" w:ascii="仿宋_GB2312" w:hAnsi="仿宋" w:eastAsia="仿宋_GB2312"/>
          <w:color w:val="000000" w:themeColor="text1"/>
          <w:sz w:val="32"/>
          <w:szCs w:val="32"/>
          <w:lang w:eastAsia="zh-CN"/>
          <w14:textFill>
            <w14:solidFill>
              <w14:schemeClr w14:val="tx1"/>
            </w14:solidFill>
          </w14:textFill>
        </w:rPr>
        <w:t>陈某</w:t>
      </w:r>
      <w:r>
        <w:rPr>
          <w:rFonts w:hint="eastAsia" w:ascii="仿宋_GB2312" w:hAnsi="仿宋" w:eastAsia="仿宋_GB2312"/>
          <w:color w:val="000000" w:themeColor="text1"/>
          <w:sz w:val="32"/>
          <w:szCs w:val="32"/>
          <w14:textFill>
            <w14:solidFill>
              <w14:schemeClr w14:val="tx1"/>
            </w14:solidFill>
          </w14:textFill>
        </w:rPr>
        <w:t>没动手。当日，</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向被申请人提交监控录像一份。当日，被申请人对</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暂住地进行检查，未发现涉案物品。</w:t>
      </w:r>
    </w:p>
    <w:p w14:paraId="216B512C">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9月3日，被申请人聘请北京盛唐司法鉴定所对申请人身体损伤进行鉴定。1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月9日，北京盛唐司法鉴定所作出“京盛唐司鉴所[</w:t>
      </w:r>
      <w:r>
        <w:rPr>
          <w:rFonts w:ascii="仿宋_GB2312" w:hAnsi="仿宋" w:eastAsia="仿宋_GB2312"/>
          <w:color w:val="000000" w:themeColor="text1"/>
          <w:sz w:val="32"/>
          <w:szCs w:val="32"/>
          <w14:textFill>
            <w14:solidFill>
              <w14:schemeClr w14:val="tx1"/>
            </w14:solidFill>
          </w14:textFill>
        </w:rPr>
        <w:t>2023]</w:t>
      </w:r>
      <w:r>
        <w:rPr>
          <w:rFonts w:hint="eastAsia" w:ascii="仿宋_GB2312" w:hAnsi="仿宋" w:eastAsia="仿宋_GB2312"/>
          <w:color w:val="000000" w:themeColor="text1"/>
          <w:sz w:val="32"/>
          <w:szCs w:val="32"/>
          <w14:textFill>
            <w14:solidFill>
              <w14:schemeClr w14:val="tx1"/>
            </w14:solidFill>
          </w14:textFill>
        </w:rPr>
        <w:t>临鉴字第6</w:t>
      </w:r>
      <w:r>
        <w:rPr>
          <w:rFonts w:ascii="仿宋_GB2312" w:hAnsi="仿宋" w:eastAsia="仿宋_GB2312"/>
          <w:color w:val="000000" w:themeColor="text1"/>
          <w:sz w:val="32"/>
          <w:szCs w:val="32"/>
          <w14:textFill>
            <w14:solidFill>
              <w14:schemeClr w14:val="tx1"/>
            </w14:solidFill>
          </w14:textFill>
        </w:rPr>
        <w:t>137</w:t>
      </w:r>
      <w:r>
        <w:rPr>
          <w:rFonts w:hint="eastAsia" w:ascii="仿宋_GB2312" w:hAnsi="仿宋" w:eastAsia="仿宋_GB2312"/>
          <w:color w:val="000000" w:themeColor="text1"/>
          <w:sz w:val="32"/>
          <w:szCs w:val="32"/>
          <w14:textFill>
            <w14:solidFill>
              <w14:schemeClr w14:val="tx1"/>
            </w14:solidFill>
          </w14:textFill>
        </w:rPr>
        <w:t>号”《司法鉴定意见书》，鉴定意见为申请人损伤程度未达轻微伤。1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日，被申请人将鉴定意见通知申请人、</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w:t>
      </w:r>
    </w:p>
    <w:p w14:paraId="72898D69">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日，被申请人传唤</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并通知其家属，</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称拔掉监控电源后，用拳打了申请人后背两下。当日，被申请人传唤</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，并通知其家属。当日，被申请人询问申请人，申请人称和</w:t>
      </w:r>
      <w:r>
        <w:rPr>
          <w:rFonts w:hint="eastAsia" w:ascii="仿宋_GB2312" w:hAnsi="仿宋" w:eastAsia="仿宋_GB2312"/>
          <w:color w:val="000000" w:themeColor="text1"/>
          <w:sz w:val="32"/>
          <w:szCs w:val="32"/>
          <w:lang w:eastAsia="zh-CN"/>
          <w14:textFill>
            <w14:solidFill>
              <w14:schemeClr w14:val="tx1"/>
            </w14:solidFill>
          </w14:textFill>
        </w:rPr>
        <w:t>赵某</w:t>
      </w:r>
      <w:r>
        <w:rPr>
          <w:rFonts w:hint="eastAsia" w:ascii="仿宋_GB2312" w:hAnsi="仿宋" w:eastAsia="仿宋_GB2312"/>
          <w:color w:val="000000" w:themeColor="text1"/>
          <w:sz w:val="32"/>
          <w:szCs w:val="32"/>
          <w14:textFill>
            <w14:solidFill>
              <w14:schemeClr w14:val="tx1"/>
            </w14:solidFill>
          </w14:textFill>
        </w:rPr>
        <w:t>发生争吵后，赵用右手打申请人左侧脸一下，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用胳膊夹住申请人脑袋拦住申请人，赵在左侧一直用手打申请人头部、面部、胳膊好几拳，赵停手后王用手护着申请人头部，赵又打了申请人脸部几下，又拿起啤酒瓶打申请人后脑勺，后又打申请人脸；申请人报警后，赵还一边骂申请人一边用手扇申请人脸，王走到申请人身后突然用拳头打申请人后背；之后赵扇申请人一下，</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打申请人后背一下；申请人向被申请人提交一份录像。当日，被申请人询问</w:t>
      </w:r>
      <w:r>
        <w:rPr>
          <w:rFonts w:hint="eastAsia" w:ascii="仿宋_GB2312" w:hAnsi="仿宋" w:eastAsia="仿宋_GB2312"/>
          <w:color w:val="000000" w:themeColor="text1"/>
          <w:sz w:val="32"/>
          <w:szCs w:val="32"/>
          <w:lang w:eastAsia="zh-CN"/>
          <w14:textFill>
            <w14:solidFill>
              <w14:schemeClr w14:val="tx1"/>
            </w14:solidFill>
          </w14:textFill>
        </w:rPr>
        <w:t>左某</w:t>
      </w:r>
      <w:r>
        <w:rPr>
          <w:rFonts w:hint="eastAsia" w:ascii="仿宋_GB2312" w:hAnsi="仿宋" w:eastAsia="仿宋_GB2312"/>
          <w:color w:val="000000" w:themeColor="text1"/>
          <w:sz w:val="32"/>
          <w:szCs w:val="32"/>
          <w14:textFill>
            <w14:solidFill>
              <w14:schemeClr w14:val="tx1"/>
            </w14:solidFill>
          </w14:textFill>
        </w:rPr>
        <w:t>并制作询问笔录。</w:t>
      </w:r>
    </w:p>
    <w:p w14:paraId="326D5D0E">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月1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日，被申请人作出行政处罚告知笔录，告知</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拟对其作出行政处罚的内容、事实、理由、依据及其享有的陈述、申辩权，</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未提出陈述和申辩。当日，被申请人作出本案《决定书》，认定</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对申请人进行殴打，根据《中华人民共和国治安管理处罚法》第四十三条第一款之规定，决定给予</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罚款五百元的行政处罚。该《决定书》于当日送达</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，次日送达申请人。</w:t>
      </w:r>
    </w:p>
    <w:p w14:paraId="4B4556DE">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上述事实有下列证据证明：</w:t>
      </w:r>
    </w:p>
    <w:p w14:paraId="3E22652E">
      <w:pPr>
        <w:widowControl w:val="0"/>
        <w:numPr>
          <w:ilvl w:val="0"/>
          <w:numId w:val="1"/>
        </w:numPr>
        <w:spacing w:line="52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申请人提交的《申请行政复议书》等相关材料；</w:t>
      </w:r>
    </w:p>
    <w:p w14:paraId="48906A14">
      <w:pPr>
        <w:widowControl w:val="0"/>
        <w:numPr>
          <w:ilvl w:val="0"/>
          <w:numId w:val="1"/>
        </w:numPr>
        <w:spacing w:line="52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被申请人提交的《行政复议答复书》等相关材料；</w:t>
      </w:r>
    </w:p>
    <w:p w14:paraId="4592293B">
      <w:pPr>
        <w:widowControl w:val="0"/>
        <w:numPr>
          <w:ilvl w:val="0"/>
          <w:numId w:val="1"/>
        </w:numPr>
        <w:spacing w:line="520" w:lineRule="exact"/>
        <w:ind w:firstLine="66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受案登记表、受案回执、传唤证、询问笔录、司法鉴定意见书、呈请行政处罚（局裁）审批表、行政处罚告知笔录、“京公丰行罚决字[202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59129</w:t>
      </w:r>
      <w:r>
        <w:rPr>
          <w:rFonts w:hint="eastAsia" w:ascii="仿宋_GB2312" w:hAnsi="仿宋" w:eastAsia="仿宋_GB2312"/>
          <w:color w:val="000000" w:themeColor="text1"/>
          <w:sz w:val="32"/>
          <w:szCs w:val="32"/>
          <w14:textFill>
            <w14:solidFill>
              <w14:schemeClr w14:val="tx1"/>
            </w14:solidFill>
          </w14:textFill>
        </w:rPr>
        <w:t>号”《行政处罚决定书》、被行政拘留人员家属通知书等证据材料。</w:t>
      </w:r>
    </w:p>
    <w:p w14:paraId="13D3C490">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本机关认为：</w:t>
      </w:r>
    </w:p>
    <w:p w14:paraId="1F603537">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中华人民共和国治安管理处罚法》第七条第一款“国务院公安部门负责全国的治安管理工作。县级以上地方各级人民政府公安机关负责本行政区域内的治安管理工作”和第九十一条“治安管理处罚由县级以上人民政府公安机关决定；其中警告、五百元以下的罚款可以由公安派出所决定”之规定，被申请人具有对辖区内违反治安管理规定的行为实施行政处罚的法定职权。</w:t>
      </w:r>
    </w:p>
    <w:p w14:paraId="4A67C5D4">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四十三条第一款规定，殴打他人的，或者故意伤害他人身体的，处五日以上十日以下拘留，并处二百元以上五百元以下罚款；情节较轻的，处五日以下拘留或者五百元以下罚款。本案中，被申请人查明</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的行为构成殴打他人，对</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作出罚款五百元的行政处罚，并无不当。</w:t>
      </w:r>
    </w:p>
    <w:p w14:paraId="6D8E1151">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中华人民共和国治安管理处罚法》第九十四条第一款规定，公安机关作出治安管理处罚决定前，应当告知违反治安管理行为人作出治安管理处罚的事实、理由及依据，并告知违反治安管理行为人依法享有的权利。第九十九条规定，公安机关办理治安案件的期限，自受理之日起不得超过三十日；案情重大、复杂的，经上一级公安机关批准，可以延长三十日。为了查明案情进行鉴定的期间，不计入办理治安案件的期限。</w:t>
      </w:r>
      <w:r>
        <w:rPr>
          <w:rFonts w:hint="eastAsia" w:ascii="仿宋_GB2312" w:hAnsi="仿宋_GB2312" w:eastAsia="仿宋_GB2312" w:cs="仿宋"/>
          <w:color w:val="000000" w:themeColor="text1"/>
          <w:sz w:val="32"/>
          <w:szCs w:val="32"/>
          <w14:textFill>
            <w14:solidFill>
              <w14:schemeClr w14:val="tx1"/>
            </w14:solidFill>
          </w14:textFill>
        </w:rPr>
        <w:t>本案中，被申请人于2</w:t>
      </w:r>
      <w:r>
        <w:rPr>
          <w:rFonts w:ascii="仿宋_GB2312" w:hAnsi="仿宋_GB2312" w:eastAsia="仿宋_GB2312" w:cs="仿宋"/>
          <w:color w:val="000000" w:themeColor="text1"/>
          <w:sz w:val="32"/>
          <w:szCs w:val="32"/>
          <w14:textFill>
            <w14:solidFill>
              <w14:schemeClr w14:val="tx1"/>
            </w14:solidFill>
          </w14:textFill>
        </w:rPr>
        <w:t>023</w:t>
      </w:r>
      <w:r>
        <w:rPr>
          <w:rFonts w:hint="eastAsia" w:ascii="仿宋_GB2312" w:hAnsi="仿宋_GB2312" w:eastAsia="仿宋_GB2312" w:cs="仿宋"/>
          <w:color w:val="000000" w:themeColor="text1"/>
          <w:sz w:val="32"/>
          <w:szCs w:val="32"/>
          <w14:textFill>
            <w14:solidFill>
              <w14:schemeClr w14:val="tx1"/>
            </w14:solidFill>
          </w14:textFill>
        </w:rPr>
        <w:t>年</w:t>
      </w:r>
      <w:r>
        <w:rPr>
          <w:rFonts w:ascii="仿宋_GB2312" w:hAnsi="仿宋_GB2312" w:eastAsia="仿宋_GB2312" w:cs="仿宋"/>
          <w:color w:val="000000" w:themeColor="text1"/>
          <w:sz w:val="32"/>
          <w:szCs w:val="32"/>
          <w14:textFill>
            <w14:solidFill>
              <w14:schemeClr w14:val="tx1"/>
            </w14:solidFill>
          </w14:textFill>
        </w:rPr>
        <w:t>9</w:t>
      </w:r>
      <w:r>
        <w:rPr>
          <w:rFonts w:hint="eastAsia" w:ascii="仿宋_GB2312" w:hAnsi="仿宋_GB2312" w:eastAsia="仿宋_GB2312" w:cs="仿宋"/>
          <w:color w:val="000000" w:themeColor="text1"/>
          <w:sz w:val="32"/>
          <w:szCs w:val="32"/>
          <w14:textFill>
            <w14:solidFill>
              <w14:schemeClr w14:val="tx1"/>
            </w14:solidFill>
          </w14:textFill>
        </w:rPr>
        <w:t>月</w:t>
      </w: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日受理案件</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日至</w:t>
      </w:r>
      <w:r>
        <w:rPr>
          <w:rFonts w:ascii="仿宋_GB2312" w:hAnsi="仿宋" w:eastAsia="仿宋_GB2312"/>
          <w:color w:val="000000" w:themeColor="text1"/>
          <w:sz w:val="32"/>
          <w:szCs w:val="32"/>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日为鉴定期间，在履行传唤、调查询问、事先告知等程序后，被申请人于</w:t>
      </w:r>
      <w:r>
        <w:rPr>
          <w:rFonts w:ascii="仿宋_GB2312" w:hAnsi="仿宋" w:eastAsia="仿宋_GB2312"/>
          <w:color w:val="000000" w:themeColor="text1"/>
          <w:sz w:val="32"/>
          <w:szCs w:val="32"/>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日作出《决定书》并送达</w:t>
      </w:r>
      <w:r>
        <w:rPr>
          <w:rFonts w:hint="eastAsia" w:ascii="仿宋_GB2312" w:hAnsi="仿宋" w:eastAsia="仿宋_GB2312"/>
          <w:color w:val="000000" w:themeColor="text1"/>
          <w:sz w:val="32"/>
          <w:szCs w:val="32"/>
          <w:lang w:eastAsia="zh-CN"/>
          <w14:textFill>
            <w14:solidFill>
              <w14:schemeClr w14:val="tx1"/>
            </w14:solidFill>
          </w14:textFill>
        </w:rPr>
        <w:t>王某</w:t>
      </w:r>
      <w:r>
        <w:rPr>
          <w:rFonts w:hint="eastAsia" w:ascii="仿宋_GB2312" w:hAnsi="仿宋" w:eastAsia="仿宋_GB2312"/>
          <w:color w:val="000000" w:themeColor="text1"/>
          <w:sz w:val="32"/>
          <w:szCs w:val="32"/>
          <w14:textFill>
            <w14:solidFill>
              <w14:schemeClr w14:val="tx1"/>
            </w14:solidFill>
          </w14:textFill>
        </w:rPr>
        <w:t>和申请人，程序合法。申请人所述主张，缺乏事实和法律依据，本机关不予支持。</w:t>
      </w:r>
    </w:p>
    <w:p w14:paraId="0687374E">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综上所述，根据《中华人民共和国行政复议法》第二十八条第一款第（一）项之规定，本机关决定如下：</w:t>
      </w:r>
    </w:p>
    <w:p w14:paraId="0C6163FC">
      <w:pPr>
        <w:widowControl w:val="0"/>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维持</w:t>
      </w:r>
      <w:r>
        <w:rPr>
          <w:rFonts w:hint="eastAsia" w:ascii="仿宋_GB2312" w:hAnsi="仿宋" w:eastAsia="仿宋_GB2312"/>
          <w:color w:val="000000" w:themeColor="text1"/>
          <w:sz w:val="32"/>
          <w:szCs w:val="32"/>
          <w14:textFill>
            <w14:solidFill>
              <w14:schemeClr w14:val="tx1"/>
            </w14:solidFill>
          </w14:textFill>
        </w:rPr>
        <w:t>被申请人于202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日作出的“京公丰行罚决字[202</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59129</w:t>
      </w:r>
      <w:r>
        <w:rPr>
          <w:rFonts w:hint="eastAsia" w:ascii="仿宋_GB2312" w:hAnsi="仿宋" w:eastAsia="仿宋_GB2312"/>
          <w:color w:val="000000" w:themeColor="text1"/>
          <w:sz w:val="32"/>
          <w:szCs w:val="32"/>
          <w14:textFill>
            <w14:solidFill>
              <w14:schemeClr w14:val="tx1"/>
            </w14:solidFill>
          </w14:textFill>
        </w:rPr>
        <w:t>号”《行政处罚决定书》</w:t>
      </w:r>
      <w:r>
        <w:rPr>
          <w:rFonts w:hint="eastAsia" w:ascii="仿宋_GB2312" w:hAnsi="仿宋_GB2312" w:eastAsia="仿宋_GB2312" w:cs="仿宋"/>
          <w:color w:val="000000" w:themeColor="text1"/>
          <w:sz w:val="32"/>
          <w:szCs w:val="32"/>
          <w14:textFill>
            <w14:solidFill>
              <w14:schemeClr w14:val="tx1"/>
            </w14:solidFill>
          </w14:textFill>
        </w:rPr>
        <w:t>。</w:t>
      </w:r>
    </w:p>
    <w:p w14:paraId="0F457A50">
      <w:pPr>
        <w:widowControl w:val="0"/>
        <w:spacing w:line="52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申请人如对本决定不服，可以自收到本决定书之日起1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日内依法向北京市丰台区人民法院提起行政诉讼。</w:t>
      </w:r>
    </w:p>
    <w:p w14:paraId="6AF00524">
      <w:pPr>
        <w:widowControl w:val="0"/>
        <w:spacing w:line="520" w:lineRule="exact"/>
        <w:ind w:firstLine="640" w:firstLineChars="200"/>
        <w:jc w:val="both"/>
        <w:rPr>
          <w:rFonts w:ascii="仿宋_GB2312" w:hAnsi="仿宋_GB2312" w:eastAsia="仿宋_GB2312" w:cs="仿宋"/>
          <w:color w:val="000000" w:themeColor="text1"/>
          <w:sz w:val="32"/>
          <w:szCs w:val="32"/>
          <w14:textFill>
            <w14:solidFill>
              <w14:schemeClr w14:val="tx1"/>
            </w14:solidFill>
          </w14:textFill>
        </w:rPr>
      </w:pPr>
    </w:p>
    <w:p w14:paraId="30C1B6D0">
      <w:pPr>
        <w:widowControl w:val="0"/>
        <w:spacing w:line="520" w:lineRule="exact"/>
        <w:ind w:right="640"/>
        <w:rPr>
          <w:rFonts w:ascii="仿宋_GB2312" w:hAnsi="仿宋" w:eastAsia="仿宋_GB2312"/>
          <w:color w:val="000000" w:themeColor="text1"/>
          <w:sz w:val="32"/>
          <w:szCs w:val="32"/>
          <w14:textFill>
            <w14:solidFill>
              <w14:schemeClr w14:val="tx1"/>
            </w14:solidFill>
          </w14:textFill>
        </w:rPr>
      </w:pPr>
    </w:p>
    <w:p w14:paraId="7F24CF41">
      <w:pPr>
        <w:widowControl w:val="0"/>
        <w:spacing w:line="520" w:lineRule="exact"/>
        <w:jc w:val="right"/>
        <w:rPr>
          <w:color w:val="000000" w:themeColor="text1"/>
          <w14:textFill>
            <w14:solidFill>
              <w14:schemeClr w14:val="tx1"/>
            </w14:solidFill>
          </w14:textFill>
        </w:rPr>
      </w:pPr>
      <w:r>
        <w:rPr>
          <w:rFonts w:ascii="仿宋_GB2312" w:hAnsi="仿宋_GB2312" w:eastAsia="仿宋_GB2312"/>
          <w:sz w:val="32"/>
        </w:rPr>
        <w:t>二〇二三年十二月二十二日</w:t>
      </w:r>
    </w:p>
    <w:sectPr>
      <w:footerReference r:id="rId3" w:type="default"/>
      <w:footerReference r:id="rId4" w:type="even"/>
      <w:pgSz w:w="11900" w:h="16840"/>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Fonts w:hint="eastAsia" w:ascii="仿宋_GB2312" w:eastAsia="仿宋_GB2312"/>
        <w:sz w:val="24"/>
        <w:szCs w:val="24"/>
      </w:rPr>
      <w:id w:val="1342281065"/>
    </w:sdtPr>
    <w:sdtEndPr>
      <w:rPr>
        <w:rStyle w:val="12"/>
        <w:rFonts w:hint="eastAsia" w:ascii="仿宋_GB2312" w:eastAsia="仿宋_GB2312"/>
        <w:sz w:val="24"/>
        <w:szCs w:val="24"/>
      </w:rPr>
    </w:sdtEndPr>
    <w:sdtContent>
      <w:p w14:paraId="01A7089F">
        <w:pPr>
          <w:pStyle w:val="6"/>
          <w:framePr w:wrap="around" w:vAnchor="text" w:hAnchor="margin" w:xAlign="center" w:y="1"/>
          <w:rPr>
            <w:rStyle w:val="12"/>
            <w:rFonts w:ascii="仿宋_GB2312" w:eastAsia="仿宋_GB2312"/>
            <w:sz w:val="24"/>
            <w:szCs w:val="24"/>
          </w:rPr>
        </w:pPr>
        <w:r>
          <w:rPr>
            <w:rStyle w:val="12"/>
            <w:rFonts w:hint="eastAsia" w:ascii="仿宋_GB2312" w:eastAsia="仿宋_GB2312"/>
            <w:sz w:val="24"/>
            <w:szCs w:val="24"/>
          </w:rPr>
          <w:fldChar w:fldCharType="begin"/>
        </w:r>
        <w:r>
          <w:rPr>
            <w:rStyle w:val="12"/>
            <w:rFonts w:hint="eastAsia" w:ascii="仿宋_GB2312" w:eastAsia="仿宋_GB2312"/>
            <w:sz w:val="24"/>
            <w:szCs w:val="24"/>
          </w:rPr>
          <w:instrText xml:space="preserve"> PAGE </w:instrText>
        </w:r>
        <w:r>
          <w:rPr>
            <w:rStyle w:val="12"/>
            <w:rFonts w:hint="eastAsia" w:ascii="仿宋_GB2312" w:eastAsia="仿宋_GB2312"/>
            <w:sz w:val="24"/>
            <w:szCs w:val="24"/>
          </w:rPr>
          <w:fldChar w:fldCharType="separate"/>
        </w:r>
        <w:r>
          <w:rPr>
            <w:rStyle w:val="12"/>
            <w:rFonts w:hint="eastAsia" w:ascii="仿宋_GB2312" w:eastAsia="仿宋_GB2312"/>
            <w:sz w:val="24"/>
            <w:szCs w:val="24"/>
          </w:rPr>
          <w:t>7</w:t>
        </w:r>
        <w:r>
          <w:rPr>
            <w:rStyle w:val="12"/>
            <w:rFonts w:hint="eastAsia" w:ascii="仿宋_GB2312" w:eastAsia="仿宋_GB2312"/>
            <w:sz w:val="24"/>
            <w:szCs w:val="24"/>
          </w:rPr>
          <w:fldChar w:fldCharType="end"/>
        </w:r>
      </w:p>
    </w:sdtContent>
  </w:sdt>
  <w:p w14:paraId="0002632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727486993"/>
    </w:sdtPr>
    <w:sdtEndPr>
      <w:rPr>
        <w:rStyle w:val="12"/>
      </w:rPr>
    </w:sdtEndPr>
    <w:sdtContent>
      <w:p w14:paraId="57A1B414">
        <w:pPr>
          <w:pStyle w:val="6"/>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p>
    </w:sdtContent>
  </w:sdt>
  <w:p w14:paraId="7186540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6DFD8"/>
    <w:multiLevelType w:val="singleLevel"/>
    <w:tmpl w:val="EFB6DF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EC"/>
    <w:rsid w:val="00000275"/>
    <w:rsid w:val="00004DB0"/>
    <w:rsid w:val="00005ECB"/>
    <w:rsid w:val="00010930"/>
    <w:rsid w:val="000124C5"/>
    <w:rsid w:val="00013DA3"/>
    <w:rsid w:val="0001643A"/>
    <w:rsid w:val="00021CCF"/>
    <w:rsid w:val="000225EB"/>
    <w:rsid w:val="00023423"/>
    <w:rsid w:val="000241F3"/>
    <w:rsid w:val="0002575C"/>
    <w:rsid w:val="0002630D"/>
    <w:rsid w:val="00026DA7"/>
    <w:rsid w:val="00032E3F"/>
    <w:rsid w:val="00033785"/>
    <w:rsid w:val="000341ED"/>
    <w:rsid w:val="000369E1"/>
    <w:rsid w:val="00041F2D"/>
    <w:rsid w:val="00042F2B"/>
    <w:rsid w:val="000439F2"/>
    <w:rsid w:val="00046A6C"/>
    <w:rsid w:val="000473DE"/>
    <w:rsid w:val="000478CF"/>
    <w:rsid w:val="000520EB"/>
    <w:rsid w:val="00053498"/>
    <w:rsid w:val="00053866"/>
    <w:rsid w:val="000551D2"/>
    <w:rsid w:val="00055B9E"/>
    <w:rsid w:val="00056CC1"/>
    <w:rsid w:val="00061A1C"/>
    <w:rsid w:val="0006208F"/>
    <w:rsid w:val="000633FE"/>
    <w:rsid w:val="00064739"/>
    <w:rsid w:val="000673AF"/>
    <w:rsid w:val="00067A77"/>
    <w:rsid w:val="0007070A"/>
    <w:rsid w:val="00070D48"/>
    <w:rsid w:val="000731F2"/>
    <w:rsid w:val="000741B7"/>
    <w:rsid w:val="000773B1"/>
    <w:rsid w:val="00077945"/>
    <w:rsid w:val="00080F9B"/>
    <w:rsid w:val="00081306"/>
    <w:rsid w:val="00081D15"/>
    <w:rsid w:val="00082089"/>
    <w:rsid w:val="000829C2"/>
    <w:rsid w:val="00086085"/>
    <w:rsid w:val="00086C90"/>
    <w:rsid w:val="00090323"/>
    <w:rsid w:val="000918A3"/>
    <w:rsid w:val="00092A60"/>
    <w:rsid w:val="00093FA7"/>
    <w:rsid w:val="0009748C"/>
    <w:rsid w:val="000A092C"/>
    <w:rsid w:val="000A0C8F"/>
    <w:rsid w:val="000A1BDC"/>
    <w:rsid w:val="000A2725"/>
    <w:rsid w:val="000A5850"/>
    <w:rsid w:val="000A7265"/>
    <w:rsid w:val="000B0036"/>
    <w:rsid w:val="000B0DAA"/>
    <w:rsid w:val="000B3BA0"/>
    <w:rsid w:val="000B43FC"/>
    <w:rsid w:val="000B7217"/>
    <w:rsid w:val="000B7367"/>
    <w:rsid w:val="000C09BC"/>
    <w:rsid w:val="000C1C07"/>
    <w:rsid w:val="000C218A"/>
    <w:rsid w:val="000C33DD"/>
    <w:rsid w:val="000C3B56"/>
    <w:rsid w:val="000C43B4"/>
    <w:rsid w:val="000C4DE5"/>
    <w:rsid w:val="000C71FE"/>
    <w:rsid w:val="000C7C50"/>
    <w:rsid w:val="000D0520"/>
    <w:rsid w:val="000D2D95"/>
    <w:rsid w:val="000D6DAB"/>
    <w:rsid w:val="000D77CF"/>
    <w:rsid w:val="000E0981"/>
    <w:rsid w:val="000E0E7C"/>
    <w:rsid w:val="000E1B42"/>
    <w:rsid w:val="000E1FA1"/>
    <w:rsid w:val="000E2D3E"/>
    <w:rsid w:val="000E3A9E"/>
    <w:rsid w:val="000E4EBC"/>
    <w:rsid w:val="000E4F63"/>
    <w:rsid w:val="000E7D49"/>
    <w:rsid w:val="000F0553"/>
    <w:rsid w:val="000F1F22"/>
    <w:rsid w:val="000F3581"/>
    <w:rsid w:val="000F6C16"/>
    <w:rsid w:val="000F78F5"/>
    <w:rsid w:val="0010112F"/>
    <w:rsid w:val="001023BD"/>
    <w:rsid w:val="00103C36"/>
    <w:rsid w:val="00103CF3"/>
    <w:rsid w:val="00105DEB"/>
    <w:rsid w:val="001101F3"/>
    <w:rsid w:val="001121F5"/>
    <w:rsid w:val="001123EC"/>
    <w:rsid w:val="001141CC"/>
    <w:rsid w:val="001156CA"/>
    <w:rsid w:val="00120FBD"/>
    <w:rsid w:val="00123BA0"/>
    <w:rsid w:val="00123DA7"/>
    <w:rsid w:val="001245D3"/>
    <w:rsid w:val="00125F75"/>
    <w:rsid w:val="001310DE"/>
    <w:rsid w:val="001313CA"/>
    <w:rsid w:val="00132BF7"/>
    <w:rsid w:val="00133A88"/>
    <w:rsid w:val="00134593"/>
    <w:rsid w:val="001357A9"/>
    <w:rsid w:val="00136FC3"/>
    <w:rsid w:val="001414BA"/>
    <w:rsid w:val="001417A2"/>
    <w:rsid w:val="001423B4"/>
    <w:rsid w:val="00142626"/>
    <w:rsid w:val="00143A28"/>
    <w:rsid w:val="00143F8F"/>
    <w:rsid w:val="00146BCC"/>
    <w:rsid w:val="00150BCB"/>
    <w:rsid w:val="00152D09"/>
    <w:rsid w:val="00153AC9"/>
    <w:rsid w:val="001563B4"/>
    <w:rsid w:val="00157117"/>
    <w:rsid w:val="0016119A"/>
    <w:rsid w:val="0016293C"/>
    <w:rsid w:val="00163C0A"/>
    <w:rsid w:val="00163F72"/>
    <w:rsid w:val="00164929"/>
    <w:rsid w:val="00164D37"/>
    <w:rsid w:val="00170B1C"/>
    <w:rsid w:val="00171545"/>
    <w:rsid w:val="001725B3"/>
    <w:rsid w:val="00174CDF"/>
    <w:rsid w:val="0017647E"/>
    <w:rsid w:val="001765F0"/>
    <w:rsid w:val="00177833"/>
    <w:rsid w:val="001811F2"/>
    <w:rsid w:val="0018276F"/>
    <w:rsid w:val="001829D8"/>
    <w:rsid w:val="00187B38"/>
    <w:rsid w:val="00190B98"/>
    <w:rsid w:val="00193DE1"/>
    <w:rsid w:val="001951EE"/>
    <w:rsid w:val="00195BAC"/>
    <w:rsid w:val="00195D95"/>
    <w:rsid w:val="00196C1F"/>
    <w:rsid w:val="001A06F5"/>
    <w:rsid w:val="001A0DEC"/>
    <w:rsid w:val="001A1346"/>
    <w:rsid w:val="001A583E"/>
    <w:rsid w:val="001A6549"/>
    <w:rsid w:val="001A6687"/>
    <w:rsid w:val="001A69AD"/>
    <w:rsid w:val="001A6D58"/>
    <w:rsid w:val="001B0D03"/>
    <w:rsid w:val="001B5143"/>
    <w:rsid w:val="001C1C71"/>
    <w:rsid w:val="001C7DD5"/>
    <w:rsid w:val="001D1091"/>
    <w:rsid w:val="001D2D78"/>
    <w:rsid w:val="001D3500"/>
    <w:rsid w:val="001D5F69"/>
    <w:rsid w:val="001D64C7"/>
    <w:rsid w:val="001E170F"/>
    <w:rsid w:val="001E6727"/>
    <w:rsid w:val="001E6E1C"/>
    <w:rsid w:val="001E7B49"/>
    <w:rsid w:val="001E7E86"/>
    <w:rsid w:val="001F5525"/>
    <w:rsid w:val="001F5E44"/>
    <w:rsid w:val="001F611A"/>
    <w:rsid w:val="001F6EAB"/>
    <w:rsid w:val="00200189"/>
    <w:rsid w:val="002006E5"/>
    <w:rsid w:val="002007A3"/>
    <w:rsid w:val="002010AD"/>
    <w:rsid w:val="002014A0"/>
    <w:rsid w:val="00202336"/>
    <w:rsid w:val="0020252F"/>
    <w:rsid w:val="002026CF"/>
    <w:rsid w:val="002049A9"/>
    <w:rsid w:val="00207A5C"/>
    <w:rsid w:val="00207B1C"/>
    <w:rsid w:val="00212C16"/>
    <w:rsid w:val="00213533"/>
    <w:rsid w:val="00213763"/>
    <w:rsid w:val="00213861"/>
    <w:rsid w:val="00213F75"/>
    <w:rsid w:val="00214B70"/>
    <w:rsid w:val="00217C90"/>
    <w:rsid w:val="00217F51"/>
    <w:rsid w:val="00221BE5"/>
    <w:rsid w:val="0022411E"/>
    <w:rsid w:val="00225355"/>
    <w:rsid w:val="00226C1A"/>
    <w:rsid w:val="00226D71"/>
    <w:rsid w:val="00227CBE"/>
    <w:rsid w:val="00230A7D"/>
    <w:rsid w:val="00230B11"/>
    <w:rsid w:val="00231878"/>
    <w:rsid w:val="0023230C"/>
    <w:rsid w:val="00233080"/>
    <w:rsid w:val="00233B04"/>
    <w:rsid w:val="0023564F"/>
    <w:rsid w:val="00236087"/>
    <w:rsid w:val="00240F87"/>
    <w:rsid w:val="00242919"/>
    <w:rsid w:val="00244625"/>
    <w:rsid w:val="00245076"/>
    <w:rsid w:val="00247776"/>
    <w:rsid w:val="0025042D"/>
    <w:rsid w:val="0025202D"/>
    <w:rsid w:val="002548D2"/>
    <w:rsid w:val="00255E51"/>
    <w:rsid w:val="00255F86"/>
    <w:rsid w:val="00256536"/>
    <w:rsid w:val="0025793A"/>
    <w:rsid w:val="00257CD2"/>
    <w:rsid w:val="00260404"/>
    <w:rsid w:val="00260741"/>
    <w:rsid w:val="00260C5E"/>
    <w:rsid w:val="00262569"/>
    <w:rsid w:val="0026414D"/>
    <w:rsid w:val="00265C37"/>
    <w:rsid w:val="00267528"/>
    <w:rsid w:val="00267965"/>
    <w:rsid w:val="0027104A"/>
    <w:rsid w:val="00271602"/>
    <w:rsid w:val="002728E9"/>
    <w:rsid w:val="0027298E"/>
    <w:rsid w:val="00274365"/>
    <w:rsid w:val="00274F65"/>
    <w:rsid w:val="002759DD"/>
    <w:rsid w:val="00276051"/>
    <w:rsid w:val="00276780"/>
    <w:rsid w:val="00280F51"/>
    <w:rsid w:val="002820B4"/>
    <w:rsid w:val="002829E0"/>
    <w:rsid w:val="00282C5D"/>
    <w:rsid w:val="0028351E"/>
    <w:rsid w:val="002837DB"/>
    <w:rsid w:val="00284230"/>
    <w:rsid w:val="0028462E"/>
    <w:rsid w:val="002871F4"/>
    <w:rsid w:val="002929D0"/>
    <w:rsid w:val="00294295"/>
    <w:rsid w:val="00294FCA"/>
    <w:rsid w:val="00297A5B"/>
    <w:rsid w:val="002A06EB"/>
    <w:rsid w:val="002A0BCC"/>
    <w:rsid w:val="002B3E16"/>
    <w:rsid w:val="002B4538"/>
    <w:rsid w:val="002B72DE"/>
    <w:rsid w:val="002B7373"/>
    <w:rsid w:val="002C255D"/>
    <w:rsid w:val="002C2603"/>
    <w:rsid w:val="002C422A"/>
    <w:rsid w:val="002C5EB7"/>
    <w:rsid w:val="002C7615"/>
    <w:rsid w:val="002D0131"/>
    <w:rsid w:val="002D0E1B"/>
    <w:rsid w:val="002D1E69"/>
    <w:rsid w:val="002D20C0"/>
    <w:rsid w:val="002D213D"/>
    <w:rsid w:val="002D29AA"/>
    <w:rsid w:val="002D2A9C"/>
    <w:rsid w:val="002D410B"/>
    <w:rsid w:val="002D614B"/>
    <w:rsid w:val="002D6E0B"/>
    <w:rsid w:val="002D7401"/>
    <w:rsid w:val="002D7A57"/>
    <w:rsid w:val="002E060E"/>
    <w:rsid w:val="002E0906"/>
    <w:rsid w:val="002E0AAC"/>
    <w:rsid w:val="002E153D"/>
    <w:rsid w:val="002E429B"/>
    <w:rsid w:val="002E75F2"/>
    <w:rsid w:val="002F0BDA"/>
    <w:rsid w:val="002F1E15"/>
    <w:rsid w:val="002F2116"/>
    <w:rsid w:val="002F244D"/>
    <w:rsid w:val="002F33D0"/>
    <w:rsid w:val="002F448A"/>
    <w:rsid w:val="002F4745"/>
    <w:rsid w:val="00300FC6"/>
    <w:rsid w:val="00302112"/>
    <w:rsid w:val="00302227"/>
    <w:rsid w:val="00303193"/>
    <w:rsid w:val="00304006"/>
    <w:rsid w:val="00304D88"/>
    <w:rsid w:val="003110BA"/>
    <w:rsid w:val="00313A69"/>
    <w:rsid w:val="00317F8F"/>
    <w:rsid w:val="00321147"/>
    <w:rsid w:val="00326F95"/>
    <w:rsid w:val="0032750B"/>
    <w:rsid w:val="003318F6"/>
    <w:rsid w:val="003348C8"/>
    <w:rsid w:val="003364B3"/>
    <w:rsid w:val="00343810"/>
    <w:rsid w:val="003442B7"/>
    <w:rsid w:val="0034497C"/>
    <w:rsid w:val="00344EF7"/>
    <w:rsid w:val="003459C2"/>
    <w:rsid w:val="00350F9C"/>
    <w:rsid w:val="0035201B"/>
    <w:rsid w:val="00352211"/>
    <w:rsid w:val="003531A1"/>
    <w:rsid w:val="003532F9"/>
    <w:rsid w:val="00353329"/>
    <w:rsid w:val="00354250"/>
    <w:rsid w:val="003557F0"/>
    <w:rsid w:val="0035699E"/>
    <w:rsid w:val="00357A27"/>
    <w:rsid w:val="00360641"/>
    <w:rsid w:val="0036095B"/>
    <w:rsid w:val="00361DD4"/>
    <w:rsid w:val="003620CF"/>
    <w:rsid w:val="003628F8"/>
    <w:rsid w:val="00363371"/>
    <w:rsid w:val="00363E91"/>
    <w:rsid w:val="00364303"/>
    <w:rsid w:val="00365136"/>
    <w:rsid w:val="00365A26"/>
    <w:rsid w:val="0036764D"/>
    <w:rsid w:val="00367E18"/>
    <w:rsid w:val="003707E8"/>
    <w:rsid w:val="00371E2C"/>
    <w:rsid w:val="00371FE8"/>
    <w:rsid w:val="00372114"/>
    <w:rsid w:val="00373C0B"/>
    <w:rsid w:val="00373E42"/>
    <w:rsid w:val="003767C0"/>
    <w:rsid w:val="003770B0"/>
    <w:rsid w:val="00380923"/>
    <w:rsid w:val="0038224C"/>
    <w:rsid w:val="00383157"/>
    <w:rsid w:val="00386FE0"/>
    <w:rsid w:val="00387FE8"/>
    <w:rsid w:val="00390F52"/>
    <w:rsid w:val="003933BA"/>
    <w:rsid w:val="003944CE"/>
    <w:rsid w:val="0039760E"/>
    <w:rsid w:val="003A143D"/>
    <w:rsid w:val="003A3912"/>
    <w:rsid w:val="003A419C"/>
    <w:rsid w:val="003A49BD"/>
    <w:rsid w:val="003A5864"/>
    <w:rsid w:val="003A66F0"/>
    <w:rsid w:val="003B1E3C"/>
    <w:rsid w:val="003C0928"/>
    <w:rsid w:val="003C2E4C"/>
    <w:rsid w:val="003C3299"/>
    <w:rsid w:val="003C37E2"/>
    <w:rsid w:val="003C3D9B"/>
    <w:rsid w:val="003C5C09"/>
    <w:rsid w:val="003D15FB"/>
    <w:rsid w:val="003D1A9B"/>
    <w:rsid w:val="003D261C"/>
    <w:rsid w:val="003D7136"/>
    <w:rsid w:val="003D7547"/>
    <w:rsid w:val="003E63BE"/>
    <w:rsid w:val="003E6F4E"/>
    <w:rsid w:val="003E748D"/>
    <w:rsid w:val="003F1D5D"/>
    <w:rsid w:val="003F5541"/>
    <w:rsid w:val="003F7A52"/>
    <w:rsid w:val="004022BF"/>
    <w:rsid w:val="004033A1"/>
    <w:rsid w:val="00405AC3"/>
    <w:rsid w:val="00406E83"/>
    <w:rsid w:val="00407CF9"/>
    <w:rsid w:val="00407D3B"/>
    <w:rsid w:val="00410FFC"/>
    <w:rsid w:val="0041108D"/>
    <w:rsid w:val="00411877"/>
    <w:rsid w:val="004126C5"/>
    <w:rsid w:val="00412CC0"/>
    <w:rsid w:val="00415DA5"/>
    <w:rsid w:val="0041654F"/>
    <w:rsid w:val="00420384"/>
    <w:rsid w:val="0042132B"/>
    <w:rsid w:val="004227F6"/>
    <w:rsid w:val="00422E87"/>
    <w:rsid w:val="00423189"/>
    <w:rsid w:val="004247ED"/>
    <w:rsid w:val="00424E76"/>
    <w:rsid w:val="00425BBF"/>
    <w:rsid w:val="00426D7F"/>
    <w:rsid w:val="00427847"/>
    <w:rsid w:val="0043571A"/>
    <w:rsid w:val="004359FE"/>
    <w:rsid w:val="00435EBD"/>
    <w:rsid w:val="00440B28"/>
    <w:rsid w:val="004418C8"/>
    <w:rsid w:val="004445EA"/>
    <w:rsid w:val="00445F6E"/>
    <w:rsid w:val="0044679E"/>
    <w:rsid w:val="00447A22"/>
    <w:rsid w:val="00447BE7"/>
    <w:rsid w:val="00452163"/>
    <w:rsid w:val="004532C1"/>
    <w:rsid w:val="00454468"/>
    <w:rsid w:val="00456781"/>
    <w:rsid w:val="00457BB1"/>
    <w:rsid w:val="0046042D"/>
    <w:rsid w:val="004625A3"/>
    <w:rsid w:val="0046281A"/>
    <w:rsid w:val="004648BA"/>
    <w:rsid w:val="00464A57"/>
    <w:rsid w:val="00464A9D"/>
    <w:rsid w:val="00466427"/>
    <w:rsid w:val="00467861"/>
    <w:rsid w:val="004713B4"/>
    <w:rsid w:val="00472424"/>
    <w:rsid w:val="00475D82"/>
    <w:rsid w:val="00475F47"/>
    <w:rsid w:val="00476955"/>
    <w:rsid w:val="004778FC"/>
    <w:rsid w:val="00483108"/>
    <w:rsid w:val="00483C54"/>
    <w:rsid w:val="00484413"/>
    <w:rsid w:val="00484CCE"/>
    <w:rsid w:val="00484FA0"/>
    <w:rsid w:val="00485E33"/>
    <w:rsid w:val="00486476"/>
    <w:rsid w:val="00487E92"/>
    <w:rsid w:val="004909D0"/>
    <w:rsid w:val="00491D04"/>
    <w:rsid w:val="004937C5"/>
    <w:rsid w:val="004960F0"/>
    <w:rsid w:val="004A0334"/>
    <w:rsid w:val="004A5FF4"/>
    <w:rsid w:val="004A61FB"/>
    <w:rsid w:val="004A7534"/>
    <w:rsid w:val="004A7B21"/>
    <w:rsid w:val="004B26C7"/>
    <w:rsid w:val="004B32AC"/>
    <w:rsid w:val="004B5C8C"/>
    <w:rsid w:val="004B63B2"/>
    <w:rsid w:val="004B67DB"/>
    <w:rsid w:val="004B79AC"/>
    <w:rsid w:val="004B7E1E"/>
    <w:rsid w:val="004C0752"/>
    <w:rsid w:val="004C1175"/>
    <w:rsid w:val="004C3252"/>
    <w:rsid w:val="004C3CC7"/>
    <w:rsid w:val="004C4983"/>
    <w:rsid w:val="004C4F89"/>
    <w:rsid w:val="004C6C92"/>
    <w:rsid w:val="004C76BF"/>
    <w:rsid w:val="004C7DA2"/>
    <w:rsid w:val="004D246A"/>
    <w:rsid w:val="004D2D0F"/>
    <w:rsid w:val="004D4C7C"/>
    <w:rsid w:val="004D5548"/>
    <w:rsid w:val="004D73A1"/>
    <w:rsid w:val="004E041D"/>
    <w:rsid w:val="004E0C6B"/>
    <w:rsid w:val="004E2A7F"/>
    <w:rsid w:val="004E4FFB"/>
    <w:rsid w:val="004E7E78"/>
    <w:rsid w:val="004F30E5"/>
    <w:rsid w:val="004F560C"/>
    <w:rsid w:val="004F63AF"/>
    <w:rsid w:val="005022FE"/>
    <w:rsid w:val="005024E6"/>
    <w:rsid w:val="00504C64"/>
    <w:rsid w:val="00505453"/>
    <w:rsid w:val="00505D40"/>
    <w:rsid w:val="0050610D"/>
    <w:rsid w:val="0051338E"/>
    <w:rsid w:val="00513F96"/>
    <w:rsid w:val="0051693E"/>
    <w:rsid w:val="005178E6"/>
    <w:rsid w:val="005212B0"/>
    <w:rsid w:val="00521AA3"/>
    <w:rsid w:val="00522373"/>
    <w:rsid w:val="005231A3"/>
    <w:rsid w:val="005246F7"/>
    <w:rsid w:val="00525909"/>
    <w:rsid w:val="00526930"/>
    <w:rsid w:val="00527DC7"/>
    <w:rsid w:val="00531E79"/>
    <w:rsid w:val="005337EE"/>
    <w:rsid w:val="00541EC0"/>
    <w:rsid w:val="00542AD7"/>
    <w:rsid w:val="00542E05"/>
    <w:rsid w:val="0054337E"/>
    <w:rsid w:val="00543518"/>
    <w:rsid w:val="0054552A"/>
    <w:rsid w:val="00550004"/>
    <w:rsid w:val="00550CE5"/>
    <w:rsid w:val="00551854"/>
    <w:rsid w:val="00551E95"/>
    <w:rsid w:val="00553118"/>
    <w:rsid w:val="005542D5"/>
    <w:rsid w:val="00554D92"/>
    <w:rsid w:val="0055590B"/>
    <w:rsid w:val="00561148"/>
    <w:rsid w:val="00562038"/>
    <w:rsid w:val="005635D9"/>
    <w:rsid w:val="0056380B"/>
    <w:rsid w:val="005665BA"/>
    <w:rsid w:val="00571B6D"/>
    <w:rsid w:val="005730CA"/>
    <w:rsid w:val="00575FDF"/>
    <w:rsid w:val="00577949"/>
    <w:rsid w:val="00577A36"/>
    <w:rsid w:val="005820F5"/>
    <w:rsid w:val="00582360"/>
    <w:rsid w:val="00582936"/>
    <w:rsid w:val="00583B70"/>
    <w:rsid w:val="0058615C"/>
    <w:rsid w:val="005877EA"/>
    <w:rsid w:val="0059295F"/>
    <w:rsid w:val="00595406"/>
    <w:rsid w:val="00597EC5"/>
    <w:rsid w:val="005A03D9"/>
    <w:rsid w:val="005A2811"/>
    <w:rsid w:val="005A6C4B"/>
    <w:rsid w:val="005B0736"/>
    <w:rsid w:val="005B2567"/>
    <w:rsid w:val="005B5872"/>
    <w:rsid w:val="005B590C"/>
    <w:rsid w:val="005B69A1"/>
    <w:rsid w:val="005C0C1B"/>
    <w:rsid w:val="005C1ACF"/>
    <w:rsid w:val="005C25E2"/>
    <w:rsid w:val="005C6811"/>
    <w:rsid w:val="005C6A04"/>
    <w:rsid w:val="005C6DC3"/>
    <w:rsid w:val="005D164C"/>
    <w:rsid w:val="005D3096"/>
    <w:rsid w:val="005D41C0"/>
    <w:rsid w:val="005D436D"/>
    <w:rsid w:val="005D6D88"/>
    <w:rsid w:val="005D753E"/>
    <w:rsid w:val="005D7CB6"/>
    <w:rsid w:val="005E007F"/>
    <w:rsid w:val="005E09E0"/>
    <w:rsid w:val="005E1DC7"/>
    <w:rsid w:val="005E3D0D"/>
    <w:rsid w:val="005E4BF9"/>
    <w:rsid w:val="005E53BC"/>
    <w:rsid w:val="005E5C0D"/>
    <w:rsid w:val="005E79EC"/>
    <w:rsid w:val="005F164A"/>
    <w:rsid w:val="005F2245"/>
    <w:rsid w:val="005F296A"/>
    <w:rsid w:val="005F4243"/>
    <w:rsid w:val="005F4640"/>
    <w:rsid w:val="005F5740"/>
    <w:rsid w:val="005F58B7"/>
    <w:rsid w:val="006005CB"/>
    <w:rsid w:val="00600F0D"/>
    <w:rsid w:val="0060303E"/>
    <w:rsid w:val="00605535"/>
    <w:rsid w:val="00607A67"/>
    <w:rsid w:val="006111EA"/>
    <w:rsid w:val="0061141E"/>
    <w:rsid w:val="00611CEF"/>
    <w:rsid w:val="00612A4B"/>
    <w:rsid w:val="0061328F"/>
    <w:rsid w:val="00616D21"/>
    <w:rsid w:val="006201EC"/>
    <w:rsid w:val="00620BF4"/>
    <w:rsid w:val="00621DEA"/>
    <w:rsid w:val="00622852"/>
    <w:rsid w:val="006235D2"/>
    <w:rsid w:val="00624271"/>
    <w:rsid w:val="00624CE7"/>
    <w:rsid w:val="0062697B"/>
    <w:rsid w:val="0063039E"/>
    <w:rsid w:val="00631710"/>
    <w:rsid w:val="00631892"/>
    <w:rsid w:val="00631BF1"/>
    <w:rsid w:val="00631ECE"/>
    <w:rsid w:val="0063309B"/>
    <w:rsid w:val="00633D38"/>
    <w:rsid w:val="006344AE"/>
    <w:rsid w:val="00637645"/>
    <w:rsid w:val="00641E9F"/>
    <w:rsid w:val="00641EE4"/>
    <w:rsid w:val="00642359"/>
    <w:rsid w:val="00642A00"/>
    <w:rsid w:val="00643934"/>
    <w:rsid w:val="00650D45"/>
    <w:rsid w:val="00651649"/>
    <w:rsid w:val="00651DF1"/>
    <w:rsid w:val="00656BEE"/>
    <w:rsid w:val="00660042"/>
    <w:rsid w:val="00660B09"/>
    <w:rsid w:val="00660CB0"/>
    <w:rsid w:val="00662251"/>
    <w:rsid w:val="006647DA"/>
    <w:rsid w:val="00665528"/>
    <w:rsid w:val="00667266"/>
    <w:rsid w:val="006708BB"/>
    <w:rsid w:val="00670E6B"/>
    <w:rsid w:val="00671980"/>
    <w:rsid w:val="0067299E"/>
    <w:rsid w:val="006733F3"/>
    <w:rsid w:val="006738BB"/>
    <w:rsid w:val="0067519B"/>
    <w:rsid w:val="00676106"/>
    <w:rsid w:val="00676914"/>
    <w:rsid w:val="0068158D"/>
    <w:rsid w:val="0068505A"/>
    <w:rsid w:val="00685A46"/>
    <w:rsid w:val="00686CA2"/>
    <w:rsid w:val="00687F5E"/>
    <w:rsid w:val="00692E27"/>
    <w:rsid w:val="00693151"/>
    <w:rsid w:val="0069341A"/>
    <w:rsid w:val="00694153"/>
    <w:rsid w:val="00695158"/>
    <w:rsid w:val="00696F91"/>
    <w:rsid w:val="006A16FB"/>
    <w:rsid w:val="006A2490"/>
    <w:rsid w:val="006A4886"/>
    <w:rsid w:val="006B12C2"/>
    <w:rsid w:val="006B4A90"/>
    <w:rsid w:val="006B6627"/>
    <w:rsid w:val="006B71CA"/>
    <w:rsid w:val="006B7AA4"/>
    <w:rsid w:val="006C1729"/>
    <w:rsid w:val="006C3A91"/>
    <w:rsid w:val="006C7883"/>
    <w:rsid w:val="006D23D9"/>
    <w:rsid w:val="006D30A7"/>
    <w:rsid w:val="006D4410"/>
    <w:rsid w:val="006D576B"/>
    <w:rsid w:val="006E02C6"/>
    <w:rsid w:val="006E045F"/>
    <w:rsid w:val="006E0D41"/>
    <w:rsid w:val="006E594C"/>
    <w:rsid w:val="006E65A3"/>
    <w:rsid w:val="006F18BD"/>
    <w:rsid w:val="006F28B6"/>
    <w:rsid w:val="006F473F"/>
    <w:rsid w:val="006F6128"/>
    <w:rsid w:val="00701399"/>
    <w:rsid w:val="007019B2"/>
    <w:rsid w:val="00701D01"/>
    <w:rsid w:val="007046E4"/>
    <w:rsid w:val="0070471C"/>
    <w:rsid w:val="00704FA1"/>
    <w:rsid w:val="00705930"/>
    <w:rsid w:val="007078F4"/>
    <w:rsid w:val="00710FAC"/>
    <w:rsid w:val="00711C81"/>
    <w:rsid w:val="00712AC3"/>
    <w:rsid w:val="00713810"/>
    <w:rsid w:val="00713E5E"/>
    <w:rsid w:val="007146D1"/>
    <w:rsid w:val="00714818"/>
    <w:rsid w:val="00715F31"/>
    <w:rsid w:val="00717DFC"/>
    <w:rsid w:val="007215C6"/>
    <w:rsid w:val="00723199"/>
    <w:rsid w:val="007254B9"/>
    <w:rsid w:val="007307BF"/>
    <w:rsid w:val="007312A7"/>
    <w:rsid w:val="0073148B"/>
    <w:rsid w:val="007324B2"/>
    <w:rsid w:val="00732669"/>
    <w:rsid w:val="00732E67"/>
    <w:rsid w:val="0073590E"/>
    <w:rsid w:val="007364FC"/>
    <w:rsid w:val="00736A01"/>
    <w:rsid w:val="00741359"/>
    <w:rsid w:val="00741EC2"/>
    <w:rsid w:val="0074271A"/>
    <w:rsid w:val="00742BFA"/>
    <w:rsid w:val="0074301B"/>
    <w:rsid w:val="007439B9"/>
    <w:rsid w:val="00745FEE"/>
    <w:rsid w:val="00746769"/>
    <w:rsid w:val="007469C9"/>
    <w:rsid w:val="007469ED"/>
    <w:rsid w:val="00747378"/>
    <w:rsid w:val="00750255"/>
    <w:rsid w:val="00750453"/>
    <w:rsid w:val="00751B00"/>
    <w:rsid w:val="0075227D"/>
    <w:rsid w:val="00753100"/>
    <w:rsid w:val="0075491E"/>
    <w:rsid w:val="00755E35"/>
    <w:rsid w:val="007573D3"/>
    <w:rsid w:val="0075753B"/>
    <w:rsid w:val="00760547"/>
    <w:rsid w:val="007621B6"/>
    <w:rsid w:val="00767A4D"/>
    <w:rsid w:val="00767A75"/>
    <w:rsid w:val="00767FCB"/>
    <w:rsid w:val="00771BBE"/>
    <w:rsid w:val="00773D6D"/>
    <w:rsid w:val="00776A7C"/>
    <w:rsid w:val="00776ADA"/>
    <w:rsid w:val="00777EEF"/>
    <w:rsid w:val="00780DF0"/>
    <w:rsid w:val="0078107D"/>
    <w:rsid w:val="00781B28"/>
    <w:rsid w:val="00781BEE"/>
    <w:rsid w:val="00784726"/>
    <w:rsid w:val="00786AE5"/>
    <w:rsid w:val="00787B3F"/>
    <w:rsid w:val="00787F97"/>
    <w:rsid w:val="0079044C"/>
    <w:rsid w:val="00790EF4"/>
    <w:rsid w:val="0079143B"/>
    <w:rsid w:val="007915F4"/>
    <w:rsid w:val="007944F5"/>
    <w:rsid w:val="00794C85"/>
    <w:rsid w:val="00795FA1"/>
    <w:rsid w:val="007A1B4E"/>
    <w:rsid w:val="007A2860"/>
    <w:rsid w:val="007A410A"/>
    <w:rsid w:val="007A5088"/>
    <w:rsid w:val="007A7944"/>
    <w:rsid w:val="007A7D9E"/>
    <w:rsid w:val="007A7F3A"/>
    <w:rsid w:val="007B0A36"/>
    <w:rsid w:val="007B201E"/>
    <w:rsid w:val="007B3013"/>
    <w:rsid w:val="007B3A44"/>
    <w:rsid w:val="007B704D"/>
    <w:rsid w:val="007C5139"/>
    <w:rsid w:val="007C54C3"/>
    <w:rsid w:val="007C5C4C"/>
    <w:rsid w:val="007C7157"/>
    <w:rsid w:val="007D18F9"/>
    <w:rsid w:val="007D30F5"/>
    <w:rsid w:val="007D4138"/>
    <w:rsid w:val="007D6C65"/>
    <w:rsid w:val="007D7BCA"/>
    <w:rsid w:val="007E0E48"/>
    <w:rsid w:val="007E20FD"/>
    <w:rsid w:val="007E63F8"/>
    <w:rsid w:val="007E6D32"/>
    <w:rsid w:val="007E7784"/>
    <w:rsid w:val="007F0D42"/>
    <w:rsid w:val="007F3835"/>
    <w:rsid w:val="007F6D36"/>
    <w:rsid w:val="007F6FA2"/>
    <w:rsid w:val="00800F2D"/>
    <w:rsid w:val="00802C4D"/>
    <w:rsid w:val="008036F1"/>
    <w:rsid w:val="00804A50"/>
    <w:rsid w:val="00804FE6"/>
    <w:rsid w:val="00805997"/>
    <w:rsid w:val="00807C85"/>
    <w:rsid w:val="00807FBB"/>
    <w:rsid w:val="0081079D"/>
    <w:rsid w:val="00810860"/>
    <w:rsid w:val="00810C07"/>
    <w:rsid w:val="00815DAA"/>
    <w:rsid w:val="00816F49"/>
    <w:rsid w:val="008173F7"/>
    <w:rsid w:val="00821E3D"/>
    <w:rsid w:val="00822362"/>
    <w:rsid w:val="00823651"/>
    <w:rsid w:val="00823658"/>
    <w:rsid w:val="00826135"/>
    <w:rsid w:val="008265BF"/>
    <w:rsid w:val="00826BF8"/>
    <w:rsid w:val="00826E61"/>
    <w:rsid w:val="00827544"/>
    <w:rsid w:val="00830193"/>
    <w:rsid w:val="0083034A"/>
    <w:rsid w:val="00830ACD"/>
    <w:rsid w:val="008313F1"/>
    <w:rsid w:val="0083293D"/>
    <w:rsid w:val="00833457"/>
    <w:rsid w:val="008349FC"/>
    <w:rsid w:val="00834CDC"/>
    <w:rsid w:val="00836C42"/>
    <w:rsid w:val="00836EE0"/>
    <w:rsid w:val="008374E7"/>
    <w:rsid w:val="008401A6"/>
    <w:rsid w:val="00840927"/>
    <w:rsid w:val="00842171"/>
    <w:rsid w:val="00842DD7"/>
    <w:rsid w:val="008446E7"/>
    <w:rsid w:val="008468ED"/>
    <w:rsid w:val="008477A1"/>
    <w:rsid w:val="00847EA9"/>
    <w:rsid w:val="0085362F"/>
    <w:rsid w:val="00854FB7"/>
    <w:rsid w:val="0085512F"/>
    <w:rsid w:val="00855621"/>
    <w:rsid w:val="00855729"/>
    <w:rsid w:val="008562AD"/>
    <w:rsid w:val="00856D82"/>
    <w:rsid w:val="00865FC4"/>
    <w:rsid w:val="0086609B"/>
    <w:rsid w:val="00866116"/>
    <w:rsid w:val="00866B8D"/>
    <w:rsid w:val="008678C4"/>
    <w:rsid w:val="0087148B"/>
    <w:rsid w:val="0087337E"/>
    <w:rsid w:val="008742CF"/>
    <w:rsid w:val="00874EDD"/>
    <w:rsid w:val="00880551"/>
    <w:rsid w:val="00880706"/>
    <w:rsid w:val="0088360C"/>
    <w:rsid w:val="00883AB2"/>
    <w:rsid w:val="00885476"/>
    <w:rsid w:val="00885BBC"/>
    <w:rsid w:val="00886884"/>
    <w:rsid w:val="008879CB"/>
    <w:rsid w:val="0089024F"/>
    <w:rsid w:val="0089161E"/>
    <w:rsid w:val="00892672"/>
    <w:rsid w:val="00892691"/>
    <w:rsid w:val="008935FA"/>
    <w:rsid w:val="008936AD"/>
    <w:rsid w:val="008A0E48"/>
    <w:rsid w:val="008A2561"/>
    <w:rsid w:val="008A26B6"/>
    <w:rsid w:val="008A2E7F"/>
    <w:rsid w:val="008A319A"/>
    <w:rsid w:val="008A398D"/>
    <w:rsid w:val="008A3D44"/>
    <w:rsid w:val="008A423E"/>
    <w:rsid w:val="008A5671"/>
    <w:rsid w:val="008A5BB8"/>
    <w:rsid w:val="008A65E9"/>
    <w:rsid w:val="008A6EC5"/>
    <w:rsid w:val="008A71DD"/>
    <w:rsid w:val="008B4941"/>
    <w:rsid w:val="008B5A74"/>
    <w:rsid w:val="008B65DE"/>
    <w:rsid w:val="008B7F09"/>
    <w:rsid w:val="008B7F14"/>
    <w:rsid w:val="008C01CE"/>
    <w:rsid w:val="008C0AD5"/>
    <w:rsid w:val="008C15CE"/>
    <w:rsid w:val="008C1657"/>
    <w:rsid w:val="008C1744"/>
    <w:rsid w:val="008C1960"/>
    <w:rsid w:val="008C1AD4"/>
    <w:rsid w:val="008C1CB7"/>
    <w:rsid w:val="008C322C"/>
    <w:rsid w:val="008C5458"/>
    <w:rsid w:val="008C68AA"/>
    <w:rsid w:val="008C7BEA"/>
    <w:rsid w:val="008D3275"/>
    <w:rsid w:val="008D4510"/>
    <w:rsid w:val="008D5D8A"/>
    <w:rsid w:val="008D62F5"/>
    <w:rsid w:val="008D78A6"/>
    <w:rsid w:val="008E2DBB"/>
    <w:rsid w:val="008E3F36"/>
    <w:rsid w:val="008E41B7"/>
    <w:rsid w:val="008E510F"/>
    <w:rsid w:val="008E5A67"/>
    <w:rsid w:val="008E61B8"/>
    <w:rsid w:val="008E74B5"/>
    <w:rsid w:val="008F01B6"/>
    <w:rsid w:val="008F0518"/>
    <w:rsid w:val="008F15AC"/>
    <w:rsid w:val="008F3BD1"/>
    <w:rsid w:val="008F46D3"/>
    <w:rsid w:val="008F5E30"/>
    <w:rsid w:val="008F7D95"/>
    <w:rsid w:val="008F7DF0"/>
    <w:rsid w:val="00900391"/>
    <w:rsid w:val="00900821"/>
    <w:rsid w:val="00901344"/>
    <w:rsid w:val="00901755"/>
    <w:rsid w:val="00901781"/>
    <w:rsid w:val="00901DB3"/>
    <w:rsid w:val="0090246F"/>
    <w:rsid w:val="009031EB"/>
    <w:rsid w:val="0090347B"/>
    <w:rsid w:val="00903987"/>
    <w:rsid w:val="009045A4"/>
    <w:rsid w:val="009052DB"/>
    <w:rsid w:val="00907106"/>
    <w:rsid w:val="00911126"/>
    <w:rsid w:val="009111DC"/>
    <w:rsid w:val="0091138C"/>
    <w:rsid w:val="00912B52"/>
    <w:rsid w:val="00913946"/>
    <w:rsid w:val="00913AA1"/>
    <w:rsid w:val="00916D1D"/>
    <w:rsid w:val="00917240"/>
    <w:rsid w:val="009201B8"/>
    <w:rsid w:val="00923447"/>
    <w:rsid w:val="00925984"/>
    <w:rsid w:val="00925EDA"/>
    <w:rsid w:val="009266D1"/>
    <w:rsid w:val="00926F19"/>
    <w:rsid w:val="00927ACC"/>
    <w:rsid w:val="00930B40"/>
    <w:rsid w:val="00934DFF"/>
    <w:rsid w:val="00936C83"/>
    <w:rsid w:val="009372B7"/>
    <w:rsid w:val="00937B59"/>
    <w:rsid w:val="009404CD"/>
    <w:rsid w:val="0094608D"/>
    <w:rsid w:val="00947715"/>
    <w:rsid w:val="00951559"/>
    <w:rsid w:val="009526F9"/>
    <w:rsid w:val="00952C08"/>
    <w:rsid w:val="0095362B"/>
    <w:rsid w:val="00953C1D"/>
    <w:rsid w:val="009547F7"/>
    <w:rsid w:val="009561B9"/>
    <w:rsid w:val="00957078"/>
    <w:rsid w:val="009571F0"/>
    <w:rsid w:val="009578FA"/>
    <w:rsid w:val="00960210"/>
    <w:rsid w:val="00961607"/>
    <w:rsid w:val="00962F7E"/>
    <w:rsid w:val="009646FD"/>
    <w:rsid w:val="0096504F"/>
    <w:rsid w:val="00965D74"/>
    <w:rsid w:val="00966090"/>
    <w:rsid w:val="00966B1D"/>
    <w:rsid w:val="00971FBB"/>
    <w:rsid w:val="009733E0"/>
    <w:rsid w:val="00974E2F"/>
    <w:rsid w:val="00976266"/>
    <w:rsid w:val="00980661"/>
    <w:rsid w:val="00981FD9"/>
    <w:rsid w:val="00985403"/>
    <w:rsid w:val="00985913"/>
    <w:rsid w:val="0098671C"/>
    <w:rsid w:val="00986DFD"/>
    <w:rsid w:val="009877D9"/>
    <w:rsid w:val="00990B8F"/>
    <w:rsid w:val="00990D07"/>
    <w:rsid w:val="009914FE"/>
    <w:rsid w:val="00991DB7"/>
    <w:rsid w:val="009924A2"/>
    <w:rsid w:val="009952B6"/>
    <w:rsid w:val="009A621C"/>
    <w:rsid w:val="009B0041"/>
    <w:rsid w:val="009B1D59"/>
    <w:rsid w:val="009B2730"/>
    <w:rsid w:val="009B3B4F"/>
    <w:rsid w:val="009B5620"/>
    <w:rsid w:val="009B5758"/>
    <w:rsid w:val="009B60D3"/>
    <w:rsid w:val="009B6AC1"/>
    <w:rsid w:val="009B71F3"/>
    <w:rsid w:val="009C1F6A"/>
    <w:rsid w:val="009C2169"/>
    <w:rsid w:val="009C28EA"/>
    <w:rsid w:val="009C3A71"/>
    <w:rsid w:val="009C4C3C"/>
    <w:rsid w:val="009C571A"/>
    <w:rsid w:val="009D522E"/>
    <w:rsid w:val="009D548F"/>
    <w:rsid w:val="009E1968"/>
    <w:rsid w:val="009E3C22"/>
    <w:rsid w:val="009E6187"/>
    <w:rsid w:val="009E646B"/>
    <w:rsid w:val="009F2249"/>
    <w:rsid w:val="009F3A29"/>
    <w:rsid w:val="009F7A50"/>
    <w:rsid w:val="00A00236"/>
    <w:rsid w:val="00A002C8"/>
    <w:rsid w:val="00A00A2B"/>
    <w:rsid w:val="00A0435B"/>
    <w:rsid w:val="00A05571"/>
    <w:rsid w:val="00A11504"/>
    <w:rsid w:val="00A12C4F"/>
    <w:rsid w:val="00A13B40"/>
    <w:rsid w:val="00A13E15"/>
    <w:rsid w:val="00A1517D"/>
    <w:rsid w:val="00A16176"/>
    <w:rsid w:val="00A17CA4"/>
    <w:rsid w:val="00A17EF7"/>
    <w:rsid w:val="00A21DCD"/>
    <w:rsid w:val="00A241ED"/>
    <w:rsid w:val="00A245A5"/>
    <w:rsid w:val="00A25583"/>
    <w:rsid w:val="00A2736B"/>
    <w:rsid w:val="00A30E6B"/>
    <w:rsid w:val="00A30F2E"/>
    <w:rsid w:val="00A332ED"/>
    <w:rsid w:val="00A34F1F"/>
    <w:rsid w:val="00A353A0"/>
    <w:rsid w:val="00A353AB"/>
    <w:rsid w:val="00A37601"/>
    <w:rsid w:val="00A3777C"/>
    <w:rsid w:val="00A40B47"/>
    <w:rsid w:val="00A4170F"/>
    <w:rsid w:val="00A42AD7"/>
    <w:rsid w:val="00A439CA"/>
    <w:rsid w:val="00A43AB2"/>
    <w:rsid w:val="00A46634"/>
    <w:rsid w:val="00A4688F"/>
    <w:rsid w:val="00A46F87"/>
    <w:rsid w:val="00A4741F"/>
    <w:rsid w:val="00A478C7"/>
    <w:rsid w:val="00A507DC"/>
    <w:rsid w:val="00A548F9"/>
    <w:rsid w:val="00A55EF0"/>
    <w:rsid w:val="00A56497"/>
    <w:rsid w:val="00A57D08"/>
    <w:rsid w:val="00A603BB"/>
    <w:rsid w:val="00A6146A"/>
    <w:rsid w:val="00A6275D"/>
    <w:rsid w:val="00A662F7"/>
    <w:rsid w:val="00A70311"/>
    <w:rsid w:val="00A705E9"/>
    <w:rsid w:val="00A72296"/>
    <w:rsid w:val="00A74552"/>
    <w:rsid w:val="00A748B5"/>
    <w:rsid w:val="00A80E09"/>
    <w:rsid w:val="00A842FF"/>
    <w:rsid w:val="00A84DB6"/>
    <w:rsid w:val="00A85A5E"/>
    <w:rsid w:val="00A87BD1"/>
    <w:rsid w:val="00A915AE"/>
    <w:rsid w:val="00A92B21"/>
    <w:rsid w:val="00A92DEF"/>
    <w:rsid w:val="00A93186"/>
    <w:rsid w:val="00A94045"/>
    <w:rsid w:val="00A9642F"/>
    <w:rsid w:val="00A9674E"/>
    <w:rsid w:val="00AA17CF"/>
    <w:rsid w:val="00AA50B3"/>
    <w:rsid w:val="00AA5E93"/>
    <w:rsid w:val="00AA6296"/>
    <w:rsid w:val="00AB06B8"/>
    <w:rsid w:val="00AB4E01"/>
    <w:rsid w:val="00AB5684"/>
    <w:rsid w:val="00AB690A"/>
    <w:rsid w:val="00AC04AF"/>
    <w:rsid w:val="00AC09C8"/>
    <w:rsid w:val="00AC1759"/>
    <w:rsid w:val="00AC17BF"/>
    <w:rsid w:val="00AC18BD"/>
    <w:rsid w:val="00AC3124"/>
    <w:rsid w:val="00AC3CF4"/>
    <w:rsid w:val="00AC45AC"/>
    <w:rsid w:val="00AC5374"/>
    <w:rsid w:val="00AC6DFF"/>
    <w:rsid w:val="00AC741B"/>
    <w:rsid w:val="00AC7570"/>
    <w:rsid w:val="00AC79D3"/>
    <w:rsid w:val="00AD37E0"/>
    <w:rsid w:val="00AD4ABB"/>
    <w:rsid w:val="00AD50CE"/>
    <w:rsid w:val="00AD530D"/>
    <w:rsid w:val="00AD547E"/>
    <w:rsid w:val="00AD548C"/>
    <w:rsid w:val="00AD5562"/>
    <w:rsid w:val="00AD630C"/>
    <w:rsid w:val="00AD67A4"/>
    <w:rsid w:val="00AD6DB3"/>
    <w:rsid w:val="00AE1C34"/>
    <w:rsid w:val="00AE1DD1"/>
    <w:rsid w:val="00AE1FA3"/>
    <w:rsid w:val="00AE47D2"/>
    <w:rsid w:val="00AE4B37"/>
    <w:rsid w:val="00AE5818"/>
    <w:rsid w:val="00AE5DC9"/>
    <w:rsid w:val="00AE6059"/>
    <w:rsid w:val="00AE6F9D"/>
    <w:rsid w:val="00AE6FCB"/>
    <w:rsid w:val="00AF52E3"/>
    <w:rsid w:val="00AF6176"/>
    <w:rsid w:val="00B01662"/>
    <w:rsid w:val="00B023B6"/>
    <w:rsid w:val="00B046A6"/>
    <w:rsid w:val="00B04941"/>
    <w:rsid w:val="00B04A20"/>
    <w:rsid w:val="00B05321"/>
    <w:rsid w:val="00B06ED6"/>
    <w:rsid w:val="00B075D7"/>
    <w:rsid w:val="00B10FFE"/>
    <w:rsid w:val="00B145F3"/>
    <w:rsid w:val="00B14848"/>
    <w:rsid w:val="00B1654D"/>
    <w:rsid w:val="00B2494D"/>
    <w:rsid w:val="00B26C8C"/>
    <w:rsid w:val="00B27A39"/>
    <w:rsid w:val="00B30496"/>
    <w:rsid w:val="00B31262"/>
    <w:rsid w:val="00B33619"/>
    <w:rsid w:val="00B33748"/>
    <w:rsid w:val="00B368BD"/>
    <w:rsid w:val="00B37755"/>
    <w:rsid w:val="00B40AAE"/>
    <w:rsid w:val="00B40B72"/>
    <w:rsid w:val="00B43698"/>
    <w:rsid w:val="00B45261"/>
    <w:rsid w:val="00B46BE3"/>
    <w:rsid w:val="00B4798C"/>
    <w:rsid w:val="00B530F2"/>
    <w:rsid w:val="00B553B2"/>
    <w:rsid w:val="00B60E29"/>
    <w:rsid w:val="00B633E6"/>
    <w:rsid w:val="00B63907"/>
    <w:rsid w:val="00B64566"/>
    <w:rsid w:val="00B64FAE"/>
    <w:rsid w:val="00B65C2C"/>
    <w:rsid w:val="00B6732A"/>
    <w:rsid w:val="00B67908"/>
    <w:rsid w:val="00B7155C"/>
    <w:rsid w:val="00B7172F"/>
    <w:rsid w:val="00B7189F"/>
    <w:rsid w:val="00B752AD"/>
    <w:rsid w:val="00B75D29"/>
    <w:rsid w:val="00B7627C"/>
    <w:rsid w:val="00B76D9C"/>
    <w:rsid w:val="00B77496"/>
    <w:rsid w:val="00B77784"/>
    <w:rsid w:val="00B77A5A"/>
    <w:rsid w:val="00B8105D"/>
    <w:rsid w:val="00B8456D"/>
    <w:rsid w:val="00B847E1"/>
    <w:rsid w:val="00B86082"/>
    <w:rsid w:val="00B86E05"/>
    <w:rsid w:val="00B87573"/>
    <w:rsid w:val="00B912BD"/>
    <w:rsid w:val="00B920A2"/>
    <w:rsid w:val="00B92ADF"/>
    <w:rsid w:val="00BA1242"/>
    <w:rsid w:val="00BA28BE"/>
    <w:rsid w:val="00BA37FF"/>
    <w:rsid w:val="00BA3A2D"/>
    <w:rsid w:val="00BA64DF"/>
    <w:rsid w:val="00BA7F41"/>
    <w:rsid w:val="00BB2EC8"/>
    <w:rsid w:val="00BB4CDB"/>
    <w:rsid w:val="00BB4D6F"/>
    <w:rsid w:val="00BB717B"/>
    <w:rsid w:val="00BB79AB"/>
    <w:rsid w:val="00BC2300"/>
    <w:rsid w:val="00BC4EAA"/>
    <w:rsid w:val="00BC4FFE"/>
    <w:rsid w:val="00BC59E8"/>
    <w:rsid w:val="00BC62C1"/>
    <w:rsid w:val="00BD1DF3"/>
    <w:rsid w:val="00BD22A4"/>
    <w:rsid w:val="00BD35AE"/>
    <w:rsid w:val="00BD6FCA"/>
    <w:rsid w:val="00BE0BD1"/>
    <w:rsid w:val="00BE191C"/>
    <w:rsid w:val="00BE1EB3"/>
    <w:rsid w:val="00BE1F55"/>
    <w:rsid w:val="00BE4DD1"/>
    <w:rsid w:val="00BE7232"/>
    <w:rsid w:val="00BE7336"/>
    <w:rsid w:val="00BF1643"/>
    <w:rsid w:val="00BF2600"/>
    <w:rsid w:val="00BF330C"/>
    <w:rsid w:val="00BF3494"/>
    <w:rsid w:val="00BF4CAF"/>
    <w:rsid w:val="00C025BB"/>
    <w:rsid w:val="00C03362"/>
    <w:rsid w:val="00C0357B"/>
    <w:rsid w:val="00C07C24"/>
    <w:rsid w:val="00C117CC"/>
    <w:rsid w:val="00C11ACE"/>
    <w:rsid w:val="00C12C44"/>
    <w:rsid w:val="00C13B62"/>
    <w:rsid w:val="00C15FF8"/>
    <w:rsid w:val="00C17201"/>
    <w:rsid w:val="00C173DA"/>
    <w:rsid w:val="00C2091B"/>
    <w:rsid w:val="00C24308"/>
    <w:rsid w:val="00C252A6"/>
    <w:rsid w:val="00C275E0"/>
    <w:rsid w:val="00C321D2"/>
    <w:rsid w:val="00C37324"/>
    <w:rsid w:val="00C37489"/>
    <w:rsid w:val="00C400E9"/>
    <w:rsid w:val="00C41151"/>
    <w:rsid w:val="00C42C9C"/>
    <w:rsid w:val="00C45A33"/>
    <w:rsid w:val="00C47F4C"/>
    <w:rsid w:val="00C508D5"/>
    <w:rsid w:val="00C50A44"/>
    <w:rsid w:val="00C5678B"/>
    <w:rsid w:val="00C577D2"/>
    <w:rsid w:val="00C57F37"/>
    <w:rsid w:val="00C608AF"/>
    <w:rsid w:val="00C618C3"/>
    <w:rsid w:val="00C62B26"/>
    <w:rsid w:val="00C649F1"/>
    <w:rsid w:val="00C64CDC"/>
    <w:rsid w:val="00C726C9"/>
    <w:rsid w:val="00C77606"/>
    <w:rsid w:val="00C77B09"/>
    <w:rsid w:val="00C810CD"/>
    <w:rsid w:val="00C835E3"/>
    <w:rsid w:val="00C83FA0"/>
    <w:rsid w:val="00C85018"/>
    <w:rsid w:val="00C86065"/>
    <w:rsid w:val="00C86D46"/>
    <w:rsid w:val="00C87A34"/>
    <w:rsid w:val="00C902F8"/>
    <w:rsid w:val="00C90359"/>
    <w:rsid w:val="00C90E73"/>
    <w:rsid w:val="00C9165E"/>
    <w:rsid w:val="00C938C6"/>
    <w:rsid w:val="00C93FB9"/>
    <w:rsid w:val="00C941DA"/>
    <w:rsid w:val="00C963EA"/>
    <w:rsid w:val="00C96766"/>
    <w:rsid w:val="00C97043"/>
    <w:rsid w:val="00C979B2"/>
    <w:rsid w:val="00CA1359"/>
    <w:rsid w:val="00CA317F"/>
    <w:rsid w:val="00CA57F0"/>
    <w:rsid w:val="00CA5FB8"/>
    <w:rsid w:val="00CB17D1"/>
    <w:rsid w:val="00CB2447"/>
    <w:rsid w:val="00CB3CA7"/>
    <w:rsid w:val="00CB3FDD"/>
    <w:rsid w:val="00CB4589"/>
    <w:rsid w:val="00CB61A5"/>
    <w:rsid w:val="00CB6647"/>
    <w:rsid w:val="00CB7758"/>
    <w:rsid w:val="00CC0D82"/>
    <w:rsid w:val="00CC1C7C"/>
    <w:rsid w:val="00CC4CBF"/>
    <w:rsid w:val="00CC584A"/>
    <w:rsid w:val="00CC6046"/>
    <w:rsid w:val="00CC605F"/>
    <w:rsid w:val="00CC61A6"/>
    <w:rsid w:val="00CC61D1"/>
    <w:rsid w:val="00CC69E8"/>
    <w:rsid w:val="00CD0FB0"/>
    <w:rsid w:val="00CD1BD9"/>
    <w:rsid w:val="00CD1F4B"/>
    <w:rsid w:val="00CD2A60"/>
    <w:rsid w:val="00CD33ED"/>
    <w:rsid w:val="00CD4EBE"/>
    <w:rsid w:val="00CD5AB3"/>
    <w:rsid w:val="00CD65C6"/>
    <w:rsid w:val="00CD6A0A"/>
    <w:rsid w:val="00CD7B4A"/>
    <w:rsid w:val="00CD7FE6"/>
    <w:rsid w:val="00CE0BA4"/>
    <w:rsid w:val="00CE23E8"/>
    <w:rsid w:val="00CE2A8C"/>
    <w:rsid w:val="00CE3B27"/>
    <w:rsid w:val="00CE4A57"/>
    <w:rsid w:val="00CE5C8B"/>
    <w:rsid w:val="00CE6200"/>
    <w:rsid w:val="00CE7885"/>
    <w:rsid w:val="00CF0026"/>
    <w:rsid w:val="00CF053F"/>
    <w:rsid w:val="00CF1766"/>
    <w:rsid w:val="00CF1AD6"/>
    <w:rsid w:val="00CF229A"/>
    <w:rsid w:val="00CF2650"/>
    <w:rsid w:val="00CF408A"/>
    <w:rsid w:val="00CF43D2"/>
    <w:rsid w:val="00CF49F1"/>
    <w:rsid w:val="00CF5A18"/>
    <w:rsid w:val="00CF5D5C"/>
    <w:rsid w:val="00CF6889"/>
    <w:rsid w:val="00D00F49"/>
    <w:rsid w:val="00D014EF"/>
    <w:rsid w:val="00D01B38"/>
    <w:rsid w:val="00D0381A"/>
    <w:rsid w:val="00D040F4"/>
    <w:rsid w:val="00D0601F"/>
    <w:rsid w:val="00D06B3A"/>
    <w:rsid w:val="00D11849"/>
    <w:rsid w:val="00D123E8"/>
    <w:rsid w:val="00D13210"/>
    <w:rsid w:val="00D13A82"/>
    <w:rsid w:val="00D14213"/>
    <w:rsid w:val="00D14BEC"/>
    <w:rsid w:val="00D1548F"/>
    <w:rsid w:val="00D16EF4"/>
    <w:rsid w:val="00D17A46"/>
    <w:rsid w:val="00D20449"/>
    <w:rsid w:val="00D20879"/>
    <w:rsid w:val="00D20F70"/>
    <w:rsid w:val="00D2335D"/>
    <w:rsid w:val="00D24925"/>
    <w:rsid w:val="00D25047"/>
    <w:rsid w:val="00D25EF7"/>
    <w:rsid w:val="00D26DAE"/>
    <w:rsid w:val="00D2773C"/>
    <w:rsid w:val="00D3080D"/>
    <w:rsid w:val="00D32714"/>
    <w:rsid w:val="00D346E2"/>
    <w:rsid w:val="00D349F8"/>
    <w:rsid w:val="00D35260"/>
    <w:rsid w:val="00D37551"/>
    <w:rsid w:val="00D40038"/>
    <w:rsid w:val="00D40AA3"/>
    <w:rsid w:val="00D43B13"/>
    <w:rsid w:val="00D479D9"/>
    <w:rsid w:val="00D50810"/>
    <w:rsid w:val="00D50EE9"/>
    <w:rsid w:val="00D51446"/>
    <w:rsid w:val="00D52943"/>
    <w:rsid w:val="00D52EDA"/>
    <w:rsid w:val="00D53614"/>
    <w:rsid w:val="00D54E81"/>
    <w:rsid w:val="00D6281C"/>
    <w:rsid w:val="00D62FA4"/>
    <w:rsid w:val="00D6342B"/>
    <w:rsid w:val="00D65563"/>
    <w:rsid w:val="00D6610F"/>
    <w:rsid w:val="00D70E85"/>
    <w:rsid w:val="00D7418F"/>
    <w:rsid w:val="00D74966"/>
    <w:rsid w:val="00D750E4"/>
    <w:rsid w:val="00D8126C"/>
    <w:rsid w:val="00D83F57"/>
    <w:rsid w:val="00D85ADD"/>
    <w:rsid w:val="00D934F8"/>
    <w:rsid w:val="00D94D8A"/>
    <w:rsid w:val="00D957AF"/>
    <w:rsid w:val="00DA00FE"/>
    <w:rsid w:val="00DA011F"/>
    <w:rsid w:val="00DA02CB"/>
    <w:rsid w:val="00DA049B"/>
    <w:rsid w:val="00DA2ACE"/>
    <w:rsid w:val="00DA4B1F"/>
    <w:rsid w:val="00DA71FD"/>
    <w:rsid w:val="00DA7A62"/>
    <w:rsid w:val="00DB14E1"/>
    <w:rsid w:val="00DB661B"/>
    <w:rsid w:val="00DB73AC"/>
    <w:rsid w:val="00DB7655"/>
    <w:rsid w:val="00DC0772"/>
    <w:rsid w:val="00DC1BDA"/>
    <w:rsid w:val="00DC1F34"/>
    <w:rsid w:val="00DC471F"/>
    <w:rsid w:val="00DC5DA0"/>
    <w:rsid w:val="00DC6005"/>
    <w:rsid w:val="00DC7424"/>
    <w:rsid w:val="00DD00A3"/>
    <w:rsid w:val="00DD02C7"/>
    <w:rsid w:val="00DD4553"/>
    <w:rsid w:val="00DE1067"/>
    <w:rsid w:val="00DE19F5"/>
    <w:rsid w:val="00DE35C9"/>
    <w:rsid w:val="00DE6115"/>
    <w:rsid w:val="00DE623C"/>
    <w:rsid w:val="00DF04C7"/>
    <w:rsid w:val="00DF4189"/>
    <w:rsid w:val="00DF6A3E"/>
    <w:rsid w:val="00E002B2"/>
    <w:rsid w:val="00E00398"/>
    <w:rsid w:val="00E00A98"/>
    <w:rsid w:val="00E01EC9"/>
    <w:rsid w:val="00E0433C"/>
    <w:rsid w:val="00E04D0C"/>
    <w:rsid w:val="00E06113"/>
    <w:rsid w:val="00E073FD"/>
    <w:rsid w:val="00E13163"/>
    <w:rsid w:val="00E13950"/>
    <w:rsid w:val="00E14913"/>
    <w:rsid w:val="00E151A5"/>
    <w:rsid w:val="00E17A48"/>
    <w:rsid w:val="00E235B4"/>
    <w:rsid w:val="00E2533C"/>
    <w:rsid w:val="00E25B93"/>
    <w:rsid w:val="00E31199"/>
    <w:rsid w:val="00E317AA"/>
    <w:rsid w:val="00E31E1A"/>
    <w:rsid w:val="00E32E40"/>
    <w:rsid w:val="00E33D47"/>
    <w:rsid w:val="00E3601A"/>
    <w:rsid w:val="00E37F9F"/>
    <w:rsid w:val="00E4007B"/>
    <w:rsid w:val="00E40E46"/>
    <w:rsid w:val="00E42DCA"/>
    <w:rsid w:val="00E4305F"/>
    <w:rsid w:val="00E45BE9"/>
    <w:rsid w:val="00E51023"/>
    <w:rsid w:val="00E526D9"/>
    <w:rsid w:val="00E53847"/>
    <w:rsid w:val="00E54B05"/>
    <w:rsid w:val="00E5533D"/>
    <w:rsid w:val="00E561EC"/>
    <w:rsid w:val="00E61E2A"/>
    <w:rsid w:val="00E629F5"/>
    <w:rsid w:val="00E62ADF"/>
    <w:rsid w:val="00E643B7"/>
    <w:rsid w:val="00E663FE"/>
    <w:rsid w:val="00E7244C"/>
    <w:rsid w:val="00E7352C"/>
    <w:rsid w:val="00E742E9"/>
    <w:rsid w:val="00E75958"/>
    <w:rsid w:val="00E75C4E"/>
    <w:rsid w:val="00E760D0"/>
    <w:rsid w:val="00E76C10"/>
    <w:rsid w:val="00E76EAC"/>
    <w:rsid w:val="00E817D2"/>
    <w:rsid w:val="00E82213"/>
    <w:rsid w:val="00E8272B"/>
    <w:rsid w:val="00E827E2"/>
    <w:rsid w:val="00E83B81"/>
    <w:rsid w:val="00E84595"/>
    <w:rsid w:val="00E845A8"/>
    <w:rsid w:val="00E85DD5"/>
    <w:rsid w:val="00E85F17"/>
    <w:rsid w:val="00E91AA7"/>
    <w:rsid w:val="00E92F95"/>
    <w:rsid w:val="00E93E0A"/>
    <w:rsid w:val="00E9676C"/>
    <w:rsid w:val="00EA1AA4"/>
    <w:rsid w:val="00EA3B8A"/>
    <w:rsid w:val="00EA3C30"/>
    <w:rsid w:val="00EA6214"/>
    <w:rsid w:val="00EA6A4A"/>
    <w:rsid w:val="00EA6B27"/>
    <w:rsid w:val="00EB0D39"/>
    <w:rsid w:val="00EB2934"/>
    <w:rsid w:val="00EB29F6"/>
    <w:rsid w:val="00EB4546"/>
    <w:rsid w:val="00EB5801"/>
    <w:rsid w:val="00EC0DBD"/>
    <w:rsid w:val="00ED27D3"/>
    <w:rsid w:val="00ED2A3C"/>
    <w:rsid w:val="00ED4915"/>
    <w:rsid w:val="00ED4EB2"/>
    <w:rsid w:val="00EE09F1"/>
    <w:rsid w:val="00EE0F21"/>
    <w:rsid w:val="00EE2763"/>
    <w:rsid w:val="00EE3C16"/>
    <w:rsid w:val="00EE4E81"/>
    <w:rsid w:val="00EE65E5"/>
    <w:rsid w:val="00EE6AE3"/>
    <w:rsid w:val="00EE7AE2"/>
    <w:rsid w:val="00EF36A6"/>
    <w:rsid w:val="00EF46A9"/>
    <w:rsid w:val="00EF6BF5"/>
    <w:rsid w:val="00EF7D4C"/>
    <w:rsid w:val="00F0053C"/>
    <w:rsid w:val="00F00ACA"/>
    <w:rsid w:val="00F04B1C"/>
    <w:rsid w:val="00F05691"/>
    <w:rsid w:val="00F0737F"/>
    <w:rsid w:val="00F10160"/>
    <w:rsid w:val="00F115CA"/>
    <w:rsid w:val="00F142CC"/>
    <w:rsid w:val="00F20855"/>
    <w:rsid w:val="00F23756"/>
    <w:rsid w:val="00F244E5"/>
    <w:rsid w:val="00F24602"/>
    <w:rsid w:val="00F254E8"/>
    <w:rsid w:val="00F2655C"/>
    <w:rsid w:val="00F27CD8"/>
    <w:rsid w:val="00F30817"/>
    <w:rsid w:val="00F30965"/>
    <w:rsid w:val="00F30A46"/>
    <w:rsid w:val="00F31156"/>
    <w:rsid w:val="00F32BBD"/>
    <w:rsid w:val="00F35A39"/>
    <w:rsid w:val="00F42130"/>
    <w:rsid w:val="00F42458"/>
    <w:rsid w:val="00F43866"/>
    <w:rsid w:val="00F45808"/>
    <w:rsid w:val="00F47515"/>
    <w:rsid w:val="00F50607"/>
    <w:rsid w:val="00F50D1F"/>
    <w:rsid w:val="00F53360"/>
    <w:rsid w:val="00F53823"/>
    <w:rsid w:val="00F53AFB"/>
    <w:rsid w:val="00F53D5F"/>
    <w:rsid w:val="00F55046"/>
    <w:rsid w:val="00F5679A"/>
    <w:rsid w:val="00F57075"/>
    <w:rsid w:val="00F601A6"/>
    <w:rsid w:val="00F6187B"/>
    <w:rsid w:val="00F61B3A"/>
    <w:rsid w:val="00F61CCD"/>
    <w:rsid w:val="00F62A69"/>
    <w:rsid w:val="00F631B3"/>
    <w:rsid w:val="00F65139"/>
    <w:rsid w:val="00F70142"/>
    <w:rsid w:val="00F70553"/>
    <w:rsid w:val="00F721BD"/>
    <w:rsid w:val="00F75FC9"/>
    <w:rsid w:val="00F7648A"/>
    <w:rsid w:val="00F768EF"/>
    <w:rsid w:val="00F76ED0"/>
    <w:rsid w:val="00F81237"/>
    <w:rsid w:val="00F812C5"/>
    <w:rsid w:val="00F81D9C"/>
    <w:rsid w:val="00F81F0D"/>
    <w:rsid w:val="00F83168"/>
    <w:rsid w:val="00F8579A"/>
    <w:rsid w:val="00F85D22"/>
    <w:rsid w:val="00F865B3"/>
    <w:rsid w:val="00F86E00"/>
    <w:rsid w:val="00F9284E"/>
    <w:rsid w:val="00F93129"/>
    <w:rsid w:val="00F93433"/>
    <w:rsid w:val="00F96C9F"/>
    <w:rsid w:val="00F9737B"/>
    <w:rsid w:val="00F977DB"/>
    <w:rsid w:val="00FA2038"/>
    <w:rsid w:val="00FA35C6"/>
    <w:rsid w:val="00FA56A1"/>
    <w:rsid w:val="00FA6C46"/>
    <w:rsid w:val="00FA712C"/>
    <w:rsid w:val="00FB0377"/>
    <w:rsid w:val="00FB2FF3"/>
    <w:rsid w:val="00FB3427"/>
    <w:rsid w:val="00FB4392"/>
    <w:rsid w:val="00FB49A9"/>
    <w:rsid w:val="00FB7389"/>
    <w:rsid w:val="00FB776B"/>
    <w:rsid w:val="00FC0539"/>
    <w:rsid w:val="00FC0DF7"/>
    <w:rsid w:val="00FC2B80"/>
    <w:rsid w:val="00FC2C52"/>
    <w:rsid w:val="00FC3B98"/>
    <w:rsid w:val="00FC3C6B"/>
    <w:rsid w:val="00FC40D3"/>
    <w:rsid w:val="00FC4DDF"/>
    <w:rsid w:val="00FC5FCF"/>
    <w:rsid w:val="00FC6618"/>
    <w:rsid w:val="00FD1F55"/>
    <w:rsid w:val="00FD2B54"/>
    <w:rsid w:val="00FD55DD"/>
    <w:rsid w:val="00FD6353"/>
    <w:rsid w:val="00FD77B0"/>
    <w:rsid w:val="00FE3F7E"/>
    <w:rsid w:val="00FE4F30"/>
    <w:rsid w:val="00FE707C"/>
    <w:rsid w:val="00FF049E"/>
    <w:rsid w:val="00FF2495"/>
    <w:rsid w:val="00FF5FE1"/>
    <w:rsid w:val="00FF6A90"/>
    <w:rsid w:val="00FF6C50"/>
    <w:rsid w:val="00FF75DC"/>
    <w:rsid w:val="00FF7EA1"/>
    <w:rsid w:val="1EBBEAD3"/>
    <w:rsid w:val="27BF7E01"/>
    <w:rsid w:val="2E4C7A8B"/>
    <w:rsid w:val="37DFD650"/>
    <w:rsid w:val="39BC178A"/>
    <w:rsid w:val="3BB7443A"/>
    <w:rsid w:val="3BFD3B75"/>
    <w:rsid w:val="3DF787D2"/>
    <w:rsid w:val="3E9D7EEB"/>
    <w:rsid w:val="3F9FE468"/>
    <w:rsid w:val="4B7D47DD"/>
    <w:rsid w:val="5B3854CC"/>
    <w:rsid w:val="5DD6C265"/>
    <w:rsid w:val="5E9F07FE"/>
    <w:rsid w:val="5FC437E1"/>
    <w:rsid w:val="5FFBF7CD"/>
    <w:rsid w:val="5FFEF923"/>
    <w:rsid w:val="63F7AEFA"/>
    <w:rsid w:val="66AF9311"/>
    <w:rsid w:val="68DFF168"/>
    <w:rsid w:val="6BBD93B5"/>
    <w:rsid w:val="6EBFC34A"/>
    <w:rsid w:val="6FF7DF9B"/>
    <w:rsid w:val="6FFDF3AF"/>
    <w:rsid w:val="6FFFB2E3"/>
    <w:rsid w:val="736B4184"/>
    <w:rsid w:val="74287CD1"/>
    <w:rsid w:val="75FF42D8"/>
    <w:rsid w:val="7670BB60"/>
    <w:rsid w:val="76BE38F5"/>
    <w:rsid w:val="76FBB641"/>
    <w:rsid w:val="77B32FD6"/>
    <w:rsid w:val="77EA4AF1"/>
    <w:rsid w:val="787C7C99"/>
    <w:rsid w:val="7B78E900"/>
    <w:rsid w:val="7BBB3D40"/>
    <w:rsid w:val="7DDCB865"/>
    <w:rsid w:val="7DEF698A"/>
    <w:rsid w:val="7E2D80A7"/>
    <w:rsid w:val="7ECF6C13"/>
    <w:rsid w:val="7EDF2789"/>
    <w:rsid w:val="7EFB0E69"/>
    <w:rsid w:val="7F7F7D30"/>
    <w:rsid w:val="7FB19C4F"/>
    <w:rsid w:val="7FFB95B4"/>
    <w:rsid w:val="7FFD0188"/>
    <w:rsid w:val="8FAFC046"/>
    <w:rsid w:val="A980A7C2"/>
    <w:rsid w:val="B603A0B8"/>
    <w:rsid w:val="B70D829B"/>
    <w:rsid w:val="B7FC09B7"/>
    <w:rsid w:val="B97F0EC3"/>
    <w:rsid w:val="BCBF4B76"/>
    <w:rsid w:val="BD7FFD08"/>
    <w:rsid w:val="BDDC07CC"/>
    <w:rsid w:val="BDED700D"/>
    <w:rsid w:val="BFBD82CC"/>
    <w:rsid w:val="BFFE7D50"/>
    <w:rsid w:val="CF5F709A"/>
    <w:rsid w:val="CFBEBC9B"/>
    <w:rsid w:val="DB1FDC9F"/>
    <w:rsid w:val="DB75C147"/>
    <w:rsid w:val="DB9B6957"/>
    <w:rsid w:val="DBDF4253"/>
    <w:rsid w:val="DDFF7BA7"/>
    <w:rsid w:val="DFF71EE2"/>
    <w:rsid w:val="EA73C3DA"/>
    <w:rsid w:val="EBFA4556"/>
    <w:rsid w:val="ED7A29DF"/>
    <w:rsid w:val="EF7E7355"/>
    <w:rsid w:val="EFFA260C"/>
    <w:rsid w:val="F776ACFA"/>
    <w:rsid w:val="F7BFC6F8"/>
    <w:rsid w:val="F7FF4D20"/>
    <w:rsid w:val="F97B3322"/>
    <w:rsid w:val="FAFC7E8C"/>
    <w:rsid w:val="FB6F9E7B"/>
    <w:rsid w:val="FDF375B5"/>
    <w:rsid w:val="FE7F1F8D"/>
    <w:rsid w:val="FEBDB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Autospacing="1" w:afterAutospacing="1"/>
      <w:outlineLvl w:val="1"/>
    </w:pPr>
    <w:rPr>
      <w:rFonts w:hint="eastAsia" w:cs="Times New Roman"/>
      <w:b/>
      <w:sz w:val="36"/>
      <w:szCs w:val="36"/>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paragraph" w:styleId="9">
    <w:name w:val="annotation subject"/>
    <w:basedOn w:val="4"/>
    <w:next w:val="4"/>
    <w:link w:val="19"/>
    <w:semiHidden/>
    <w:unhideWhenUsed/>
    <w:qFormat/>
    <w:uiPriority w:val="99"/>
    <w:rPr>
      <w:b/>
      <w:bCs/>
    </w:rPr>
  </w:style>
  <w:style w:type="character" w:styleId="12">
    <w:name w:val="page number"/>
    <w:basedOn w:val="11"/>
    <w:semiHidden/>
    <w:unhideWhenUsed/>
    <w:qFormat/>
    <w:uiPriority w:val="99"/>
  </w:style>
  <w:style w:type="character" w:styleId="13">
    <w:name w:val="annotation reference"/>
    <w:basedOn w:val="11"/>
    <w:semiHidden/>
    <w:unhideWhenUsed/>
    <w:qFormat/>
    <w:uiPriority w:val="99"/>
    <w:rPr>
      <w:sz w:val="21"/>
      <w:szCs w:val="21"/>
    </w:rPr>
  </w:style>
  <w:style w:type="paragraph" w:customStyle="1" w:styleId="14">
    <w:name w:val="faguicon_p"/>
    <w:basedOn w:val="1"/>
    <w:qFormat/>
    <w:uiPriority w:val="0"/>
    <w:pPr>
      <w:ind w:firstLine="480"/>
    </w:pPr>
    <w:rPr>
      <w:rFonts w:ascii="微软雅黑" w:hAnsi="微软雅黑" w:eastAsia="微软雅黑" w:cs="微软雅黑"/>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rFonts w:ascii="宋体" w:eastAsia="宋体"/>
      <w:sz w:val="18"/>
      <w:szCs w:val="18"/>
    </w:rPr>
  </w:style>
  <w:style w:type="character" w:customStyle="1" w:styleId="17">
    <w:name w:val="标题 1 字符"/>
    <w:basedOn w:val="11"/>
    <w:link w:val="2"/>
    <w:qFormat/>
    <w:uiPriority w:val="9"/>
    <w:rPr>
      <w:b/>
      <w:bCs/>
      <w:kern w:val="44"/>
      <w:sz w:val="44"/>
      <w:szCs w:val="44"/>
    </w:rPr>
  </w:style>
  <w:style w:type="character" w:customStyle="1" w:styleId="18">
    <w:name w:val="批注文字 字符"/>
    <w:basedOn w:val="11"/>
    <w:link w:val="4"/>
    <w:semiHidden/>
    <w:qFormat/>
    <w:uiPriority w:val="99"/>
    <w:rPr>
      <w:rFonts w:ascii="宋体" w:hAnsi="宋体" w:eastAsia="宋体" w:cs="宋体"/>
      <w:sz w:val="24"/>
      <w:szCs w:val="24"/>
    </w:rPr>
  </w:style>
  <w:style w:type="character" w:customStyle="1" w:styleId="19">
    <w:name w:val="批注主题 字符"/>
    <w:basedOn w:val="18"/>
    <w:link w:val="9"/>
    <w:semiHidden/>
    <w:qFormat/>
    <w:uiPriority w:val="99"/>
    <w:rPr>
      <w:rFonts w:ascii="宋体" w:hAnsi="宋体" w:eastAsia="宋体" w:cs="宋体"/>
      <w:b/>
      <w:bCs/>
      <w:sz w:val="24"/>
      <w:szCs w:val="24"/>
    </w:rPr>
  </w:style>
  <w:style w:type="paragraph" w:styleId="20">
    <w:name w:val="List Paragraph"/>
    <w:basedOn w:val="1"/>
    <w:qFormat/>
    <w:uiPriority w:val="99"/>
    <w:pPr>
      <w:ind w:firstLine="420" w:firstLineChars="200"/>
    </w:pPr>
  </w:style>
  <w:style w:type="character" w:customStyle="1" w:styleId="21">
    <w:name w:val="页眉 字符"/>
    <w:basedOn w:val="11"/>
    <w:link w:val="7"/>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3565</Words>
  <Characters>3690</Characters>
  <Lines>26</Lines>
  <Paragraphs>7</Paragraphs>
  <TotalTime>1190</TotalTime>
  <ScaleCrop>false</ScaleCrop>
  <LinksUpToDate>false</LinksUpToDate>
  <CharactersWithSpaces>3690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2023-01-18T07:33:00Z</dcterms:created>
  <dc:creator>ZYJ</dc:creator>
  <cp:lastModifiedBy>WPS_1670597286</cp:lastModifiedBy>
  <cp:lastPrinted>2020-12-07T03:35:00Z</cp:lastPrinted>
  <dcterms:modified xsi:type="dcterms:W3CDTF">2025-05-21T03:08:55Z</dcterms:modified>
  <cp:revision>1177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MSIP_Label_defa4170-0d19-0005-0004-bc88714345d2_Enabled">
    <vt:lpwstr>true</vt:lpwstr>
  </property>
  <property fmtid="{D5CDD505-2E9C-101B-9397-08002B2CF9AE}" pid="4" name="MSIP_Label_defa4170-0d19-0005-0004-bc88714345d2_SetDate">
    <vt:lpwstr>2023-01-30T06:09:05Z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6282de38-eaf0-4f10-a11f-f6f67fb36bda</vt:lpwstr>
  </property>
  <property fmtid="{D5CDD505-2E9C-101B-9397-08002B2CF9AE}" pid="8" name="MSIP_Label_defa4170-0d19-0005-0004-bc88714345d2_ActionId">
    <vt:lpwstr>5f0e8c5a-3f24-4796-b296-fb1cb16fce55</vt:lpwstr>
  </property>
  <property fmtid="{D5CDD505-2E9C-101B-9397-08002B2CF9AE}" pid="9" name="MSIP_Label_defa4170-0d19-0005-0004-bc88714345d2_ContentBits">
    <vt:lpwstr>0</vt:lpwstr>
  </property>
  <property fmtid="{D5CDD505-2E9C-101B-9397-08002B2CF9AE}" pid="10" name="KSOTemplateDocerSaveRecord">
    <vt:lpwstr>eyJoZGlkIjoiMDc4MTc1OTdiYzI4NDA4YTg5NjFhMjgzY2E3MGQ1MzgiLCJ1c2VySWQiOiIxNDQwNTA1Mjc4In0=</vt:lpwstr>
  </property>
  <property fmtid="{D5CDD505-2E9C-101B-9397-08002B2CF9AE}" pid="11" name="ICV">
    <vt:lpwstr>0CB1C919AFAE4EF4BB5156CB5F7B6855_12</vt:lpwstr>
  </property>
</Properties>
</file>