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F19F5">
      <w:pPr>
        <w:widowControl w:val="0"/>
        <w:spacing w:line="580" w:lineRule="exact"/>
        <w:jc w:val="center"/>
        <w:rPr>
          <w:rFonts w:ascii="方正小标宋简体" w:hAnsi="方正小标宋简体" w:eastAsia="方正小标宋简体" w:cs="黑体"/>
          <w:color w:val="000000" w:themeColor="text1"/>
          <w:sz w:val="44"/>
          <w:szCs w:val="44"/>
          <w14:textFill>
            <w14:solidFill>
              <w14:schemeClr w14:val="tx1"/>
            </w14:solidFill>
          </w14:textFill>
        </w:rPr>
      </w:pPr>
      <w:r>
        <w:rPr>
          <w:rFonts w:ascii="方正小标宋简体" w:hAnsi="方正小标宋简体" w:eastAsia="方正小标宋简体" w:cs="黑体"/>
          <w:color w:val="000000" w:themeColor="text1"/>
          <w:sz w:val="44"/>
          <w:szCs w:val="44"/>
          <w14:textFill>
            <w14:solidFill>
              <w14:schemeClr w14:val="tx1"/>
            </w14:solidFill>
          </w14:textFill>
        </w:rPr>
        <w:t>北京市丰台区人民政府</w:t>
      </w:r>
    </w:p>
    <w:p w14:paraId="022F19F6">
      <w:pPr>
        <w:widowControl w:val="0"/>
        <w:spacing w:line="580" w:lineRule="exact"/>
        <w:jc w:val="center"/>
        <w:rPr>
          <w:rFonts w:ascii="方正小标宋简体" w:hAnsi="方正小标宋简体" w:eastAsia="方正小标宋简体" w:cs="黑体"/>
          <w:color w:val="000000" w:themeColor="text1"/>
          <w:sz w:val="44"/>
          <w:szCs w:val="44"/>
          <w14:textFill>
            <w14:solidFill>
              <w14:schemeClr w14:val="tx1"/>
            </w14:solidFill>
          </w14:textFill>
        </w:rPr>
      </w:pPr>
      <w:r>
        <w:rPr>
          <w:rFonts w:ascii="方正小标宋简体" w:hAnsi="方正小标宋简体" w:eastAsia="方正小标宋简体" w:cs="黑体"/>
          <w:color w:val="000000" w:themeColor="text1"/>
          <w:sz w:val="44"/>
          <w:szCs w:val="44"/>
          <w14:textFill>
            <w14:solidFill>
              <w14:schemeClr w14:val="tx1"/>
            </w14:solidFill>
          </w14:textFill>
        </w:rPr>
        <w:t>行政复议决定书</w:t>
      </w:r>
    </w:p>
    <w:p w14:paraId="022F19F7">
      <w:pPr>
        <w:widowControl w:val="0"/>
        <w:spacing w:line="580" w:lineRule="exact"/>
        <w:jc w:val="center"/>
        <w:rPr>
          <w:rFonts w:ascii="华文中宋" w:hAnsi="华文中宋" w:eastAsia="华文中宋" w:cs="黑体"/>
          <w:color w:val="000000" w:themeColor="text1"/>
          <w:sz w:val="44"/>
          <w:szCs w:val="44"/>
          <w14:textFill>
            <w14:solidFill>
              <w14:schemeClr w14:val="tx1"/>
            </w14:solidFill>
          </w14:textFill>
        </w:rPr>
      </w:pPr>
    </w:p>
    <w:p w14:paraId="022F19F8">
      <w:pPr>
        <w:widowControl w:val="0"/>
        <w:spacing w:line="580" w:lineRule="exact"/>
        <w:ind w:firstLine="640" w:firstLineChars="200"/>
        <w:jc w:val="right"/>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丰政复字〔2023〕</w:t>
      </w:r>
      <w:r>
        <w:rPr>
          <w:rFonts w:ascii="仿宋_GB2312" w:hAnsi="仿宋_GB2312" w:eastAsia="仿宋_GB2312" w:cs="仿宋"/>
          <w:color w:val="000000" w:themeColor="text1"/>
          <w:sz w:val="32"/>
          <w:szCs w:val="32"/>
          <w14:textFill>
            <w14:solidFill>
              <w14:schemeClr w14:val="tx1"/>
            </w14:solidFill>
          </w14:textFill>
        </w:rPr>
        <w:t>1052</w:t>
      </w:r>
      <w:r>
        <w:rPr>
          <w:rFonts w:hint="eastAsia" w:ascii="仿宋_GB2312" w:hAnsi="仿宋_GB2312" w:eastAsia="仿宋_GB2312" w:cs="仿宋"/>
          <w:color w:val="000000" w:themeColor="text1"/>
          <w:sz w:val="32"/>
          <w:szCs w:val="32"/>
          <w14:textFill>
            <w14:solidFill>
              <w14:schemeClr w14:val="tx1"/>
            </w14:solidFill>
          </w14:textFill>
        </w:rPr>
        <w:t>号</w:t>
      </w:r>
    </w:p>
    <w:p w14:paraId="022F19F9">
      <w:pPr>
        <w:widowControl w:val="0"/>
        <w:spacing w:line="58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申请人：</w:t>
      </w:r>
      <w:r>
        <w:rPr>
          <w:rFonts w:hint="eastAsia" w:ascii="仿宋_GB2312" w:hAnsi="仿宋_GB2312" w:eastAsia="仿宋_GB2312" w:cs="仿宋_GB2312"/>
          <w:color w:val="000000" w:themeColor="text1"/>
          <w:sz w:val="32"/>
          <w:szCs w:val="32"/>
          <w:lang w:eastAsia="zh-CN"/>
          <w14:textFill>
            <w14:solidFill>
              <w14:schemeClr w14:val="tx1"/>
            </w14:solidFill>
          </w14:textFill>
        </w:rPr>
        <w:t>孙某</w:t>
      </w:r>
      <w:r>
        <w:rPr>
          <w:rFonts w:hint="eastAsia" w:ascii="仿宋_GB2312" w:hAnsi="仿宋_GB2312" w:eastAsia="仿宋_GB2312" w:cs="仿宋_GB2312"/>
          <w:color w:val="000000" w:themeColor="text1"/>
          <w:sz w:val="32"/>
          <w:szCs w:val="32"/>
          <w14:textFill>
            <w14:solidFill>
              <w14:schemeClr w14:val="tx1"/>
            </w14:solidFill>
          </w14:textFill>
        </w:rPr>
        <w:t>。</w:t>
      </w:r>
    </w:p>
    <w:p w14:paraId="022F19FC">
      <w:pPr>
        <w:widowControl w:val="0"/>
        <w:spacing w:line="58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被申请人：北京市公安局丰台分局石榴园派出所，住所地北京市丰台区石榴庄路1号。</w:t>
      </w:r>
    </w:p>
    <w:p w14:paraId="022F19FD">
      <w:pPr>
        <w:widowControl w:val="0"/>
        <w:spacing w:line="58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14:paraId="022F19FE">
      <w:pPr>
        <w:widowControl w:val="0"/>
        <w:spacing w:line="580" w:lineRule="exact"/>
        <w:ind w:firstLine="640" w:firstLineChars="200"/>
        <w:jc w:val="both"/>
        <w:rPr>
          <w:rFonts w:ascii="仿宋_GB2312" w:hAnsi="仿宋_GB2312" w:eastAsia="仿宋_GB2312" w:cs="仿宋"/>
          <w:b/>
          <w:bCs/>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申请人不服被申请人2023年</w:t>
      </w:r>
      <w:r>
        <w:rPr>
          <w:rFonts w:ascii="仿宋_GB2312" w:hAnsi="仿宋_GB2312" w:eastAsia="仿宋_GB2312" w:cs="仿宋"/>
          <w:color w:val="000000" w:themeColor="text1"/>
          <w:sz w:val="32"/>
          <w:szCs w:val="32"/>
          <w14:textFill>
            <w14:solidFill>
              <w14:schemeClr w14:val="tx1"/>
            </w14:solidFill>
          </w14:textFill>
        </w:rPr>
        <w:t>7</w:t>
      </w:r>
      <w:r>
        <w:rPr>
          <w:rFonts w:hint="eastAsia" w:ascii="仿宋_GB2312" w:hAnsi="仿宋_GB2312" w:eastAsia="仿宋_GB2312" w:cs="仿宋"/>
          <w:color w:val="000000" w:themeColor="text1"/>
          <w:sz w:val="32"/>
          <w:szCs w:val="32"/>
          <w14:textFill>
            <w14:solidFill>
              <w14:schemeClr w14:val="tx1"/>
            </w14:solidFill>
          </w14:textFill>
        </w:rPr>
        <w:t>月</w:t>
      </w:r>
      <w:r>
        <w:rPr>
          <w:rFonts w:ascii="仿宋_GB2312" w:hAnsi="仿宋_GB2312" w:eastAsia="仿宋_GB2312" w:cs="仿宋"/>
          <w:color w:val="000000" w:themeColor="text1"/>
          <w:sz w:val="32"/>
          <w:szCs w:val="32"/>
          <w14:textFill>
            <w14:solidFill>
              <w14:schemeClr w14:val="tx1"/>
            </w14:solidFill>
          </w14:textFill>
        </w:rPr>
        <w:t>29</w:t>
      </w:r>
      <w:r>
        <w:rPr>
          <w:rFonts w:hint="eastAsia" w:ascii="仿宋_GB2312" w:hAnsi="仿宋_GB2312" w:eastAsia="仿宋_GB2312" w:cs="仿宋"/>
          <w:color w:val="000000" w:themeColor="text1"/>
          <w:sz w:val="32"/>
          <w:szCs w:val="32"/>
          <w14:textFill>
            <w14:solidFill>
              <w14:schemeClr w14:val="tx1"/>
            </w14:solidFill>
          </w14:textFill>
        </w:rPr>
        <w:t>日作出的“京公丰（石）不罚决字[</w:t>
      </w:r>
      <w:r>
        <w:rPr>
          <w:rFonts w:ascii="仿宋_GB2312" w:hAnsi="仿宋_GB2312" w:eastAsia="仿宋_GB2312" w:cs="仿宋"/>
          <w:color w:val="000000" w:themeColor="text1"/>
          <w:sz w:val="32"/>
          <w:szCs w:val="32"/>
          <w14:textFill>
            <w14:solidFill>
              <w14:schemeClr w14:val="tx1"/>
            </w14:solidFill>
          </w14:textFill>
        </w:rPr>
        <w:t>202</w:t>
      </w:r>
      <w:r>
        <w:rPr>
          <w:rFonts w:hint="eastAsia" w:ascii="仿宋_GB2312" w:hAnsi="仿宋_GB2312" w:eastAsia="仿宋_GB2312" w:cs="仿宋"/>
          <w:color w:val="000000" w:themeColor="text1"/>
          <w:sz w:val="32"/>
          <w:szCs w:val="32"/>
          <w14:textFill>
            <w14:solidFill>
              <w14:schemeClr w14:val="tx1"/>
            </w14:solidFill>
          </w14:textFill>
        </w:rPr>
        <w:t>3]500</w:t>
      </w:r>
      <w:r>
        <w:rPr>
          <w:rFonts w:ascii="仿宋_GB2312" w:hAnsi="仿宋_GB2312" w:eastAsia="仿宋_GB2312" w:cs="仿宋"/>
          <w:color w:val="000000" w:themeColor="text1"/>
          <w:sz w:val="32"/>
          <w:szCs w:val="32"/>
          <w14:textFill>
            <w14:solidFill>
              <w14:schemeClr w14:val="tx1"/>
            </w14:solidFill>
          </w14:textFill>
        </w:rPr>
        <w:t>09</w:t>
      </w:r>
      <w:r>
        <w:rPr>
          <w:rFonts w:hint="eastAsia" w:ascii="仿宋_GB2312" w:hAnsi="仿宋_GB2312" w:eastAsia="仿宋_GB2312" w:cs="仿宋"/>
          <w:color w:val="000000" w:themeColor="text1"/>
          <w:sz w:val="32"/>
          <w:szCs w:val="32"/>
          <w14:textFill>
            <w14:solidFill>
              <w14:schemeClr w14:val="tx1"/>
            </w14:solidFill>
          </w14:textFill>
        </w:rPr>
        <w:t>号”《北京市公安局丰台分局不予行政处罚决定书》</w:t>
      </w:r>
      <w:r>
        <w:rPr>
          <w:rFonts w:hint="eastAsia" w:ascii="仿宋_GB2312" w:hAnsi="仿宋_GB2312" w:eastAsia="仿宋_GB2312" w:cstheme="minorBidi"/>
          <w:kern w:val="2"/>
          <w:sz w:val="32"/>
          <w:szCs w:val="32"/>
        </w:rPr>
        <w:t>（以下简称《决定书》）</w:t>
      </w:r>
      <w:r>
        <w:rPr>
          <w:rFonts w:hint="eastAsia" w:ascii="仿宋_GB2312" w:hAnsi="仿宋_GB2312" w:eastAsia="仿宋_GB2312" w:cs="仿宋"/>
          <w:color w:val="000000" w:themeColor="text1"/>
          <w:sz w:val="32"/>
          <w:szCs w:val="32"/>
          <w14:textFill>
            <w14:solidFill>
              <w14:schemeClr w14:val="tx1"/>
            </w14:solidFill>
          </w14:textFill>
        </w:rPr>
        <w:t>，于2023年</w:t>
      </w:r>
      <w:r>
        <w:rPr>
          <w:rFonts w:ascii="仿宋_GB2312" w:hAnsi="仿宋_GB2312" w:eastAsia="仿宋_GB2312" w:cs="仿宋"/>
          <w:color w:val="000000" w:themeColor="text1"/>
          <w:sz w:val="32"/>
          <w:szCs w:val="32"/>
          <w14:textFill>
            <w14:solidFill>
              <w14:schemeClr w14:val="tx1"/>
            </w14:solidFill>
          </w14:textFill>
        </w:rPr>
        <w:t>9</w:t>
      </w:r>
      <w:r>
        <w:rPr>
          <w:rFonts w:hint="eastAsia" w:ascii="仿宋_GB2312" w:hAnsi="仿宋_GB2312" w:eastAsia="仿宋_GB2312" w:cs="仿宋"/>
          <w:color w:val="000000" w:themeColor="text1"/>
          <w:sz w:val="32"/>
          <w:szCs w:val="32"/>
          <w14:textFill>
            <w14:solidFill>
              <w14:schemeClr w14:val="tx1"/>
            </w14:solidFill>
          </w14:textFill>
        </w:rPr>
        <w:t>月</w:t>
      </w:r>
      <w:r>
        <w:rPr>
          <w:rFonts w:ascii="仿宋_GB2312" w:hAnsi="仿宋_GB2312" w:eastAsia="仿宋_GB2312" w:cs="仿宋"/>
          <w:color w:val="000000" w:themeColor="text1"/>
          <w:sz w:val="32"/>
          <w:szCs w:val="32"/>
          <w14:textFill>
            <w14:solidFill>
              <w14:schemeClr w14:val="tx1"/>
            </w14:solidFill>
          </w14:textFill>
        </w:rPr>
        <w:t>25</w:t>
      </w:r>
      <w:r>
        <w:rPr>
          <w:rFonts w:hint="eastAsia" w:ascii="仿宋_GB2312" w:hAnsi="仿宋_GB2312" w:eastAsia="仿宋_GB2312" w:cs="仿宋"/>
          <w:color w:val="000000" w:themeColor="text1"/>
          <w:sz w:val="32"/>
          <w:szCs w:val="32"/>
          <w14:textFill>
            <w14:solidFill>
              <w14:schemeClr w14:val="tx1"/>
            </w14:solidFill>
          </w14:textFill>
        </w:rPr>
        <w:t>日向本机关申请行政复议，经补正，本机关于2</w:t>
      </w:r>
      <w:r>
        <w:rPr>
          <w:rFonts w:ascii="仿宋_GB2312" w:hAnsi="仿宋_GB2312" w:eastAsia="仿宋_GB2312" w:cs="仿宋"/>
          <w:color w:val="000000" w:themeColor="text1"/>
          <w:sz w:val="32"/>
          <w:szCs w:val="32"/>
          <w14:textFill>
            <w14:solidFill>
              <w14:schemeClr w14:val="tx1"/>
            </w14:solidFill>
          </w14:textFill>
        </w:rPr>
        <w:t>023</w:t>
      </w:r>
      <w:r>
        <w:rPr>
          <w:rFonts w:hint="eastAsia" w:ascii="仿宋_GB2312" w:hAnsi="仿宋_GB2312" w:eastAsia="仿宋_GB2312" w:cs="仿宋"/>
          <w:color w:val="000000" w:themeColor="text1"/>
          <w:sz w:val="32"/>
          <w:szCs w:val="32"/>
          <w14:textFill>
            <w14:solidFill>
              <w14:schemeClr w14:val="tx1"/>
            </w14:solidFill>
          </w14:textFill>
        </w:rPr>
        <w:t>年1</w:t>
      </w:r>
      <w:r>
        <w:rPr>
          <w:rFonts w:ascii="仿宋_GB2312" w:hAnsi="仿宋_GB2312" w:eastAsia="仿宋_GB2312" w:cs="仿宋"/>
          <w:color w:val="000000" w:themeColor="text1"/>
          <w:sz w:val="32"/>
          <w:szCs w:val="32"/>
          <w14:textFill>
            <w14:solidFill>
              <w14:schemeClr w14:val="tx1"/>
            </w14:solidFill>
          </w14:textFill>
        </w:rPr>
        <w:t>0</w:t>
      </w:r>
      <w:r>
        <w:rPr>
          <w:rFonts w:hint="eastAsia" w:ascii="仿宋_GB2312" w:hAnsi="仿宋_GB2312" w:eastAsia="仿宋_GB2312" w:cs="仿宋"/>
          <w:color w:val="000000" w:themeColor="text1"/>
          <w:sz w:val="32"/>
          <w:szCs w:val="32"/>
          <w14:textFill>
            <w14:solidFill>
              <w14:schemeClr w14:val="tx1"/>
            </w14:solidFill>
          </w14:textFill>
        </w:rPr>
        <w:t>月7日依法予以受理。本案现已审理终结。</w:t>
      </w:r>
    </w:p>
    <w:p w14:paraId="022F19FF">
      <w:pPr>
        <w:widowControl w:val="0"/>
        <w:spacing w:line="580" w:lineRule="exact"/>
        <w:ind w:firstLine="640" w:firstLineChars="200"/>
        <w:jc w:val="both"/>
        <w:rPr>
          <w:rFonts w:ascii="仿宋_GB2312" w:hAnsi="仿宋_GB2312" w:eastAsia="仿宋_GB2312" w:cstheme="minorBidi"/>
          <w:kern w:val="2"/>
          <w:sz w:val="32"/>
          <w:szCs w:val="32"/>
        </w:rPr>
      </w:pPr>
      <w:r>
        <w:rPr>
          <w:rFonts w:hint="eastAsia" w:ascii="仿宋_GB2312" w:hAnsi="仿宋_GB2312" w:eastAsia="仿宋_GB2312" w:cstheme="minorBidi"/>
          <w:kern w:val="2"/>
          <w:sz w:val="32"/>
          <w:szCs w:val="32"/>
        </w:rPr>
        <w:t>申请人请求：撤销被申请人作出的《决定书》，对此案进行调查侦破，查明事实真相，对违法者进行处罚：（1）对</w:t>
      </w:r>
      <w:r>
        <w:rPr>
          <w:rFonts w:hint="eastAsia" w:ascii="仿宋_GB2312" w:hAnsi="仿宋_GB2312" w:eastAsia="仿宋_GB2312" w:cstheme="minorBidi"/>
          <w:kern w:val="2"/>
          <w:sz w:val="32"/>
          <w:szCs w:val="32"/>
          <w:lang w:eastAsia="zh-CN"/>
        </w:rPr>
        <w:t>常某</w:t>
      </w:r>
      <w:r>
        <w:rPr>
          <w:rFonts w:hint="eastAsia" w:ascii="仿宋_GB2312" w:hAnsi="仿宋_GB2312" w:eastAsia="仿宋_GB2312" w:cstheme="minorBidi"/>
          <w:kern w:val="2"/>
          <w:sz w:val="32"/>
          <w:szCs w:val="32"/>
        </w:rPr>
        <w:t>对我殴打的行为进行治安处罚。（2）对</w:t>
      </w:r>
      <w:r>
        <w:rPr>
          <w:rFonts w:hint="eastAsia" w:ascii="仿宋_GB2312" w:hAnsi="仿宋_GB2312" w:eastAsia="仿宋_GB2312" w:cstheme="minorBidi"/>
          <w:kern w:val="2"/>
          <w:sz w:val="32"/>
          <w:szCs w:val="32"/>
          <w:lang w:eastAsia="zh-CN"/>
        </w:rPr>
        <w:t>常某</w:t>
      </w:r>
      <w:r>
        <w:rPr>
          <w:rFonts w:hint="eastAsia" w:ascii="仿宋_GB2312" w:hAnsi="仿宋_GB2312" w:eastAsia="仿宋_GB2312" w:cstheme="minorBidi"/>
          <w:kern w:val="2"/>
          <w:sz w:val="32"/>
          <w:szCs w:val="32"/>
        </w:rPr>
        <w:t>寻衅滋事的行为进行治安处罚。（3）对</w:t>
      </w:r>
      <w:r>
        <w:rPr>
          <w:rFonts w:hint="eastAsia" w:ascii="仿宋_GB2312" w:hAnsi="仿宋_GB2312" w:eastAsia="仿宋_GB2312" w:cstheme="minorBidi"/>
          <w:kern w:val="2"/>
          <w:sz w:val="32"/>
          <w:szCs w:val="32"/>
          <w:lang w:eastAsia="zh-CN"/>
        </w:rPr>
        <w:t>常某</w:t>
      </w:r>
      <w:r>
        <w:rPr>
          <w:rFonts w:hint="eastAsia" w:ascii="仿宋_GB2312" w:hAnsi="仿宋_GB2312" w:eastAsia="仿宋_GB2312" w:cstheme="minorBidi"/>
          <w:kern w:val="2"/>
          <w:sz w:val="32"/>
          <w:szCs w:val="32"/>
        </w:rPr>
        <w:t>变造视频，诬告陷害的违法行为立即进行立案侦破，并予以从严惩处。</w:t>
      </w:r>
    </w:p>
    <w:p w14:paraId="022F1A00">
      <w:pPr>
        <w:widowControl w:val="0"/>
        <w:spacing w:line="580" w:lineRule="exact"/>
        <w:ind w:firstLine="640" w:firstLineChars="200"/>
        <w:jc w:val="both"/>
        <w:rPr>
          <w:rFonts w:ascii="仿宋_GB2312" w:hAnsi="仿宋_GB2312" w:eastAsia="仿宋_GB2312" w:cstheme="minorBidi"/>
          <w:kern w:val="2"/>
          <w:sz w:val="32"/>
          <w:szCs w:val="32"/>
        </w:rPr>
      </w:pPr>
      <w:r>
        <w:rPr>
          <w:rFonts w:hint="eastAsia" w:ascii="仿宋_GB2312" w:hAnsi="仿宋_GB2312" w:eastAsia="仿宋_GB2312" w:cstheme="minorBidi"/>
          <w:kern w:val="2"/>
          <w:sz w:val="32"/>
          <w:szCs w:val="32"/>
        </w:rPr>
        <w:t>申请人称：</w:t>
      </w:r>
    </w:p>
    <w:p w14:paraId="586F2329">
      <w:pPr>
        <w:widowControl w:val="0"/>
        <w:spacing w:line="580" w:lineRule="exact"/>
        <w:ind w:firstLine="640" w:firstLineChars="200"/>
        <w:jc w:val="both"/>
        <w:rPr>
          <w:rFonts w:ascii="仿宋_GB2312" w:hAnsi="仿宋_GB2312" w:eastAsia="仿宋_GB2312" w:cstheme="minorBidi"/>
          <w:kern w:val="2"/>
          <w:sz w:val="32"/>
          <w:szCs w:val="32"/>
        </w:rPr>
      </w:pPr>
      <w:r>
        <w:rPr>
          <w:rFonts w:hint="eastAsia" w:ascii="仿宋_GB2312" w:hAnsi="仿宋_GB2312" w:eastAsia="仿宋_GB2312" w:cstheme="minorBidi"/>
          <w:kern w:val="2"/>
          <w:sz w:val="32"/>
          <w:szCs w:val="32"/>
          <w:lang w:eastAsia="zh-CN"/>
        </w:rPr>
        <w:t>王某</w:t>
      </w:r>
      <w:r>
        <w:rPr>
          <w:rFonts w:hint="eastAsia" w:ascii="仿宋_GB2312" w:hAnsi="仿宋_GB2312" w:eastAsia="仿宋_GB2312" w:cstheme="minorBidi"/>
          <w:kern w:val="2"/>
          <w:sz w:val="32"/>
          <w:szCs w:val="32"/>
        </w:rPr>
        <w:t>、</w:t>
      </w:r>
      <w:r>
        <w:rPr>
          <w:rFonts w:hint="eastAsia" w:ascii="仿宋_GB2312" w:hAnsi="仿宋_GB2312" w:eastAsia="仿宋_GB2312" w:cstheme="minorBidi"/>
          <w:kern w:val="2"/>
          <w:sz w:val="32"/>
          <w:szCs w:val="32"/>
          <w:lang w:eastAsia="zh-CN"/>
        </w:rPr>
        <w:t>常某</w:t>
      </w:r>
      <w:r>
        <w:rPr>
          <w:rFonts w:hint="eastAsia" w:ascii="仿宋_GB2312" w:hAnsi="仿宋_GB2312" w:eastAsia="仿宋_GB2312" w:cstheme="minorBidi"/>
          <w:kern w:val="2"/>
          <w:sz w:val="32"/>
          <w:szCs w:val="32"/>
        </w:rPr>
        <w:t>和</w:t>
      </w:r>
      <w:r>
        <w:rPr>
          <w:rFonts w:hint="eastAsia" w:ascii="仿宋_GB2312" w:hAnsi="仿宋_GB2312" w:eastAsia="仿宋_GB2312" w:cstheme="minorBidi"/>
          <w:kern w:val="2"/>
          <w:sz w:val="32"/>
          <w:szCs w:val="32"/>
          <w:lang w:eastAsia="zh-CN"/>
        </w:rPr>
        <w:t>常某</w:t>
      </w:r>
      <w:r>
        <w:rPr>
          <w:rFonts w:hint="eastAsia" w:ascii="仿宋_GB2312" w:hAnsi="仿宋_GB2312" w:eastAsia="仿宋_GB2312" w:cstheme="minorBidi"/>
          <w:kern w:val="2"/>
          <w:sz w:val="32"/>
          <w:szCs w:val="32"/>
        </w:rPr>
        <w:t>对我进行殴打，编造说我用右手打了</w:t>
      </w:r>
      <w:r>
        <w:rPr>
          <w:rFonts w:hint="eastAsia" w:ascii="仿宋_GB2312" w:hAnsi="仿宋_GB2312" w:eastAsia="仿宋_GB2312" w:cstheme="minorBidi"/>
          <w:kern w:val="2"/>
          <w:sz w:val="32"/>
          <w:szCs w:val="32"/>
          <w:lang w:eastAsia="zh-CN"/>
        </w:rPr>
        <w:t>王某</w:t>
      </w:r>
      <w:r>
        <w:rPr>
          <w:rFonts w:hint="eastAsia" w:ascii="仿宋_GB2312" w:hAnsi="仿宋_GB2312" w:eastAsia="仿宋_GB2312" w:cstheme="minorBidi"/>
          <w:kern w:val="2"/>
          <w:sz w:val="32"/>
          <w:szCs w:val="32"/>
        </w:rPr>
        <w:t>一个耳光，对我进行诬告陷害。</w:t>
      </w:r>
    </w:p>
    <w:p w14:paraId="022F1A02">
      <w:pPr>
        <w:widowControl w:val="0"/>
        <w:spacing w:line="580" w:lineRule="exact"/>
        <w:ind w:firstLine="640" w:firstLineChars="200"/>
        <w:jc w:val="both"/>
        <w:rPr>
          <w:rFonts w:ascii="仿宋_GB2312" w:hAnsi="仿宋_GB2312" w:eastAsia="仿宋_GB2312" w:cstheme="minorBidi"/>
          <w:kern w:val="2"/>
          <w:sz w:val="32"/>
          <w:szCs w:val="32"/>
        </w:rPr>
      </w:pPr>
      <w:r>
        <w:rPr>
          <w:rFonts w:hint="eastAsia" w:ascii="仿宋_GB2312" w:hAnsi="仿宋_GB2312" w:eastAsia="仿宋_GB2312" w:cstheme="minorBidi"/>
          <w:kern w:val="2"/>
          <w:sz w:val="32"/>
          <w:szCs w:val="32"/>
        </w:rPr>
        <w:t>被申请人称：</w:t>
      </w:r>
    </w:p>
    <w:p w14:paraId="1B5E3544">
      <w:pPr>
        <w:widowControl w:val="0"/>
        <w:spacing w:line="580" w:lineRule="exact"/>
        <w:ind w:firstLine="640" w:firstLineChars="200"/>
        <w:jc w:val="both"/>
        <w:rPr>
          <w:rFonts w:ascii="仿宋_GB2312" w:hAnsi="仿宋_GB2312" w:eastAsia="仿宋_GB2312" w:cstheme="minorBidi"/>
          <w:kern w:val="2"/>
          <w:sz w:val="32"/>
          <w:szCs w:val="32"/>
        </w:rPr>
      </w:pPr>
      <w:r>
        <w:rPr>
          <w:rFonts w:ascii="仿宋_GB2312" w:hAnsi="仿宋_GB2312" w:eastAsia="仿宋_GB2312" w:cstheme="minorBidi"/>
          <w:kern w:val="2"/>
          <w:sz w:val="32"/>
          <w:szCs w:val="32"/>
        </w:rPr>
        <w:t>2023年5月29日，我所受理申请人</w:t>
      </w:r>
      <w:r>
        <w:rPr>
          <w:rFonts w:hint="eastAsia" w:ascii="仿宋_GB2312" w:hAnsi="仿宋_GB2312" w:eastAsia="仿宋_GB2312" w:cstheme="minorBidi"/>
          <w:kern w:val="2"/>
          <w:sz w:val="32"/>
          <w:szCs w:val="32"/>
          <w:lang w:eastAsia="zh-CN"/>
        </w:rPr>
        <w:t>孙某</w:t>
      </w:r>
      <w:r>
        <w:rPr>
          <w:rFonts w:ascii="仿宋_GB2312" w:hAnsi="仿宋_GB2312" w:eastAsia="仿宋_GB2312" w:cstheme="minorBidi"/>
          <w:kern w:val="2"/>
          <w:sz w:val="32"/>
          <w:szCs w:val="32"/>
        </w:rPr>
        <w:t>报案，其称：2022年9月18日晚，被邻居</w:t>
      </w:r>
      <w:r>
        <w:rPr>
          <w:rFonts w:hint="eastAsia" w:ascii="仿宋_GB2312" w:hAnsi="仿宋_GB2312" w:eastAsia="仿宋_GB2312" w:cstheme="minorBidi"/>
          <w:kern w:val="2"/>
          <w:sz w:val="32"/>
          <w:szCs w:val="32"/>
          <w:lang w:eastAsia="zh-CN"/>
        </w:rPr>
        <w:t>常某</w:t>
      </w:r>
      <w:r>
        <w:rPr>
          <w:rFonts w:ascii="仿宋_GB2312" w:hAnsi="仿宋_GB2312" w:eastAsia="仿宋_GB2312" w:cstheme="minorBidi"/>
          <w:kern w:val="2"/>
          <w:sz w:val="32"/>
          <w:szCs w:val="32"/>
        </w:rPr>
        <w:t>殴打致伤。受案后，经过调查取证，我所认为现有证据不能认定</w:t>
      </w:r>
      <w:r>
        <w:rPr>
          <w:rFonts w:hint="eastAsia" w:ascii="仿宋_GB2312" w:hAnsi="仿宋_GB2312" w:eastAsia="仿宋_GB2312" w:cstheme="minorBidi"/>
          <w:kern w:val="2"/>
          <w:sz w:val="32"/>
          <w:szCs w:val="32"/>
          <w:lang w:eastAsia="zh-CN"/>
        </w:rPr>
        <w:t>常某</w:t>
      </w:r>
      <w:r>
        <w:rPr>
          <w:rFonts w:ascii="仿宋_GB2312" w:hAnsi="仿宋_GB2312" w:eastAsia="仿宋_GB2312" w:cstheme="minorBidi"/>
          <w:kern w:val="2"/>
          <w:sz w:val="32"/>
          <w:szCs w:val="32"/>
        </w:rPr>
        <w:t>存在对</w:t>
      </w:r>
      <w:r>
        <w:rPr>
          <w:rFonts w:hint="eastAsia" w:ascii="仿宋_GB2312" w:hAnsi="仿宋_GB2312" w:eastAsia="仿宋_GB2312" w:cstheme="minorBidi"/>
          <w:kern w:val="2"/>
          <w:sz w:val="32"/>
          <w:szCs w:val="32"/>
          <w:lang w:eastAsia="zh-CN"/>
        </w:rPr>
        <w:t>孙某</w:t>
      </w:r>
      <w:r>
        <w:rPr>
          <w:rFonts w:ascii="仿宋_GB2312" w:hAnsi="仿宋_GB2312" w:eastAsia="仿宋_GB2312" w:cstheme="minorBidi"/>
          <w:kern w:val="2"/>
          <w:sz w:val="32"/>
          <w:szCs w:val="32"/>
        </w:rPr>
        <w:t>有殴打他人的违法行为。2023年7月29日，我所根据调查核实情况，依照《治安管理处罚法》第九十五条第二项规定，对</w:t>
      </w:r>
      <w:r>
        <w:rPr>
          <w:rFonts w:hint="eastAsia" w:ascii="仿宋_GB2312" w:hAnsi="仿宋_GB2312" w:eastAsia="仿宋_GB2312" w:cstheme="minorBidi"/>
          <w:kern w:val="2"/>
          <w:sz w:val="32"/>
          <w:szCs w:val="32"/>
          <w:lang w:eastAsia="zh-CN"/>
        </w:rPr>
        <w:t>常某</w:t>
      </w:r>
      <w:r>
        <w:rPr>
          <w:rFonts w:ascii="仿宋_GB2312" w:hAnsi="仿宋_GB2312" w:eastAsia="仿宋_GB2312" w:cstheme="minorBidi"/>
          <w:kern w:val="2"/>
          <w:sz w:val="32"/>
          <w:szCs w:val="32"/>
        </w:rPr>
        <w:t>不予行政处罚，文书向双方邮寄送达。</w:t>
      </w:r>
    </w:p>
    <w:p w14:paraId="022F1A06">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经审理查明：</w:t>
      </w:r>
    </w:p>
    <w:p w14:paraId="4EBA5557">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2023</w:t>
      </w:r>
      <w:r>
        <w:rPr>
          <w:rFonts w:hint="eastAsia" w:ascii="仿宋_GB2312" w:hAnsi="仿宋_GB2312" w:eastAsia="仿宋_GB2312" w:cs="仿宋"/>
          <w:color w:val="000000" w:themeColor="text1"/>
          <w:sz w:val="32"/>
          <w:szCs w:val="32"/>
          <w14:textFill>
            <w14:solidFill>
              <w14:schemeClr w14:val="tx1"/>
            </w14:solidFill>
          </w14:textFill>
        </w:rPr>
        <w:t>年5月2</w:t>
      </w:r>
      <w:r>
        <w:rPr>
          <w:rFonts w:ascii="仿宋_GB2312" w:hAnsi="仿宋_GB2312" w:eastAsia="仿宋_GB2312" w:cs="仿宋"/>
          <w:color w:val="000000" w:themeColor="text1"/>
          <w:sz w:val="32"/>
          <w:szCs w:val="32"/>
          <w14:textFill>
            <w14:solidFill>
              <w14:schemeClr w14:val="tx1"/>
            </w14:solidFill>
          </w14:textFill>
        </w:rPr>
        <w:t>7</w:t>
      </w:r>
      <w:r>
        <w:rPr>
          <w:rFonts w:hint="eastAsia" w:ascii="仿宋_GB2312" w:hAnsi="仿宋_GB2312" w:eastAsia="仿宋_GB2312" w:cs="仿宋"/>
          <w:color w:val="000000" w:themeColor="text1"/>
          <w:sz w:val="32"/>
          <w:szCs w:val="32"/>
          <w14:textFill>
            <w14:solidFill>
              <w14:schemeClr w14:val="tx1"/>
            </w14:solidFill>
          </w14:textFill>
        </w:rPr>
        <w:t>日，申请人到被申请人处报案称，</w:t>
      </w:r>
      <w:r>
        <w:rPr>
          <w:rFonts w:hint="eastAsia" w:ascii="仿宋_GB2312" w:hAnsi="仿宋_GB2312" w:eastAsia="仿宋_GB2312" w:cs="仿宋"/>
          <w:color w:val="000000" w:themeColor="text1"/>
          <w:sz w:val="32"/>
          <w:szCs w:val="32"/>
          <w:lang w:eastAsia="zh-CN"/>
          <w14:textFill>
            <w14:solidFill>
              <w14:schemeClr w14:val="tx1"/>
            </w14:solidFill>
          </w14:textFill>
        </w:rPr>
        <w:t>王某</w:t>
      </w:r>
      <w:r>
        <w:rPr>
          <w:rFonts w:hint="eastAsia" w:ascii="仿宋_GB2312" w:hAnsi="仿宋_GB2312" w:eastAsia="仿宋_GB2312" w:cs="仿宋"/>
          <w:color w:val="000000" w:themeColor="text1"/>
          <w:sz w:val="32"/>
          <w:szCs w:val="32"/>
          <w14:textFill>
            <w14:solidFill>
              <w14:schemeClr w14:val="tx1"/>
            </w14:solidFill>
          </w14:textFill>
        </w:rPr>
        <w:t>诬陷申请人打她，</w:t>
      </w:r>
      <w:r>
        <w:rPr>
          <w:rFonts w:hint="eastAsia" w:ascii="仿宋_GB2312" w:hAnsi="仿宋_GB2312" w:eastAsia="仿宋_GB2312" w:cs="仿宋"/>
          <w:color w:val="000000" w:themeColor="text1"/>
          <w:sz w:val="32"/>
          <w:szCs w:val="32"/>
          <w:lang w:eastAsia="zh-CN"/>
          <w14:textFill>
            <w14:solidFill>
              <w14:schemeClr w14:val="tx1"/>
            </w14:solidFill>
          </w14:textFill>
        </w:rPr>
        <w:t>王某</w:t>
      </w:r>
      <w:r>
        <w:rPr>
          <w:rFonts w:hint="eastAsia" w:ascii="仿宋_GB2312" w:hAnsi="仿宋_GB2312" w:eastAsia="仿宋_GB2312" w:cs="仿宋"/>
          <w:color w:val="000000" w:themeColor="text1"/>
          <w:sz w:val="32"/>
          <w:szCs w:val="32"/>
          <w14:textFill>
            <w14:solidFill>
              <w14:schemeClr w14:val="tx1"/>
            </w14:solidFill>
          </w14:textFill>
        </w:rPr>
        <w:t>老公</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也打了申请人，</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父亲常贵喜拿棍子冲到申请人背后，申请人被围住；申请人妻子出来后，</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把申请人家门撞上不让申请人进屋。5月2</w:t>
      </w:r>
      <w:r>
        <w:rPr>
          <w:rFonts w:ascii="仿宋_GB2312" w:hAnsi="仿宋_GB2312" w:eastAsia="仿宋_GB2312" w:cs="仿宋"/>
          <w:color w:val="000000" w:themeColor="text1"/>
          <w:sz w:val="32"/>
          <w:szCs w:val="32"/>
          <w14:textFill>
            <w14:solidFill>
              <w14:schemeClr w14:val="tx1"/>
            </w14:solidFill>
          </w14:textFill>
        </w:rPr>
        <w:t>9</w:t>
      </w:r>
      <w:r>
        <w:rPr>
          <w:rFonts w:hint="eastAsia" w:ascii="仿宋_GB2312" w:hAnsi="仿宋_GB2312" w:eastAsia="仿宋_GB2312" w:cs="仿宋"/>
          <w:color w:val="000000" w:themeColor="text1"/>
          <w:sz w:val="32"/>
          <w:szCs w:val="32"/>
          <w14:textFill>
            <w14:solidFill>
              <w14:schemeClr w14:val="tx1"/>
            </w14:solidFill>
          </w14:textFill>
        </w:rPr>
        <w:t>日，被申请人将</w:t>
      </w:r>
      <w:r>
        <w:rPr>
          <w:rFonts w:hint="eastAsia" w:ascii="仿宋_GB2312" w:hAnsi="仿宋_GB2312" w:eastAsia="仿宋_GB2312" w:cs="仿宋"/>
          <w:color w:val="000000" w:themeColor="text1"/>
          <w:sz w:val="32"/>
          <w:szCs w:val="32"/>
          <w:lang w:eastAsia="zh-CN"/>
          <w14:textFill>
            <w14:solidFill>
              <w14:schemeClr w14:val="tx1"/>
            </w14:solidFill>
          </w14:textFill>
        </w:rPr>
        <w:t>孙某</w:t>
      </w:r>
      <w:r>
        <w:rPr>
          <w:rFonts w:hint="eastAsia" w:ascii="仿宋_GB2312" w:hAnsi="仿宋_GB2312" w:eastAsia="仿宋_GB2312" w:cs="仿宋"/>
          <w:color w:val="000000" w:themeColor="text1"/>
          <w:sz w:val="32"/>
          <w:szCs w:val="32"/>
          <w14:textFill>
            <w14:solidFill>
              <w14:schemeClr w14:val="tx1"/>
            </w14:solidFill>
          </w14:textFill>
        </w:rPr>
        <w:t>被殴打案受理为行政案件，作出受案回执并向申请人邮寄。</w:t>
      </w:r>
    </w:p>
    <w:p w14:paraId="59B0D8F7">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5月3</w:t>
      </w:r>
      <w:r>
        <w:rPr>
          <w:rFonts w:ascii="仿宋_GB2312" w:hAnsi="仿宋_GB2312" w:eastAsia="仿宋_GB2312" w:cs="仿宋"/>
          <w:color w:val="000000" w:themeColor="text1"/>
          <w:sz w:val="32"/>
          <w:szCs w:val="32"/>
          <w14:textFill>
            <w14:solidFill>
              <w14:schemeClr w14:val="tx1"/>
            </w14:solidFill>
          </w14:textFill>
        </w:rPr>
        <w:t>0</w:t>
      </w:r>
      <w:r>
        <w:rPr>
          <w:rFonts w:hint="eastAsia" w:ascii="仿宋_GB2312" w:hAnsi="仿宋_GB2312" w:eastAsia="仿宋_GB2312" w:cs="仿宋"/>
          <w:color w:val="000000" w:themeColor="text1"/>
          <w:sz w:val="32"/>
          <w:szCs w:val="32"/>
          <w14:textFill>
            <w14:solidFill>
              <w14:schemeClr w14:val="tx1"/>
            </w14:solidFill>
          </w14:textFill>
        </w:rPr>
        <w:t>日，被申请人询问</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称其没有对</w:t>
      </w:r>
      <w:r>
        <w:rPr>
          <w:rFonts w:hint="eastAsia" w:ascii="仿宋_GB2312" w:hAnsi="仿宋_GB2312" w:eastAsia="仿宋_GB2312" w:cs="仿宋"/>
          <w:color w:val="000000" w:themeColor="text1"/>
          <w:sz w:val="32"/>
          <w:szCs w:val="32"/>
          <w:lang w:eastAsia="zh-CN"/>
          <w14:textFill>
            <w14:solidFill>
              <w14:schemeClr w14:val="tx1"/>
            </w14:solidFill>
          </w14:textFill>
        </w:rPr>
        <w:t>孙某</w:t>
      </w:r>
      <w:r>
        <w:rPr>
          <w:rFonts w:hint="eastAsia" w:ascii="仿宋_GB2312" w:hAnsi="仿宋_GB2312" w:eastAsia="仿宋_GB2312" w:cs="仿宋"/>
          <w:color w:val="000000" w:themeColor="text1"/>
          <w:sz w:val="32"/>
          <w:szCs w:val="32"/>
          <w14:textFill>
            <w14:solidFill>
              <w14:schemeClr w14:val="tx1"/>
            </w14:solidFill>
          </w14:textFill>
        </w:rPr>
        <w:t>进行殴打，</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一直在家门口看着孩子，手中应该没有拿东西。</w:t>
      </w:r>
      <w:r>
        <w:rPr>
          <w:rFonts w:ascii="仿宋_GB2312" w:hAnsi="仿宋_GB2312" w:eastAsia="仿宋_GB2312" w:cs="仿宋"/>
          <w:color w:val="000000" w:themeColor="text1"/>
          <w:sz w:val="32"/>
          <w:szCs w:val="32"/>
          <w14:textFill>
            <w14:solidFill>
              <w14:schemeClr w14:val="tx1"/>
            </w14:solidFill>
          </w14:textFill>
        </w:rPr>
        <w:t>7</w:t>
      </w:r>
      <w:r>
        <w:rPr>
          <w:rFonts w:hint="eastAsia" w:ascii="仿宋_GB2312" w:hAnsi="仿宋_GB2312" w:eastAsia="仿宋_GB2312" w:cs="仿宋"/>
          <w:color w:val="000000" w:themeColor="text1"/>
          <w:sz w:val="32"/>
          <w:szCs w:val="32"/>
          <w14:textFill>
            <w14:solidFill>
              <w14:schemeClr w14:val="tx1"/>
            </w14:solidFill>
          </w14:textFill>
        </w:rPr>
        <w:t>月1</w:t>
      </w:r>
      <w:r>
        <w:rPr>
          <w:rFonts w:ascii="仿宋_GB2312" w:hAnsi="仿宋_GB2312" w:eastAsia="仿宋_GB2312" w:cs="仿宋"/>
          <w:color w:val="000000" w:themeColor="text1"/>
          <w:sz w:val="32"/>
          <w:szCs w:val="32"/>
          <w14:textFill>
            <w14:solidFill>
              <w14:schemeClr w14:val="tx1"/>
            </w14:solidFill>
          </w14:textFill>
        </w:rPr>
        <w:t>9</w:t>
      </w:r>
      <w:r>
        <w:rPr>
          <w:rFonts w:hint="eastAsia" w:ascii="仿宋_GB2312" w:hAnsi="仿宋_GB2312" w:eastAsia="仿宋_GB2312" w:cs="仿宋"/>
          <w:color w:val="000000" w:themeColor="text1"/>
          <w:sz w:val="32"/>
          <w:szCs w:val="32"/>
          <w14:textFill>
            <w14:solidFill>
              <w14:schemeClr w14:val="tx1"/>
            </w14:solidFill>
          </w14:textFill>
        </w:rPr>
        <w:t>日，被申请人询问</w:t>
      </w:r>
      <w:r>
        <w:rPr>
          <w:rFonts w:hint="eastAsia" w:ascii="仿宋_GB2312" w:hAnsi="仿宋_GB2312" w:eastAsia="仿宋_GB2312" w:cs="仿宋"/>
          <w:color w:val="000000" w:themeColor="text1"/>
          <w:sz w:val="32"/>
          <w:szCs w:val="32"/>
          <w:lang w:eastAsia="zh-CN"/>
          <w14:textFill>
            <w14:solidFill>
              <w14:schemeClr w14:val="tx1"/>
            </w14:solidFill>
          </w14:textFill>
        </w:rPr>
        <w:t>王某</w:t>
      </w:r>
      <w:r>
        <w:rPr>
          <w:rFonts w:hint="eastAsia" w:ascii="仿宋_GB2312" w:hAnsi="仿宋_GB2312" w:eastAsia="仿宋_GB2312" w:cs="仿宋"/>
          <w:color w:val="000000" w:themeColor="text1"/>
          <w:sz w:val="32"/>
          <w:szCs w:val="32"/>
          <w14:textFill>
            <w14:solidFill>
              <w14:schemeClr w14:val="tx1"/>
            </w14:solidFill>
          </w14:textFill>
        </w:rPr>
        <w:t>，</w:t>
      </w:r>
      <w:r>
        <w:rPr>
          <w:rFonts w:hint="eastAsia" w:ascii="仿宋_GB2312" w:hAnsi="仿宋_GB2312" w:eastAsia="仿宋_GB2312" w:cs="仿宋"/>
          <w:color w:val="000000" w:themeColor="text1"/>
          <w:sz w:val="32"/>
          <w:szCs w:val="32"/>
          <w:lang w:eastAsia="zh-CN"/>
          <w14:textFill>
            <w14:solidFill>
              <w14:schemeClr w14:val="tx1"/>
            </w14:solidFill>
          </w14:textFill>
        </w:rPr>
        <w:t>王某</w:t>
      </w:r>
      <w:r>
        <w:rPr>
          <w:rFonts w:hint="eastAsia" w:ascii="仿宋_GB2312" w:hAnsi="仿宋_GB2312" w:eastAsia="仿宋_GB2312" w:cs="仿宋"/>
          <w:color w:val="000000" w:themeColor="text1"/>
          <w:sz w:val="32"/>
          <w:szCs w:val="32"/>
          <w14:textFill>
            <w14:solidFill>
              <w14:schemeClr w14:val="tx1"/>
            </w14:solidFill>
          </w14:textFill>
        </w:rPr>
        <w:t>称</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当时在场，没有打架的行为；</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一直在屋内，手中没有拿东西。7</w:t>
      </w:r>
      <w:r>
        <w:rPr>
          <w:rFonts w:ascii="仿宋_GB2312" w:hAnsi="仿宋_GB2312" w:eastAsia="仿宋_GB2312" w:cs="仿宋"/>
          <w:color w:val="000000" w:themeColor="text1"/>
          <w:sz w:val="32"/>
          <w:szCs w:val="32"/>
          <w14:textFill>
            <w14:solidFill>
              <w14:schemeClr w14:val="tx1"/>
            </w14:solidFill>
          </w14:textFill>
        </w:rPr>
        <w:t>月</w:t>
      </w:r>
      <w:r>
        <w:rPr>
          <w:rFonts w:hint="eastAsia" w:ascii="仿宋_GB2312" w:hAnsi="仿宋_GB2312" w:eastAsia="仿宋_GB2312" w:cs="仿宋"/>
          <w:color w:val="000000" w:themeColor="text1"/>
          <w:sz w:val="32"/>
          <w:szCs w:val="32"/>
          <w14:textFill>
            <w14:solidFill>
              <w14:schemeClr w14:val="tx1"/>
            </w14:solidFill>
          </w14:textFill>
        </w:rPr>
        <w:t>1</w:t>
      </w:r>
      <w:r>
        <w:rPr>
          <w:rFonts w:ascii="仿宋_GB2312" w:hAnsi="仿宋_GB2312" w:eastAsia="仿宋_GB2312" w:cs="仿宋"/>
          <w:color w:val="000000" w:themeColor="text1"/>
          <w:sz w:val="32"/>
          <w:szCs w:val="32"/>
          <w14:textFill>
            <w14:solidFill>
              <w14:schemeClr w14:val="tx1"/>
            </w14:solidFill>
          </w14:textFill>
        </w:rPr>
        <w:t>9日，被申请人询问</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ascii="仿宋_GB2312" w:hAnsi="仿宋_GB2312" w:eastAsia="仿宋_GB2312" w:cs="仿宋"/>
          <w:color w:val="000000" w:themeColor="text1"/>
          <w:sz w:val="32"/>
          <w:szCs w:val="32"/>
          <w14:textFill>
            <w14:solidFill>
              <w14:schemeClr w14:val="tx1"/>
            </w14:solidFill>
          </w14:textFill>
        </w:rPr>
        <w:t>，</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称</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当时在场</w:t>
      </w:r>
      <w:bookmarkStart w:id="1" w:name="_GoBack"/>
      <w:bookmarkEnd w:id="1"/>
      <w:r>
        <w:rPr>
          <w:rFonts w:hint="eastAsia" w:ascii="仿宋_GB2312" w:hAnsi="仿宋_GB2312" w:eastAsia="仿宋_GB2312" w:cs="仿宋"/>
          <w:color w:val="000000" w:themeColor="text1"/>
          <w:sz w:val="32"/>
          <w:szCs w:val="32"/>
          <w14:textFill>
            <w14:solidFill>
              <w14:schemeClr w14:val="tx1"/>
            </w14:solidFill>
          </w14:textFill>
        </w:rPr>
        <w:t>，没看到</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有动手打人的行为；自己一直在屋内，手里没拿东西。</w:t>
      </w:r>
    </w:p>
    <w:p w14:paraId="08BA183A">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7</w:t>
      </w:r>
      <w:r>
        <w:rPr>
          <w:rFonts w:hint="eastAsia" w:ascii="仿宋_GB2312" w:hAnsi="仿宋_GB2312" w:eastAsia="仿宋_GB2312" w:cs="仿宋"/>
          <w:color w:val="000000" w:themeColor="text1"/>
          <w:sz w:val="32"/>
          <w:szCs w:val="32"/>
          <w14:textFill>
            <w14:solidFill>
              <w14:schemeClr w14:val="tx1"/>
            </w14:solidFill>
          </w14:textFill>
        </w:rPr>
        <w:t>月</w:t>
      </w:r>
      <w:r>
        <w:rPr>
          <w:rFonts w:ascii="仿宋_GB2312" w:hAnsi="仿宋_GB2312" w:eastAsia="仿宋_GB2312" w:cs="仿宋"/>
          <w:color w:val="000000" w:themeColor="text1"/>
          <w:sz w:val="32"/>
          <w:szCs w:val="32"/>
          <w14:textFill>
            <w14:solidFill>
              <w14:schemeClr w14:val="tx1"/>
            </w14:solidFill>
          </w14:textFill>
        </w:rPr>
        <w:t>29</w:t>
      </w:r>
      <w:r>
        <w:rPr>
          <w:rFonts w:hint="eastAsia" w:ascii="仿宋_GB2312" w:hAnsi="仿宋_GB2312" w:eastAsia="仿宋_GB2312" w:cs="仿宋"/>
          <w:color w:val="000000" w:themeColor="text1"/>
          <w:sz w:val="32"/>
          <w:szCs w:val="32"/>
          <w14:textFill>
            <w14:solidFill>
              <w14:schemeClr w14:val="tx1"/>
            </w14:solidFill>
          </w14:textFill>
        </w:rPr>
        <w:t>日，被申请人作出本案《决定书》，认定现有证据不能证明</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有殴打他人的行为，违法事实不能成立，根据《中华人民共和国治安管理处罚法》第九十五条第二项之规定，决定对</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不予行政处罚。该《决定书》于7月</w:t>
      </w:r>
      <w:r>
        <w:rPr>
          <w:rFonts w:ascii="仿宋_GB2312" w:hAnsi="仿宋_GB2312" w:eastAsia="仿宋_GB2312" w:cs="仿宋"/>
          <w:color w:val="000000" w:themeColor="text1"/>
          <w:sz w:val="32"/>
          <w:szCs w:val="32"/>
          <w14:textFill>
            <w14:solidFill>
              <w14:schemeClr w14:val="tx1"/>
            </w14:solidFill>
          </w14:textFill>
        </w:rPr>
        <w:t>29</w:t>
      </w:r>
      <w:r>
        <w:rPr>
          <w:rFonts w:hint="eastAsia" w:ascii="仿宋_GB2312" w:hAnsi="仿宋_GB2312" w:eastAsia="仿宋_GB2312" w:cs="仿宋"/>
          <w:color w:val="000000" w:themeColor="text1"/>
          <w:sz w:val="32"/>
          <w:szCs w:val="32"/>
          <w14:textFill>
            <w14:solidFill>
              <w14:schemeClr w14:val="tx1"/>
            </w14:solidFill>
          </w14:textFill>
        </w:rPr>
        <w:t>日向申请人和</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邮寄，当日签收。</w:t>
      </w:r>
    </w:p>
    <w:p w14:paraId="08BD8822">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另，申请人于2</w:t>
      </w:r>
      <w:r>
        <w:rPr>
          <w:rFonts w:ascii="仿宋_GB2312" w:hAnsi="仿宋_GB2312" w:eastAsia="仿宋_GB2312" w:cs="仿宋"/>
          <w:color w:val="000000" w:themeColor="text1"/>
          <w:sz w:val="32"/>
          <w:szCs w:val="32"/>
          <w14:textFill>
            <w14:solidFill>
              <w14:schemeClr w14:val="tx1"/>
            </w14:solidFill>
          </w14:textFill>
        </w:rPr>
        <w:t>022</w:t>
      </w:r>
      <w:r>
        <w:rPr>
          <w:rFonts w:hint="eastAsia" w:ascii="仿宋_GB2312" w:hAnsi="仿宋_GB2312" w:eastAsia="仿宋_GB2312" w:cs="仿宋"/>
          <w:color w:val="000000" w:themeColor="text1"/>
          <w:sz w:val="32"/>
          <w:szCs w:val="32"/>
          <w14:textFill>
            <w14:solidFill>
              <w14:schemeClr w14:val="tx1"/>
            </w14:solidFill>
          </w14:textFill>
        </w:rPr>
        <w:t>年1</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月1</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日向被机关申请行政复议，本机关依法作出丰政复字〔202</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〕9</w:t>
      </w:r>
      <w:r>
        <w:rPr>
          <w:rFonts w:ascii="仿宋_GB2312" w:hAnsi="仿宋_GB2312" w:eastAsia="仿宋_GB2312" w:cs="仿宋"/>
          <w:color w:val="000000" w:themeColor="text1"/>
          <w:sz w:val="32"/>
          <w:szCs w:val="32"/>
          <w14:textFill>
            <w14:solidFill>
              <w14:schemeClr w14:val="tx1"/>
            </w14:solidFill>
          </w14:textFill>
        </w:rPr>
        <w:t>27</w:t>
      </w:r>
      <w:r>
        <w:rPr>
          <w:rFonts w:hint="eastAsia" w:ascii="仿宋_GB2312" w:hAnsi="仿宋_GB2312" w:eastAsia="仿宋_GB2312" w:cs="仿宋"/>
          <w:color w:val="000000" w:themeColor="text1"/>
          <w:sz w:val="32"/>
          <w:szCs w:val="32"/>
          <w14:textFill>
            <w14:solidFill>
              <w14:schemeClr w14:val="tx1"/>
            </w14:solidFill>
          </w14:textFill>
        </w:rPr>
        <w:t>号、9</w:t>
      </w:r>
      <w:r>
        <w:rPr>
          <w:rFonts w:ascii="仿宋_GB2312" w:hAnsi="仿宋_GB2312" w:eastAsia="仿宋_GB2312" w:cs="仿宋"/>
          <w:color w:val="000000" w:themeColor="text1"/>
          <w:sz w:val="32"/>
          <w:szCs w:val="32"/>
          <w14:textFill>
            <w14:solidFill>
              <w14:schemeClr w14:val="tx1"/>
            </w14:solidFill>
          </w14:textFill>
        </w:rPr>
        <w:t>53-958</w:t>
      </w:r>
      <w:r>
        <w:rPr>
          <w:rFonts w:hint="eastAsia" w:ascii="仿宋_GB2312" w:hAnsi="仿宋_GB2312" w:eastAsia="仿宋_GB2312" w:cs="仿宋"/>
          <w:color w:val="000000" w:themeColor="text1"/>
          <w:sz w:val="32"/>
          <w:szCs w:val="32"/>
          <w14:textFill>
            <w14:solidFill>
              <w14:schemeClr w14:val="tx1"/>
            </w14:solidFill>
          </w14:textFill>
        </w:rPr>
        <w:t>号行政复议决定书，其中已查明相关事实。</w:t>
      </w:r>
    </w:p>
    <w:p w14:paraId="022F1A0C">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上述事实有下列证据证明：</w:t>
      </w:r>
    </w:p>
    <w:p w14:paraId="022F1A0D">
      <w:pPr>
        <w:widowControl w:val="0"/>
        <w:spacing w:line="580" w:lineRule="exact"/>
        <w:ind w:firstLine="66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1、申请人提交的《行政复议申请书》等相关材料；</w:t>
      </w:r>
    </w:p>
    <w:p w14:paraId="022F1A0E">
      <w:pPr>
        <w:widowControl w:val="0"/>
        <w:spacing w:line="580" w:lineRule="exact"/>
        <w:ind w:firstLine="66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2、被申请人提交的《行政复议答复书》等相关材料；</w:t>
      </w:r>
    </w:p>
    <w:p w14:paraId="022F1A15">
      <w:pPr>
        <w:widowControl w:val="0"/>
        <w:spacing w:line="580" w:lineRule="exact"/>
        <w:ind w:firstLine="66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3、受案登记表、受案回执、询问笔录、“京公丰（石）不罚决字[</w:t>
      </w:r>
      <w:r>
        <w:rPr>
          <w:rFonts w:ascii="仿宋_GB2312" w:hAnsi="仿宋_GB2312" w:eastAsia="仿宋_GB2312" w:cs="仿宋"/>
          <w:color w:val="000000" w:themeColor="text1"/>
          <w:sz w:val="32"/>
          <w:szCs w:val="32"/>
          <w14:textFill>
            <w14:solidFill>
              <w14:schemeClr w14:val="tx1"/>
            </w14:solidFill>
          </w14:textFill>
        </w:rPr>
        <w:t>202</w:t>
      </w:r>
      <w:r>
        <w:rPr>
          <w:rFonts w:hint="eastAsia" w:ascii="仿宋_GB2312" w:hAnsi="仿宋_GB2312" w:eastAsia="仿宋_GB2312" w:cs="仿宋"/>
          <w:color w:val="000000" w:themeColor="text1"/>
          <w:sz w:val="32"/>
          <w:szCs w:val="32"/>
          <w14:textFill>
            <w14:solidFill>
              <w14:schemeClr w14:val="tx1"/>
            </w14:solidFill>
          </w14:textFill>
        </w:rPr>
        <w:t>3]500</w:t>
      </w:r>
      <w:r>
        <w:rPr>
          <w:rFonts w:ascii="仿宋_GB2312" w:hAnsi="仿宋_GB2312" w:eastAsia="仿宋_GB2312" w:cs="仿宋"/>
          <w:color w:val="000000" w:themeColor="text1"/>
          <w:sz w:val="32"/>
          <w:szCs w:val="32"/>
          <w14:textFill>
            <w14:solidFill>
              <w14:schemeClr w14:val="tx1"/>
            </w14:solidFill>
          </w14:textFill>
        </w:rPr>
        <w:t>09</w:t>
      </w:r>
      <w:r>
        <w:rPr>
          <w:rFonts w:hint="eastAsia" w:ascii="仿宋_GB2312" w:hAnsi="仿宋_GB2312" w:eastAsia="仿宋_GB2312" w:cs="仿宋"/>
          <w:color w:val="000000" w:themeColor="text1"/>
          <w:sz w:val="32"/>
          <w:szCs w:val="32"/>
          <w14:textFill>
            <w14:solidFill>
              <w14:schemeClr w14:val="tx1"/>
            </w14:solidFill>
          </w14:textFill>
        </w:rPr>
        <w:t>号”《北京市公安局丰台分局不予行政处罚决定书》及邮寄凭证等证据材料。</w:t>
      </w:r>
    </w:p>
    <w:p w14:paraId="022F1A16">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本机关认为：</w:t>
      </w:r>
    </w:p>
    <w:p w14:paraId="022F1A17">
      <w:pPr>
        <w:widowControl w:val="0"/>
        <w:spacing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根据《中华人民共和国治安管理处罚法》第七条第一款“国务院公安部门负责全国的治安管理工作。县级以上地方各级人民政府公安机关负责本行政区域内的治安管理工作”和第九十一条“治安管理处罚由县级以上人民政府公安机关决定；其中警告、五百元以下的罚款可以由公安派出所决定”之规定，被申请人负责本行政区域内的治安管理工作并具有作出行政处罚的法定职权。</w:t>
      </w:r>
    </w:p>
    <w:p w14:paraId="6035444B">
      <w:pPr>
        <w:widowControl w:val="0"/>
        <w:spacing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中华人民共和国治安管理处罚法》第九十五条第（二）项规定，治安案件调查结束后，公安机关应当根据不同情况，分别作出以下处理：（二）依法不予处罚的，或者违法事实不能成立的，作出不予处罚决定。本案中，被申请人经调查认定，现有证据不能证明</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有殴打他人的行为</w:t>
      </w:r>
      <w:r>
        <w:rPr>
          <w:rFonts w:hint="eastAsia" w:ascii="仿宋_GB2312" w:hAnsi="仿宋" w:eastAsia="仿宋_GB2312"/>
          <w:color w:val="000000" w:themeColor="text1"/>
          <w:sz w:val="32"/>
          <w:szCs w:val="32"/>
          <w14:textFill>
            <w14:solidFill>
              <w14:schemeClr w14:val="tx1"/>
            </w14:solidFill>
          </w14:textFill>
        </w:rPr>
        <w:t>，违法事实不能成立，据此作出《决定书》，决定对</w:t>
      </w:r>
      <w:r>
        <w:rPr>
          <w:rFonts w:hint="eastAsia" w:ascii="仿宋_GB2312" w:hAnsi="仿宋" w:eastAsia="仿宋_GB2312"/>
          <w:color w:val="000000" w:themeColor="text1"/>
          <w:sz w:val="32"/>
          <w:szCs w:val="32"/>
          <w:lang w:eastAsia="zh-CN"/>
          <w14:textFill>
            <w14:solidFill>
              <w14:schemeClr w14:val="tx1"/>
            </w14:solidFill>
          </w14:textFill>
        </w:rPr>
        <w:t>常某</w:t>
      </w:r>
      <w:r>
        <w:rPr>
          <w:rFonts w:hint="eastAsia" w:ascii="仿宋_GB2312" w:hAnsi="仿宋" w:eastAsia="仿宋_GB2312"/>
          <w:color w:val="000000" w:themeColor="text1"/>
          <w:sz w:val="32"/>
          <w:szCs w:val="32"/>
          <w14:textFill>
            <w14:solidFill>
              <w14:schemeClr w14:val="tx1"/>
            </w14:solidFill>
          </w14:textFill>
        </w:rPr>
        <w:t>不予行政处罚，并无不当。</w:t>
      </w:r>
    </w:p>
    <w:p w14:paraId="022F1A18">
      <w:pPr>
        <w:widowControl w:val="0"/>
        <w:spacing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《中华人民共和国治安管理处罚法》</w:t>
      </w:r>
      <w:bookmarkStart w:id="0" w:name="99"/>
      <w:r>
        <w:rPr>
          <w:rFonts w:hint="eastAsia" w:ascii="仿宋_GB2312" w:hAnsi="仿宋" w:eastAsia="仿宋_GB2312"/>
          <w:color w:val="000000" w:themeColor="text1"/>
          <w:sz w:val="32"/>
          <w:szCs w:val="32"/>
          <w14:textFill>
            <w14:solidFill>
              <w14:schemeClr w14:val="tx1"/>
            </w14:solidFill>
          </w14:textFill>
        </w:rPr>
        <w:t>第九十九条</w:t>
      </w:r>
      <w:bookmarkEnd w:id="0"/>
      <w:r>
        <w:rPr>
          <w:rFonts w:hint="eastAsia" w:ascii="仿宋_GB2312" w:hAnsi="仿宋" w:eastAsia="仿宋_GB2312"/>
          <w:color w:val="000000" w:themeColor="text1"/>
          <w:sz w:val="32"/>
          <w:szCs w:val="32"/>
          <w14:textFill>
            <w14:solidFill>
              <w14:schemeClr w14:val="tx1"/>
            </w14:solidFill>
          </w14:textFill>
        </w:rPr>
        <w:t>规定，公安机关办理治安案件的期限，自受理之日起不得超过三十日；案情重大、复杂的，经上一级公安机关批准，可以延长三十日。为了查明案情进行鉴定的期间，不计入办理治安案件的期限。本案中，被申请人于2023年</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月</w:t>
      </w:r>
      <w:r>
        <w:rPr>
          <w:rFonts w:ascii="仿宋_GB2312" w:hAnsi="仿宋" w:eastAsia="仿宋_GB2312"/>
          <w:color w:val="000000" w:themeColor="text1"/>
          <w:sz w:val="32"/>
          <w:szCs w:val="32"/>
          <w14:textFill>
            <w14:solidFill>
              <w14:schemeClr w14:val="tx1"/>
            </w14:solidFill>
          </w14:textFill>
        </w:rPr>
        <w:t>29</w:t>
      </w:r>
      <w:r>
        <w:rPr>
          <w:rFonts w:hint="eastAsia" w:ascii="仿宋_GB2312" w:hAnsi="仿宋" w:eastAsia="仿宋_GB2312"/>
          <w:color w:val="000000" w:themeColor="text1"/>
          <w:sz w:val="32"/>
          <w:szCs w:val="32"/>
          <w14:textFill>
            <w14:solidFill>
              <w14:schemeClr w14:val="tx1"/>
            </w14:solidFill>
          </w14:textFill>
        </w:rPr>
        <w:t>日受理该案，</w:t>
      </w:r>
      <w:r>
        <w:rPr>
          <w:rFonts w:ascii="仿宋_GB2312" w:hAnsi="仿宋" w:eastAsia="仿宋_GB2312"/>
          <w:color w:val="000000" w:themeColor="text1"/>
          <w:sz w:val="32"/>
          <w:szCs w:val="32"/>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月</w:t>
      </w:r>
      <w:r>
        <w:rPr>
          <w:rFonts w:ascii="仿宋_GB2312" w:hAnsi="仿宋" w:eastAsia="仿宋_GB2312"/>
          <w:color w:val="000000" w:themeColor="text1"/>
          <w:sz w:val="32"/>
          <w:szCs w:val="32"/>
          <w14:textFill>
            <w14:solidFill>
              <w14:schemeClr w14:val="tx1"/>
            </w14:solidFill>
          </w14:textFill>
        </w:rPr>
        <w:t>29</w:t>
      </w:r>
      <w:r>
        <w:rPr>
          <w:rFonts w:hint="eastAsia" w:ascii="仿宋_GB2312" w:hAnsi="仿宋" w:eastAsia="仿宋_GB2312"/>
          <w:color w:val="000000" w:themeColor="text1"/>
          <w:sz w:val="32"/>
          <w:szCs w:val="32"/>
          <w14:textFill>
            <w14:solidFill>
              <w14:schemeClr w14:val="tx1"/>
            </w14:solidFill>
          </w14:textFill>
        </w:rPr>
        <w:t>日被申请人作出《决定书》并送达申请人和</w:t>
      </w:r>
      <w:r>
        <w:rPr>
          <w:rFonts w:hint="eastAsia" w:ascii="仿宋_GB2312" w:hAnsi="仿宋" w:eastAsia="仿宋_GB2312"/>
          <w:color w:val="000000" w:themeColor="text1"/>
          <w:sz w:val="32"/>
          <w:szCs w:val="32"/>
          <w:lang w:eastAsia="zh-CN"/>
          <w14:textFill>
            <w14:solidFill>
              <w14:schemeClr w14:val="tx1"/>
            </w14:solidFill>
          </w14:textFill>
        </w:rPr>
        <w:t>常某</w:t>
      </w:r>
      <w:r>
        <w:rPr>
          <w:rFonts w:hint="eastAsia" w:ascii="仿宋_GB2312" w:hAnsi="仿宋" w:eastAsia="仿宋_GB2312"/>
          <w:color w:val="000000" w:themeColor="text1"/>
          <w:sz w:val="32"/>
          <w:szCs w:val="32"/>
          <w14:textFill>
            <w14:solidFill>
              <w14:schemeClr w14:val="tx1"/>
            </w14:solidFill>
          </w14:textFill>
        </w:rPr>
        <w:t>，超出上述规定，程序违法。申请人所述主张，缺乏事实和法律依据，本机关不予支持。申请人提出的行政复议请求，本机关不予支持。申请人提出的视频鉴定、调取云存储视频等申请，本机关不予支持。</w:t>
      </w:r>
    </w:p>
    <w:p w14:paraId="022F1A1A">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综上所述，根据《中华人民共和国行政复议法》第二十八条第一款第（三）项第3目的规定，本机关决定如下：</w:t>
      </w:r>
    </w:p>
    <w:p w14:paraId="022F1A1B">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确认被申请人于2023年</w:t>
      </w:r>
      <w:r>
        <w:rPr>
          <w:rFonts w:ascii="仿宋_GB2312" w:hAnsi="仿宋_GB2312" w:eastAsia="仿宋_GB2312" w:cs="仿宋"/>
          <w:color w:val="000000" w:themeColor="text1"/>
          <w:sz w:val="32"/>
          <w:szCs w:val="32"/>
          <w14:textFill>
            <w14:solidFill>
              <w14:schemeClr w14:val="tx1"/>
            </w14:solidFill>
          </w14:textFill>
        </w:rPr>
        <w:t>7</w:t>
      </w:r>
      <w:r>
        <w:rPr>
          <w:rFonts w:hint="eastAsia" w:ascii="仿宋_GB2312" w:hAnsi="仿宋_GB2312" w:eastAsia="仿宋_GB2312" w:cs="仿宋"/>
          <w:color w:val="000000" w:themeColor="text1"/>
          <w:sz w:val="32"/>
          <w:szCs w:val="32"/>
          <w14:textFill>
            <w14:solidFill>
              <w14:schemeClr w14:val="tx1"/>
            </w14:solidFill>
          </w14:textFill>
        </w:rPr>
        <w:t>月</w:t>
      </w:r>
      <w:r>
        <w:rPr>
          <w:rFonts w:ascii="仿宋_GB2312" w:hAnsi="仿宋_GB2312" w:eastAsia="仿宋_GB2312" w:cs="仿宋"/>
          <w:color w:val="000000" w:themeColor="text1"/>
          <w:sz w:val="32"/>
          <w:szCs w:val="32"/>
          <w14:textFill>
            <w14:solidFill>
              <w14:schemeClr w14:val="tx1"/>
            </w14:solidFill>
          </w14:textFill>
        </w:rPr>
        <w:t>29</w:t>
      </w:r>
      <w:r>
        <w:rPr>
          <w:rFonts w:hint="eastAsia" w:ascii="仿宋_GB2312" w:hAnsi="仿宋_GB2312" w:eastAsia="仿宋_GB2312" w:cs="仿宋"/>
          <w:color w:val="000000" w:themeColor="text1"/>
          <w:sz w:val="32"/>
          <w:szCs w:val="32"/>
          <w14:textFill>
            <w14:solidFill>
              <w14:schemeClr w14:val="tx1"/>
            </w14:solidFill>
          </w14:textFill>
        </w:rPr>
        <w:t>日作出的“京公丰（石）不罚决字</w:t>
      </w:r>
      <w:r>
        <w:rPr>
          <w:rFonts w:ascii="仿宋_GB2312" w:hAnsi="仿宋_GB2312" w:eastAsia="仿宋_GB2312" w:cs="仿宋"/>
          <w:color w:val="000000" w:themeColor="text1"/>
          <w:sz w:val="32"/>
          <w:szCs w:val="32"/>
          <w14:textFill>
            <w14:solidFill>
              <w14:schemeClr w14:val="tx1"/>
            </w14:solidFill>
          </w14:textFill>
        </w:rPr>
        <w:t>[2023]50009号”</w:t>
      </w:r>
      <w:r>
        <w:rPr>
          <w:rFonts w:hint="eastAsia" w:ascii="仿宋_GB2312" w:hAnsi="仿宋_GB2312" w:eastAsia="仿宋_GB2312" w:cs="仿宋"/>
          <w:color w:val="000000" w:themeColor="text1"/>
          <w:sz w:val="32"/>
          <w:szCs w:val="32"/>
          <w14:textFill>
            <w14:solidFill>
              <w14:schemeClr w14:val="tx1"/>
            </w14:solidFill>
          </w14:textFill>
        </w:rPr>
        <w:t>《北京市公安局丰台分局不予行政处罚决定书》违法。</w:t>
      </w:r>
    </w:p>
    <w:p w14:paraId="022F1A1C">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申请人如对本决定不服，可以自收到本决定书之日起1</w:t>
      </w:r>
      <w:r>
        <w:rPr>
          <w:rFonts w:ascii="仿宋_GB2312" w:hAnsi="仿宋_GB2312" w:eastAsia="仿宋_GB2312" w:cs="仿宋"/>
          <w:color w:val="000000" w:themeColor="text1"/>
          <w:sz w:val="32"/>
          <w:szCs w:val="32"/>
          <w14:textFill>
            <w14:solidFill>
              <w14:schemeClr w14:val="tx1"/>
            </w14:solidFill>
          </w14:textFill>
        </w:rPr>
        <w:t>5</w:t>
      </w:r>
      <w:r>
        <w:rPr>
          <w:rFonts w:hint="eastAsia" w:ascii="仿宋_GB2312" w:hAnsi="仿宋_GB2312" w:eastAsia="仿宋_GB2312" w:cs="仿宋"/>
          <w:color w:val="000000" w:themeColor="text1"/>
          <w:sz w:val="32"/>
          <w:szCs w:val="32"/>
          <w14:textFill>
            <w14:solidFill>
              <w14:schemeClr w14:val="tx1"/>
            </w14:solidFill>
          </w14:textFill>
        </w:rPr>
        <w:t>日内依法向北京市丰台区人民法院提起行政诉讼。</w:t>
      </w:r>
    </w:p>
    <w:p w14:paraId="2B9F083A">
      <w:pPr>
        <w:widowControl w:val="0"/>
        <w:spacing w:line="580" w:lineRule="exact"/>
        <w:ind w:firstLine="640" w:firstLineChars="200"/>
        <w:jc w:val="right"/>
        <w:rPr>
          <w:rFonts w:ascii="仿宋_GB2312" w:hAnsi="仿宋" w:eastAsia="仿宋_GB2312"/>
          <w:sz w:val="32"/>
          <w:szCs w:val="32"/>
        </w:rPr>
      </w:pPr>
    </w:p>
    <w:p w14:paraId="02A0AF34">
      <w:pPr>
        <w:widowControl w:val="0"/>
        <w:spacing w:line="580" w:lineRule="exact"/>
        <w:ind w:firstLine="640" w:firstLineChars="200"/>
        <w:jc w:val="right"/>
        <w:rPr>
          <w:rFonts w:ascii="仿宋_GB2312" w:hAnsi="仿宋" w:eastAsia="仿宋_GB2312"/>
          <w:sz w:val="32"/>
          <w:szCs w:val="32"/>
        </w:rPr>
      </w:pPr>
    </w:p>
    <w:p w14:paraId="4FF7B0A0">
      <w:pPr>
        <w:widowControl w:val="0"/>
        <w:spacing w:line="580" w:lineRule="exact"/>
        <w:ind w:firstLine="640" w:firstLineChars="200"/>
        <w:jc w:val="right"/>
        <w:rPr>
          <w:rFonts w:ascii="仿宋_GB2312" w:hAnsi="仿宋" w:eastAsia="仿宋_GB2312"/>
          <w:sz w:val="32"/>
          <w:szCs w:val="32"/>
        </w:rPr>
      </w:pPr>
    </w:p>
    <w:p w14:paraId="022F1A1F">
      <w:pPr>
        <w:widowControl w:val="0"/>
        <w:spacing w:line="580" w:lineRule="exact"/>
        <w:ind w:firstLine="640" w:firstLineChars="200"/>
        <w:jc w:val="right"/>
        <w:rPr>
          <w:rFonts w:ascii="仿宋_GB2312" w:hAnsi="仿宋" w:eastAsia="仿宋_GB2312" w:cstheme="minorBidi"/>
          <w:kern w:val="2"/>
          <w:sz w:val="32"/>
          <w:szCs w:val="32"/>
        </w:rPr>
      </w:pPr>
      <w:r>
        <w:rPr>
          <w:rFonts w:ascii="仿宋_GB2312" w:hAnsi="仿宋_GB2312" w:eastAsia="仿宋_GB2312"/>
          <w:sz w:val="32"/>
        </w:rPr>
        <w:t>二〇二三年十一月二十九日</w:t>
      </w:r>
    </w:p>
    <w:sectPr>
      <w:footerReference r:id="rId3" w:type="default"/>
      <w:pgSz w:w="11900" w:h="16840"/>
      <w:pgMar w:top="1276"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F1A20">
    <w:pPr>
      <w:pStyle w:val="6"/>
      <w:jc w:val="center"/>
      <w:rPr>
        <w:rFonts w:ascii="仿宋_GB2312" w:eastAsia="仿宋_GB2312"/>
        <w:sz w:val="24"/>
        <w:szCs w:val="40"/>
      </w:rPr>
    </w:pPr>
    <w:r>
      <w:rPr>
        <w:rFonts w:hint="eastAsia" w:ascii="仿宋_GB2312" w:eastAsia="仿宋_GB2312"/>
        <w:sz w:val="24"/>
        <w:szCs w:val="40"/>
      </w:rPr>
      <w:fldChar w:fldCharType="begin"/>
    </w:r>
    <w:r>
      <w:rPr>
        <w:rFonts w:hint="eastAsia" w:ascii="仿宋_GB2312" w:eastAsia="仿宋_GB2312"/>
        <w:sz w:val="24"/>
        <w:szCs w:val="40"/>
      </w:rPr>
      <w:instrText xml:space="preserve">PAGE   \* MERGEFORMAT</w:instrText>
    </w:r>
    <w:r>
      <w:rPr>
        <w:rFonts w:hint="eastAsia" w:ascii="仿宋_GB2312" w:eastAsia="仿宋_GB2312"/>
        <w:sz w:val="24"/>
        <w:szCs w:val="40"/>
      </w:rPr>
      <w:fldChar w:fldCharType="separate"/>
    </w:r>
    <w:r>
      <w:rPr>
        <w:rFonts w:hint="eastAsia" w:ascii="仿宋_GB2312" w:eastAsia="仿宋_GB2312"/>
        <w:sz w:val="24"/>
        <w:szCs w:val="40"/>
        <w:lang w:val="zh-CN"/>
      </w:rPr>
      <w:t>1</w:t>
    </w:r>
    <w:r>
      <w:rPr>
        <w:rFonts w:hint="eastAsia" w:ascii="仿宋_GB2312" w:eastAsia="仿宋_GB2312"/>
        <w:sz w:val="24"/>
        <w:szCs w:val="4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005E4386"/>
    <w:rsid w:val="000000AA"/>
    <w:rsid w:val="00001161"/>
    <w:rsid w:val="0000658A"/>
    <w:rsid w:val="000141CC"/>
    <w:rsid w:val="00022C1C"/>
    <w:rsid w:val="0002552E"/>
    <w:rsid w:val="000273F2"/>
    <w:rsid w:val="00033A21"/>
    <w:rsid w:val="0003792A"/>
    <w:rsid w:val="00037CE0"/>
    <w:rsid w:val="000436FD"/>
    <w:rsid w:val="000453AE"/>
    <w:rsid w:val="00046FCC"/>
    <w:rsid w:val="000471BC"/>
    <w:rsid w:val="00051829"/>
    <w:rsid w:val="00052581"/>
    <w:rsid w:val="00056F93"/>
    <w:rsid w:val="00060288"/>
    <w:rsid w:val="00060CDE"/>
    <w:rsid w:val="000644BC"/>
    <w:rsid w:val="00064A03"/>
    <w:rsid w:val="00065AA6"/>
    <w:rsid w:val="00070B94"/>
    <w:rsid w:val="00076093"/>
    <w:rsid w:val="000762AB"/>
    <w:rsid w:val="000767C9"/>
    <w:rsid w:val="00077BF0"/>
    <w:rsid w:val="000810A4"/>
    <w:rsid w:val="00090CF5"/>
    <w:rsid w:val="00090E22"/>
    <w:rsid w:val="000914F7"/>
    <w:rsid w:val="0009752A"/>
    <w:rsid w:val="000978D1"/>
    <w:rsid w:val="000A0144"/>
    <w:rsid w:val="000A12B6"/>
    <w:rsid w:val="000A1BA4"/>
    <w:rsid w:val="000A2186"/>
    <w:rsid w:val="000A2637"/>
    <w:rsid w:val="000B392E"/>
    <w:rsid w:val="000B45BE"/>
    <w:rsid w:val="000B61FF"/>
    <w:rsid w:val="000B69A9"/>
    <w:rsid w:val="000B7660"/>
    <w:rsid w:val="000C2D66"/>
    <w:rsid w:val="000C619F"/>
    <w:rsid w:val="000C66D8"/>
    <w:rsid w:val="000C71B6"/>
    <w:rsid w:val="000D0623"/>
    <w:rsid w:val="000D2F03"/>
    <w:rsid w:val="000D7A5D"/>
    <w:rsid w:val="000E28D2"/>
    <w:rsid w:val="000E3E00"/>
    <w:rsid w:val="000E4431"/>
    <w:rsid w:val="000E55FE"/>
    <w:rsid w:val="000E5EF0"/>
    <w:rsid w:val="000E70B7"/>
    <w:rsid w:val="000F16B6"/>
    <w:rsid w:val="000F1A9F"/>
    <w:rsid w:val="000F1F90"/>
    <w:rsid w:val="000F2301"/>
    <w:rsid w:val="000F3F4A"/>
    <w:rsid w:val="00101AE1"/>
    <w:rsid w:val="00102920"/>
    <w:rsid w:val="00103747"/>
    <w:rsid w:val="001068F6"/>
    <w:rsid w:val="001138AA"/>
    <w:rsid w:val="001154FF"/>
    <w:rsid w:val="00120BF6"/>
    <w:rsid w:val="001265FA"/>
    <w:rsid w:val="00136E11"/>
    <w:rsid w:val="001444C5"/>
    <w:rsid w:val="00145ACD"/>
    <w:rsid w:val="00145F27"/>
    <w:rsid w:val="00146575"/>
    <w:rsid w:val="00150FE0"/>
    <w:rsid w:val="00153C59"/>
    <w:rsid w:val="0015619E"/>
    <w:rsid w:val="00157848"/>
    <w:rsid w:val="0016204C"/>
    <w:rsid w:val="00163484"/>
    <w:rsid w:val="00165D75"/>
    <w:rsid w:val="00170325"/>
    <w:rsid w:val="00170679"/>
    <w:rsid w:val="0017077F"/>
    <w:rsid w:val="001749F3"/>
    <w:rsid w:val="001809E0"/>
    <w:rsid w:val="00180D49"/>
    <w:rsid w:val="00182317"/>
    <w:rsid w:val="001839EA"/>
    <w:rsid w:val="00185E15"/>
    <w:rsid w:val="001873D3"/>
    <w:rsid w:val="00190B38"/>
    <w:rsid w:val="001938E7"/>
    <w:rsid w:val="00193D43"/>
    <w:rsid w:val="00195BA9"/>
    <w:rsid w:val="00196854"/>
    <w:rsid w:val="001A1195"/>
    <w:rsid w:val="001A6400"/>
    <w:rsid w:val="001A720D"/>
    <w:rsid w:val="001A793C"/>
    <w:rsid w:val="001B04D3"/>
    <w:rsid w:val="001B4F5F"/>
    <w:rsid w:val="001B7CEE"/>
    <w:rsid w:val="001C1196"/>
    <w:rsid w:val="001D25E4"/>
    <w:rsid w:val="001D2806"/>
    <w:rsid w:val="001D3BC8"/>
    <w:rsid w:val="001D4DAB"/>
    <w:rsid w:val="001E0088"/>
    <w:rsid w:val="001E0F41"/>
    <w:rsid w:val="001E207C"/>
    <w:rsid w:val="001E59E4"/>
    <w:rsid w:val="001E6088"/>
    <w:rsid w:val="001F2014"/>
    <w:rsid w:val="001F3A87"/>
    <w:rsid w:val="00200A16"/>
    <w:rsid w:val="00200AAA"/>
    <w:rsid w:val="0020148E"/>
    <w:rsid w:val="00201703"/>
    <w:rsid w:val="002027B1"/>
    <w:rsid w:val="0020735B"/>
    <w:rsid w:val="00211341"/>
    <w:rsid w:val="00211C97"/>
    <w:rsid w:val="0021247E"/>
    <w:rsid w:val="00222A35"/>
    <w:rsid w:val="00225E1F"/>
    <w:rsid w:val="00226A5D"/>
    <w:rsid w:val="002324EA"/>
    <w:rsid w:val="0023253B"/>
    <w:rsid w:val="0024491B"/>
    <w:rsid w:val="00246F2C"/>
    <w:rsid w:val="00250213"/>
    <w:rsid w:val="00251289"/>
    <w:rsid w:val="0025157F"/>
    <w:rsid w:val="00251FB9"/>
    <w:rsid w:val="00254539"/>
    <w:rsid w:val="00254870"/>
    <w:rsid w:val="00260ACD"/>
    <w:rsid w:val="00260C2F"/>
    <w:rsid w:val="002612E6"/>
    <w:rsid w:val="00264FC0"/>
    <w:rsid w:val="002674A5"/>
    <w:rsid w:val="002709E2"/>
    <w:rsid w:val="00271F3F"/>
    <w:rsid w:val="00272ACA"/>
    <w:rsid w:val="0027428A"/>
    <w:rsid w:val="0027774F"/>
    <w:rsid w:val="0028559C"/>
    <w:rsid w:val="00285989"/>
    <w:rsid w:val="00286C19"/>
    <w:rsid w:val="00286D36"/>
    <w:rsid w:val="00287645"/>
    <w:rsid w:val="00291EBB"/>
    <w:rsid w:val="002941CB"/>
    <w:rsid w:val="002945F1"/>
    <w:rsid w:val="002A0832"/>
    <w:rsid w:val="002A10B0"/>
    <w:rsid w:val="002A421F"/>
    <w:rsid w:val="002A5639"/>
    <w:rsid w:val="002A7F73"/>
    <w:rsid w:val="002B03E7"/>
    <w:rsid w:val="002B11EA"/>
    <w:rsid w:val="002B3D5E"/>
    <w:rsid w:val="002B632B"/>
    <w:rsid w:val="002C0DB2"/>
    <w:rsid w:val="002C0DB6"/>
    <w:rsid w:val="002C5064"/>
    <w:rsid w:val="002C5266"/>
    <w:rsid w:val="002C553C"/>
    <w:rsid w:val="002C6274"/>
    <w:rsid w:val="002D3070"/>
    <w:rsid w:val="002D4580"/>
    <w:rsid w:val="002D5593"/>
    <w:rsid w:val="002D6A07"/>
    <w:rsid w:val="002E0AB6"/>
    <w:rsid w:val="002E6A27"/>
    <w:rsid w:val="002F6228"/>
    <w:rsid w:val="002F6559"/>
    <w:rsid w:val="003049BC"/>
    <w:rsid w:val="00306906"/>
    <w:rsid w:val="00306A16"/>
    <w:rsid w:val="003078FD"/>
    <w:rsid w:val="0032027B"/>
    <w:rsid w:val="0032245A"/>
    <w:rsid w:val="00324A04"/>
    <w:rsid w:val="003258BF"/>
    <w:rsid w:val="003314F3"/>
    <w:rsid w:val="003348A8"/>
    <w:rsid w:val="00340A93"/>
    <w:rsid w:val="0034553A"/>
    <w:rsid w:val="0034603D"/>
    <w:rsid w:val="00354B7B"/>
    <w:rsid w:val="003632A6"/>
    <w:rsid w:val="00364B68"/>
    <w:rsid w:val="003709E0"/>
    <w:rsid w:val="00370DEA"/>
    <w:rsid w:val="0037161D"/>
    <w:rsid w:val="0037395E"/>
    <w:rsid w:val="0038200E"/>
    <w:rsid w:val="003824A8"/>
    <w:rsid w:val="00383259"/>
    <w:rsid w:val="00386458"/>
    <w:rsid w:val="00390523"/>
    <w:rsid w:val="0039235B"/>
    <w:rsid w:val="0039413B"/>
    <w:rsid w:val="0039753D"/>
    <w:rsid w:val="003A108C"/>
    <w:rsid w:val="003A3253"/>
    <w:rsid w:val="003A385E"/>
    <w:rsid w:val="003B47D2"/>
    <w:rsid w:val="003C172A"/>
    <w:rsid w:val="003C1D60"/>
    <w:rsid w:val="003C23F8"/>
    <w:rsid w:val="003C3268"/>
    <w:rsid w:val="003C6E54"/>
    <w:rsid w:val="003C7303"/>
    <w:rsid w:val="003C75C3"/>
    <w:rsid w:val="003C78FD"/>
    <w:rsid w:val="003C7B0A"/>
    <w:rsid w:val="003D100E"/>
    <w:rsid w:val="003D3CDE"/>
    <w:rsid w:val="003D62CC"/>
    <w:rsid w:val="003D6554"/>
    <w:rsid w:val="003D7B3B"/>
    <w:rsid w:val="003F1011"/>
    <w:rsid w:val="003F2146"/>
    <w:rsid w:val="003F30E8"/>
    <w:rsid w:val="003F3425"/>
    <w:rsid w:val="003F4B16"/>
    <w:rsid w:val="00400985"/>
    <w:rsid w:val="00405B59"/>
    <w:rsid w:val="00405BA2"/>
    <w:rsid w:val="004071B7"/>
    <w:rsid w:val="00407F33"/>
    <w:rsid w:val="00413D27"/>
    <w:rsid w:val="00414771"/>
    <w:rsid w:val="004220F4"/>
    <w:rsid w:val="0042239B"/>
    <w:rsid w:val="004276EE"/>
    <w:rsid w:val="00430086"/>
    <w:rsid w:val="0043482F"/>
    <w:rsid w:val="004351B6"/>
    <w:rsid w:val="00435444"/>
    <w:rsid w:val="00435FE4"/>
    <w:rsid w:val="00441DD2"/>
    <w:rsid w:val="004464F7"/>
    <w:rsid w:val="00447AF0"/>
    <w:rsid w:val="00447BC9"/>
    <w:rsid w:val="00451608"/>
    <w:rsid w:val="00451B7F"/>
    <w:rsid w:val="00453E23"/>
    <w:rsid w:val="00462E67"/>
    <w:rsid w:val="00466035"/>
    <w:rsid w:val="00467B7E"/>
    <w:rsid w:val="00470552"/>
    <w:rsid w:val="00471485"/>
    <w:rsid w:val="00473170"/>
    <w:rsid w:val="004773A5"/>
    <w:rsid w:val="004853D8"/>
    <w:rsid w:val="00486A03"/>
    <w:rsid w:val="004A2046"/>
    <w:rsid w:val="004A530B"/>
    <w:rsid w:val="004A7630"/>
    <w:rsid w:val="004B62FB"/>
    <w:rsid w:val="004B6EA2"/>
    <w:rsid w:val="004B6FF5"/>
    <w:rsid w:val="004B74B1"/>
    <w:rsid w:val="004B76B7"/>
    <w:rsid w:val="004B7A8B"/>
    <w:rsid w:val="004C0A30"/>
    <w:rsid w:val="004C102E"/>
    <w:rsid w:val="004C3018"/>
    <w:rsid w:val="004C42CE"/>
    <w:rsid w:val="004C7CAD"/>
    <w:rsid w:val="004D1801"/>
    <w:rsid w:val="004D1DA1"/>
    <w:rsid w:val="004D220D"/>
    <w:rsid w:val="004D5246"/>
    <w:rsid w:val="004D7C36"/>
    <w:rsid w:val="004E4231"/>
    <w:rsid w:val="004F1116"/>
    <w:rsid w:val="004F6775"/>
    <w:rsid w:val="00500449"/>
    <w:rsid w:val="00501A19"/>
    <w:rsid w:val="005023E4"/>
    <w:rsid w:val="00511571"/>
    <w:rsid w:val="00521786"/>
    <w:rsid w:val="00522B8F"/>
    <w:rsid w:val="00523F3E"/>
    <w:rsid w:val="0052768F"/>
    <w:rsid w:val="0053424A"/>
    <w:rsid w:val="00550D2E"/>
    <w:rsid w:val="00550D9D"/>
    <w:rsid w:val="00552FC3"/>
    <w:rsid w:val="0055434A"/>
    <w:rsid w:val="00557AF1"/>
    <w:rsid w:val="00557BFB"/>
    <w:rsid w:val="00561EF5"/>
    <w:rsid w:val="005679EF"/>
    <w:rsid w:val="005713B0"/>
    <w:rsid w:val="00572EB1"/>
    <w:rsid w:val="00574C6E"/>
    <w:rsid w:val="00577FD6"/>
    <w:rsid w:val="005833C3"/>
    <w:rsid w:val="00584DFD"/>
    <w:rsid w:val="00586CBF"/>
    <w:rsid w:val="00587414"/>
    <w:rsid w:val="005905CF"/>
    <w:rsid w:val="005A15D5"/>
    <w:rsid w:val="005A6AAA"/>
    <w:rsid w:val="005B0BE7"/>
    <w:rsid w:val="005B1946"/>
    <w:rsid w:val="005B1CF5"/>
    <w:rsid w:val="005B2A87"/>
    <w:rsid w:val="005B3B24"/>
    <w:rsid w:val="005B4777"/>
    <w:rsid w:val="005B4896"/>
    <w:rsid w:val="005B519A"/>
    <w:rsid w:val="005B6137"/>
    <w:rsid w:val="005B723D"/>
    <w:rsid w:val="005C705C"/>
    <w:rsid w:val="005C730B"/>
    <w:rsid w:val="005C7513"/>
    <w:rsid w:val="005D13C2"/>
    <w:rsid w:val="005D20A3"/>
    <w:rsid w:val="005D530D"/>
    <w:rsid w:val="005E3CA4"/>
    <w:rsid w:val="005E4386"/>
    <w:rsid w:val="005E49A9"/>
    <w:rsid w:val="005E7D76"/>
    <w:rsid w:val="005F0F9F"/>
    <w:rsid w:val="005F0FDB"/>
    <w:rsid w:val="005F7C2D"/>
    <w:rsid w:val="0060249F"/>
    <w:rsid w:val="00604431"/>
    <w:rsid w:val="006103CF"/>
    <w:rsid w:val="00611A00"/>
    <w:rsid w:val="00612486"/>
    <w:rsid w:val="006141E7"/>
    <w:rsid w:val="00614467"/>
    <w:rsid w:val="00616119"/>
    <w:rsid w:val="00616E07"/>
    <w:rsid w:val="00617FC3"/>
    <w:rsid w:val="00630369"/>
    <w:rsid w:val="006317A3"/>
    <w:rsid w:val="00635426"/>
    <w:rsid w:val="0063727C"/>
    <w:rsid w:val="00640269"/>
    <w:rsid w:val="00644EE4"/>
    <w:rsid w:val="00646D7D"/>
    <w:rsid w:val="0065508A"/>
    <w:rsid w:val="006551A9"/>
    <w:rsid w:val="00657005"/>
    <w:rsid w:val="00657840"/>
    <w:rsid w:val="00662689"/>
    <w:rsid w:val="00663A82"/>
    <w:rsid w:val="006675F4"/>
    <w:rsid w:val="006677E3"/>
    <w:rsid w:val="00670B84"/>
    <w:rsid w:val="00671A2E"/>
    <w:rsid w:val="0067294A"/>
    <w:rsid w:val="00676313"/>
    <w:rsid w:val="00676434"/>
    <w:rsid w:val="0068175B"/>
    <w:rsid w:val="00681AC3"/>
    <w:rsid w:val="00682FB3"/>
    <w:rsid w:val="00683BFA"/>
    <w:rsid w:val="00686D3E"/>
    <w:rsid w:val="00690B01"/>
    <w:rsid w:val="00691912"/>
    <w:rsid w:val="00693392"/>
    <w:rsid w:val="0069565E"/>
    <w:rsid w:val="006971EE"/>
    <w:rsid w:val="006B2661"/>
    <w:rsid w:val="006B3278"/>
    <w:rsid w:val="006B367A"/>
    <w:rsid w:val="006C359E"/>
    <w:rsid w:val="006C4797"/>
    <w:rsid w:val="006C4DC4"/>
    <w:rsid w:val="006C6BE1"/>
    <w:rsid w:val="006D0606"/>
    <w:rsid w:val="006D4B3C"/>
    <w:rsid w:val="006E0AAA"/>
    <w:rsid w:val="006E0DC9"/>
    <w:rsid w:val="006E13E8"/>
    <w:rsid w:val="006E4B8D"/>
    <w:rsid w:val="006F0010"/>
    <w:rsid w:val="006F18A3"/>
    <w:rsid w:val="006F4505"/>
    <w:rsid w:val="006F5782"/>
    <w:rsid w:val="006F60C2"/>
    <w:rsid w:val="006F6AC6"/>
    <w:rsid w:val="00700BC5"/>
    <w:rsid w:val="00701256"/>
    <w:rsid w:val="007014B3"/>
    <w:rsid w:val="007045EE"/>
    <w:rsid w:val="00720EBB"/>
    <w:rsid w:val="00721AF8"/>
    <w:rsid w:val="00724116"/>
    <w:rsid w:val="0072418C"/>
    <w:rsid w:val="00724908"/>
    <w:rsid w:val="00727E87"/>
    <w:rsid w:val="00733366"/>
    <w:rsid w:val="00735D61"/>
    <w:rsid w:val="00741FF3"/>
    <w:rsid w:val="00745EC2"/>
    <w:rsid w:val="007536D9"/>
    <w:rsid w:val="00753CA0"/>
    <w:rsid w:val="00756620"/>
    <w:rsid w:val="00756C5B"/>
    <w:rsid w:val="00757C1F"/>
    <w:rsid w:val="007610BD"/>
    <w:rsid w:val="00761242"/>
    <w:rsid w:val="00763DA5"/>
    <w:rsid w:val="007665F0"/>
    <w:rsid w:val="00783274"/>
    <w:rsid w:val="00783737"/>
    <w:rsid w:val="00790F8B"/>
    <w:rsid w:val="007938CB"/>
    <w:rsid w:val="007942E8"/>
    <w:rsid w:val="0079499C"/>
    <w:rsid w:val="007A0EE8"/>
    <w:rsid w:val="007A1AE5"/>
    <w:rsid w:val="007A47F0"/>
    <w:rsid w:val="007A7C86"/>
    <w:rsid w:val="007B1651"/>
    <w:rsid w:val="007B7711"/>
    <w:rsid w:val="007C0191"/>
    <w:rsid w:val="007C0D86"/>
    <w:rsid w:val="007C1003"/>
    <w:rsid w:val="007C2784"/>
    <w:rsid w:val="007C5F6D"/>
    <w:rsid w:val="007D2B73"/>
    <w:rsid w:val="007D55A2"/>
    <w:rsid w:val="007D62E8"/>
    <w:rsid w:val="007D7C8B"/>
    <w:rsid w:val="007E0704"/>
    <w:rsid w:val="007E37D0"/>
    <w:rsid w:val="007E50D3"/>
    <w:rsid w:val="007E6C4B"/>
    <w:rsid w:val="007F3FB1"/>
    <w:rsid w:val="007F593E"/>
    <w:rsid w:val="007F59DA"/>
    <w:rsid w:val="007F6656"/>
    <w:rsid w:val="008029A7"/>
    <w:rsid w:val="0081018F"/>
    <w:rsid w:val="00810257"/>
    <w:rsid w:val="00816CB4"/>
    <w:rsid w:val="00824A03"/>
    <w:rsid w:val="00826164"/>
    <w:rsid w:val="00826D30"/>
    <w:rsid w:val="00827FB6"/>
    <w:rsid w:val="00832270"/>
    <w:rsid w:val="00832371"/>
    <w:rsid w:val="00833EFA"/>
    <w:rsid w:val="00834296"/>
    <w:rsid w:val="008352CE"/>
    <w:rsid w:val="00840378"/>
    <w:rsid w:val="00845619"/>
    <w:rsid w:val="008520A0"/>
    <w:rsid w:val="008547A2"/>
    <w:rsid w:val="0085656F"/>
    <w:rsid w:val="008615F2"/>
    <w:rsid w:val="008626D8"/>
    <w:rsid w:val="00862F23"/>
    <w:rsid w:val="00866404"/>
    <w:rsid w:val="0087542E"/>
    <w:rsid w:val="00882007"/>
    <w:rsid w:val="0088292D"/>
    <w:rsid w:val="008838AE"/>
    <w:rsid w:val="00884125"/>
    <w:rsid w:val="00891596"/>
    <w:rsid w:val="00893EDE"/>
    <w:rsid w:val="00897593"/>
    <w:rsid w:val="008A01EA"/>
    <w:rsid w:val="008A1257"/>
    <w:rsid w:val="008A6CFA"/>
    <w:rsid w:val="008A6E20"/>
    <w:rsid w:val="008B0618"/>
    <w:rsid w:val="008B111E"/>
    <w:rsid w:val="008B215C"/>
    <w:rsid w:val="008B6A84"/>
    <w:rsid w:val="008B6BFE"/>
    <w:rsid w:val="008B7CA9"/>
    <w:rsid w:val="008C2808"/>
    <w:rsid w:val="008C2839"/>
    <w:rsid w:val="008D25DA"/>
    <w:rsid w:val="008D25E6"/>
    <w:rsid w:val="008D446C"/>
    <w:rsid w:val="008E06B6"/>
    <w:rsid w:val="008E0AA4"/>
    <w:rsid w:val="008E154A"/>
    <w:rsid w:val="008E156A"/>
    <w:rsid w:val="008E511C"/>
    <w:rsid w:val="008F20DE"/>
    <w:rsid w:val="008F31C0"/>
    <w:rsid w:val="008F54BD"/>
    <w:rsid w:val="00907762"/>
    <w:rsid w:val="0091130C"/>
    <w:rsid w:val="00911909"/>
    <w:rsid w:val="00912F15"/>
    <w:rsid w:val="00920D5E"/>
    <w:rsid w:val="00920D7D"/>
    <w:rsid w:val="00925642"/>
    <w:rsid w:val="00925736"/>
    <w:rsid w:val="009261E3"/>
    <w:rsid w:val="0092701A"/>
    <w:rsid w:val="00930551"/>
    <w:rsid w:val="009315C8"/>
    <w:rsid w:val="00935F1F"/>
    <w:rsid w:val="00963FB2"/>
    <w:rsid w:val="00967226"/>
    <w:rsid w:val="00967EC0"/>
    <w:rsid w:val="009720F5"/>
    <w:rsid w:val="009738CB"/>
    <w:rsid w:val="00974AB0"/>
    <w:rsid w:val="009750AE"/>
    <w:rsid w:val="00976F95"/>
    <w:rsid w:val="00981726"/>
    <w:rsid w:val="009829A9"/>
    <w:rsid w:val="00983DEE"/>
    <w:rsid w:val="00985BF5"/>
    <w:rsid w:val="00986224"/>
    <w:rsid w:val="009901FB"/>
    <w:rsid w:val="00991C01"/>
    <w:rsid w:val="009958D2"/>
    <w:rsid w:val="009A0C25"/>
    <w:rsid w:val="009A22EE"/>
    <w:rsid w:val="009C4A0D"/>
    <w:rsid w:val="009D2F47"/>
    <w:rsid w:val="009D2F89"/>
    <w:rsid w:val="009D3CE0"/>
    <w:rsid w:val="009E232C"/>
    <w:rsid w:val="009E52FC"/>
    <w:rsid w:val="009E6CEC"/>
    <w:rsid w:val="009E7B87"/>
    <w:rsid w:val="009F3E4A"/>
    <w:rsid w:val="00A0314D"/>
    <w:rsid w:val="00A1362F"/>
    <w:rsid w:val="00A1450A"/>
    <w:rsid w:val="00A172CC"/>
    <w:rsid w:val="00A20F35"/>
    <w:rsid w:val="00A227F1"/>
    <w:rsid w:val="00A23460"/>
    <w:rsid w:val="00A23B1A"/>
    <w:rsid w:val="00A25543"/>
    <w:rsid w:val="00A256DC"/>
    <w:rsid w:val="00A267AD"/>
    <w:rsid w:val="00A27052"/>
    <w:rsid w:val="00A27FAB"/>
    <w:rsid w:val="00A32954"/>
    <w:rsid w:val="00A36330"/>
    <w:rsid w:val="00A460C5"/>
    <w:rsid w:val="00A47CFB"/>
    <w:rsid w:val="00A536D7"/>
    <w:rsid w:val="00A556CF"/>
    <w:rsid w:val="00A55B1F"/>
    <w:rsid w:val="00A64CAB"/>
    <w:rsid w:val="00A66FA7"/>
    <w:rsid w:val="00A70299"/>
    <w:rsid w:val="00A71B3A"/>
    <w:rsid w:val="00A733B1"/>
    <w:rsid w:val="00A75E0A"/>
    <w:rsid w:val="00A771F1"/>
    <w:rsid w:val="00A83226"/>
    <w:rsid w:val="00A8353F"/>
    <w:rsid w:val="00A8416D"/>
    <w:rsid w:val="00A96BF4"/>
    <w:rsid w:val="00A97775"/>
    <w:rsid w:val="00A97B97"/>
    <w:rsid w:val="00AA1140"/>
    <w:rsid w:val="00AA2E79"/>
    <w:rsid w:val="00AA36F9"/>
    <w:rsid w:val="00AA7064"/>
    <w:rsid w:val="00AB02A4"/>
    <w:rsid w:val="00AB0E26"/>
    <w:rsid w:val="00AB0F23"/>
    <w:rsid w:val="00AB6C35"/>
    <w:rsid w:val="00AC0166"/>
    <w:rsid w:val="00AC2E13"/>
    <w:rsid w:val="00AD0CCA"/>
    <w:rsid w:val="00AD13E9"/>
    <w:rsid w:val="00AD3F72"/>
    <w:rsid w:val="00AE0169"/>
    <w:rsid w:val="00AE2F13"/>
    <w:rsid w:val="00AE31E5"/>
    <w:rsid w:val="00AE3635"/>
    <w:rsid w:val="00AE5973"/>
    <w:rsid w:val="00AF1166"/>
    <w:rsid w:val="00AF2C87"/>
    <w:rsid w:val="00AF4D77"/>
    <w:rsid w:val="00AF4ED2"/>
    <w:rsid w:val="00AF58B4"/>
    <w:rsid w:val="00AF6633"/>
    <w:rsid w:val="00AF70E2"/>
    <w:rsid w:val="00AF7E82"/>
    <w:rsid w:val="00B0293E"/>
    <w:rsid w:val="00B07C11"/>
    <w:rsid w:val="00B10815"/>
    <w:rsid w:val="00B13806"/>
    <w:rsid w:val="00B13C13"/>
    <w:rsid w:val="00B1464E"/>
    <w:rsid w:val="00B14897"/>
    <w:rsid w:val="00B14D47"/>
    <w:rsid w:val="00B14E5A"/>
    <w:rsid w:val="00B173FB"/>
    <w:rsid w:val="00B17A81"/>
    <w:rsid w:val="00B2184B"/>
    <w:rsid w:val="00B22B41"/>
    <w:rsid w:val="00B27653"/>
    <w:rsid w:val="00B33054"/>
    <w:rsid w:val="00B42528"/>
    <w:rsid w:val="00B45965"/>
    <w:rsid w:val="00B46AAC"/>
    <w:rsid w:val="00B528C3"/>
    <w:rsid w:val="00B5479A"/>
    <w:rsid w:val="00B54FCD"/>
    <w:rsid w:val="00B55450"/>
    <w:rsid w:val="00B60B90"/>
    <w:rsid w:val="00B6228B"/>
    <w:rsid w:val="00B62A37"/>
    <w:rsid w:val="00B64B66"/>
    <w:rsid w:val="00B70334"/>
    <w:rsid w:val="00B70AAE"/>
    <w:rsid w:val="00B736F0"/>
    <w:rsid w:val="00B74C85"/>
    <w:rsid w:val="00B76CBD"/>
    <w:rsid w:val="00B81914"/>
    <w:rsid w:val="00B8600C"/>
    <w:rsid w:val="00B8604F"/>
    <w:rsid w:val="00B87DCE"/>
    <w:rsid w:val="00B9102B"/>
    <w:rsid w:val="00B93101"/>
    <w:rsid w:val="00B9626D"/>
    <w:rsid w:val="00B97940"/>
    <w:rsid w:val="00BA085C"/>
    <w:rsid w:val="00BA12BF"/>
    <w:rsid w:val="00BA40C3"/>
    <w:rsid w:val="00BA5894"/>
    <w:rsid w:val="00BA5D30"/>
    <w:rsid w:val="00BC2451"/>
    <w:rsid w:val="00BC3B98"/>
    <w:rsid w:val="00BC5254"/>
    <w:rsid w:val="00BD09B9"/>
    <w:rsid w:val="00BD199D"/>
    <w:rsid w:val="00BD72C5"/>
    <w:rsid w:val="00BE4520"/>
    <w:rsid w:val="00BE7AA3"/>
    <w:rsid w:val="00BF14B5"/>
    <w:rsid w:val="00BF312D"/>
    <w:rsid w:val="00BF44C5"/>
    <w:rsid w:val="00BF47E9"/>
    <w:rsid w:val="00BF602C"/>
    <w:rsid w:val="00BF6F32"/>
    <w:rsid w:val="00BF7EC0"/>
    <w:rsid w:val="00C01291"/>
    <w:rsid w:val="00C03B9E"/>
    <w:rsid w:val="00C10910"/>
    <w:rsid w:val="00C119EA"/>
    <w:rsid w:val="00C136A6"/>
    <w:rsid w:val="00C16F21"/>
    <w:rsid w:val="00C17295"/>
    <w:rsid w:val="00C21189"/>
    <w:rsid w:val="00C25566"/>
    <w:rsid w:val="00C26C35"/>
    <w:rsid w:val="00C27E2D"/>
    <w:rsid w:val="00C312FB"/>
    <w:rsid w:val="00C32769"/>
    <w:rsid w:val="00C37EEB"/>
    <w:rsid w:val="00C4218A"/>
    <w:rsid w:val="00C426EF"/>
    <w:rsid w:val="00C44850"/>
    <w:rsid w:val="00C5058E"/>
    <w:rsid w:val="00C51127"/>
    <w:rsid w:val="00C53978"/>
    <w:rsid w:val="00C55CE9"/>
    <w:rsid w:val="00C56B73"/>
    <w:rsid w:val="00C5717D"/>
    <w:rsid w:val="00C76FC1"/>
    <w:rsid w:val="00C773A1"/>
    <w:rsid w:val="00C84F34"/>
    <w:rsid w:val="00C87723"/>
    <w:rsid w:val="00C92BDE"/>
    <w:rsid w:val="00C93B32"/>
    <w:rsid w:val="00C94A36"/>
    <w:rsid w:val="00CA0FC1"/>
    <w:rsid w:val="00CA1CD2"/>
    <w:rsid w:val="00CA7263"/>
    <w:rsid w:val="00CB253E"/>
    <w:rsid w:val="00CB3590"/>
    <w:rsid w:val="00CB6E10"/>
    <w:rsid w:val="00CB75AA"/>
    <w:rsid w:val="00CC5316"/>
    <w:rsid w:val="00CD0D2E"/>
    <w:rsid w:val="00CD152B"/>
    <w:rsid w:val="00CD4A42"/>
    <w:rsid w:val="00CD4E8D"/>
    <w:rsid w:val="00CD54BF"/>
    <w:rsid w:val="00CD5906"/>
    <w:rsid w:val="00CE221F"/>
    <w:rsid w:val="00CE31E6"/>
    <w:rsid w:val="00CE3314"/>
    <w:rsid w:val="00CE37FC"/>
    <w:rsid w:val="00CE455E"/>
    <w:rsid w:val="00CE5FA8"/>
    <w:rsid w:val="00CF093C"/>
    <w:rsid w:val="00CF0F9C"/>
    <w:rsid w:val="00CF1AFA"/>
    <w:rsid w:val="00CF5A21"/>
    <w:rsid w:val="00CF5D5F"/>
    <w:rsid w:val="00CF6A67"/>
    <w:rsid w:val="00D04264"/>
    <w:rsid w:val="00D042B9"/>
    <w:rsid w:val="00D073CD"/>
    <w:rsid w:val="00D11409"/>
    <w:rsid w:val="00D127F1"/>
    <w:rsid w:val="00D13271"/>
    <w:rsid w:val="00D143CA"/>
    <w:rsid w:val="00D14990"/>
    <w:rsid w:val="00D15767"/>
    <w:rsid w:val="00D16335"/>
    <w:rsid w:val="00D16E36"/>
    <w:rsid w:val="00D20F12"/>
    <w:rsid w:val="00D22B99"/>
    <w:rsid w:val="00D312E2"/>
    <w:rsid w:val="00D3518F"/>
    <w:rsid w:val="00D41B57"/>
    <w:rsid w:val="00D43392"/>
    <w:rsid w:val="00D510F6"/>
    <w:rsid w:val="00D54C40"/>
    <w:rsid w:val="00D573CA"/>
    <w:rsid w:val="00D60A96"/>
    <w:rsid w:val="00D658E0"/>
    <w:rsid w:val="00D65AF1"/>
    <w:rsid w:val="00D66D8B"/>
    <w:rsid w:val="00D728C7"/>
    <w:rsid w:val="00D74D4E"/>
    <w:rsid w:val="00D75425"/>
    <w:rsid w:val="00D75910"/>
    <w:rsid w:val="00D76C13"/>
    <w:rsid w:val="00D76DD9"/>
    <w:rsid w:val="00D80D26"/>
    <w:rsid w:val="00D820CD"/>
    <w:rsid w:val="00D83726"/>
    <w:rsid w:val="00D87ADB"/>
    <w:rsid w:val="00D923F9"/>
    <w:rsid w:val="00DA0A8F"/>
    <w:rsid w:val="00DA1DA3"/>
    <w:rsid w:val="00DA3C57"/>
    <w:rsid w:val="00DA3F02"/>
    <w:rsid w:val="00DB082D"/>
    <w:rsid w:val="00DB5120"/>
    <w:rsid w:val="00DC4702"/>
    <w:rsid w:val="00DC4A89"/>
    <w:rsid w:val="00DC5217"/>
    <w:rsid w:val="00DC6569"/>
    <w:rsid w:val="00DC6900"/>
    <w:rsid w:val="00DD04A8"/>
    <w:rsid w:val="00DD17B5"/>
    <w:rsid w:val="00DD1ED3"/>
    <w:rsid w:val="00DD23AD"/>
    <w:rsid w:val="00DD23BA"/>
    <w:rsid w:val="00DE3636"/>
    <w:rsid w:val="00DE71EA"/>
    <w:rsid w:val="00DF0F0A"/>
    <w:rsid w:val="00E007D7"/>
    <w:rsid w:val="00E05383"/>
    <w:rsid w:val="00E120B8"/>
    <w:rsid w:val="00E12F09"/>
    <w:rsid w:val="00E21286"/>
    <w:rsid w:val="00E21751"/>
    <w:rsid w:val="00E22FF3"/>
    <w:rsid w:val="00E24DA4"/>
    <w:rsid w:val="00E25E32"/>
    <w:rsid w:val="00E26DAC"/>
    <w:rsid w:val="00E31E1A"/>
    <w:rsid w:val="00E3496D"/>
    <w:rsid w:val="00E3680B"/>
    <w:rsid w:val="00E373AC"/>
    <w:rsid w:val="00E43410"/>
    <w:rsid w:val="00E450BB"/>
    <w:rsid w:val="00E55F76"/>
    <w:rsid w:val="00E56574"/>
    <w:rsid w:val="00E56675"/>
    <w:rsid w:val="00E601D9"/>
    <w:rsid w:val="00E64CD3"/>
    <w:rsid w:val="00E6657B"/>
    <w:rsid w:val="00E72A02"/>
    <w:rsid w:val="00E7482B"/>
    <w:rsid w:val="00E74EDA"/>
    <w:rsid w:val="00E779D3"/>
    <w:rsid w:val="00E806FB"/>
    <w:rsid w:val="00E817DC"/>
    <w:rsid w:val="00E83F1A"/>
    <w:rsid w:val="00E85D25"/>
    <w:rsid w:val="00E94B81"/>
    <w:rsid w:val="00E94E6C"/>
    <w:rsid w:val="00E95AF4"/>
    <w:rsid w:val="00E97951"/>
    <w:rsid w:val="00EA09A5"/>
    <w:rsid w:val="00EA42C9"/>
    <w:rsid w:val="00EA6840"/>
    <w:rsid w:val="00EB3AC0"/>
    <w:rsid w:val="00EB429D"/>
    <w:rsid w:val="00EB4839"/>
    <w:rsid w:val="00EB5AC5"/>
    <w:rsid w:val="00EB6E13"/>
    <w:rsid w:val="00EB7328"/>
    <w:rsid w:val="00EB7DAC"/>
    <w:rsid w:val="00EB7FD9"/>
    <w:rsid w:val="00EC2DD7"/>
    <w:rsid w:val="00EC2E59"/>
    <w:rsid w:val="00EC55CE"/>
    <w:rsid w:val="00ED2244"/>
    <w:rsid w:val="00ED43FF"/>
    <w:rsid w:val="00ED6240"/>
    <w:rsid w:val="00EE1095"/>
    <w:rsid w:val="00EE2B26"/>
    <w:rsid w:val="00EE6A4B"/>
    <w:rsid w:val="00EF029A"/>
    <w:rsid w:val="00EF2145"/>
    <w:rsid w:val="00EF35FD"/>
    <w:rsid w:val="00EF3BC8"/>
    <w:rsid w:val="00EF42F4"/>
    <w:rsid w:val="00EF7452"/>
    <w:rsid w:val="00F001A7"/>
    <w:rsid w:val="00F019FB"/>
    <w:rsid w:val="00F02437"/>
    <w:rsid w:val="00F039CA"/>
    <w:rsid w:val="00F05BDF"/>
    <w:rsid w:val="00F06FEB"/>
    <w:rsid w:val="00F072BE"/>
    <w:rsid w:val="00F152FC"/>
    <w:rsid w:val="00F17F12"/>
    <w:rsid w:val="00F2557D"/>
    <w:rsid w:val="00F25C08"/>
    <w:rsid w:val="00F3010E"/>
    <w:rsid w:val="00F31534"/>
    <w:rsid w:val="00F31A7F"/>
    <w:rsid w:val="00F32900"/>
    <w:rsid w:val="00F329BC"/>
    <w:rsid w:val="00F34A80"/>
    <w:rsid w:val="00F3703E"/>
    <w:rsid w:val="00F4231D"/>
    <w:rsid w:val="00F42549"/>
    <w:rsid w:val="00F42CB4"/>
    <w:rsid w:val="00F4379C"/>
    <w:rsid w:val="00F44425"/>
    <w:rsid w:val="00F44B56"/>
    <w:rsid w:val="00F50782"/>
    <w:rsid w:val="00F53E97"/>
    <w:rsid w:val="00F5461B"/>
    <w:rsid w:val="00F54E06"/>
    <w:rsid w:val="00F55EAA"/>
    <w:rsid w:val="00F60601"/>
    <w:rsid w:val="00F61E78"/>
    <w:rsid w:val="00F63B20"/>
    <w:rsid w:val="00F66350"/>
    <w:rsid w:val="00F6672F"/>
    <w:rsid w:val="00F72CC1"/>
    <w:rsid w:val="00F72E04"/>
    <w:rsid w:val="00F750F8"/>
    <w:rsid w:val="00F76270"/>
    <w:rsid w:val="00F762A6"/>
    <w:rsid w:val="00F76E17"/>
    <w:rsid w:val="00F80D01"/>
    <w:rsid w:val="00F83A85"/>
    <w:rsid w:val="00F83F65"/>
    <w:rsid w:val="00F84C76"/>
    <w:rsid w:val="00F851CA"/>
    <w:rsid w:val="00F85874"/>
    <w:rsid w:val="00F8789A"/>
    <w:rsid w:val="00F91405"/>
    <w:rsid w:val="00F91BCF"/>
    <w:rsid w:val="00F94035"/>
    <w:rsid w:val="00F946EA"/>
    <w:rsid w:val="00F97906"/>
    <w:rsid w:val="00FA0BA6"/>
    <w:rsid w:val="00FA1FEE"/>
    <w:rsid w:val="00FB4772"/>
    <w:rsid w:val="00FB55F7"/>
    <w:rsid w:val="00FC4E35"/>
    <w:rsid w:val="00FC4F4F"/>
    <w:rsid w:val="00FC562B"/>
    <w:rsid w:val="00FC68ED"/>
    <w:rsid w:val="00FC7ABE"/>
    <w:rsid w:val="00FD07C5"/>
    <w:rsid w:val="00FD5903"/>
    <w:rsid w:val="00FE3625"/>
    <w:rsid w:val="00FE4C28"/>
    <w:rsid w:val="00FF105A"/>
    <w:rsid w:val="00FF128F"/>
    <w:rsid w:val="00FF34F6"/>
    <w:rsid w:val="00FF62FA"/>
    <w:rsid w:val="00FF6FF5"/>
    <w:rsid w:val="00FF7823"/>
    <w:rsid w:val="00FF79E3"/>
    <w:rsid w:val="014458BD"/>
    <w:rsid w:val="01C42B8B"/>
    <w:rsid w:val="02DA34C3"/>
    <w:rsid w:val="03D65D32"/>
    <w:rsid w:val="07870299"/>
    <w:rsid w:val="08F51D80"/>
    <w:rsid w:val="0A176263"/>
    <w:rsid w:val="0B4572CD"/>
    <w:rsid w:val="0B4B1C6F"/>
    <w:rsid w:val="0B6165FB"/>
    <w:rsid w:val="0D7C74FC"/>
    <w:rsid w:val="0EEBF387"/>
    <w:rsid w:val="107D687C"/>
    <w:rsid w:val="11456A50"/>
    <w:rsid w:val="12530537"/>
    <w:rsid w:val="1476203D"/>
    <w:rsid w:val="14D33FD5"/>
    <w:rsid w:val="153E2199"/>
    <w:rsid w:val="1BCC4E1C"/>
    <w:rsid w:val="1CFB8C45"/>
    <w:rsid w:val="1DE877AA"/>
    <w:rsid w:val="1EC517B4"/>
    <w:rsid w:val="1F30312D"/>
    <w:rsid w:val="1FDC7386"/>
    <w:rsid w:val="1FDFFDD1"/>
    <w:rsid w:val="25DC2458"/>
    <w:rsid w:val="2700094E"/>
    <w:rsid w:val="27BF63D5"/>
    <w:rsid w:val="27FE1B5D"/>
    <w:rsid w:val="28530414"/>
    <w:rsid w:val="292560E8"/>
    <w:rsid w:val="29C679DD"/>
    <w:rsid w:val="29D032BD"/>
    <w:rsid w:val="2B736B7F"/>
    <w:rsid w:val="2BBEBE2A"/>
    <w:rsid w:val="2BFEF880"/>
    <w:rsid w:val="2DB87198"/>
    <w:rsid w:val="2E015EC9"/>
    <w:rsid w:val="2FE8428E"/>
    <w:rsid w:val="31052578"/>
    <w:rsid w:val="31152930"/>
    <w:rsid w:val="34A123A1"/>
    <w:rsid w:val="35832925"/>
    <w:rsid w:val="36E508D2"/>
    <w:rsid w:val="380049A6"/>
    <w:rsid w:val="3A3C4471"/>
    <w:rsid w:val="3DFEA79E"/>
    <w:rsid w:val="3F895F34"/>
    <w:rsid w:val="3FBF3A0E"/>
    <w:rsid w:val="3FF5314B"/>
    <w:rsid w:val="420D5BF3"/>
    <w:rsid w:val="42645DC4"/>
    <w:rsid w:val="458B5AA0"/>
    <w:rsid w:val="45DE5D87"/>
    <w:rsid w:val="45DF0703"/>
    <w:rsid w:val="487A335D"/>
    <w:rsid w:val="487C0029"/>
    <w:rsid w:val="49304044"/>
    <w:rsid w:val="49534518"/>
    <w:rsid w:val="49E86C21"/>
    <w:rsid w:val="4D4C1B97"/>
    <w:rsid w:val="4D6E0EB7"/>
    <w:rsid w:val="4DAD759B"/>
    <w:rsid w:val="4DF4A760"/>
    <w:rsid w:val="4EAB7914"/>
    <w:rsid w:val="4EB946C7"/>
    <w:rsid w:val="50D140CD"/>
    <w:rsid w:val="51A33FDE"/>
    <w:rsid w:val="51FB8FDA"/>
    <w:rsid w:val="51FED7AB"/>
    <w:rsid w:val="52EE2CE3"/>
    <w:rsid w:val="547902D1"/>
    <w:rsid w:val="559C58EC"/>
    <w:rsid w:val="56C332F4"/>
    <w:rsid w:val="59807CB5"/>
    <w:rsid w:val="5BD462C2"/>
    <w:rsid w:val="5CF05AA2"/>
    <w:rsid w:val="5D317646"/>
    <w:rsid w:val="5DDB0D25"/>
    <w:rsid w:val="5DF97AC1"/>
    <w:rsid w:val="5EE9358C"/>
    <w:rsid w:val="5EFA7CCD"/>
    <w:rsid w:val="5F5F2E9A"/>
    <w:rsid w:val="6045473D"/>
    <w:rsid w:val="609D1E95"/>
    <w:rsid w:val="62236D37"/>
    <w:rsid w:val="63715CD1"/>
    <w:rsid w:val="637FA45D"/>
    <w:rsid w:val="638C75A0"/>
    <w:rsid w:val="63B9A7EA"/>
    <w:rsid w:val="657B4857"/>
    <w:rsid w:val="657F6AEF"/>
    <w:rsid w:val="667B22D8"/>
    <w:rsid w:val="677F1992"/>
    <w:rsid w:val="677FC7B0"/>
    <w:rsid w:val="6842589B"/>
    <w:rsid w:val="6974326C"/>
    <w:rsid w:val="69995592"/>
    <w:rsid w:val="6A787C99"/>
    <w:rsid w:val="6AD070C1"/>
    <w:rsid w:val="6ADE0EB4"/>
    <w:rsid w:val="6B36393D"/>
    <w:rsid w:val="6C375151"/>
    <w:rsid w:val="6CDA788A"/>
    <w:rsid w:val="6DB7E12B"/>
    <w:rsid w:val="6FBB27F8"/>
    <w:rsid w:val="6FF72E2F"/>
    <w:rsid w:val="73577979"/>
    <w:rsid w:val="73DFF72D"/>
    <w:rsid w:val="74675F84"/>
    <w:rsid w:val="757DE146"/>
    <w:rsid w:val="75F9715C"/>
    <w:rsid w:val="761E295F"/>
    <w:rsid w:val="76EF5F2F"/>
    <w:rsid w:val="771D6D01"/>
    <w:rsid w:val="77F603EF"/>
    <w:rsid w:val="77F78CD5"/>
    <w:rsid w:val="795EA345"/>
    <w:rsid w:val="79F613A0"/>
    <w:rsid w:val="7BF796CB"/>
    <w:rsid w:val="7BF7B9A7"/>
    <w:rsid w:val="7BFD5E09"/>
    <w:rsid w:val="7DBFAED5"/>
    <w:rsid w:val="7DD874AC"/>
    <w:rsid w:val="7E7FAFB6"/>
    <w:rsid w:val="7EFC4E6D"/>
    <w:rsid w:val="7F7D58EC"/>
    <w:rsid w:val="7F9BF583"/>
    <w:rsid w:val="7FAF38D8"/>
    <w:rsid w:val="7FB68D91"/>
    <w:rsid w:val="7FBF6076"/>
    <w:rsid w:val="7FE3BD91"/>
    <w:rsid w:val="7FFFF499"/>
    <w:rsid w:val="9D4B5CFF"/>
    <w:rsid w:val="9EF9F9FD"/>
    <w:rsid w:val="9F9E460F"/>
    <w:rsid w:val="A67920EB"/>
    <w:rsid w:val="A7FE0F2E"/>
    <w:rsid w:val="AE4B4A9D"/>
    <w:rsid w:val="AF3FF5A7"/>
    <w:rsid w:val="B9FB1B49"/>
    <w:rsid w:val="BA7B23C6"/>
    <w:rsid w:val="BE794EEA"/>
    <w:rsid w:val="BF93BE3F"/>
    <w:rsid w:val="BFBFA723"/>
    <w:rsid w:val="BFEF870D"/>
    <w:rsid w:val="CF7F1B53"/>
    <w:rsid w:val="D2F5DB8F"/>
    <w:rsid w:val="D9DF1E52"/>
    <w:rsid w:val="DEFD11F3"/>
    <w:rsid w:val="DF775910"/>
    <w:rsid w:val="DFEDB9BE"/>
    <w:rsid w:val="DFF7E9E8"/>
    <w:rsid w:val="E6FB00AE"/>
    <w:rsid w:val="E6FF65A4"/>
    <w:rsid w:val="E7CEB26D"/>
    <w:rsid w:val="E9F71EFB"/>
    <w:rsid w:val="EBB62DB2"/>
    <w:rsid w:val="EDDF6890"/>
    <w:rsid w:val="EFDF5B85"/>
    <w:rsid w:val="F17F9809"/>
    <w:rsid w:val="F3BF6BC6"/>
    <w:rsid w:val="F56B6A8A"/>
    <w:rsid w:val="F6FB6BC2"/>
    <w:rsid w:val="F713B9C5"/>
    <w:rsid w:val="F7494FE4"/>
    <w:rsid w:val="F75C03F1"/>
    <w:rsid w:val="F778CCF1"/>
    <w:rsid w:val="FA7D8BD1"/>
    <w:rsid w:val="FBF63CEB"/>
    <w:rsid w:val="FD1AD6F3"/>
    <w:rsid w:val="FDC788B1"/>
    <w:rsid w:val="FE5C9A40"/>
    <w:rsid w:val="FE734873"/>
    <w:rsid w:val="FF75D98E"/>
    <w:rsid w:val="FF7635EC"/>
    <w:rsid w:val="FFCF88F6"/>
    <w:rsid w:val="FFE4F21B"/>
    <w:rsid w:val="FFFEF5DD"/>
    <w:rsid w:val="FFFF8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style>
  <w:style w:type="paragraph" w:styleId="4">
    <w:name w:val="Date"/>
    <w:basedOn w:val="1"/>
    <w:next w:val="1"/>
    <w:link w:val="22"/>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unhideWhenUsed/>
    <w:qFormat/>
    <w:uiPriority w:val="99"/>
    <w:pPr>
      <w:spacing w:before="100" w:beforeAutospacing="1" w:after="100" w:afterAutospacing="1"/>
    </w:pPr>
  </w:style>
  <w:style w:type="paragraph" w:styleId="9">
    <w:name w:val="annotation subject"/>
    <w:basedOn w:val="3"/>
    <w:next w:val="3"/>
    <w:link w:val="18"/>
    <w:semiHidden/>
    <w:unhideWhenUsed/>
    <w:qFormat/>
    <w:uiPriority w:val="99"/>
    <w:rPr>
      <w:b/>
      <w:bCs/>
    </w:r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paragraph" w:customStyle="1" w:styleId="15">
    <w:name w:val="faguicon_p"/>
    <w:basedOn w:val="1"/>
    <w:qFormat/>
    <w:uiPriority w:val="0"/>
    <w:pPr>
      <w:ind w:firstLine="480"/>
    </w:pPr>
    <w:rPr>
      <w:rFonts w:ascii="微软雅黑" w:hAnsi="微软雅黑" w:eastAsia="微软雅黑" w:cs="微软雅黑"/>
    </w:rPr>
  </w:style>
  <w:style w:type="paragraph" w:styleId="16">
    <w:name w:val="List Paragraph"/>
    <w:basedOn w:val="1"/>
    <w:qFormat/>
    <w:uiPriority w:val="34"/>
    <w:pPr>
      <w:ind w:firstLine="420" w:firstLineChars="200"/>
    </w:pPr>
  </w:style>
  <w:style w:type="character" w:customStyle="1" w:styleId="17">
    <w:name w:val="批注文字 字符"/>
    <w:basedOn w:val="11"/>
    <w:link w:val="3"/>
    <w:semiHidden/>
    <w:qFormat/>
    <w:uiPriority w:val="99"/>
    <w:rPr>
      <w:rFonts w:ascii="宋体" w:hAnsi="宋体" w:eastAsia="宋体" w:cs="宋体"/>
      <w:sz w:val="24"/>
      <w:szCs w:val="24"/>
    </w:rPr>
  </w:style>
  <w:style w:type="character" w:customStyle="1" w:styleId="18">
    <w:name w:val="批注主题 字符"/>
    <w:basedOn w:val="17"/>
    <w:link w:val="9"/>
    <w:semiHidden/>
    <w:qFormat/>
    <w:uiPriority w:val="99"/>
    <w:rPr>
      <w:rFonts w:ascii="宋体" w:hAnsi="宋体" w:eastAsia="宋体" w:cs="宋体"/>
      <w:b/>
      <w:bCs/>
      <w:sz w:val="24"/>
      <w:szCs w:val="24"/>
    </w:rPr>
  </w:style>
  <w:style w:type="character" w:customStyle="1" w:styleId="19">
    <w:name w:val="批注框文本 字符"/>
    <w:basedOn w:val="11"/>
    <w:link w:val="5"/>
    <w:semiHidden/>
    <w:qFormat/>
    <w:uiPriority w:val="99"/>
    <w:rPr>
      <w:rFonts w:ascii="宋体" w:hAnsi="宋体" w:eastAsia="宋体" w:cs="宋体"/>
      <w:sz w:val="18"/>
      <w:szCs w:val="18"/>
    </w:rPr>
  </w:style>
  <w:style w:type="character" w:customStyle="1" w:styleId="20">
    <w:name w:val="navtiao"/>
    <w:basedOn w:val="11"/>
    <w:qFormat/>
    <w:uiPriority w:val="0"/>
  </w:style>
  <w:style w:type="character" w:customStyle="1" w:styleId="21">
    <w:name w:val="标题 1 字符"/>
    <w:basedOn w:val="11"/>
    <w:link w:val="2"/>
    <w:qFormat/>
    <w:uiPriority w:val="9"/>
    <w:rPr>
      <w:rFonts w:ascii="宋体" w:hAnsi="宋体" w:eastAsia="宋体" w:cs="宋体"/>
      <w:b/>
      <w:bCs/>
      <w:kern w:val="44"/>
      <w:sz w:val="44"/>
      <w:szCs w:val="44"/>
    </w:rPr>
  </w:style>
  <w:style w:type="character" w:customStyle="1" w:styleId="22">
    <w:name w:val="日期 字符"/>
    <w:basedOn w:val="11"/>
    <w:link w:val="4"/>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B3A49-DDE0-4609-8A40-6BF702430550}">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1928</Words>
  <Characters>2032</Characters>
  <Lines>14</Lines>
  <Paragraphs>4</Paragraphs>
  <TotalTime>147</TotalTime>
  <ScaleCrop>false</ScaleCrop>
  <LinksUpToDate>false</LinksUpToDate>
  <CharactersWithSpaces>2032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2022-11-20T03:05:00Z</dcterms:created>
  <dc:creator>ZYJ</dc:creator>
  <cp:lastModifiedBy>WPS_1670597286</cp:lastModifiedBy>
  <cp:lastPrinted>2023-09-18T08:54:00Z</cp:lastPrinted>
  <dcterms:modified xsi:type="dcterms:W3CDTF">2025-05-21T03:14:44Z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364D7BB8D5234673829E9306DC66A87F_12</vt:lpwstr>
  </property>
  <property fmtid="{D5CDD505-2E9C-101B-9397-08002B2CF9AE}" pid="4" name="MSIP_Label_defa4170-0d19-0005-0004-bc88714345d2_Enabled">
    <vt:lpwstr>true</vt:lpwstr>
  </property>
  <property fmtid="{D5CDD505-2E9C-101B-9397-08002B2CF9AE}" pid="5" name="MSIP_Label_defa4170-0d19-0005-0004-bc88714345d2_SetDate">
    <vt:lpwstr>2023-09-18T08:59:51Z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6282de38-eaf0-4f10-a11f-f6f67fb36bda</vt:lpwstr>
  </property>
  <property fmtid="{D5CDD505-2E9C-101B-9397-08002B2CF9AE}" pid="9" name="MSIP_Label_defa4170-0d19-0005-0004-bc88714345d2_ActionId">
    <vt:lpwstr>11e5a6e9-d5cf-4b5f-9cb7-c2787fc2387d</vt:lpwstr>
  </property>
  <property fmtid="{D5CDD505-2E9C-101B-9397-08002B2CF9AE}" pid="10" name="MSIP_Label_defa4170-0d19-0005-0004-bc88714345d2_ContentBits">
    <vt:lpwstr>0</vt:lpwstr>
  </property>
  <property fmtid="{D5CDD505-2E9C-101B-9397-08002B2CF9AE}" pid="11" name="KSOTemplateDocerSaveRecord">
    <vt:lpwstr>eyJoZGlkIjoiMDc4MTc1OTdiYzI4NDA4YTg5NjFhMjgzY2E3MGQ1MzgiLCJ1c2VySWQiOiIxNDQwNTA1Mjc4In0=</vt:lpwstr>
  </property>
</Properties>
</file>