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6F" w:rsidRPr="00C46DED" w:rsidRDefault="00DB6B6F" w:rsidP="00DB6B6F">
      <w:pPr>
        <w:snapToGrid w:val="0"/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 w:rsidRPr="00C46DED">
        <w:rPr>
          <w:rFonts w:ascii="宋体" w:hAnsi="宋体" w:cs="宋体" w:hint="eastAsia"/>
          <w:b/>
          <w:bCs/>
          <w:sz w:val="44"/>
          <w:szCs w:val="44"/>
        </w:rPr>
        <w:t>北京市</w:t>
      </w:r>
      <w:r>
        <w:rPr>
          <w:rFonts w:ascii="宋体" w:hAnsi="宋体" w:cs="宋体" w:hint="eastAsia"/>
          <w:b/>
          <w:bCs/>
          <w:sz w:val="44"/>
          <w:szCs w:val="44"/>
        </w:rPr>
        <w:t>丰台</w:t>
      </w:r>
      <w:r w:rsidRPr="00C46DED">
        <w:rPr>
          <w:rFonts w:ascii="宋体" w:hAnsi="宋体" w:cs="宋体" w:hint="eastAsia"/>
          <w:b/>
          <w:bCs/>
          <w:sz w:val="44"/>
          <w:szCs w:val="44"/>
        </w:rPr>
        <w:t>区</w:t>
      </w:r>
      <w:r>
        <w:rPr>
          <w:rFonts w:ascii="宋体" w:hAnsi="宋体" w:cs="宋体" w:hint="eastAsia"/>
          <w:b/>
          <w:bCs/>
          <w:sz w:val="44"/>
          <w:szCs w:val="44"/>
        </w:rPr>
        <w:t>卫生健康</w:t>
      </w:r>
      <w:r w:rsidRPr="00C46DED">
        <w:rPr>
          <w:rFonts w:ascii="宋体" w:hAnsi="宋体" w:cs="宋体" w:hint="eastAsia"/>
          <w:b/>
          <w:bCs/>
          <w:sz w:val="44"/>
          <w:szCs w:val="44"/>
        </w:rPr>
        <w:t>委员会</w:t>
      </w:r>
    </w:p>
    <w:p w:rsidR="00DB6B6F" w:rsidRPr="00C46DED" w:rsidRDefault="00DB6B6F" w:rsidP="00DB6B6F">
      <w:pPr>
        <w:snapToGrid w:val="0"/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政府购买服务项目遴选公告</w:t>
      </w:r>
    </w:p>
    <w:p w:rsidR="00DB6B6F" w:rsidRPr="00C46DED" w:rsidRDefault="00DB6B6F" w:rsidP="00DB6B6F">
      <w:pPr>
        <w:snapToGrid w:val="0"/>
        <w:spacing w:line="580" w:lineRule="exact"/>
      </w:pPr>
    </w:p>
    <w:p w:rsidR="00DB6B6F" w:rsidRPr="00C46DED" w:rsidRDefault="00DB6B6F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69718F">
        <w:rPr>
          <w:rFonts w:ascii="仿宋_GB2312" w:eastAsia="仿宋_GB2312" w:hAnsi="仿宋_GB2312" w:cs="仿宋_GB2312" w:hint="eastAsia"/>
          <w:sz w:val="32"/>
          <w:szCs w:val="32"/>
        </w:rPr>
        <w:t>市、区</w:t>
      </w:r>
      <w:r>
        <w:rPr>
          <w:rFonts w:ascii="仿宋_GB2312" w:eastAsia="仿宋_GB2312" w:hAnsi="仿宋_GB2312" w:cs="仿宋_GB2312"/>
          <w:sz w:val="32"/>
          <w:szCs w:val="32"/>
        </w:rPr>
        <w:t>工作</w:t>
      </w:r>
      <w:r w:rsidR="0069718F">
        <w:rPr>
          <w:rFonts w:ascii="仿宋_GB2312" w:eastAsia="仿宋_GB2312" w:hAnsi="仿宋_GB2312" w:cs="仿宋_GB2312" w:hint="eastAsia"/>
          <w:sz w:val="32"/>
          <w:szCs w:val="32"/>
        </w:rPr>
        <w:t>统一部署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为充分发挥社会专业力量。</w:t>
      </w:r>
      <w:r w:rsidRPr="00C46DED">
        <w:rPr>
          <w:rFonts w:ascii="仿宋_GB2312" w:eastAsia="仿宋_GB2312" w:hAnsi="仿宋_GB2312" w:cs="仿宋_GB2312" w:hint="eastAsia"/>
          <w:sz w:val="32"/>
          <w:szCs w:val="32"/>
        </w:rPr>
        <w:t>现面向社会公开遴选我委有关政府购买服务项目的承担单位，有关事项公告如下：</w:t>
      </w:r>
    </w:p>
    <w:p w:rsidR="00DB6B6F" w:rsidRPr="00C46DED" w:rsidRDefault="00DB6B6F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C46DED">
        <w:rPr>
          <w:rFonts w:ascii="黑体" w:eastAsia="黑体" w:hAnsi="黑体" w:cs="黑体" w:hint="eastAsia"/>
          <w:sz w:val="32"/>
          <w:szCs w:val="32"/>
        </w:rPr>
        <w:t>一、委托单位</w:t>
      </w:r>
    </w:p>
    <w:p w:rsidR="00DB6B6F" w:rsidRPr="00C46DED" w:rsidRDefault="00DB6B6F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46DED">
        <w:rPr>
          <w:rFonts w:ascii="仿宋_GB2312" w:eastAsia="仿宋_GB2312" w:hAnsi="仿宋_GB2312" w:cs="仿宋_GB2312" w:hint="eastAsia"/>
          <w:sz w:val="32"/>
          <w:szCs w:val="32"/>
        </w:rPr>
        <w:t>北京市</w:t>
      </w:r>
      <w:r>
        <w:rPr>
          <w:rFonts w:ascii="仿宋_GB2312" w:eastAsia="仿宋_GB2312" w:hAnsi="仿宋_GB2312" w:cs="仿宋_GB2312" w:hint="eastAsia"/>
          <w:sz w:val="32"/>
          <w:szCs w:val="32"/>
        </w:rPr>
        <w:t>丰台</w:t>
      </w:r>
      <w:r w:rsidRPr="00C46DED"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卫生健康委员会</w:t>
      </w:r>
    </w:p>
    <w:p w:rsidR="00DB6B6F" w:rsidRPr="00C46DED" w:rsidRDefault="00DB6B6F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C46DED">
        <w:rPr>
          <w:rFonts w:ascii="黑体" w:eastAsia="黑体" w:hAnsi="黑体" w:cs="黑体" w:hint="eastAsia"/>
          <w:sz w:val="32"/>
          <w:szCs w:val="32"/>
        </w:rPr>
        <w:t>二、申请单位</w:t>
      </w:r>
    </w:p>
    <w:p w:rsidR="00DB6B6F" w:rsidRPr="00771006" w:rsidRDefault="00DB6B6F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771006">
        <w:rPr>
          <w:rFonts w:eastAsia="仿宋_GB2312" w:hint="eastAsia"/>
          <w:color w:val="000000"/>
          <w:sz w:val="32"/>
          <w:szCs w:val="32"/>
        </w:rPr>
        <w:t>病媒</w:t>
      </w:r>
      <w:r>
        <w:rPr>
          <w:rFonts w:eastAsia="仿宋_GB2312" w:hint="eastAsia"/>
          <w:color w:val="000000"/>
          <w:sz w:val="32"/>
          <w:szCs w:val="32"/>
        </w:rPr>
        <w:t>生物</w:t>
      </w:r>
      <w:r w:rsidRPr="00771006">
        <w:rPr>
          <w:rFonts w:eastAsia="仿宋_GB2312" w:hint="eastAsia"/>
          <w:color w:val="000000"/>
          <w:sz w:val="32"/>
          <w:szCs w:val="32"/>
        </w:rPr>
        <w:t>防制</w:t>
      </w:r>
      <w:r>
        <w:rPr>
          <w:rFonts w:eastAsia="仿宋_GB2312" w:hint="eastAsia"/>
          <w:color w:val="000000"/>
          <w:sz w:val="32"/>
          <w:szCs w:val="32"/>
        </w:rPr>
        <w:t>与监测</w:t>
      </w:r>
      <w:r w:rsidRPr="00771006">
        <w:rPr>
          <w:rFonts w:eastAsia="仿宋_GB2312" w:hint="eastAsia"/>
          <w:color w:val="000000"/>
          <w:sz w:val="32"/>
          <w:szCs w:val="32"/>
        </w:rPr>
        <w:t>相关企业等</w:t>
      </w:r>
    </w:p>
    <w:p w:rsidR="00DB6B6F" w:rsidRDefault="00DB6B6F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771006">
        <w:rPr>
          <w:rFonts w:ascii="黑体" w:eastAsia="黑体" w:hAnsi="黑体" w:cs="黑体" w:hint="eastAsia"/>
          <w:sz w:val="32"/>
          <w:szCs w:val="32"/>
        </w:rPr>
        <w:t>三、工作任务</w:t>
      </w:r>
    </w:p>
    <w:p w:rsidR="0055249E" w:rsidRPr="008A442E" w:rsidRDefault="008A442E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A442E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丰台</w:t>
      </w:r>
      <w:r>
        <w:rPr>
          <w:rFonts w:ascii="仿宋_GB2312" w:eastAsia="仿宋_GB2312" w:hAnsi="仿宋_GB2312" w:cs="仿宋_GB2312"/>
          <w:sz w:val="32"/>
          <w:szCs w:val="32"/>
        </w:rPr>
        <w:t>区重点区域</w:t>
      </w:r>
      <w:r w:rsidR="000115DE">
        <w:rPr>
          <w:rFonts w:ascii="仿宋_GB2312" w:eastAsia="仿宋_GB2312" w:hAnsi="仿宋_GB2312" w:cs="仿宋_GB2312" w:hint="eastAsia"/>
          <w:sz w:val="32"/>
          <w:szCs w:val="32"/>
        </w:rPr>
        <w:t>公共外环境</w:t>
      </w:r>
      <w:r w:rsidR="009A178D">
        <w:rPr>
          <w:rFonts w:ascii="仿宋_GB2312" w:eastAsia="仿宋_GB2312" w:hAnsi="仿宋_GB2312" w:cs="仿宋_GB2312" w:hint="eastAsia"/>
          <w:sz w:val="32"/>
          <w:szCs w:val="32"/>
        </w:rPr>
        <w:t>病媒生物</w:t>
      </w:r>
      <w:r>
        <w:rPr>
          <w:rFonts w:ascii="仿宋_GB2312" w:eastAsia="仿宋_GB2312" w:hAnsi="仿宋_GB2312" w:cs="仿宋_GB2312"/>
          <w:sz w:val="32"/>
          <w:szCs w:val="32"/>
        </w:rPr>
        <w:t>防制</w:t>
      </w:r>
      <w:r w:rsidR="009A178D">
        <w:rPr>
          <w:rFonts w:ascii="仿宋_GB2312" w:eastAsia="仿宋_GB2312" w:hAnsi="仿宋_GB2312" w:cs="仿宋_GB2312" w:hint="eastAsia"/>
          <w:sz w:val="32"/>
          <w:szCs w:val="32"/>
        </w:rPr>
        <w:t>消杀</w:t>
      </w:r>
      <w:r>
        <w:rPr>
          <w:rFonts w:ascii="仿宋_GB2312" w:eastAsia="仿宋_GB2312" w:hAnsi="仿宋_GB2312" w:cs="仿宋_GB2312"/>
          <w:sz w:val="32"/>
          <w:szCs w:val="32"/>
        </w:rPr>
        <w:t>工作</w:t>
      </w:r>
      <w:r w:rsidR="001A3C8D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包含</w:t>
      </w:r>
      <w:r w:rsidR="001A3C8D">
        <w:rPr>
          <w:rFonts w:ascii="仿宋_GB2312" w:eastAsia="仿宋_GB2312" w:hAnsi="仿宋_GB2312" w:cs="仿宋_GB2312"/>
          <w:sz w:val="32"/>
          <w:szCs w:val="32"/>
        </w:rPr>
        <w:t>地下管井内鼠类防制工作</w:t>
      </w:r>
      <w:r w:rsidR="00AE25D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81BBA">
        <w:rPr>
          <w:rFonts w:ascii="仿宋_GB2312" w:eastAsia="仿宋_GB2312" w:hAnsi="仿宋_GB2312" w:cs="仿宋_GB2312" w:hint="eastAsia"/>
          <w:sz w:val="32"/>
          <w:szCs w:val="32"/>
        </w:rPr>
        <w:t>公共区域</w:t>
      </w:r>
      <w:r w:rsidR="00AE25D4">
        <w:rPr>
          <w:rFonts w:ascii="仿宋_GB2312" w:eastAsia="仿宋_GB2312" w:hAnsi="仿宋_GB2312" w:cs="仿宋_GB2312" w:hint="eastAsia"/>
          <w:sz w:val="32"/>
          <w:szCs w:val="32"/>
        </w:rPr>
        <w:t>外环境灭蚊蝇消杀工作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557D5">
        <w:rPr>
          <w:rFonts w:ascii="仿宋_GB2312" w:eastAsia="仿宋_GB2312" w:hAnsi="仿宋_GB2312" w:cs="仿宋_GB2312"/>
          <w:sz w:val="32"/>
          <w:szCs w:val="32"/>
        </w:rPr>
        <w:t>依据病媒生物密度监测方法——鼠类（</w:t>
      </w:r>
      <w:r w:rsidR="005557D5">
        <w:rPr>
          <w:rFonts w:ascii="仿宋_GB2312" w:eastAsia="仿宋_GB2312" w:hAnsi="仿宋_GB2312" w:cs="仿宋_GB2312" w:hint="eastAsia"/>
          <w:sz w:val="32"/>
          <w:szCs w:val="32"/>
        </w:rPr>
        <w:t>GB/T 23798——2009</w:t>
      </w:r>
      <w:r w:rsidR="005557D5">
        <w:rPr>
          <w:rFonts w:ascii="仿宋_GB2312" w:eastAsia="仿宋_GB2312" w:hAnsi="仿宋_GB2312" w:cs="仿宋_GB2312"/>
          <w:sz w:val="32"/>
          <w:szCs w:val="32"/>
        </w:rPr>
        <w:t>）</w:t>
      </w:r>
      <w:r w:rsidR="005557D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557D5" w:rsidRPr="005557D5">
        <w:rPr>
          <w:rFonts w:ascii="仿宋_GB2312" w:eastAsia="仿宋_GB2312" w:hAnsi="仿宋_GB2312" w:cs="仿宋_GB2312" w:hint="eastAsia"/>
          <w:sz w:val="32"/>
          <w:szCs w:val="32"/>
        </w:rPr>
        <w:t>蚊虫（GB/T 23797—2009）、蝇类（GB/T 23796—2009）开展除四害消杀</w:t>
      </w:r>
      <w:r w:rsidR="005557D5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316079">
        <w:rPr>
          <w:rFonts w:ascii="仿宋_GB2312" w:eastAsia="仿宋_GB2312" w:hAnsi="仿宋_GB2312" w:cs="仿宋_GB2312"/>
          <w:sz w:val="32"/>
          <w:szCs w:val="32"/>
        </w:rPr>
        <w:t>。</w:t>
      </w:r>
      <w:r w:rsidR="00316079">
        <w:rPr>
          <w:rFonts w:ascii="仿宋_GB2312" w:eastAsia="仿宋_GB2312" w:hAnsi="仿宋_GB2312" w:cs="仿宋_GB2312" w:hint="eastAsia"/>
          <w:sz w:val="32"/>
          <w:szCs w:val="32"/>
        </w:rPr>
        <w:t>病媒生物</w:t>
      </w:r>
      <w:r>
        <w:rPr>
          <w:rFonts w:ascii="仿宋_GB2312" w:eastAsia="仿宋_GB2312" w:hAnsi="仿宋_GB2312" w:cs="仿宋_GB2312" w:hint="eastAsia"/>
          <w:sz w:val="32"/>
          <w:szCs w:val="32"/>
        </w:rPr>
        <w:t>防制</w:t>
      </w:r>
      <w:r>
        <w:rPr>
          <w:rFonts w:ascii="仿宋_GB2312" w:eastAsia="仿宋_GB2312" w:hAnsi="仿宋_GB2312" w:cs="仿宋_GB2312"/>
          <w:sz w:val="32"/>
          <w:szCs w:val="32"/>
        </w:rPr>
        <w:t>工作开展过程中，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化学</w:t>
      </w:r>
      <w:r>
        <w:rPr>
          <w:rFonts w:ascii="仿宋_GB2312" w:eastAsia="仿宋_GB2312" w:hAnsi="仿宋_GB2312" w:cs="仿宋_GB2312"/>
          <w:sz w:val="32"/>
          <w:szCs w:val="32"/>
        </w:rPr>
        <w:t>灭鼠药剂</w:t>
      </w:r>
      <w:r w:rsidR="00316079">
        <w:rPr>
          <w:rFonts w:ascii="仿宋_GB2312" w:eastAsia="仿宋_GB2312" w:hAnsi="仿宋_GB2312" w:cs="仿宋_GB2312" w:hint="eastAsia"/>
          <w:sz w:val="32"/>
          <w:szCs w:val="32"/>
        </w:rPr>
        <w:t>、灭蚊蝇药剂</w:t>
      </w:r>
      <w:r>
        <w:rPr>
          <w:rFonts w:ascii="仿宋_GB2312" w:eastAsia="仿宋_GB2312" w:hAnsi="仿宋_GB2312" w:cs="仿宋_GB2312"/>
          <w:sz w:val="32"/>
          <w:szCs w:val="32"/>
        </w:rPr>
        <w:t>选择北京市规定使用</w:t>
      </w:r>
      <w:r w:rsidR="00A901E4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药剂</w:t>
      </w:r>
      <w:r w:rsidR="00316079"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防制</w:t>
      </w:r>
      <w:r>
        <w:rPr>
          <w:rFonts w:ascii="仿宋_GB2312" w:eastAsia="仿宋_GB2312" w:hAnsi="仿宋_GB2312" w:cs="仿宋_GB2312"/>
          <w:sz w:val="32"/>
          <w:szCs w:val="32"/>
        </w:rPr>
        <w:t>过程中，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>
        <w:rPr>
          <w:rFonts w:ascii="仿宋_GB2312" w:eastAsia="仿宋_GB2312" w:hAnsi="仿宋_GB2312" w:cs="仿宋_GB2312"/>
          <w:sz w:val="32"/>
          <w:szCs w:val="32"/>
        </w:rPr>
        <w:t>不同环境类型</w:t>
      </w:r>
      <w:r>
        <w:rPr>
          <w:rFonts w:ascii="仿宋_GB2312" w:eastAsia="仿宋_GB2312" w:hAnsi="仿宋_GB2312" w:cs="仿宋_GB2312" w:hint="eastAsia"/>
          <w:sz w:val="32"/>
          <w:szCs w:val="32"/>
        </w:rPr>
        <w:t>因地制宜</w:t>
      </w:r>
      <w:r>
        <w:rPr>
          <w:rFonts w:ascii="仿宋_GB2312" w:eastAsia="仿宋_GB2312" w:hAnsi="仿宋_GB2312" w:cs="仿宋_GB2312"/>
          <w:sz w:val="32"/>
          <w:szCs w:val="32"/>
        </w:rPr>
        <w:t>开展灭鼠</w:t>
      </w:r>
      <w:r w:rsidR="00316079">
        <w:rPr>
          <w:rFonts w:ascii="仿宋_GB2312" w:eastAsia="仿宋_GB2312" w:hAnsi="仿宋_GB2312" w:cs="仿宋_GB2312" w:hint="eastAsia"/>
          <w:sz w:val="32"/>
          <w:szCs w:val="32"/>
        </w:rPr>
        <w:t>、灭蚊蝇</w:t>
      </w:r>
      <w:r>
        <w:rPr>
          <w:rFonts w:ascii="仿宋_GB2312" w:eastAsia="仿宋_GB2312" w:hAnsi="仿宋_GB2312" w:cs="仿宋_GB2312"/>
          <w:sz w:val="32"/>
          <w:szCs w:val="32"/>
        </w:rPr>
        <w:t>工作。</w:t>
      </w:r>
    </w:p>
    <w:p w:rsidR="00DB6B6F" w:rsidRPr="00C46DED" w:rsidRDefault="00DB6B6F" w:rsidP="001706E7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C46DED">
        <w:rPr>
          <w:rFonts w:ascii="黑体" w:eastAsia="黑体" w:hAnsi="黑体" w:cs="黑体" w:hint="eastAsia"/>
          <w:sz w:val="32"/>
          <w:szCs w:val="32"/>
        </w:rPr>
        <w:t>四、具体要求</w:t>
      </w:r>
    </w:p>
    <w:p w:rsidR="00DB6B6F" w:rsidRPr="00E21303" w:rsidRDefault="00DB6B6F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21303">
        <w:rPr>
          <w:rFonts w:eastAsia="仿宋_GB2312"/>
          <w:color w:val="000000"/>
          <w:sz w:val="32"/>
          <w:szCs w:val="32"/>
        </w:rPr>
        <w:t>1.</w:t>
      </w:r>
      <w:r w:rsidRPr="00E2130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项目申报单位具有独立法人资格</w:t>
      </w:r>
      <w:r w:rsidRPr="00E21303">
        <w:rPr>
          <w:rFonts w:eastAsia="仿宋_GB2312"/>
          <w:color w:val="000000"/>
          <w:sz w:val="32"/>
          <w:szCs w:val="32"/>
        </w:rPr>
        <w:t>；</w:t>
      </w:r>
    </w:p>
    <w:p w:rsidR="00DB6B6F" w:rsidRPr="00E21303" w:rsidRDefault="00DB6B6F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21303">
        <w:rPr>
          <w:rFonts w:eastAsia="仿宋_GB2312"/>
          <w:color w:val="000000"/>
          <w:sz w:val="32"/>
          <w:szCs w:val="32"/>
        </w:rPr>
        <w:t>2.</w:t>
      </w:r>
      <w:r w:rsidRPr="00E21303">
        <w:rPr>
          <w:rFonts w:ascii="宋体" w:hAnsi="宋体" w:hint="eastAsia"/>
          <w:color w:val="000000"/>
          <w:sz w:val="24"/>
        </w:rPr>
        <w:t xml:space="preserve"> </w:t>
      </w:r>
      <w:r w:rsidRPr="00E21303">
        <w:rPr>
          <w:rFonts w:ascii="仿宋_GB2312" w:eastAsia="仿宋_GB2312" w:hAnsi="仿宋_GB2312" w:cs="仿宋_GB2312" w:hint="eastAsia"/>
          <w:sz w:val="32"/>
          <w:szCs w:val="32"/>
        </w:rPr>
        <w:t>具有有效的有害生物防</w:t>
      </w:r>
      <w:r w:rsidRPr="00E21303">
        <w:rPr>
          <w:rFonts w:eastAsia="仿宋_GB2312"/>
          <w:sz w:val="32"/>
          <w:szCs w:val="32"/>
        </w:rPr>
        <w:t>制</w:t>
      </w:r>
      <w:r w:rsidR="00B72753">
        <w:rPr>
          <w:rFonts w:eastAsia="仿宋_GB2312" w:hint="eastAsia"/>
          <w:sz w:val="32"/>
          <w:szCs w:val="32"/>
        </w:rPr>
        <w:t>服务</w:t>
      </w:r>
      <w:r w:rsidRPr="00E21303">
        <w:rPr>
          <w:rFonts w:ascii="仿宋_GB2312" w:eastAsia="仿宋_GB2312" w:hAnsi="仿宋_GB2312" w:cs="仿宋_GB2312" w:hint="eastAsia"/>
          <w:sz w:val="32"/>
          <w:szCs w:val="32"/>
        </w:rPr>
        <w:t>资质</w:t>
      </w:r>
      <w:r w:rsidRPr="00E21303">
        <w:rPr>
          <w:rFonts w:eastAsia="仿宋_GB2312"/>
          <w:color w:val="000000"/>
          <w:sz w:val="32"/>
          <w:szCs w:val="32"/>
        </w:rPr>
        <w:t>；</w:t>
      </w:r>
    </w:p>
    <w:p w:rsidR="00DB6B6F" w:rsidRDefault="00DB6B6F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E21303">
        <w:rPr>
          <w:rFonts w:eastAsia="仿宋_GB2312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申请单位应当具有履行拟申报任务的专业技术能力，</w:t>
      </w:r>
      <w:r w:rsidRPr="00E21303">
        <w:rPr>
          <w:rFonts w:eastAsia="仿宋_GB2312"/>
          <w:color w:val="000000"/>
          <w:sz w:val="32"/>
          <w:szCs w:val="32"/>
        </w:rPr>
        <w:t>有严格的质量管理与控制体系、数据处理和信息上报能力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有开展类似任务的工作经历。</w:t>
      </w:r>
      <w:r w:rsidRPr="003B59D3">
        <w:rPr>
          <w:rFonts w:eastAsia="仿宋_GB2312"/>
          <w:sz w:val="32"/>
          <w:szCs w:val="32"/>
        </w:rPr>
        <w:t>配备项目负责人和专业人员团队，</w:t>
      </w:r>
      <w:r w:rsidRPr="003B59D3">
        <w:rPr>
          <w:rFonts w:eastAsia="仿宋_GB2312"/>
          <w:color w:val="000000"/>
          <w:sz w:val="32"/>
          <w:szCs w:val="32"/>
        </w:rPr>
        <w:t>所有参加测评人员须持有有害生物防制技术培训证书，能</w:t>
      </w:r>
      <w:r w:rsidRPr="003B59D3">
        <w:rPr>
          <w:rFonts w:eastAsia="仿宋_GB2312"/>
          <w:sz w:val="32"/>
          <w:szCs w:val="32"/>
        </w:rPr>
        <w:t>保证时间投入，确保任务如期高质量完成，形成专业报告</w:t>
      </w:r>
      <w:r w:rsidRPr="003B59D3">
        <w:rPr>
          <w:rFonts w:eastAsia="仿宋_GB2312"/>
          <w:sz w:val="32"/>
          <w:szCs w:val="32"/>
        </w:rPr>
        <w:t>;</w:t>
      </w:r>
    </w:p>
    <w:p w:rsidR="00DB6B6F" w:rsidRDefault="00DB6B6F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4.</w:t>
      </w:r>
      <w:r w:rsidRPr="0098719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项目负责人及其团队应恪守工作规则，未经我委审核同意，不得私自对外发表（发布）部分或全部调查研究结果，所有成果归丰台区卫生健康委员会所有；</w:t>
      </w:r>
    </w:p>
    <w:p w:rsidR="00056F6C" w:rsidRDefault="008A442E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5.开展</w:t>
      </w:r>
      <w:r>
        <w:rPr>
          <w:rFonts w:ascii="仿宋_GB2312" w:eastAsia="仿宋_GB2312" w:hAnsi="仿宋_GB2312" w:cs="仿宋_GB2312"/>
          <w:sz w:val="32"/>
          <w:szCs w:val="32"/>
        </w:rPr>
        <w:t>灭鼠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/>
          <w:sz w:val="32"/>
          <w:szCs w:val="32"/>
        </w:rPr>
        <w:t>，药剂选择使用抗凝血剂类鼠药进行投放</w:t>
      </w:r>
      <w:r w:rsidR="00056F6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56F6C" w:rsidRDefault="00056F6C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  <w:szCs w:val="32"/>
        </w:rPr>
        <w:t>防制效果</w:t>
      </w:r>
      <w:r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病媒生物</w:t>
      </w:r>
      <w:r>
        <w:rPr>
          <w:rFonts w:ascii="仿宋_GB2312" w:eastAsia="仿宋_GB2312" w:hAnsi="仿宋_GB2312" w:cs="仿宋_GB2312"/>
          <w:sz w:val="32"/>
          <w:szCs w:val="32"/>
        </w:rPr>
        <w:t>密度控制水平类”C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/>
          <w:sz w:val="32"/>
          <w:szCs w:val="32"/>
        </w:rPr>
        <w:t>以上标准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72753" w:rsidRPr="00056F6C" w:rsidRDefault="00B72753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7.项目</w:t>
      </w:r>
      <w:r>
        <w:rPr>
          <w:rFonts w:ascii="仿宋_GB2312" w:eastAsia="仿宋_GB2312" w:hAnsi="仿宋_GB2312" w:cs="仿宋_GB2312"/>
          <w:sz w:val="32"/>
          <w:szCs w:val="32"/>
        </w:rPr>
        <w:t>防制服务结束后，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 w:rsidR="002C2D2C">
        <w:rPr>
          <w:rFonts w:ascii="仿宋_GB2312" w:eastAsia="仿宋_GB2312" w:hAnsi="仿宋_GB2312" w:cs="仿宋_GB2312"/>
          <w:sz w:val="32"/>
          <w:szCs w:val="32"/>
        </w:rPr>
        <w:t>相应工作总结及原始记录表单，并且留存</w:t>
      </w:r>
      <w:r w:rsidR="00D57F1F">
        <w:rPr>
          <w:rFonts w:ascii="仿宋_GB2312" w:eastAsia="仿宋_GB2312" w:hAnsi="仿宋_GB2312" w:cs="仿宋_GB2312" w:hint="eastAsia"/>
          <w:sz w:val="32"/>
          <w:szCs w:val="32"/>
        </w:rPr>
        <w:t>影像</w:t>
      </w:r>
      <w:r>
        <w:rPr>
          <w:rFonts w:ascii="仿宋_GB2312" w:eastAsia="仿宋_GB2312" w:hAnsi="仿宋_GB2312" w:cs="仿宋_GB2312"/>
          <w:sz w:val="32"/>
          <w:szCs w:val="32"/>
        </w:rPr>
        <w:t>工作照片;</w:t>
      </w:r>
    </w:p>
    <w:p w:rsidR="00DB6B6F" w:rsidRPr="00C46DED" w:rsidRDefault="00DB6B6F" w:rsidP="001706E7">
      <w:pPr>
        <w:tabs>
          <w:tab w:val="left" w:pos="709"/>
        </w:tabs>
        <w:adjustRightInd w:val="0"/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 w:rsidRPr="00E21303"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 w:rsidRPr="00C46DED">
        <w:rPr>
          <w:rFonts w:ascii="黑体" w:eastAsia="黑体" w:hAnsi="黑体" w:cs="黑体" w:hint="eastAsia"/>
          <w:sz w:val="32"/>
          <w:szCs w:val="32"/>
        </w:rPr>
        <w:t>五、申报和评审事宜</w:t>
      </w:r>
    </w:p>
    <w:p w:rsidR="00DB6B6F" w:rsidRPr="002B31A2" w:rsidRDefault="00DB6B6F" w:rsidP="001706E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31A2">
        <w:rPr>
          <w:rFonts w:ascii="仿宋_GB2312" w:eastAsia="仿宋_GB2312" w:hint="eastAsia"/>
          <w:sz w:val="32"/>
          <w:szCs w:val="32"/>
        </w:rPr>
        <w:t>1.</w:t>
      </w:r>
      <w:r w:rsidR="001504E6" w:rsidRPr="002B31A2">
        <w:rPr>
          <w:rFonts w:ascii="仿宋_GB2312" w:eastAsia="仿宋_GB2312" w:hint="eastAsia"/>
          <w:sz w:val="32"/>
          <w:szCs w:val="32"/>
        </w:rPr>
        <w:t>报名</w:t>
      </w:r>
      <w:r w:rsidRPr="002B31A2">
        <w:rPr>
          <w:rFonts w:ascii="仿宋_GB2312" w:eastAsia="仿宋_GB2312" w:hint="eastAsia"/>
          <w:sz w:val="32"/>
          <w:szCs w:val="32"/>
        </w:rPr>
        <w:t>期限：</w:t>
      </w:r>
      <w:r w:rsidR="0053759A" w:rsidRPr="002B31A2">
        <w:rPr>
          <w:rFonts w:ascii="仿宋_GB2312" w:eastAsia="仿宋_GB2312" w:hint="eastAsia"/>
          <w:sz w:val="32"/>
          <w:szCs w:val="32"/>
        </w:rPr>
        <w:t>2020</w:t>
      </w:r>
      <w:r w:rsidRPr="002B31A2">
        <w:rPr>
          <w:rFonts w:ascii="仿宋_GB2312" w:eastAsia="仿宋_GB2312" w:hint="eastAsia"/>
          <w:sz w:val="32"/>
          <w:szCs w:val="32"/>
        </w:rPr>
        <w:t>年</w:t>
      </w:r>
      <w:r w:rsidR="0053759A" w:rsidRPr="002B31A2">
        <w:rPr>
          <w:rFonts w:ascii="仿宋_GB2312" w:eastAsia="仿宋_GB2312" w:hAnsi="仿宋" w:hint="eastAsia"/>
          <w:sz w:val="32"/>
          <w:szCs w:val="32"/>
        </w:rPr>
        <w:t>7</w:t>
      </w:r>
      <w:r w:rsidRPr="002B31A2">
        <w:rPr>
          <w:rFonts w:ascii="仿宋_GB2312" w:eastAsia="仿宋_GB2312" w:hint="eastAsia"/>
          <w:sz w:val="32"/>
          <w:szCs w:val="32"/>
        </w:rPr>
        <w:t>月</w:t>
      </w:r>
      <w:r w:rsidR="0053759A" w:rsidRPr="002B31A2">
        <w:rPr>
          <w:rFonts w:ascii="仿宋_GB2312" w:eastAsia="仿宋_GB2312" w:hAnsi="仿宋" w:hint="eastAsia"/>
          <w:sz w:val="32"/>
          <w:szCs w:val="32"/>
        </w:rPr>
        <w:t>2</w:t>
      </w:r>
      <w:r w:rsidRPr="002B31A2">
        <w:rPr>
          <w:rFonts w:ascii="仿宋_GB2312" w:eastAsia="仿宋_GB2312" w:hint="eastAsia"/>
          <w:sz w:val="32"/>
          <w:szCs w:val="32"/>
        </w:rPr>
        <w:t>日—2019年</w:t>
      </w:r>
      <w:r w:rsidR="0053759A" w:rsidRPr="002B31A2">
        <w:rPr>
          <w:rFonts w:ascii="仿宋_GB2312" w:eastAsia="仿宋_GB2312" w:hAnsi="仿宋" w:hint="eastAsia"/>
          <w:sz w:val="32"/>
          <w:szCs w:val="32"/>
        </w:rPr>
        <w:t>7</w:t>
      </w:r>
      <w:r w:rsidRPr="002B31A2">
        <w:rPr>
          <w:rFonts w:ascii="仿宋_GB2312" w:eastAsia="仿宋_GB2312" w:hint="eastAsia"/>
          <w:sz w:val="32"/>
          <w:szCs w:val="32"/>
        </w:rPr>
        <w:t>月</w:t>
      </w:r>
      <w:r w:rsidR="00B33738" w:rsidRPr="002B31A2">
        <w:rPr>
          <w:rFonts w:ascii="仿宋_GB2312" w:eastAsia="仿宋_GB2312" w:hAnsi="仿宋" w:hint="eastAsia"/>
          <w:sz w:val="32"/>
          <w:szCs w:val="32"/>
        </w:rPr>
        <w:t>7</w:t>
      </w:r>
      <w:r w:rsidRPr="002B31A2">
        <w:rPr>
          <w:rFonts w:ascii="仿宋_GB2312" w:eastAsia="仿宋_GB2312" w:hint="eastAsia"/>
          <w:sz w:val="32"/>
          <w:szCs w:val="32"/>
        </w:rPr>
        <w:t>日。</w:t>
      </w:r>
    </w:p>
    <w:p w:rsidR="00DB6B6F" w:rsidRPr="00F86E90" w:rsidRDefault="00DB6B6F" w:rsidP="001706E7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86E90">
        <w:rPr>
          <w:rFonts w:eastAsia="仿宋_GB2312"/>
          <w:sz w:val="32"/>
          <w:szCs w:val="32"/>
        </w:rPr>
        <w:t>2.</w:t>
      </w:r>
      <w:r w:rsidR="00675086">
        <w:rPr>
          <w:rFonts w:eastAsia="仿宋_GB2312" w:hint="eastAsia"/>
          <w:sz w:val="32"/>
          <w:szCs w:val="32"/>
        </w:rPr>
        <w:t>报名</w:t>
      </w:r>
      <w:r w:rsidR="00675086">
        <w:rPr>
          <w:rFonts w:eastAsia="仿宋_GB2312"/>
          <w:sz w:val="32"/>
          <w:szCs w:val="32"/>
        </w:rPr>
        <w:t>方式</w:t>
      </w:r>
      <w:r w:rsidRPr="00F86E90">
        <w:rPr>
          <w:rFonts w:eastAsia="仿宋_GB2312"/>
          <w:sz w:val="32"/>
          <w:szCs w:val="32"/>
        </w:rPr>
        <w:t>：</w:t>
      </w:r>
      <w:hyperlink r:id="rId7" w:history="1">
        <w:r w:rsidR="00675086" w:rsidRPr="00675086">
          <w:rPr>
            <w:rFonts w:eastAsia="仿宋_GB2312" w:hint="eastAsia"/>
            <w:sz w:val="32"/>
            <w:szCs w:val="32"/>
          </w:rPr>
          <w:t>供应商</w:t>
        </w:r>
        <w:r w:rsidR="00675086" w:rsidRPr="00675086">
          <w:rPr>
            <w:rFonts w:eastAsia="仿宋_GB2312"/>
            <w:sz w:val="32"/>
            <w:szCs w:val="32"/>
          </w:rPr>
          <w:t>以电话形式报名并附相关资质文件发送至</w:t>
        </w:r>
        <w:r w:rsidR="00675086" w:rsidRPr="00675086">
          <w:rPr>
            <w:rFonts w:eastAsia="仿宋_GB2312"/>
            <w:sz w:val="32"/>
            <w:szCs w:val="32"/>
          </w:rPr>
          <w:t>ft</w:t>
        </w:r>
        <w:r w:rsidR="00675086" w:rsidRPr="00675086">
          <w:rPr>
            <w:rFonts w:eastAsia="仿宋_GB2312" w:hint="eastAsia"/>
            <w:sz w:val="32"/>
            <w:szCs w:val="32"/>
          </w:rPr>
          <w:t>awlxbgs@126.com</w:t>
        </w:r>
      </w:hyperlink>
      <w:r w:rsidR="00675086">
        <w:rPr>
          <w:rFonts w:eastAsia="仿宋_GB2312" w:hint="eastAsia"/>
          <w:sz w:val="32"/>
          <w:szCs w:val="32"/>
        </w:rPr>
        <w:t>进行</w:t>
      </w:r>
      <w:r w:rsidR="00675086">
        <w:rPr>
          <w:rFonts w:eastAsia="仿宋_GB2312"/>
          <w:sz w:val="32"/>
          <w:szCs w:val="32"/>
        </w:rPr>
        <w:t>资质审核</w:t>
      </w:r>
      <w:r w:rsidR="00675086">
        <w:rPr>
          <w:rFonts w:eastAsia="仿宋_GB2312" w:hint="eastAsia"/>
          <w:sz w:val="32"/>
          <w:szCs w:val="32"/>
        </w:rPr>
        <w:t>备案</w:t>
      </w:r>
      <w:r w:rsidRPr="00A74433">
        <w:rPr>
          <w:rFonts w:eastAsia="仿宋_GB2312" w:hint="eastAsia"/>
          <w:sz w:val="32"/>
          <w:szCs w:val="32"/>
        </w:rPr>
        <w:t>。</w:t>
      </w:r>
      <w:r w:rsidR="00675086">
        <w:rPr>
          <w:rFonts w:eastAsia="仿宋_GB2312" w:hint="eastAsia"/>
          <w:sz w:val="32"/>
          <w:szCs w:val="32"/>
        </w:rPr>
        <w:t>通过</w:t>
      </w:r>
      <w:r w:rsidR="00675086">
        <w:rPr>
          <w:rFonts w:eastAsia="仿宋_GB2312"/>
          <w:sz w:val="32"/>
          <w:szCs w:val="32"/>
        </w:rPr>
        <w:t>审核供应商，</w:t>
      </w:r>
      <w:r w:rsidR="00675086">
        <w:rPr>
          <w:rFonts w:eastAsia="仿宋_GB2312" w:hint="eastAsia"/>
          <w:sz w:val="32"/>
          <w:szCs w:val="32"/>
        </w:rPr>
        <w:t>以</w:t>
      </w:r>
      <w:r w:rsidR="00675086">
        <w:rPr>
          <w:rFonts w:eastAsia="仿宋_GB2312"/>
          <w:sz w:val="32"/>
          <w:szCs w:val="32"/>
        </w:rPr>
        <w:t>邮件方式发送</w:t>
      </w:r>
      <w:r w:rsidR="00675086">
        <w:rPr>
          <w:rFonts w:eastAsia="仿宋_GB2312" w:hint="eastAsia"/>
          <w:sz w:val="32"/>
          <w:szCs w:val="32"/>
        </w:rPr>
        <w:t>响应</w:t>
      </w:r>
      <w:r w:rsidR="00675086">
        <w:rPr>
          <w:rFonts w:eastAsia="仿宋_GB2312"/>
          <w:sz w:val="32"/>
          <w:szCs w:val="32"/>
        </w:rPr>
        <w:t>文件。</w:t>
      </w:r>
    </w:p>
    <w:p w:rsidR="00DB6B6F" w:rsidRPr="00C46DED" w:rsidRDefault="00675086" w:rsidP="001706E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DB6B6F" w:rsidRPr="003D2456">
        <w:rPr>
          <w:rFonts w:eastAsia="仿宋_GB2312" w:hint="eastAsia"/>
          <w:sz w:val="32"/>
          <w:szCs w:val="32"/>
        </w:rPr>
        <w:t>.</w:t>
      </w:r>
      <w:r w:rsidR="00DB6B6F" w:rsidRPr="003D2456">
        <w:rPr>
          <w:rFonts w:eastAsia="仿宋_GB2312" w:hint="eastAsia"/>
          <w:sz w:val="32"/>
          <w:szCs w:val="32"/>
        </w:rPr>
        <w:t>提交材料：申请单位应在</w:t>
      </w:r>
      <w:r w:rsidR="000757C4">
        <w:rPr>
          <w:rFonts w:eastAsia="仿宋_GB2312" w:hint="eastAsia"/>
          <w:sz w:val="32"/>
          <w:szCs w:val="32"/>
        </w:rPr>
        <w:t>2020</w:t>
      </w:r>
      <w:r w:rsidR="00DB6B6F" w:rsidRPr="003D2456">
        <w:rPr>
          <w:rFonts w:eastAsia="仿宋_GB2312" w:hint="eastAsia"/>
          <w:sz w:val="32"/>
          <w:szCs w:val="32"/>
        </w:rPr>
        <w:t>年</w:t>
      </w:r>
      <w:r w:rsidR="000757C4">
        <w:rPr>
          <w:rFonts w:ascii="仿宋" w:eastAsia="仿宋" w:hAnsi="仿宋" w:hint="eastAsia"/>
          <w:sz w:val="32"/>
          <w:szCs w:val="32"/>
        </w:rPr>
        <w:t>7</w:t>
      </w:r>
      <w:r w:rsidR="00DB6B6F" w:rsidRPr="003D2456">
        <w:rPr>
          <w:rFonts w:eastAsia="仿宋_GB2312" w:hint="eastAsia"/>
          <w:sz w:val="32"/>
          <w:szCs w:val="32"/>
        </w:rPr>
        <w:t>月</w:t>
      </w:r>
      <w:r w:rsidR="00B33738">
        <w:rPr>
          <w:rFonts w:ascii="仿宋" w:eastAsia="仿宋" w:hAnsi="仿宋" w:hint="eastAsia"/>
          <w:sz w:val="32"/>
          <w:szCs w:val="32"/>
        </w:rPr>
        <w:t>7</w:t>
      </w:r>
      <w:r w:rsidR="00DB6B6F" w:rsidRPr="003D2456">
        <w:rPr>
          <w:rFonts w:eastAsia="仿宋_GB2312" w:hint="eastAsia"/>
          <w:sz w:val="32"/>
          <w:szCs w:val="32"/>
        </w:rPr>
        <w:t>日</w:t>
      </w:r>
      <w:r w:rsidR="009A27F7">
        <w:rPr>
          <w:rFonts w:eastAsia="仿宋_GB2312" w:hint="eastAsia"/>
          <w:sz w:val="32"/>
          <w:szCs w:val="32"/>
        </w:rPr>
        <w:t>16:00</w:t>
      </w:r>
      <w:r w:rsidR="00DB6B6F" w:rsidRPr="00C46DED">
        <w:rPr>
          <w:rFonts w:eastAsia="仿宋_GB2312" w:hint="eastAsia"/>
          <w:sz w:val="32"/>
          <w:szCs w:val="32"/>
        </w:rPr>
        <w:t>前</w:t>
      </w:r>
      <w:r w:rsidR="001504E6">
        <w:rPr>
          <w:rFonts w:eastAsia="仿宋_GB2312" w:hint="eastAsia"/>
          <w:sz w:val="32"/>
          <w:szCs w:val="32"/>
        </w:rPr>
        <w:t>递交</w:t>
      </w:r>
      <w:r w:rsidR="002853F2">
        <w:rPr>
          <w:rFonts w:eastAsia="仿宋_GB2312" w:hint="eastAsia"/>
          <w:sz w:val="32"/>
          <w:szCs w:val="32"/>
        </w:rPr>
        <w:t>至丰台区卫生健康委办公区</w:t>
      </w:r>
      <w:r w:rsidR="00DB6B6F">
        <w:rPr>
          <w:rFonts w:ascii="仿宋_GB2312" w:eastAsia="仿宋_GB2312" w:hAnsi="仿宋_GB2312" w:cs="仿宋_GB2312" w:hint="eastAsia"/>
          <w:sz w:val="32"/>
          <w:szCs w:val="32"/>
        </w:rPr>
        <w:t>;</w:t>
      </w:r>
      <w:r w:rsidR="00DB6B6F" w:rsidRPr="00C46DE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B6B6F" w:rsidRPr="00C46DED" w:rsidRDefault="00DB6B6F" w:rsidP="001706E7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  <w:r w:rsidRPr="00C46DED">
        <w:rPr>
          <w:rFonts w:eastAsia="仿宋_GB2312" w:hint="eastAsia"/>
          <w:sz w:val="32"/>
          <w:szCs w:val="32"/>
        </w:rPr>
        <w:t xml:space="preserve">    </w:t>
      </w:r>
      <w:r w:rsidR="00675086">
        <w:rPr>
          <w:rFonts w:eastAsia="仿宋_GB2312"/>
          <w:sz w:val="32"/>
          <w:szCs w:val="32"/>
        </w:rPr>
        <w:t>4</w:t>
      </w:r>
      <w:r w:rsidRPr="00C46DED">
        <w:rPr>
          <w:rFonts w:eastAsia="仿宋_GB2312" w:hint="eastAsia"/>
          <w:sz w:val="32"/>
          <w:szCs w:val="32"/>
        </w:rPr>
        <w:t>.</w:t>
      </w:r>
      <w:r w:rsidRPr="00C46DED">
        <w:rPr>
          <w:rFonts w:eastAsia="仿宋_GB2312" w:hint="eastAsia"/>
          <w:sz w:val="32"/>
          <w:szCs w:val="32"/>
        </w:rPr>
        <w:t>组织评审：北京市</w:t>
      </w:r>
      <w:r w:rsidR="003255E6">
        <w:rPr>
          <w:rFonts w:eastAsia="仿宋_GB2312" w:hint="eastAsia"/>
          <w:sz w:val="32"/>
          <w:szCs w:val="32"/>
        </w:rPr>
        <w:t>丰台</w:t>
      </w:r>
      <w:r w:rsidRPr="00C46DED">
        <w:rPr>
          <w:rFonts w:eastAsia="仿宋_GB2312" w:hint="eastAsia"/>
          <w:sz w:val="32"/>
          <w:szCs w:val="32"/>
        </w:rPr>
        <w:t>区</w:t>
      </w:r>
      <w:r>
        <w:rPr>
          <w:rFonts w:eastAsia="仿宋_GB2312" w:hint="eastAsia"/>
          <w:sz w:val="32"/>
          <w:szCs w:val="32"/>
        </w:rPr>
        <w:t>卫生健康委员会</w:t>
      </w:r>
      <w:r w:rsidRPr="00C46DED">
        <w:rPr>
          <w:rFonts w:eastAsia="仿宋_GB2312" w:hint="eastAsia"/>
          <w:sz w:val="32"/>
          <w:szCs w:val="32"/>
        </w:rPr>
        <w:t>将组织评审小组，从项目方案的科学合理性、可行性，项目团队实力和工作经验基础等方面，对申请单位的申请书进行评估，择优遴选</w:t>
      </w:r>
      <w:r w:rsidRPr="00C46DED">
        <w:rPr>
          <w:rFonts w:eastAsia="仿宋_GB2312" w:hint="eastAsia"/>
          <w:sz w:val="32"/>
          <w:szCs w:val="32"/>
        </w:rPr>
        <w:t>1</w:t>
      </w:r>
      <w:r w:rsidRPr="00C46DED">
        <w:rPr>
          <w:rFonts w:eastAsia="仿宋_GB2312" w:hint="eastAsia"/>
          <w:sz w:val="32"/>
          <w:szCs w:val="32"/>
        </w:rPr>
        <w:t>家项目承担单位。</w:t>
      </w:r>
    </w:p>
    <w:p w:rsidR="00DB6B6F" w:rsidRPr="00742104" w:rsidRDefault="00675086" w:rsidP="001706E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DB6B6F" w:rsidRPr="00C46DED">
        <w:rPr>
          <w:rFonts w:eastAsia="仿宋_GB2312" w:hint="eastAsia"/>
          <w:sz w:val="32"/>
          <w:szCs w:val="32"/>
        </w:rPr>
        <w:t>.</w:t>
      </w:r>
      <w:r w:rsidR="00DB6B6F" w:rsidRPr="00C46DED">
        <w:rPr>
          <w:rFonts w:ascii="仿宋_GB2312" w:eastAsia="仿宋_GB2312" w:hAnsi="仿宋_GB2312" w:cs="仿宋_GB2312" w:hint="eastAsia"/>
          <w:sz w:val="32"/>
          <w:szCs w:val="32"/>
        </w:rPr>
        <w:t>结果公示：</w:t>
      </w:r>
      <w:r w:rsidR="00DB6B6F">
        <w:rPr>
          <w:rFonts w:ascii="仿宋_GB2312" w:eastAsia="仿宋_GB2312" w:hAnsi="仿宋_GB2312" w:cs="仿宋_GB2312" w:hint="eastAsia"/>
          <w:sz w:val="32"/>
          <w:szCs w:val="32"/>
        </w:rPr>
        <w:t>评审结果将在</w:t>
      </w:r>
      <w:r w:rsidR="00DB6B6F" w:rsidRPr="00742104">
        <w:rPr>
          <w:rFonts w:ascii="仿宋_GB2312" w:eastAsia="仿宋_GB2312" w:hAnsi="仿宋_GB2312" w:cs="仿宋_GB2312" w:hint="eastAsia"/>
          <w:sz w:val="32"/>
          <w:szCs w:val="32"/>
        </w:rPr>
        <w:t>北京</w:t>
      </w:r>
      <w:r w:rsidR="00926FE7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3255E6" w:rsidRPr="00742104">
        <w:rPr>
          <w:rFonts w:ascii="仿宋_GB2312" w:eastAsia="仿宋_GB2312" w:hAnsi="仿宋_GB2312" w:cs="仿宋_GB2312" w:hint="eastAsia"/>
          <w:sz w:val="32"/>
          <w:szCs w:val="32"/>
        </w:rPr>
        <w:t>丰台</w:t>
      </w:r>
      <w:r w:rsidR="00742104">
        <w:rPr>
          <w:rFonts w:ascii="仿宋_GB2312" w:eastAsia="仿宋_GB2312" w:hAnsi="仿宋_GB2312" w:cs="仿宋_GB2312" w:hint="eastAsia"/>
          <w:sz w:val="32"/>
          <w:szCs w:val="32"/>
        </w:rPr>
        <w:t>区政府网站</w:t>
      </w:r>
      <w:r w:rsidR="00DB6B6F" w:rsidRPr="00742104">
        <w:rPr>
          <w:rFonts w:ascii="仿宋_GB2312" w:eastAsia="仿宋_GB2312" w:hAnsi="仿宋_GB2312" w:cs="仿宋_GB2312" w:hint="eastAsia"/>
          <w:sz w:val="32"/>
          <w:szCs w:val="32"/>
        </w:rPr>
        <w:t>内予以公示。</w:t>
      </w:r>
    </w:p>
    <w:p w:rsidR="00DB6B6F" w:rsidRPr="00C46DED" w:rsidRDefault="00DB6B6F" w:rsidP="001706E7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C46DED">
        <w:rPr>
          <w:rFonts w:ascii="黑体" w:eastAsia="黑体" w:hAnsi="黑体" w:cs="黑体" w:hint="eastAsia"/>
          <w:sz w:val="32"/>
          <w:szCs w:val="32"/>
        </w:rPr>
        <w:t>六、项目经费</w:t>
      </w:r>
    </w:p>
    <w:p w:rsidR="00DB6B6F" w:rsidRDefault="003255E6" w:rsidP="001706E7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丰台区重点区域</w:t>
      </w:r>
      <w:r>
        <w:rPr>
          <w:rFonts w:ascii="仿宋_GB2312" w:eastAsia="仿宋_GB2312" w:hAnsi="仿宋_GB2312" w:cs="仿宋_GB2312"/>
          <w:sz w:val="32"/>
          <w:szCs w:val="32"/>
        </w:rPr>
        <w:t>灭鼠</w:t>
      </w:r>
      <w:r w:rsidR="00EA6754">
        <w:rPr>
          <w:rFonts w:ascii="仿宋_GB2312" w:eastAsia="仿宋_GB2312" w:hAnsi="仿宋_GB2312" w:cs="仿宋_GB2312" w:hint="eastAsia"/>
          <w:sz w:val="32"/>
          <w:szCs w:val="32"/>
        </w:rPr>
        <w:t>消杀</w:t>
      </w:r>
      <w:r w:rsidRPr="002B31A2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DB6B6F" w:rsidRPr="002B31A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B31A2">
        <w:rPr>
          <w:rFonts w:ascii="仿宋" w:eastAsia="仿宋" w:hAnsi="仿宋" w:hint="eastAsia"/>
          <w:sz w:val="32"/>
          <w:szCs w:val="32"/>
        </w:rPr>
        <w:t>25</w:t>
      </w:r>
      <w:r w:rsidR="00DB6B6F" w:rsidRPr="002B31A2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2B31A2" w:rsidRPr="002B31A2">
        <w:rPr>
          <w:rFonts w:ascii="仿宋_GB2312" w:eastAsia="仿宋_GB2312" w:hAnsi="仿宋_GB2312" w:cs="仿宋_GB2312" w:hint="eastAsia"/>
          <w:sz w:val="32"/>
          <w:szCs w:val="32"/>
        </w:rPr>
        <w:t>、灭蚊蝇</w:t>
      </w:r>
      <w:r w:rsidR="002B31A2">
        <w:rPr>
          <w:rFonts w:ascii="仿宋_GB2312" w:eastAsia="仿宋_GB2312" w:hAnsi="仿宋_GB2312" w:cs="仿宋_GB2312" w:hint="eastAsia"/>
          <w:sz w:val="32"/>
          <w:szCs w:val="32"/>
        </w:rPr>
        <w:t>消杀工作21万元。</w:t>
      </w:r>
    </w:p>
    <w:p w:rsidR="00DB6B6F" w:rsidRPr="00C46DED" w:rsidRDefault="00DB6B6F" w:rsidP="001706E7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C46DED">
        <w:rPr>
          <w:rFonts w:ascii="黑体" w:eastAsia="黑体" w:hAnsi="黑体" w:cs="黑体" w:hint="eastAsia"/>
          <w:sz w:val="32"/>
          <w:szCs w:val="32"/>
        </w:rPr>
        <w:t>七、联系方式</w:t>
      </w:r>
    </w:p>
    <w:p w:rsidR="00DB6B6F" w:rsidRDefault="00DB6B6F" w:rsidP="001706E7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46DED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8C3396" w:rsidRPr="008C3396">
        <w:rPr>
          <w:rFonts w:ascii="仿宋_GB2312" w:eastAsia="仿宋_GB2312" w:hAnsi="仿宋" w:cs="仿宋_GB2312" w:hint="eastAsia"/>
          <w:sz w:val="32"/>
          <w:szCs w:val="32"/>
        </w:rPr>
        <w:t>王莉</w:t>
      </w:r>
      <w:r w:rsidRPr="00C46DED">
        <w:rPr>
          <w:rFonts w:ascii="仿宋_GB2312" w:eastAsia="仿宋_GB2312" w:hAnsi="仿宋_GB2312" w:cs="仿宋_GB2312" w:hint="eastAsia"/>
          <w:sz w:val="32"/>
          <w:szCs w:val="32"/>
        </w:rPr>
        <w:t xml:space="preserve">   电话：</w:t>
      </w:r>
      <w:r w:rsidR="008C3396">
        <w:rPr>
          <w:rFonts w:eastAsia="仿宋_GB2312" w:hint="eastAsia"/>
          <w:sz w:val="32"/>
          <w:szCs w:val="32"/>
        </w:rPr>
        <w:t>13621078563</w:t>
      </w:r>
    </w:p>
    <w:p w:rsidR="008C5156" w:rsidRPr="00C46DED" w:rsidRDefault="008C5156" w:rsidP="008C515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46DED">
        <w:rPr>
          <w:rFonts w:ascii="仿宋_GB2312" w:eastAsia="仿宋_GB2312" w:hAnsi="仿宋_GB2312" w:cs="仿宋_GB2312" w:hint="eastAsia"/>
          <w:sz w:val="32"/>
          <w:szCs w:val="32"/>
        </w:rPr>
        <w:t>附件：北京市</w:t>
      </w:r>
      <w:r>
        <w:rPr>
          <w:rFonts w:ascii="仿宋_GB2312" w:eastAsia="仿宋_GB2312" w:hAnsi="仿宋_GB2312" w:cs="仿宋_GB2312" w:hint="eastAsia"/>
          <w:sz w:val="32"/>
          <w:szCs w:val="32"/>
        </w:rPr>
        <w:t>丰台</w:t>
      </w:r>
      <w:r w:rsidRPr="00C46DED"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卫生健康委员会</w:t>
      </w:r>
      <w:r w:rsidRPr="00C46DED">
        <w:rPr>
          <w:rFonts w:ascii="仿宋_GB2312" w:eastAsia="仿宋_GB2312" w:hAnsi="仿宋_GB2312" w:cs="仿宋_GB2312" w:hint="eastAsia"/>
          <w:sz w:val="32"/>
          <w:szCs w:val="32"/>
        </w:rPr>
        <w:t>政府购买服务项目承办申请书</w:t>
      </w:r>
    </w:p>
    <w:p w:rsidR="008C5156" w:rsidRPr="00C46DED" w:rsidRDefault="008C5156" w:rsidP="008C515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</w:t>
      </w:r>
      <w:r w:rsidRPr="00C46DED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8C5156" w:rsidRPr="00C46DED" w:rsidRDefault="008C5156" w:rsidP="008C5156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北京市</w:t>
      </w:r>
      <w:r>
        <w:rPr>
          <w:rFonts w:ascii="宋体" w:hAnsi="宋体" w:cs="宋体" w:hint="eastAsia"/>
          <w:b/>
          <w:bCs/>
          <w:sz w:val="44"/>
          <w:szCs w:val="44"/>
        </w:rPr>
        <w:t>丰台</w:t>
      </w:r>
      <w:r w:rsidRPr="00C46DED">
        <w:rPr>
          <w:rFonts w:ascii="宋体" w:hAnsi="宋体" w:cs="宋体" w:hint="eastAsia"/>
          <w:b/>
          <w:bCs/>
          <w:sz w:val="44"/>
          <w:szCs w:val="44"/>
        </w:rPr>
        <w:t>区</w:t>
      </w:r>
      <w:r>
        <w:rPr>
          <w:rFonts w:ascii="宋体" w:hAnsi="宋体" w:cs="宋体" w:hint="eastAsia"/>
          <w:b/>
          <w:bCs/>
          <w:sz w:val="44"/>
          <w:szCs w:val="44"/>
        </w:rPr>
        <w:t>卫生健康委员会</w:t>
      </w:r>
    </w:p>
    <w:p w:rsidR="008C5156" w:rsidRPr="00C46DED" w:rsidRDefault="008C5156" w:rsidP="008C5156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政府购买服务项目承办申请书</w:t>
      </w:r>
    </w:p>
    <w:p w:rsidR="008C5156" w:rsidRPr="00C46DED" w:rsidRDefault="008C5156" w:rsidP="008C5156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8C5156" w:rsidRPr="00C46DED" w:rsidRDefault="008C5156" w:rsidP="00ED0576">
            <w:pPr>
              <w:spacing w:line="460" w:lineRule="exact"/>
              <w:ind w:left="1161" w:hangingChars="645" w:hanging="11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8C5156" w:rsidRPr="00C46DED" w:rsidRDefault="008C5156" w:rsidP="00ED05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8C5156" w:rsidRPr="00C46DED" w:rsidRDefault="008C5156" w:rsidP="00ED057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5156" w:rsidRPr="00C46DED" w:rsidTr="00ED0576">
        <w:trPr>
          <w:trHeight w:hRule="exact" w:val="454"/>
        </w:trPr>
        <w:tc>
          <w:tcPr>
            <w:tcW w:w="1683" w:type="dxa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5156" w:rsidRPr="00C46DED" w:rsidTr="00ED0576">
        <w:trPr>
          <w:trHeight w:hRule="exact" w:val="454"/>
        </w:trPr>
        <w:tc>
          <w:tcPr>
            <w:tcW w:w="2838" w:type="dxa"/>
            <w:gridSpan w:val="2"/>
            <w:vAlign w:val="center"/>
          </w:tcPr>
          <w:p w:rsidR="008C5156" w:rsidRPr="00C46DED" w:rsidRDefault="008C5156" w:rsidP="00ED0576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C5156" w:rsidRPr="00C46DED" w:rsidRDefault="008C5156" w:rsidP="008C5156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0"/>
      </w:tblGrid>
      <w:tr w:rsidR="008C5156" w:rsidRPr="00C46DED" w:rsidTr="00ED0576">
        <w:trPr>
          <w:trHeight w:val="3671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56" w:rsidRPr="00C46DED" w:rsidRDefault="008C5156" w:rsidP="00ED0576">
            <w:pPr>
              <w:rPr>
                <w:rFonts w:ascii="仿宋_GB2312" w:hAnsi="Dotum"/>
                <w:sz w:val="24"/>
                <w:szCs w:val="24"/>
              </w:rPr>
            </w:pPr>
            <w:r w:rsidRPr="00C46DED">
              <w:rPr>
                <w:rFonts w:ascii="仿宋_GB2312" w:hint="eastAsia"/>
                <w:sz w:val="30"/>
                <w:szCs w:val="30"/>
              </w:rPr>
              <w:t xml:space="preserve">  </w:t>
            </w:r>
          </w:p>
          <w:p w:rsidR="008C5156" w:rsidRPr="00C46DED" w:rsidRDefault="008C5156" w:rsidP="00ED057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8C5156" w:rsidRPr="00C46DED" w:rsidRDefault="008C5156" w:rsidP="00ED057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8C5156" w:rsidRPr="00C46DED" w:rsidRDefault="008C5156" w:rsidP="00ED057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8C5156" w:rsidRPr="00C46DED" w:rsidRDefault="008C5156" w:rsidP="00ED057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8C5156" w:rsidRPr="00C46DED" w:rsidRDefault="008C5156" w:rsidP="00ED057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8C5156" w:rsidRPr="00C46DED" w:rsidRDefault="008C5156" w:rsidP="00ED057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8C5156" w:rsidRPr="00C46DED" w:rsidRDefault="008C5156" w:rsidP="00ED057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8C5156" w:rsidRPr="00C46DED" w:rsidRDefault="008C5156" w:rsidP="00ED057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8C5156" w:rsidRPr="00C46DED" w:rsidRDefault="008C5156" w:rsidP="00ED057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8C5156" w:rsidRPr="00C46DED" w:rsidRDefault="008C5156" w:rsidP="00ED057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</w:tc>
      </w:tr>
    </w:tbl>
    <w:p w:rsidR="008C5156" w:rsidRPr="00C46DED" w:rsidRDefault="008C5156" w:rsidP="008C5156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lastRenderedPageBreak/>
        <w:t>三、项目方案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C5156" w:rsidRPr="00C46DED" w:rsidTr="00ED0576">
        <w:trPr>
          <w:trHeight w:val="1350"/>
        </w:trPr>
        <w:tc>
          <w:tcPr>
            <w:tcW w:w="9286" w:type="dxa"/>
          </w:tcPr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 w:rsidRPr="00C46DED"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8C5156" w:rsidRPr="00C46DED" w:rsidRDefault="008C5156" w:rsidP="00ED057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:rsidR="008C5156" w:rsidRPr="00C46DED" w:rsidRDefault="008C5156" w:rsidP="008C5156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lastRenderedPageBreak/>
        <w:t>四、经费预算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368"/>
        <w:gridCol w:w="1431"/>
        <w:gridCol w:w="849"/>
        <w:gridCol w:w="2340"/>
        <w:gridCol w:w="1455"/>
      </w:tblGrid>
      <w:tr w:rsidR="008C5156" w:rsidRPr="00C46DED" w:rsidTr="00ED0576">
        <w:trPr>
          <w:trHeight w:val="740"/>
        </w:trPr>
        <w:tc>
          <w:tcPr>
            <w:tcW w:w="843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</w:tr>
      <w:tr w:rsidR="008C5156" w:rsidRPr="00C46DED" w:rsidTr="00ED0576">
        <w:trPr>
          <w:trHeight w:val="740"/>
        </w:trPr>
        <w:tc>
          <w:tcPr>
            <w:tcW w:w="843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  <w:r w:rsidRPr="00987192">
              <w:rPr>
                <w:rFonts w:eastAsia="黑体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  <w:r w:rsidRPr="00987192">
              <w:rPr>
                <w:rFonts w:eastAsia="黑体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C5156" w:rsidRPr="00C46DED" w:rsidTr="00ED0576">
        <w:trPr>
          <w:trHeight w:val="740"/>
        </w:trPr>
        <w:tc>
          <w:tcPr>
            <w:tcW w:w="843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  <w:r w:rsidRPr="00987192">
              <w:rPr>
                <w:rFonts w:eastAsia="黑体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  <w:r w:rsidRPr="00987192">
              <w:rPr>
                <w:rFonts w:eastAsia="黑体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C5156" w:rsidRPr="00C46DED" w:rsidTr="00ED0576">
        <w:trPr>
          <w:trHeight w:val="740"/>
        </w:trPr>
        <w:tc>
          <w:tcPr>
            <w:tcW w:w="843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  <w:r w:rsidRPr="00987192">
              <w:rPr>
                <w:rFonts w:eastAsia="黑体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  <w:r w:rsidRPr="00987192">
              <w:rPr>
                <w:rFonts w:eastAsia="黑体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C5156" w:rsidRPr="00C46DED" w:rsidTr="00ED0576">
        <w:trPr>
          <w:trHeight w:val="740"/>
        </w:trPr>
        <w:tc>
          <w:tcPr>
            <w:tcW w:w="843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  <w:r w:rsidRPr="00987192">
              <w:rPr>
                <w:rFonts w:eastAsia="黑体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  <w:r w:rsidRPr="00987192">
              <w:rPr>
                <w:rFonts w:eastAsia="黑体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C5156" w:rsidRPr="00C46DED" w:rsidTr="00ED0576">
        <w:trPr>
          <w:trHeight w:val="740"/>
        </w:trPr>
        <w:tc>
          <w:tcPr>
            <w:tcW w:w="843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  <w:r w:rsidRPr="00987192">
              <w:rPr>
                <w:rFonts w:eastAsia="黑体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  <w:r w:rsidRPr="00987192">
              <w:rPr>
                <w:rFonts w:eastAsia="黑体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:rsidR="008C5156" w:rsidRPr="00987192" w:rsidRDefault="008C5156" w:rsidP="00ED057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C5156" w:rsidRPr="00C46DED" w:rsidTr="00ED0576">
        <w:trPr>
          <w:trHeight w:val="740"/>
        </w:trPr>
        <w:tc>
          <w:tcPr>
            <w:tcW w:w="3211" w:type="dxa"/>
            <w:gridSpan w:val="2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:rsidR="008C5156" w:rsidRPr="00C46DED" w:rsidRDefault="008C5156" w:rsidP="00ED0576">
            <w:pPr>
              <w:jc w:val="center"/>
              <w:rPr>
                <w:rFonts w:ascii="仿宋_GB2312" w:eastAsia="仿宋_GB2312" w:hAnsi="仿宋_GB2312" w:cs="仿宋_GB2312"/>
                <w:color w:val="FF0000"/>
                <w:sz w:val="30"/>
                <w:szCs w:val="30"/>
              </w:rPr>
            </w:pPr>
          </w:p>
        </w:tc>
      </w:tr>
      <w:tr w:rsidR="008C5156" w:rsidRPr="00C46DED" w:rsidTr="00ED0576">
        <w:trPr>
          <w:trHeight w:val="740"/>
        </w:trPr>
        <w:tc>
          <w:tcPr>
            <w:tcW w:w="843" w:type="dxa"/>
            <w:vAlign w:val="center"/>
          </w:tcPr>
          <w:p w:rsidR="008C5156" w:rsidRPr="00C46DED" w:rsidRDefault="008C5156" w:rsidP="00ED0576">
            <w:pPr>
              <w:jc w:val="center"/>
              <w:rPr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:rsidR="008C5156" w:rsidRPr="00C46DED" w:rsidRDefault="008C5156" w:rsidP="00ED0576">
            <w:pPr>
              <w:jc w:val="left"/>
              <w:rPr>
                <w:sz w:val="24"/>
                <w:szCs w:val="24"/>
              </w:rPr>
            </w:pPr>
          </w:p>
          <w:p w:rsidR="008C5156" w:rsidRPr="00C46DED" w:rsidRDefault="008C5156" w:rsidP="00ED0576">
            <w:pPr>
              <w:jc w:val="left"/>
              <w:rPr>
                <w:sz w:val="24"/>
                <w:szCs w:val="24"/>
              </w:rPr>
            </w:pPr>
          </w:p>
          <w:p w:rsidR="008C5156" w:rsidRPr="00C46DED" w:rsidRDefault="008C5156" w:rsidP="00ED0576">
            <w:pPr>
              <w:jc w:val="left"/>
              <w:rPr>
                <w:sz w:val="24"/>
                <w:szCs w:val="24"/>
              </w:rPr>
            </w:pPr>
          </w:p>
          <w:p w:rsidR="008C5156" w:rsidRPr="00C46DED" w:rsidRDefault="008C5156" w:rsidP="00ED0576">
            <w:pPr>
              <w:jc w:val="left"/>
              <w:rPr>
                <w:sz w:val="24"/>
                <w:szCs w:val="24"/>
              </w:rPr>
            </w:pPr>
          </w:p>
          <w:p w:rsidR="008C5156" w:rsidRPr="00C46DED" w:rsidRDefault="008C5156" w:rsidP="00ED0576">
            <w:pPr>
              <w:jc w:val="left"/>
              <w:rPr>
                <w:sz w:val="24"/>
                <w:szCs w:val="24"/>
              </w:rPr>
            </w:pPr>
          </w:p>
          <w:p w:rsidR="008C5156" w:rsidRPr="00C46DED" w:rsidRDefault="008C5156" w:rsidP="00ED0576">
            <w:pPr>
              <w:jc w:val="left"/>
              <w:rPr>
                <w:sz w:val="24"/>
                <w:szCs w:val="24"/>
              </w:rPr>
            </w:pPr>
          </w:p>
          <w:p w:rsidR="008C5156" w:rsidRPr="00C46DED" w:rsidRDefault="008C5156" w:rsidP="00ED0576">
            <w:pPr>
              <w:jc w:val="left"/>
              <w:rPr>
                <w:sz w:val="24"/>
                <w:szCs w:val="24"/>
              </w:rPr>
            </w:pPr>
          </w:p>
          <w:p w:rsidR="008C5156" w:rsidRPr="00C46DED" w:rsidRDefault="008C5156" w:rsidP="00ED0576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8C5156" w:rsidRPr="00C46DED" w:rsidRDefault="008C5156" w:rsidP="008C5156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五、申报单位承诺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C5156" w:rsidTr="00ED0576">
        <w:trPr>
          <w:trHeight w:val="3738"/>
        </w:trPr>
        <w:tc>
          <w:tcPr>
            <w:tcW w:w="9286" w:type="dxa"/>
          </w:tcPr>
          <w:p w:rsidR="008C5156" w:rsidRPr="00C46DED" w:rsidRDefault="008C5156" w:rsidP="00ED0576">
            <w:pPr>
              <w:rPr>
                <w:sz w:val="30"/>
                <w:szCs w:val="30"/>
              </w:rPr>
            </w:pPr>
          </w:p>
          <w:p w:rsidR="008C5156" w:rsidRPr="00C46DED" w:rsidRDefault="008C5156" w:rsidP="00ED0576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8C5156" w:rsidRPr="00C46DED" w:rsidRDefault="008C5156" w:rsidP="00ED0576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C5156" w:rsidRPr="00C46DED" w:rsidRDefault="008C5156" w:rsidP="00ED0576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         申报单位公章</w:t>
            </w:r>
          </w:p>
          <w:p w:rsidR="008C5156" w:rsidRDefault="008C5156" w:rsidP="00ED0576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年   月   日</w:t>
            </w:r>
          </w:p>
          <w:p w:rsidR="008C5156" w:rsidRDefault="008C5156" w:rsidP="00ED0576">
            <w:pPr>
              <w:rPr>
                <w:sz w:val="30"/>
                <w:szCs w:val="30"/>
              </w:rPr>
            </w:pPr>
          </w:p>
        </w:tc>
      </w:tr>
    </w:tbl>
    <w:p w:rsidR="008C5156" w:rsidRPr="00C46DED" w:rsidRDefault="008C5156" w:rsidP="008C5156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sectPr w:rsidR="008C5156" w:rsidRPr="00C46DED" w:rsidSect="008C5156">
      <w:pgSz w:w="11906" w:h="16838"/>
      <w:pgMar w:top="1247" w:right="1247" w:bottom="119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34" w:rsidRDefault="00FD1E34" w:rsidP="00DB6B6F">
      <w:r>
        <w:separator/>
      </w:r>
    </w:p>
  </w:endnote>
  <w:endnote w:type="continuationSeparator" w:id="0">
    <w:p w:rsidR="00FD1E34" w:rsidRDefault="00FD1E34" w:rsidP="00DB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34" w:rsidRDefault="00FD1E34" w:rsidP="00DB6B6F">
      <w:r>
        <w:separator/>
      </w:r>
    </w:p>
  </w:footnote>
  <w:footnote w:type="continuationSeparator" w:id="0">
    <w:p w:rsidR="00FD1E34" w:rsidRDefault="00FD1E34" w:rsidP="00DB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73"/>
    <w:rsid w:val="000115DE"/>
    <w:rsid w:val="00056F6C"/>
    <w:rsid w:val="000757C4"/>
    <w:rsid w:val="0009134C"/>
    <w:rsid w:val="000A3773"/>
    <w:rsid w:val="00102F04"/>
    <w:rsid w:val="001105A0"/>
    <w:rsid w:val="001504E6"/>
    <w:rsid w:val="00167F71"/>
    <w:rsid w:val="001706E7"/>
    <w:rsid w:val="001A3C8D"/>
    <w:rsid w:val="001E20F2"/>
    <w:rsid w:val="002202D7"/>
    <w:rsid w:val="0022533E"/>
    <w:rsid w:val="00260229"/>
    <w:rsid w:val="002853F2"/>
    <w:rsid w:val="002B31A2"/>
    <w:rsid w:val="002C2D2C"/>
    <w:rsid w:val="002E795C"/>
    <w:rsid w:val="00316079"/>
    <w:rsid w:val="003255E6"/>
    <w:rsid w:val="00344727"/>
    <w:rsid w:val="00373256"/>
    <w:rsid w:val="00381BBA"/>
    <w:rsid w:val="00416E00"/>
    <w:rsid w:val="00487D98"/>
    <w:rsid w:val="004A206D"/>
    <w:rsid w:val="004B2547"/>
    <w:rsid w:val="004C5B31"/>
    <w:rsid w:val="0053759A"/>
    <w:rsid w:val="0055249E"/>
    <w:rsid w:val="005557D5"/>
    <w:rsid w:val="00586857"/>
    <w:rsid w:val="005A27D5"/>
    <w:rsid w:val="00675086"/>
    <w:rsid w:val="0069718F"/>
    <w:rsid w:val="00742104"/>
    <w:rsid w:val="00802332"/>
    <w:rsid w:val="008A442E"/>
    <w:rsid w:val="008C3396"/>
    <w:rsid w:val="008C5156"/>
    <w:rsid w:val="00926FE7"/>
    <w:rsid w:val="009A178D"/>
    <w:rsid w:val="009A27F7"/>
    <w:rsid w:val="009F4663"/>
    <w:rsid w:val="00A74433"/>
    <w:rsid w:val="00A901E4"/>
    <w:rsid w:val="00AE25D4"/>
    <w:rsid w:val="00B33738"/>
    <w:rsid w:val="00B72753"/>
    <w:rsid w:val="00BB05EB"/>
    <w:rsid w:val="00BF072A"/>
    <w:rsid w:val="00CC2EFB"/>
    <w:rsid w:val="00D57F1F"/>
    <w:rsid w:val="00D71D1B"/>
    <w:rsid w:val="00D747DC"/>
    <w:rsid w:val="00DB6B6F"/>
    <w:rsid w:val="00E4537C"/>
    <w:rsid w:val="00E7038F"/>
    <w:rsid w:val="00EA6754"/>
    <w:rsid w:val="00F31933"/>
    <w:rsid w:val="00FC594E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B6F"/>
    <w:rPr>
      <w:sz w:val="18"/>
      <w:szCs w:val="18"/>
    </w:rPr>
  </w:style>
  <w:style w:type="character" w:styleId="a5">
    <w:name w:val="Hyperlink"/>
    <w:uiPriority w:val="99"/>
    <w:unhideWhenUsed/>
    <w:qFormat/>
    <w:rsid w:val="00DB6B6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B6F"/>
    <w:rPr>
      <w:sz w:val="18"/>
      <w:szCs w:val="18"/>
    </w:rPr>
  </w:style>
  <w:style w:type="character" w:styleId="a5">
    <w:name w:val="Hyperlink"/>
    <w:uiPriority w:val="99"/>
    <w:unhideWhenUsed/>
    <w:qFormat/>
    <w:rsid w:val="00DB6B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379;&#24212;&#21830;&#20197;&#30005;&#35805;&#24418;&#24335;&#25253;&#21517;&#24182;&#38468;&#30456;&#20851;&#36164;&#36136;&#25991;&#20214;&#21457;&#36865;&#33267;ftawlxbgs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李安然</dc:creator>
  <cp:lastModifiedBy>User</cp:lastModifiedBy>
  <cp:revision>2</cp:revision>
  <dcterms:created xsi:type="dcterms:W3CDTF">2020-07-02T08:33:00Z</dcterms:created>
  <dcterms:modified xsi:type="dcterms:W3CDTF">2020-07-02T08:33:00Z</dcterms:modified>
</cp:coreProperties>
</file>