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6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6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68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680" w:lineRule="exact"/>
        <w:jc w:val="center"/>
        <w:rPr>
          <w:rFonts w:hint="default" w:ascii="方正小标宋简体" w:hAnsi="方正小标宋_GBK" w:eastAsia="方正小标宋简体" w:cs="方正小标宋_GBK"/>
          <w:sz w:val="48"/>
          <w:szCs w:val="48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8"/>
          <w:szCs w:val="48"/>
          <w:lang w:val="en-US" w:eastAsia="zh-CN"/>
        </w:rPr>
        <w:t>丰台区</w:t>
      </w:r>
      <w:r>
        <w:rPr>
          <w:rFonts w:hint="default" w:ascii="方正小标宋简体" w:hAnsi="方正小标宋_GBK" w:eastAsia="方正小标宋简体" w:cs="方正小标宋_GBK"/>
          <w:sz w:val="48"/>
          <w:szCs w:val="48"/>
          <w:lang w:val="en-US" w:eastAsia="zh-CN"/>
        </w:rPr>
        <w:t>2017年度专利转化项目绩效评价</w:t>
      </w:r>
      <w:r>
        <w:rPr>
          <w:rFonts w:hint="eastAsia" w:ascii="方正小标宋简体" w:hAnsi="方正小标宋_GBK" w:eastAsia="方正小标宋简体" w:cs="方正小标宋_GBK"/>
          <w:sz w:val="48"/>
          <w:szCs w:val="48"/>
          <w:lang w:val="en-US" w:eastAsia="zh-CN"/>
        </w:rPr>
        <w:t xml:space="preserve">  </w:t>
      </w:r>
      <w:r>
        <w:rPr>
          <w:rFonts w:hint="default" w:ascii="方正小标宋简体" w:hAnsi="方正小标宋_GBK" w:eastAsia="方正小标宋简体" w:cs="方正小标宋_GBK"/>
          <w:sz w:val="48"/>
          <w:szCs w:val="48"/>
          <w:lang w:val="en-US" w:eastAsia="zh-CN"/>
        </w:rPr>
        <w:t>申报方案</w:t>
      </w:r>
    </w:p>
    <w:p>
      <w:pPr>
        <w:spacing w:line="680" w:lineRule="exact"/>
        <w:jc w:val="center"/>
        <w:rPr>
          <w:rFonts w:hint="default" w:ascii="方正小标宋简体" w:hAnsi="方正小标宋_GBK" w:eastAsia="方正小标宋简体" w:cs="方正小标宋_GBK"/>
          <w:sz w:val="28"/>
          <w:szCs w:val="28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28"/>
          <w:lang w:val="en-US" w:eastAsia="zh-CN"/>
        </w:rPr>
        <w:t>（模板）</w:t>
      </w:r>
    </w:p>
    <w:p>
      <w:pPr>
        <w:spacing w:line="680" w:lineRule="exact"/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680" w:lineRule="exact"/>
        <w:jc w:val="both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 xml:space="preserve"> </w:t>
      </w:r>
    </w:p>
    <w:p>
      <w:pPr>
        <w:spacing w:line="680" w:lineRule="exact"/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680" w:lineRule="exact"/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680" w:lineRule="exact"/>
        <w:jc w:val="center"/>
        <w:rPr>
          <w:rFonts w:hint="default" w:ascii="方正小标宋简体" w:hAnsi="方正小标宋_GBK" w:eastAsia="方正小标宋简体" w:cs="方正小标宋_GBK"/>
          <w:sz w:val="44"/>
          <w:szCs w:val="44"/>
          <w:lang w:val="en-US" w:eastAsia="zh-CN"/>
        </w:rPr>
      </w:pPr>
    </w:p>
    <w:p>
      <w:pPr>
        <w:spacing w:line="680" w:lineRule="exact"/>
        <w:ind w:firstLine="640" w:firstLineChars="200"/>
        <w:jc w:val="both"/>
        <w:rPr>
          <w:rFonts w:hint="default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spacing w:line="680" w:lineRule="exact"/>
        <w:ind w:firstLine="640" w:firstLineChars="200"/>
        <w:jc w:val="both"/>
        <w:rPr>
          <w:rFonts w:hint="default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spacing w:line="680" w:lineRule="exact"/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申报单位名称（公章）</w:t>
      </w:r>
    </w:p>
    <w:p>
      <w:pPr>
        <w:numPr>
          <w:ilvl w:val="0"/>
          <w:numId w:val="0"/>
        </w:numPr>
        <w:spacing w:line="680" w:lineRule="exact"/>
        <w:ind w:leftChars="0"/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2020年  月  日</w:t>
      </w:r>
    </w:p>
    <w:p>
      <w:pPr>
        <w:numPr>
          <w:ilvl w:val="0"/>
          <w:numId w:val="0"/>
        </w:numPr>
        <w:spacing w:line="680" w:lineRule="exact"/>
        <w:ind w:leftChars="0"/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/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/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/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目录</w:t>
      </w:r>
    </w:p>
    <w:p>
      <w:pPr>
        <w:numPr>
          <w:ilvl w:val="0"/>
          <w:numId w:val="1"/>
        </w:numPr>
        <w:spacing w:line="680" w:lineRule="exact"/>
        <w:ind w:leftChars="0"/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评估考虑.......................................................................*</w:t>
      </w:r>
    </w:p>
    <w:p>
      <w:pPr>
        <w:numPr>
          <w:ilvl w:val="0"/>
          <w:numId w:val="0"/>
        </w:numPr>
        <w:spacing w:line="680" w:lineRule="exact"/>
        <w:ind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二、主要评估内容................................................................*</w:t>
      </w:r>
    </w:p>
    <w:p>
      <w:pPr>
        <w:numPr>
          <w:ilvl w:val="0"/>
          <w:numId w:val="0"/>
        </w:numPr>
        <w:spacing w:line="680" w:lineRule="exact"/>
        <w:ind w:left="319" w:leftChars="152" w:firstLine="0" w:firstLineChars="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三、研究方法...................................................................... *</w:t>
      </w:r>
    </w:p>
    <w:p>
      <w:pPr>
        <w:numPr>
          <w:ilvl w:val="0"/>
          <w:numId w:val="0"/>
        </w:numPr>
        <w:spacing w:line="680" w:lineRule="exact"/>
        <w:ind w:left="319" w:leftChars="152" w:firstLine="0" w:firstLineChars="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四、研究进度.........................................................................*</w:t>
      </w: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五、经费预算.........................................................................*</w:t>
      </w: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六、承担单位及研究团队 ...................................................*</w:t>
      </w: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Chars="0" w:firstLine="320" w:firstLineChars="1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一、评估考虑</w:t>
      </w: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...........</w:t>
      </w:r>
    </w:p>
    <w:p>
      <w:pPr>
        <w:widowControl w:val="0"/>
        <w:numPr>
          <w:ilvl w:val="0"/>
          <w:numId w:val="0"/>
        </w:numPr>
        <w:spacing w:line="680" w:lineRule="exact"/>
        <w:ind w:leftChars="0" w:firstLine="640" w:firstLineChars="2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二、主要评估内容</w:t>
      </w: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...........</w:t>
      </w:r>
    </w:p>
    <w:p>
      <w:pPr>
        <w:widowControl w:val="0"/>
        <w:numPr>
          <w:ilvl w:val="0"/>
          <w:numId w:val="0"/>
        </w:numPr>
        <w:spacing w:line="680" w:lineRule="exact"/>
        <w:ind w:leftChars="0" w:firstLine="640" w:firstLineChars="2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三、研究方法</w:t>
      </w: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...........</w:t>
      </w:r>
    </w:p>
    <w:p>
      <w:pPr>
        <w:widowControl w:val="0"/>
        <w:numPr>
          <w:ilvl w:val="0"/>
          <w:numId w:val="0"/>
        </w:numPr>
        <w:spacing w:line="680" w:lineRule="exact"/>
        <w:ind w:leftChars="0" w:firstLine="640" w:firstLineChars="2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四、研究进度</w:t>
      </w: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...........</w:t>
      </w:r>
    </w:p>
    <w:p>
      <w:pPr>
        <w:widowControl w:val="0"/>
        <w:numPr>
          <w:ilvl w:val="0"/>
          <w:numId w:val="0"/>
        </w:numPr>
        <w:spacing w:line="680" w:lineRule="exact"/>
        <w:ind w:leftChars="0" w:firstLine="640" w:firstLineChars="2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五、经费预算</w:t>
      </w: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...........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（请写明预算支出明细）</w:t>
      </w:r>
    </w:p>
    <w:p>
      <w:pPr>
        <w:widowControl w:val="0"/>
        <w:numPr>
          <w:ilvl w:val="0"/>
          <w:numId w:val="0"/>
        </w:numPr>
        <w:spacing w:line="680" w:lineRule="exact"/>
        <w:ind w:leftChars="0" w:firstLine="640" w:firstLineChars="2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六、承担单位及研究团队</w:t>
      </w: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...........（单位基本情况、相关研究成果积累、研究团队介绍等）</w:t>
      </w: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spacing w:line="68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营业执照副本扫描件</w:t>
      </w:r>
    </w:p>
    <w:p>
      <w:pPr>
        <w:widowControl w:val="0"/>
        <w:numPr>
          <w:ilvl w:val="0"/>
          <w:numId w:val="0"/>
        </w:numPr>
        <w:spacing w:line="680" w:lineRule="exact"/>
        <w:ind w:leftChars="0"/>
        <w:jc w:val="both"/>
        <w:rPr>
          <w:rFonts w:hint="default" w:ascii="方正小标宋简体" w:hAnsi="方正小标宋_GBK" w:eastAsia="方正小标宋简体" w:cs="方正小标宋_GBK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1CA1"/>
    <w:multiLevelType w:val="singleLevel"/>
    <w:tmpl w:val="485E1C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4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2020-08-14T07:25:41Z</dcterms:created>
  <dc:creator>zyq</dc:creator>
  <cp:lastModifiedBy>zyq</cp:lastModifiedBy>
  <dcterms:modified xsi:type="dcterms:W3CDTF">2020-08-14T07:25:53Z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