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FE" w:rsidRDefault="000F73FE">
      <w:pPr>
        <w:widowControl/>
        <w:spacing w:before="100" w:beforeAutospacing="1" w:after="100" w:afterAutospacing="1" w:line="390" w:lineRule="atLeast"/>
        <w:ind w:firstLine="420"/>
        <w:jc w:val="center"/>
        <w:rPr>
          <w:rFonts w:ascii="方正小标宋简体" w:eastAsia="方正小标宋简体" w:hAnsi="方正小标宋简体" w:cs="Times New Roman"/>
          <w:color w:val="3D3D3D"/>
          <w:kern w:val="0"/>
          <w:sz w:val="32"/>
          <w:szCs w:val="32"/>
        </w:rPr>
      </w:pPr>
      <w:bookmarkStart w:id="0" w:name="_GoBack"/>
      <w:r>
        <w:rPr>
          <w:rFonts w:ascii="方正小标宋简体" w:eastAsia="方正小标宋简体" w:hAnsi="方正小标宋简体" w:cs="方正小标宋简体" w:hint="eastAsia"/>
          <w:color w:val="3D3D3D"/>
          <w:kern w:val="0"/>
          <w:sz w:val="32"/>
          <w:szCs w:val="32"/>
        </w:rPr>
        <w:t>经费使用原则（参考）</w:t>
      </w:r>
    </w:p>
    <w:bookmarkEnd w:id="0"/>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一、专款专用，单独核算。项目（课题）经费应当纳入单位财务统一管理，实行单独核算，确保专款专用，不得截留、挤占和挪用。</w:t>
      </w:r>
    </w:p>
    <w:p w:rsidR="000F73FE" w:rsidRDefault="000F73FE" w:rsidP="008965F3">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二、经费支出包括：</w:t>
      </w:r>
    </w:p>
    <w:p w:rsidR="000F73FE" w:rsidRDefault="000F73FE" w:rsidP="008965F3">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（一）设备费：是指在项目（课题）实施过程中购置或试制专用仪器设备，对现有仪器设备进行升级改造，以及租赁使用外单位仪器设备而发生的相关费用。</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（二）材料费：是指在项目（课题）实施过程中消耗的各种原材料、辅助材料等低值易耗品的采购及运输、装卸、整理等费用。</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三）测试化验加工费：是指在项目（课题）实施过程中由于承担单位自身的技术、工艺和设备等条件的限制，委托或与外单位合作（包括承担单位内部独立经济核算单位）进行的检验、测试、化验、加工、计算、试验、设计、制作等所支付的费用。</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（四）燃料动力费：是指在项目（课题）实施过程中相关大型仪器设备、专用科学装置等运行发生的可以单独计量的水、电、气、燃料消耗等费用。</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（五）差旅费：是指在项目（课题）实施过程中开展科学实验（试验）、科学考察、业务调研、学术交流等所发生的城市间交通费、住宿费、伙食补助费和市内交通费等。</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（六）会议费：是指在项目（课题）实施过程中为组织开展学术研讨、咨询论证，以及组织协调项目或课题等活动而发生的会议费用。</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（七）国际合作交流费：是指在项目（课题）实施过程中，研究人员出国及外国专家来华开展科学技术交流与合作的费用。</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（八）档案</w:t>
      </w:r>
      <w:r>
        <w:rPr>
          <w:rFonts w:ascii="宋体" w:hAnsi="宋体" w:cs="宋体"/>
          <w:color w:val="3D3D3D"/>
          <w:kern w:val="0"/>
          <w:sz w:val="24"/>
          <w:szCs w:val="24"/>
        </w:rPr>
        <w:t>/</w:t>
      </w:r>
      <w:r>
        <w:rPr>
          <w:rFonts w:ascii="宋体" w:hAnsi="宋体" w:cs="宋体" w:hint="eastAsia"/>
          <w:color w:val="3D3D3D"/>
          <w:kern w:val="0"/>
          <w:sz w:val="24"/>
          <w:szCs w:val="24"/>
        </w:rPr>
        <w:t>出版</w:t>
      </w:r>
      <w:r>
        <w:rPr>
          <w:rFonts w:ascii="宋体" w:hAnsi="宋体" w:cs="宋体"/>
          <w:color w:val="3D3D3D"/>
          <w:kern w:val="0"/>
          <w:sz w:val="24"/>
          <w:szCs w:val="24"/>
        </w:rPr>
        <w:t>/</w:t>
      </w:r>
      <w:r>
        <w:rPr>
          <w:rFonts w:ascii="宋体" w:hAnsi="宋体" w:cs="宋体" w:hint="eastAsia"/>
          <w:color w:val="3D3D3D"/>
          <w:kern w:val="0"/>
          <w:sz w:val="24"/>
          <w:szCs w:val="24"/>
        </w:rPr>
        <w:t>文献</w:t>
      </w:r>
      <w:r>
        <w:rPr>
          <w:rFonts w:ascii="宋体" w:hAnsi="宋体" w:cs="宋体"/>
          <w:color w:val="3D3D3D"/>
          <w:kern w:val="0"/>
          <w:sz w:val="24"/>
          <w:szCs w:val="24"/>
        </w:rPr>
        <w:t>/</w:t>
      </w:r>
      <w:r>
        <w:rPr>
          <w:rFonts w:ascii="宋体" w:hAnsi="宋体" w:cs="宋体" w:hint="eastAsia"/>
          <w:color w:val="3D3D3D"/>
          <w:kern w:val="0"/>
          <w:sz w:val="24"/>
          <w:szCs w:val="24"/>
        </w:rPr>
        <w:t>信息传播</w:t>
      </w:r>
      <w:r>
        <w:rPr>
          <w:rFonts w:ascii="宋体" w:hAnsi="宋体" w:cs="宋体"/>
          <w:color w:val="3D3D3D"/>
          <w:kern w:val="0"/>
          <w:sz w:val="24"/>
          <w:szCs w:val="24"/>
        </w:rPr>
        <w:t>/</w:t>
      </w:r>
      <w:r>
        <w:rPr>
          <w:rFonts w:ascii="宋体" w:hAnsi="宋体" w:cs="宋体" w:hint="eastAsia"/>
          <w:color w:val="3D3D3D"/>
          <w:kern w:val="0"/>
          <w:sz w:val="24"/>
          <w:szCs w:val="24"/>
        </w:rPr>
        <w:t>知识产权事务费：是指在项目（课题）实施过程中，需要支付的出版费、资料及印刷费、专用软件购买费、文献检索费、专业通信费、专利申请及其他知识产权事务等费用。</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九）劳务费：是指在项目（课题）实施过程中支付给项目（课题）组成员、参与项目研究的研究生、博士后、访问学者以及项目（课题）组聘用的研究人员、科研辅助人员的劳务性费用。项目（课题）组临时聘用人员的社会保险补助纳入劳务费科目中列支。财政供养人员不得列支劳务费。</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（十）咨询费：是指在项目（课题）实施过程中支付给临时聘请的咨询专家的费用。咨询费不得支付给参与项目（课题）研究及管理相关的工作人员。</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（十一）其他费用：是指项目（课题）实施过程中除上述支出费用之外的其他支出，应当在申请预算时单独列示。</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hint="eastAsia"/>
          <w:color w:val="3D3D3D"/>
          <w:kern w:val="0"/>
          <w:sz w:val="24"/>
          <w:szCs w:val="24"/>
        </w:rPr>
        <w:t>三、预算编制</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color w:val="3D3D3D"/>
          <w:kern w:val="0"/>
          <w:sz w:val="24"/>
          <w:szCs w:val="24"/>
        </w:rPr>
        <w:t>1.</w:t>
      </w:r>
      <w:r>
        <w:rPr>
          <w:rFonts w:ascii="宋体" w:hAnsi="宋体" w:cs="宋体" w:hint="eastAsia"/>
          <w:color w:val="3D3D3D"/>
          <w:kern w:val="0"/>
          <w:sz w:val="24"/>
          <w:szCs w:val="24"/>
        </w:rPr>
        <w:t>项目（课题）经费预算编制严格遵守目标相关性、政策相符性、经济合理性和任务完成的可行性原则。</w:t>
      </w:r>
    </w:p>
    <w:p w:rsidR="000F73FE" w:rsidRDefault="000F73FE">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color w:val="3D3D3D"/>
          <w:kern w:val="0"/>
          <w:sz w:val="24"/>
          <w:szCs w:val="24"/>
        </w:rPr>
        <w:t>2.</w:t>
      </w:r>
      <w:r>
        <w:rPr>
          <w:rFonts w:ascii="宋体" w:hAnsi="宋体" w:cs="宋体" w:hint="eastAsia"/>
          <w:color w:val="3D3D3D"/>
          <w:kern w:val="0"/>
          <w:sz w:val="24"/>
          <w:szCs w:val="24"/>
        </w:rPr>
        <w:t>项目（课题）经费预算编制时需编制来源预算与支出预算。来源预算指用于同一项目（课题）的各种不同渠道的经费。包括区财政科技经费、单位自筹资金和其他来源资金。支出预算应当按照经费开支范围确定的支出科目和不同经费来源编列。预算编制需提供主要支出内容与项目（课题）活动内容的相关性、必要性说明，及测算方法、测算依据。</w:t>
      </w:r>
    </w:p>
    <w:p w:rsidR="000F73FE" w:rsidRPr="00620FB0" w:rsidRDefault="000F73FE" w:rsidP="00620FB0">
      <w:pPr>
        <w:widowControl/>
        <w:spacing w:before="100" w:beforeAutospacing="1" w:after="100" w:afterAutospacing="1" w:line="390" w:lineRule="atLeast"/>
        <w:ind w:firstLine="420"/>
        <w:rPr>
          <w:rFonts w:ascii="宋体" w:cs="Times New Roman"/>
          <w:color w:val="3D3D3D"/>
          <w:kern w:val="0"/>
          <w:sz w:val="24"/>
          <w:szCs w:val="24"/>
        </w:rPr>
      </w:pPr>
      <w:r>
        <w:rPr>
          <w:rFonts w:ascii="宋体" w:hAnsi="宋体" w:cs="宋体"/>
          <w:color w:val="3D3D3D"/>
          <w:kern w:val="0"/>
          <w:sz w:val="24"/>
          <w:szCs w:val="24"/>
        </w:rPr>
        <w:t>3.</w:t>
      </w:r>
      <w:r>
        <w:rPr>
          <w:rFonts w:ascii="宋体" w:hAnsi="宋体" w:cs="宋体" w:hint="eastAsia"/>
          <w:color w:val="3D3D3D"/>
          <w:kern w:val="0"/>
          <w:sz w:val="24"/>
          <w:szCs w:val="24"/>
        </w:rPr>
        <w:t>项目（课题）经费预算应当由项目（课题）负责人与主持单位（承担单位）财务人员共同参与编制。</w:t>
      </w:r>
    </w:p>
    <w:sectPr w:rsidR="000F73FE" w:rsidRPr="00620FB0" w:rsidSect="005136C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FE" w:rsidRDefault="000F73FE" w:rsidP="005136C9">
      <w:pPr>
        <w:rPr>
          <w:rFonts w:cs="Times New Roman"/>
        </w:rPr>
      </w:pPr>
      <w:r>
        <w:rPr>
          <w:rFonts w:cs="Times New Roman"/>
        </w:rPr>
        <w:separator/>
      </w:r>
    </w:p>
  </w:endnote>
  <w:endnote w:type="continuationSeparator" w:id="0">
    <w:p w:rsidR="000F73FE" w:rsidRDefault="000F73FE" w:rsidP="005136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FE" w:rsidRDefault="000F73FE">
    <w:pPr>
      <w:pStyle w:val="Footer"/>
      <w:jc w:val="center"/>
      <w:rPr>
        <w:rFonts w:cs="Times New Roman"/>
      </w:rPr>
    </w:pPr>
    <w:fldSimple w:instr="PAGE   \* MERGEFORMAT">
      <w:r w:rsidRPr="008965F3">
        <w:rPr>
          <w:noProof/>
          <w:lang w:val="zh-CN"/>
        </w:rPr>
        <w:t>1</w:t>
      </w:r>
    </w:fldSimple>
  </w:p>
  <w:p w:rsidR="000F73FE" w:rsidRDefault="000F73F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FE" w:rsidRDefault="000F73FE" w:rsidP="005136C9">
      <w:pPr>
        <w:rPr>
          <w:rFonts w:cs="Times New Roman"/>
        </w:rPr>
      </w:pPr>
      <w:r>
        <w:rPr>
          <w:rFonts w:cs="Times New Roman"/>
        </w:rPr>
        <w:separator/>
      </w:r>
    </w:p>
  </w:footnote>
  <w:footnote w:type="continuationSeparator" w:id="0">
    <w:p w:rsidR="000F73FE" w:rsidRDefault="000F73FE" w:rsidP="005136C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70D"/>
    <w:rsid w:val="000F73FE"/>
    <w:rsid w:val="001560B2"/>
    <w:rsid w:val="00223991"/>
    <w:rsid w:val="002C370D"/>
    <w:rsid w:val="00312D29"/>
    <w:rsid w:val="005136C9"/>
    <w:rsid w:val="00535F88"/>
    <w:rsid w:val="005B0B92"/>
    <w:rsid w:val="00620FB0"/>
    <w:rsid w:val="008965F3"/>
    <w:rsid w:val="00F21C83"/>
    <w:rsid w:val="00F45481"/>
    <w:rsid w:val="00FC69EE"/>
    <w:rsid w:val="09151C0D"/>
    <w:rsid w:val="5DE158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C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36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136C9"/>
    <w:rPr>
      <w:sz w:val="18"/>
      <w:szCs w:val="18"/>
    </w:rPr>
  </w:style>
  <w:style w:type="paragraph" w:styleId="Header">
    <w:name w:val="header"/>
    <w:basedOn w:val="Normal"/>
    <w:link w:val="HeaderChar"/>
    <w:uiPriority w:val="99"/>
    <w:rsid w:val="005136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136C9"/>
    <w:rPr>
      <w:sz w:val="18"/>
      <w:szCs w:val="18"/>
    </w:rPr>
  </w:style>
  <w:style w:type="paragraph" w:styleId="NormalWeb">
    <w:name w:val="Normal (Web)"/>
    <w:basedOn w:val="Normal"/>
    <w:uiPriority w:val="99"/>
    <w:rsid w:val="005136C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175</Words>
  <Characters>999</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MC SYSTEM</cp:lastModifiedBy>
  <cp:revision>6</cp:revision>
  <dcterms:created xsi:type="dcterms:W3CDTF">2018-11-23T09:48:00Z</dcterms:created>
  <dcterms:modified xsi:type="dcterms:W3CDTF">2021-05-11T07:18:00Z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3BF138966159437DB86AFCDB10C7F909</vt:lpwstr>
  </property>
</Properties>
</file>