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8F2" w:rsidRDefault="003F58F2">
      <w:pPr>
        <w:spacing w:line="300" w:lineRule="auto"/>
        <w:jc w:val="center"/>
        <w:rPr>
          <w:rFonts w:ascii="仿宋" w:eastAsia="仿宋" w:hAnsi="仿宋" w:cs="仿宋"/>
          <w:b/>
          <w:bCs/>
          <w:sz w:val="28"/>
          <w:szCs w:val="28"/>
        </w:rPr>
      </w:pPr>
    </w:p>
    <w:p w:rsidR="003F58F2" w:rsidRDefault="003F58F2">
      <w:pPr>
        <w:spacing w:line="300" w:lineRule="auto"/>
        <w:jc w:val="center"/>
        <w:rPr>
          <w:rFonts w:ascii="仿宋" w:eastAsia="仿宋" w:hAnsi="仿宋" w:cs="仿宋"/>
          <w:b/>
          <w:bCs/>
          <w:sz w:val="28"/>
          <w:szCs w:val="28"/>
        </w:rPr>
      </w:pPr>
    </w:p>
    <w:p w:rsidR="003F58F2" w:rsidRDefault="003F58F2">
      <w:pPr>
        <w:spacing w:line="300" w:lineRule="auto"/>
        <w:jc w:val="center"/>
        <w:rPr>
          <w:rFonts w:ascii="仿宋" w:eastAsia="仿宋" w:hAnsi="仿宋" w:cs="仿宋"/>
          <w:b/>
          <w:bCs/>
          <w:sz w:val="28"/>
          <w:szCs w:val="28"/>
        </w:rPr>
      </w:pPr>
    </w:p>
    <w:p w:rsidR="003F58F2" w:rsidRDefault="003F58F2">
      <w:pPr>
        <w:spacing w:line="300" w:lineRule="auto"/>
        <w:jc w:val="center"/>
        <w:rPr>
          <w:rFonts w:ascii="仿宋" w:eastAsia="仿宋" w:hAnsi="仿宋" w:cs="仿宋"/>
          <w:b/>
          <w:bCs/>
          <w:sz w:val="28"/>
          <w:szCs w:val="28"/>
        </w:rPr>
      </w:pPr>
    </w:p>
    <w:p w:rsidR="003F58F2" w:rsidRDefault="003F58F2">
      <w:pPr>
        <w:spacing w:line="300" w:lineRule="auto"/>
        <w:jc w:val="center"/>
        <w:rPr>
          <w:rFonts w:ascii="仿宋" w:eastAsia="仿宋" w:hAnsi="仿宋" w:cs="仿宋"/>
          <w:b/>
          <w:bCs/>
          <w:sz w:val="28"/>
          <w:szCs w:val="28"/>
        </w:rPr>
      </w:pPr>
    </w:p>
    <w:p w:rsidR="003F58F2" w:rsidRDefault="003F58F2">
      <w:pPr>
        <w:spacing w:line="300" w:lineRule="auto"/>
        <w:jc w:val="center"/>
        <w:rPr>
          <w:rFonts w:ascii="仿宋" w:eastAsia="仿宋" w:hAnsi="仿宋" w:cs="仿宋"/>
          <w:b/>
          <w:bCs/>
          <w:sz w:val="32"/>
          <w:szCs w:val="32"/>
        </w:rPr>
      </w:pPr>
    </w:p>
    <w:p w:rsidR="003F58F2" w:rsidRDefault="003F58F2">
      <w:pPr>
        <w:spacing w:line="300" w:lineRule="auto"/>
        <w:jc w:val="center"/>
        <w:rPr>
          <w:rFonts w:ascii="仿宋" w:eastAsia="仿宋" w:hAnsi="仿宋" w:cs="仿宋"/>
          <w:b/>
          <w:bCs/>
          <w:sz w:val="32"/>
          <w:szCs w:val="32"/>
        </w:rPr>
      </w:pPr>
    </w:p>
    <w:p w:rsidR="003F58F2" w:rsidRDefault="003F58F2">
      <w:pPr>
        <w:spacing w:line="300" w:lineRule="auto"/>
        <w:jc w:val="center"/>
        <w:rPr>
          <w:rFonts w:ascii="仿宋" w:eastAsia="仿宋" w:hAnsi="仿宋" w:cs="仿宋"/>
          <w:b/>
          <w:bCs/>
          <w:sz w:val="32"/>
          <w:szCs w:val="32"/>
        </w:rPr>
      </w:pPr>
    </w:p>
    <w:p w:rsidR="003F58F2" w:rsidRDefault="003F58F2">
      <w:pPr>
        <w:spacing w:line="300" w:lineRule="auto"/>
        <w:jc w:val="center"/>
        <w:rPr>
          <w:rFonts w:ascii="仿宋" w:eastAsia="仿宋" w:hAnsi="仿宋" w:cs="仿宋"/>
          <w:b/>
          <w:bCs/>
          <w:sz w:val="32"/>
          <w:szCs w:val="32"/>
        </w:rPr>
      </w:pPr>
    </w:p>
    <w:p w:rsidR="003F58F2" w:rsidRPr="00713169" w:rsidRDefault="00713169" w:rsidP="000E686A">
      <w:pPr>
        <w:spacing w:line="300" w:lineRule="auto"/>
        <w:jc w:val="center"/>
        <w:rPr>
          <w:rFonts w:ascii="仿宋" w:eastAsia="仿宋" w:hAnsi="仿宋" w:cs="仿宋"/>
          <w:b/>
          <w:bCs/>
          <w:sz w:val="52"/>
          <w:szCs w:val="52"/>
        </w:rPr>
      </w:pPr>
      <w:r w:rsidRPr="00713169">
        <w:rPr>
          <w:rFonts w:ascii="仿宋" w:eastAsia="仿宋" w:hAnsi="仿宋" w:cs="仿宋_GB2312" w:hint="eastAsia"/>
          <w:sz w:val="52"/>
          <w:szCs w:val="52"/>
        </w:rPr>
        <w:t>丰台区科技企业孵化器认定（复核）申报指南</w:t>
      </w:r>
    </w:p>
    <w:p w:rsidR="003F58F2" w:rsidRDefault="003F58F2">
      <w:pPr>
        <w:spacing w:line="300" w:lineRule="auto"/>
        <w:jc w:val="center"/>
        <w:rPr>
          <w:rFonts w:ascii="仿宋" w:eastAsia="仿宋" w:hAnsi="仿宋" w:cs="仿宋"/>
          <w:b/>
          <w:sz w:val="32"/>
          <w:szCs w:val="32"/>
        </w:rPr>
      </w:pPr>
    </w:p>
    <w:p w:rsidR="003F58F2" w:rsidRDefault="003F58F2">
      <w:pPr>
        <w:spacing w:line="300" w:lineRule="auto"/>
        <w:jc w:val="center"/>
        <w:rPr>
          <w:rFonts w:ascii="仿宋" w:eastAsia="仿宋" w:hAnsi="仿宋" w:cs="仿宋"/>
          <w:b/>
          <w:sz w:val="28"/>
          <w:szCs w:val="28"/>
        </w:rPr>
      </w:pPr>
    </w:p>
    <w:p w:rsidR="003F58F2" w:rsidRDefault="003F58F2">
      <w:pPr>
        <w:spacing w:line="300" w:lineRule="auto"/>
        <w:jc w:val="center"/>
        <w:rPr>
          <w:rFonts w:ascii="仿宋" w:eastAsia="仿宋" w:hAnsi="仿宋" w:cs="仿宋"/>
          <w:b/>
          <w:sz w:val="28"/>
          <w:szCs w:val="28"/>
        </w:rPr>
      </w:pPr>
    </w:p>
    <w:p w:rsidR="003F58F2" w:rsidRDefault="003F58F2">
      <w:pPr>
        <w:spacing w:line="300" w:lineRule="auto"/>
        <w:jc w:val="center"/>
        <w:rPr>
          <w:rFonts w:ascii="仿宋" w:eastAsia="仿宋" w:hAnsi="仿宋" w:cs="仿宋"/>
          <w:b/>
          <w:sz w:val="28"/>
          <w:szCs w:val="28"/>
        </w:rPr>
      </w:pPr>
    </w:p>
    <w:p w:rsidR="003F58F2" w:rsidRDefault="003F58F2">
      <w:pPr>
        <w:spacing w:line="300" w:lineRule="auto"/>
        <w:jc w:val="center"/>
        <w:rPr>
          <w:rFonts w:ascii="仿宋" w:eastAsia="仿宋" w:hAnsi="仿宋" w:cs="仿宋"/>
          <w:b/>
          <w:sz w:val="28"/>
          <w:szCs w:val="28"/>
        </w:rPr>
      </w:pPr>
    </w:p>
    <w:p w:rsidR="003F58F2" w:rsidRDefault="003F58F2">
      <w:pPr>
        <w:spacing w:line="300" w:lineRule="auto"/>
        <w:jc w:val="center"/>
        <w:rPr>
          <w:rFonts w:ascii="仿宋" w:eastAsia="仿宋" w:hAnsi="仿宋" w:cs="仿宋"/>
          <w:b/>
          <w:sz w:val="28"/>
          <w:szCs w:val="28"/>
        </w:rPr>
      </w:pPr>
    </w:p>
    <w:p w:rsidR="003F58F2" w:rsidRDefault="003F58F2">
      <w:pPr>
        <w:spacing w:line="300" w:lineRule="auto"/>
        <w:jc w:val="center"/>
        <w:rPr>
          <w:rFonts w:ascii="仿宋" w:eastAsia="仿宋" w:hAnsi="仿宋" w:cs="仿宋"/>
          <w:b/>
          <w:sz w:val="28"/>
          <w:szCs w:val="28"/>
        </w:rPr>
      </w:pPr>
    </w:p>
    <w:p w:rsidR="003F58F2" w:rsidRDefault="003F58F2">
      <w:pPr>
        <w:spacing w:line="300" w:lineRule="auto"/>
        <w:jc w:val="center"/>
        <w:rPr>
          <w:rFonts w:ascii="仿宋" w:eastAsia="仿宋" w:hAnsi="仿宋" w:cs="仿宋"/>
          <w:b/>
          <w:sz w:val="28"/>
          <w:szCs w:val="28"/>
        </w:rPr>
      </w:pPr>
    </w:p>
    <w:p w:rsidR="003F58F2" w:rsidRDefault="003F58F2">
      <w:pPr>
        <w:spacing w:line="360" w:lineRule="auto"/>
        <w:rPr>
          <w:rFonts w:ascii="仿宋" w:eastAsia="仿宋" w:hAnsi="仿宋" w:cs="仿宋"/>
          <w:sz w:val="28"/>
          <w:szCs w:val="28"/>
        </w:rPr>
      </w:pPr>
    </w:p>
    <w:p w:rsidR="00844000" w:rsidRDefault="00844000">
      <w:pPr>
        <w:widowControl/>
        <w:spacing w:line="360" w:lineRule="auto"/>
        <w:ind w:firstLine="599"/>
        <w:rPr>
          <w:rFonts w:ascii="仿宋_GB2312" w:eastAsia="仿宋_GB2312" w:hAnsi="DengXian" w:cs="Times New Roman" w:hint="eastAsia"/>
          <w:bCs/>
          <w:sz w:val="30"/>
          <w:szCs w:val="30"/>
        </w:rPr>
      </w:pPr>
    </w:p>
    <w:p w:rsidR="00844000" w:rsidRDefault="00844000">
      <w:pPr>
        <w:widowControl/>
        <w:spacing w:line="360" w:lineRule="auto"/>
        <w:ind w:firstLine="599"/>
        <w:rPr>
          <w:rFonts w:ascii="仿宋_GB2312" w:eastAsia="仿宋_GB2312" w:hAnsi="DengXian" w:cs="Times New Roman" w:hint="eastAsia"/>
          <w:bCs/>
          <w:sz w:val="30"/>
          <w:szCs w:val="30"/>
        </w:rPr>
      </w:pP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为深入落实双创工作精神，进一步规范对全区科技企业孵化器的管理，引导科技企业孵化器健康发展。根据</w:t>
      </w:r>
      <w:r w:rsidR="0005795A" w:rsidRPr="0005795A">
        <w:rPr>
          <w:rFonts w:ascii="仿宋_GB2312" w:eastAsia="仿宋_GB2312" w:hAnsi="DengXian" w:cs="Times New Roman" w:hint="eastAsia"/>
          <w:bCs/>
          <w:sz w:val="30"/>
          <w:szCs w:val="30"/>
        </w:rPr>
        <w:t>《丰台区科技企业孵化机构认定管理办法（试行）》</w:t>
      </w:r>
      <w:r w:rsidR="0005795A" w:rsidRPr="0005795A">
        <w:rPr>
          <w:rFonts w:ascii="仿宋_GB2312" w:eastAsia="仿宋_GB2312" w:hAnsi="DengXian" w:cs="Times New Roman"/>
          <w:bCs/>
          <w:sz w:val="30"/>
          <w:szCs w:val="30"/>
        </w:rPr>
        <w:t>(</w:t>
      </w:r>
      <w:proofErr w:type="gramStart"/>
      <w:r w:rsidR="0005795A" w:rsidRPr="0005795A">
        <w:rPr>
          <w:rFonts w:ascii="仿宋_GB2312" w:eastAsia="仿宋_GB2312" w:hAnsi="DengXian" w:cs="Times New Roman" w:hint="eastAsia"/>
          <w:bCs/>
          <w:sz w:val="30"/>
          <w:szCs w:val="30"/>
        </w:rPr>
        <w:t>丰科信</w:t>
      </w:r>
      <w:proofErr w:type="gramEnd"/>
      <w:r w:rsidR="0005795A" w:rsidRPr="0005795A">
        <w:rPr>
          <w:rFonts w:ascii="仿宋_GB2312" w:eastAsia="仿宋_GB2312" w:hAnsi="DengXian" w:cs="Times New Roman" w:hint="eastAsia"/>
          <w:bCs/>
          <w:sz w:val="30"/>
          <w:szCs w:val="30"/>
        </w:rPr>
        <w:t>发〔</w:t>
      </w:r>
      <w:r w:rsidR="0005795A" w:rsidRPr="0005795A">
        <w:rPr>
          <w:rFonts w:ascii="仿宋_GB2312" w:eastAsia="仿宋_GB2312" w:hAnsi="DengXian" w:cs="Times New Roman"/>
          <w:bCs/>
          <w:sz w:val="30"/>
          <w:szCs w:val="30"/>
        </w:rPr>
        <w:t>2021</w:t>
      </w:r>
      <w:r w:rsidR="0005795A" w:rsidRPr="0005795A">
        <w:rPr>
          <w:rFonts w:ascii="仿宋_GB2312" w:eastAsia="仿宋_GB2312" w:hAnsi="DengXian" w:cs="Times New Roman" w:hint="eastAsia"/>
          <w:bCs/>
          <w:sz w:val="30"/>
          <w:szCs w:val="30"/>
        </w:rPr>
        <w:t>〕</w:t>
      </w:r>
      <w:r w:rsidR="0005795A" w:rsidRPr="0005795A">
        <w:rPr>
          <w:rFonts w:ascii="仿宋_GB2312" w:eastAsia="仿宋_GB2312" w:hAnsi="DengXian" w:cs="Times New Roman"/>
          <w:bCs/>
          <w:sz w:val="30"/>
          <w:szCs w:val="30"/>
        </w:rPr>
        <w:t>13</w:t>
      </w:r>
      <w:r w:rsidR="0005795A" w:rsidRPr="0005795A">
        <w:rPr>
          <w:rFonts w:ascii="仿宋_GB2312" w:eastAsia="仿宋_GB2312" w:hAnsi="DengXian" w:cs="Times New Roman" w:hint="eastAsia"/>
          <w:bCs/>
          <w:sz w:val="30"/>
          <w:szCs w:val="30"/>
        </w:rPr>
        <w:t>号</w:t>
      </w:r>
      <w:r w:rsidR="0005795A" w:rsidRPr="0005795A">
        <w:rPr>
          <w:rFonts w:ascii="仿宋_GB2312" w:eastAsia="仿宋_GB2312" w:hAnsi="DengXian" w:cs="Times New Roman"/>
          <w:bCs/>
          <w:sz w:val="30"/>
          <w:szCs w:val="30"/>
        </w:rPr>
        <w:t>)</w:t>
      </w:r>
      <w:r>
        <w:rPr>
          <w:rFonts w:ascii="仿宋_GB2312" w:eastAsia="仿宋_GB2312" w:hAnsi="DengXian" w:cs="Times New Roman" w:hint="eastAsia"/>
          <w:bCs/>
          <w:sz w:val="30"/>
          <w:szCs w:val="30"/>
        </w:rPr>
        <w:t>（以下简称“管理办法”），特制定本指南。</w:t>
      </w:r>
    </w:p>
    <w:p w:rsidR="003F58F2" w:rsidRDefault="007E4254" w:rsidP="00CA6622">
      <w:pPr>
        <w:spacing w:line="560" w:lineRule="exact"/>
        <w:ind w:firstLineChars="200" w:firstLine="600"/>
        <w:rPr>
          <w:rFonts w:ascii="黑体" w:eastAsia="黑体" w:hAnsi="黑体" w:cs="Times New Roman"/>
          <w:bCs/>
          <w:sz w:val="30"/>
          <w:szCs w:val="30"/>
        </w:rPr>
      </w:pPr>
      <w:r>
        <w:rPr>
          <w:rFonts w:ascii="黑体" w:eastAsia="黑体" w:hAnsi="黑体" w:cs="Times New Roman" w:hint="eastAsia"/>
          <w:bCs/>
          <w:sz w:val="30"/>
          <w:szCs w:val="30"/>
        </w:rPr>
        <w:t>一、申报区级科技企业孵化器应具备以下条件</w:t>
      </w:r>
    </w:p>
    <w:p w:rsidR="002D6C34"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（一）</w:t>
      </w:r>
      <w:r w:rsidR="00301530" w:rsidRPr="00301530">
        <w:rPr>
          <w:rFonts w:ascii="仿宋_GB2312" w:eastAsia="仿宋_GB2312" w:hAnsi="DengXian" w:cs="Times New Roman" w:hint="eastAsia"/>
          <w:bCs/>
          <w:sz w:val="30"/>
          <w:szCs w:val="30"/>
        </w:rPr>
        <w:t>科技企业孵化器运营单位需是依法注册在丰台区行政区域内并缴纳税款的专门经营孵化机构的独立法人企、事业单位。注册时间满1年，发展方向明确，具有完善的运营管理体系和健全的孵化服务机制，建有企业库（在</w:t>
      </w:r>
      <w:proofErr w:type="gramStart"/>
      <w:r w:rsidR="00301530" w:rsidRPr="00301530">
        <w:rPr>
          <w:rFonts w:ascii="仿宋_GB2312" w:eastAsia="仿宋_GB2312" w:hAnsi="DengXian" w:cs="Times New Roman" w:hint="eastAsia"/>
          <w:bCs/>
          <w:sz w:val="30"/>
          <w:szCs w:val="30"/>
        </w:rPr>
        <w:t>孵企业</w:t>
      </w:r>
      <w:proofErr w:type="gramEnd"/>
      <w:r w:rsidR="00301530" w:rsidRPr="00301530">
        <w:rPr>
          <w:rFonts w:ascii="仿宋_GB2312" w:eastAsia="仿宋_GB2312" w:hAnsi="DengXian" w:cs="Times New Roman" w:hint="eastAsia"/>
          <w:bCs/>
          <w:sz w:val="30"/>
          <w:szCs w:val="30"/>
        </w:rPr>
        <w:t>与毕业企业）、服务机构库和重点项目库。</w:t>
      </w:r>
    </w:p>
    <w:p w:rsidR="003F58F2" w:rsidRPr="002D6C34" w:rsidRDefault="002D6C34" w:rsidP="00CA6622">
      <w:pPr>
        <w:widowControl/>
        <w:spacing w:line="560" w:lineRule="exact"/>
        <w:ind w:firstLine="599"/>
        <w:rPr>
          <w:rFonts w:ascii="仿宋_GB2312" w:eastAsia="仿宋_GB2312" w:hAnsi="DengXian" w:cs="Times New Roman" w:hint="eastAsia"/>
          <w:bCs/>
          <w:sz w:val="30"/>
          <w:szCs w:val="30"/>
        </w:rPr>
      </w:pPr>
      <w:r w:rsidRPr="002B289E">
        <w:rPr>
          <w:rFonts w:ascii="仿宋_GB2312" w:eastAsia="仿宋_GB2312" w:hAnsi="DengXian" w:cs="Times New Roman" w:hint="eastAsia"/>
          <w:b/>
          <w:bCs/>
          <w:sz w:val="30"/>
          <w:szCs w:val="30"/>
        </w:rPr>
        <w:t>运营管理体系</w:t>
      </w:r>
      <w:r w:rsidR="007E4254" w:rsidRPr="002D6C34">
        <w:rPr>
          <w:rFonts w:ascii="仿宋_GB2312" w:eastAsia="仿宋_GB2312" w:hAnsi="DengXian" w:cs="Times New Roman" w:hint="eastAsia"/>
          <w:bCs/>
          <w:sz w:val="30"/>
          <w:szCs w:val="30"/>
        </w:rPr>
        <w:t>是对孵化机构的日常运作做出</w:t>
      </w:r>
      <w:r w:rsidRPr="002D6C34">
        <w:rPr>
          <w:rFonts w:ascii="仿宋_GB2312" w:eastAsia="仿宋_GB2312" w:hAnsi="DengXian" w:cs="Times New Roman" w:hint="eastAsia"/>
          <w:bCs/>
          <w:sz w:val="30"/>
          <w:szCs w:val="30"/>
        </w:rPr>
        <w:t>的</w:t>
      </w:r>
      <w:r w:rsidR="007E4254" w:rsidRPr="002D6C34">
        <w:rPr>
          <w:rFonts w:ascii="仿宋_GB2312" w:eastAsia="仿宋_GB2312" w:hAnsi="DengXian" w:cs="Times New Roman" w:hint="eastAsia"/>
          <w:bCs/>
          <w:sz w:val="30"/>
          <w:szCs w:val="30"/>
        </w:rPr>
        <w:t>具体安排。这一安排由孵化器管理层根据孵化器的战略计划做出，下达给各部门或执行层，再细化为具体的执行方案和具体行动。主要包括孵化机构的战略计划、年度商业计划、运营管理团队完整性，岗位设置合理性，人岗匹配合理性，人员精神面貌，信息流通顺畅情况、市场开发方法、整合的孵化服务等内容。</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sidRPr="002B289E">
        <w:rPr>
          <w:rFonts w:ascii="仿宋_GB2312" w:eastAsia="仿宋_GB2312" w:hAnsi="DengXian" w:cs="Times New Roman" w:hint="eastAsia"/>
          <w:b/>
          <w:bCs/>
          <w:sz w:val="30"/>
          <w:szCs w:val="30"/>
        </w:rPr>
        <w:t>孵化服务机制</w:t>
      </w:r>
      <w:r w:rsidRPr="002D6C34">
        <w:rPr>
          <w:rFonts w:ascii="仿宋_GB2312" w:eastAsia="仿宋_GB2312" w:hAnsi="DengXian" w:cs="Times New Roman" w:hint="eastAsia"/>
          <w:bCs/>
          <w:sz w:val="30"/>
          <w:szCs w:val="30"/>
        </w:rPr>
        <w:t>是通过广泛和完整的服务体系将科技创业过程系统化。主要包括以下两方面：一是满足小型企业创办所需的基本服务，包括绝大部分硬件设施和少部分软增值服务；二是较深层次的软增值服务，诸如咨询、资金、市场开发、信息、人才培训，以及与外界的交流等。</w:t>
      </w:r>
    </w:p>
    <w:p w:rsidR="009B744C" w:rsidRPr="002D6C34" w:rsidRDefault="009B744C" w:rsidP="00CA6622">
      <w:pPr>
        <w:widowControl/>
        <w:spacing w:line="560" w:lineRule="exact"/>
        <w:ind w:firstLine="599"/>
        <w:rPr>
          <w:rFonts w:ascii="仿宋_GB2312" w:eastAsia="仿宋_GB2312" w:hAnsi="DengXian" w:cs="Times New Roman" w:hint="eastAsia"/>
          <w:bCs/>
          <w:sz w:val="30"/>
          <w:szCs w:val="30"/>
        </w:rPr>
      </w:pPr>
      <w:r w:rsidRPr="009B744C">
        <w:rPr>
          <w:rFonts w:ascii="仿宋_GB2312" w:eastAsia="仿宋_GB2312" w:hAnsi="DengXian" w:cs="Times New Roman" w:hint="eastAsia"/>
          <w:bCs/>
          <w:sz w:val="30"/>
          <w:szCs w:val="30"/>
        </w:rPr>
        <w:t>企业库（在</w:t>
      </w:r>
      <w:proofErr w:type="gramStart"/>
      <w:r w:rsidRPr="009B744C">
        <w:rPr>
          <w:rFonts w:ascii="仿宋_GB2312" w:eastAsia="仿宋_GB2312" w:hAnsi="DengXian" w:cs="Times New Roman" w:hint="eastAsia"/>
          <w:bCs/>
          <w:sz w:val="30"/>
          <w:szCs w:val="30"/>
        </w:rPr>
        <w:t>孵企业</w:t>
      </w:r>
      <w:proofErr w:type="gramEnd"/>
      <w:r w:rsidRPr="009B744C">
        <w:rPr>
          <w:rFonts w:ascii="仿宋_GB2312" w:eastAsia="仿宋_GB2312" w:hAnsi="DengXian" w:cs="Times New Roman" w:hint="eastAsia"/>
          <w:bCs/>
          <w:sz w:val="30"/>
          <w:szCs w:val="30"/>
        </w:rPr>
        <w:t>与毕业企业）、服务机构库和重点项目库、品牌活动</w:t>
      </w:r>
      <w:proofErr w:type="gramStart"/>
      <w:r w:rsidRPr="009B744C">
        <w:rPr>
          <w:rFonts w:ascii="仿宋_GB2312" w:eastAsia="仿宋_GB2312" w:hAnsi="DengXian" w:cs="Times New Roman" w:hint="eastAsia"/>
          <w:bCs/>
          <w:sz w:val="30"/>
          <w:szCs w:val="30"/>
        </w:rPr>
        <w:t>库按照</w:t>
      </w:r>
      <w:proofErr w:type="gramEnd"/>
      <w:r w:rsidRPr="009B744C">
        <w:rPr>
          <w:rFonts w:ascii="仿宋_GB2312" w:eastAsia="仿宋_GB2312" w:hAnsi="DengXian" w:cs="Times New Roman" w:hint="eastAsia"/>
          <w:bCs/>
          <w:sz w:val="30"/>
          <w:szCs w:val="30"/>
        </w:rPr>
        <w:t>区科信局发放的通知模板进行填写</w:t>
      </w:r>
      <w:r w:rsidRPr="009B744C">
        <w:rPr>
          <w:rFonts w:ascii="仿宋_GB2312" w:eastAsia="仿宋_GB2312" w:hAnsi="DengXian" w:cs="Times New Roman"/>
          <w:bCs/>
          <w:sz w:val="30"/>
          <w:szCs w:val="30"/>
        </w:rPr>
        <w:t>。</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lastRenderedPageBreak/>
        <w:t>（二）</w:t>
      </w:r>
      <w:r w:rsidR="009C2F80" w:rsidRPr="009C2F80">
        <w:rPr>
          <w:rFonts w:ascii="仿宋_GB2312" w:eastAsia="仿宋_GB2312" w:hAnsi="DengXian" w:cs="Times New Roman" w:hint="eastAsia"/>
          <w:bCs/>
          <w:sz w:val="30"/>
          <w:szCs w:val="30"/>
        </w:rPr>
        <w:t>拥有职业化的孵化服务人才队伍，专业孵化服务人员占机构人数80%以上，每10家在</w:t>
      </w:r>
      <w:proofErr w:type="gramStart"/>
      <w:r w:rsidR="009C2F80" w:rsidRPr="009C2F80">
        <w:rPr>
          <w:rFonts w:ascii="仿宋_GB2312" w:eastAsia="仿宋_GB2312" w:hAnsi="DengXian" w:cs="Times New Roman" w:hint="eastAsia"/>
          <w:bCs/>
          <w:sz w:val="30"/>
          <w:szCs w:val="30"/>
        </w:rPr>
        <w:t>孵企业</w:t>
      </w:r>
      <w:proofErr w:type="gramEnd"/>
      <w:r w:rsidR="009C2F80" w:rsidRPr="009C2F80">
        <w:rPr>
          <w:rFonts w:ascii="仿宋_GB2312" w:eastAsia="仿宋_GB2312" w:hAnsi="DengXian" w:cs="Times New Roman" w:hint="eastAsia"/>
          <w:bCs/>
          <w:sz w:val="30"/>
          <w:szCs w:val="30"/>
        </w:rPr>
        <w:t>至少拥有1名专业孵化服务人员及1名创业导师</w:t>
      </w:r>
      <w:r>
        <w:rPr>
          <w:rFonts w:ascii="仿宋_GB2312" w:eastAsia="仿宋_GB2312" w:hAnsi="DengXian" w:cs="Times New Roman" w:hint="eastAsia"/>
          <w:bCs/>
          <w:sz w:val="30"/>
          <w:szCs w:val="30"/>
        </w:rPr>
        <w:t>。</w:t>
      </w:r>
    </w:p>
    <w:p w:rsidR="003B1EDB" w:rsidRPr="003B1EDB" w:rsidRDefault="003B1EDB" w:rsidP="00CA6622">
      <w:pPr>
        <w:widowControl/>
        <w:spacing w:line="560" w:lineRule="exact"/>
        <w:ind w:firstLine="599"/>
        <w:rPr>
          <w:rFonts w:ascii="仿宋_GB2312" w:eastAsia="仿宋_GB2312" w:hAnsi="DengXian" w:cs="Times New Roman" w:hint="eastAsia"/>
          <w:bCs/>
          <w:sz w:val="30"/>
          <w:szCs w:val="30"/>
        </w:rPr>
      </w:pPr>
      <w:r w:rsidRPr="003B1EDB">
        <w:rPr>
          <w:rFonts w:ascii="仿宋_GB2312" w:eastAsia="仿宋_GB2312" w:hAnsi="DengXian" w:cs="Times New Roman" w:hint="eastAsia"/>
          <w:b/>
          <w:bCs/>
          <w:sz w:val="30"/>
          <w:szCs w:val="30"/>
        </w:rPr>
        <w:t>专业孵化服务人员</w:t>
      </w:r>
      <w:r w:rsidRPr="003B1EDB">
        <w:rPr>
          <w:rFonts w:ascii="仿宋_GB2312" w:eastAsia="仿宋_GB2312" w:hAnsi="DengXian" w:cs="Times New Roman" w:hint="eastAsia"/>
          <w:bCs/>
          <w:sz w:val="30"/>
          <w:szCs w:val="30"/>
        </w:rPr>
        <w:t>是指具有创业、投融资、企业管理等经验或经过创业服务相关培训的孵化器专职工作人员。</w:t>
      </w:r>
      <w:r w:rsidRPr="003B1EDB">
        <w:rPr>
          <w:rFonts w:ascii="仿宋_GB2312" w:eastAsia="仿宋_GB2312" w:hAnsi="DengXian" w:cs="Times New Roman" w:hint="eastAsia"/>
          <w:b/>
          <w:bCs/>
          <w:sz w:val="30"/>
          <w:szCs w:val="30"/>
        </w:rPr>
        <w:t>创业导师</w:t>
      </w:r>
      <w:r w:rsidRPr="003B1EDB">
        <w:rPr>
          <w:rFonts w:ascii="仿宋_GB2312" w:eastAsia="仿宋_GB2312" w:hAnsi="DengXian" w:cs="Times New Roman" w:hint="eastAsia"/>
          <w:bCs/>
          <w:sz w:val="30"/>
          <w:szCs w:val="30"/>
        </w:rPr>
        <w:t>是指接受科技部门、行业协会或孵化器的聘任，能对科技型中小企业、创业者提供导向性、专业性、实践性辅导服务的企业家、科技成果转化专家、投资专家、管理咨询专家等。</w:t>
      </w:r>
    </w:p>
    <w:p w:rsidR="00F15456" w:rsidRPr="00F15456" w:rsidRDefault="007E4254" w:rsidP="00CA6622">
      <w:pPr>
        <w:spacing w:line="560" w:lineRule="exact"/>
        <w:ind w:firstLineChars="200" w:firstLine="600"/>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C47FF9">
        <w:rPr>
          <w:rFonts w:ascii="仿宋_GB2312" w:eastAsia="仿宋_GB2312" w:hAnsi="DengXian" w:cs="Times New Roman" w:hint="eastAsia"/>
          <w:bCs/>
          <w:sz w:val="30"/>
          <w:szCs w:val="30"/>
        </w:rPr>
        <w:t>三</w:t>
      </w:r>
      <w:r>
        <w:rPr>
          <w:rFonts w:ascii="仿宋_GB2312" w:eastAsia="仿宋_GB2312" w:hAnsi="DengXian" w:cs="Times New Roman" w:hint="eastAsia"/>
          <w:bCs/>
          <w:sz w:val="30"/>
          <w:szCs w:val="30"/>
        </w:rPr>
        <w:t>）</w:t>
      </w:r>
      <w:r w:rsidR="00F15456" w:rsidRPr="00F15456">
        <w:rPr>
          <w:rFonts w:ascii="仿宋_GB2312" w:eastAsia="仿宋_GB2312" w:hAnsi="DengXian" w:cs="Times New Roman" w:hint="eastAsia"/>
          <w:bCs/>
          <w:sz w:val="30"/>
          <w:szCs w:val="30"/>
        </w:rPr>
        <w:t>孵化场地集中，可自主支配的孵化场地面积不低于5000平方米。其中在</w:t>
      </w:r>
      <w:proofErr w:type="gramStart"/>
      <w:r w:rsidR="00F15456" w:rsidRPr="00F15456">
        <w:rPr>
          <w:rFonts w:ascii="仿宋_GB2312" w:eastAsia="仿宋_GB2312" w:hAnsi="DengXian" w:cs="Times New Roman" w:hint="eastAsia"/>
          <w:bCs/>
          <w:sz w:val="30"/>
          <w:szCs w:val="30"/>
        </w:rPr>
        <w:t>孵企业</w:t>
      </w:r>
      <w:proofErr w:type="gramEnd"/>
      <w:r w:rsidR="00F15456" w:rsidRPr="00F15456">
        <w:rPr>
          <w:rFonts w:ascii="仿宋_GB2312" w:eastAsia="仿宋_GB2312" w:hAnsi="DengXian" w:cs="Times New Roman" w:hint="eastAsia"/>
          <w:bCs/>
          <w:sz w:val="30"/>
          <w:szCs w:val="30"/>
        </w:rPr>
        <w:t>使用面积（含公共服务面积）占75%以上，在</w:t>
      </w:r>
      <w:proofErr w:type="gramStart"/>
      <w:r w:rsidR="00F15456" w:rsidRPr="00F15456">
        <w:rPr>
          <w:rFonts w:ascii="仿宋_GB2312" w:eastAsia="仿宋_GB2312" w:hAnsi="DengXian" w:cs="Times New Roman" w:hint="eastAsia"/>
          <w:bCs/>
          <w:sz w:val="30"/>
          <w:szCs w:val="30"/>
        </w:rPr>
        <w:t>孵企业</w:t>
      </w:r>
      <w:proofErr w:type="gramEnd"/>
      <w:r w:rsidR="00F15456" w:rsidRPr="00F15456">
        <w:rPr>
          <w:rFonts w:ascii="仿宋_GB2312" w:eastAsia="仿宋_GB2312" w:hAnsi="DengXian" w:cs="Times New Roman" w:hint="eastAsia"/>
          <w:bCs/>
          <w:sz w:val="30"/>
          <w:szCs w:val="30"/>
        </w:rPr>
        <w:t>总数不低于20家，年度毕业企业数占在</w:t>
      </w:r>
      <w:proofErr w:type="gramStart"/>
      <w:r w:rsidR="00F15456" w:rsidRPr="00F15456">
        <w:rPr>
          <w:rFonts w:ascii="仿宋_GB2312" w:eastAsia="仿宋_GB2312" w:hAnsi="DengXian" w:cs="Times New Roman" w:hint="eastAsia"/>
          <w:bCs/>
          <w:sz w:val="30"/>
          <w:szCs w:val="30"/>
        </w:rPr>
        <w:t>孵企业</w:t>
      </w:r>
      <w:proofErr w:type="gramEnd"/>
      <w:r w:rsidR="00F15456" w:rsidRPr="00F15456">
        <w:rPr>
          <w:rFonts w:ascii="仿宋_GB2312" w:eastAsia="仿宋_GB2312" w:hAnsi="DengXian" w:cs="Times New Roman" w:hint="eastAsia"/>
          <w:bCs/>
          <w:sz w:val="30"/>
          <w:szCs w:val="30"/>
        </w:rPr>
        <w:t>数的15%以上。</w:t>
      </w:r>
    </w:p>
    <w:p w:rsidR="002D6C34"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C47FF9">
        <w:rPr>
          <w:rFonts w:ascii="仿宋_GB2312" w:eastAsia="仿宋_GB2312" w:hAnsi="DengXian" w:cs="Times New Roman" w:hint="eastAsia"/>
          <w:bCs/>
          <w:sz w:val="30"/>
          <w:szCs w:val="30"/>
        </w:rPr>
        <w:t>四</w:t>
      </w:r>
      <w:r>
        <w:rPr>
          <w:rFonts w:ascii="仿宋_GB2312" w:eastAsia="仿宋_GB2312" w:hAnsi="DengXian" w:cs="Times New Roman" w:hint="eastAsia"/>
          <w:bCs/>
          <w:sz w:val="30"/>
          <w:szCs w:val="30"/>
        </w:rPr>
        <w:t>）</w:t>
      </w:r>
      <w:r w:rsidR="00F15456" w:rsidRPr="00F15456">
        <w:rPr>
          <w:rFonts w:ascii="仿宋_GB2312" w:eastAsia="仿宋_GB2312" w:hAnsi="DengXian" w:cs="Times New Roman" w:hint="eastAsia"/>
          <w:bCs/>
          <w:sz w:val="30"/>
          <w:szCs w:val="30"/>
        </w:rPr>
        <w:t>在</w:t>
      </w:r>
      <w:proofErr w:type="gramStart"/>
      <w:r w:rsidR="00F15456" w:rsidRPr="00F15456">
        <w:rPr>
          <w:rFonts w:ascii="仿宋_GB2312" w:eastAsia="仿宋_GB2312" w:hAnsi="DengXian" w:cs="Times New Roman" w:hint="eastAsia"/>
          <w:bCs/>
          <w:sz w:val="30"/>
          <w:szCs w:val="30"/>
        </w:rPr>
        <w:t>孵企业</w:t>
      </w:r>
      <w:proofErr w:type="gramEnd"/>
      <w:r w:rsidR="00F15456" w:rsidRPr="00F15456">
        <w:rPr>
          <w:rFonts w:ascii="仿宋_GB2312" w:eastAsia="仿宋_GB2312" w:hAnsi="DengXian" w:cs="Times New Roman" w:hint="eastAsia"/>
          <w:bCs/>
          <w:sz w:val="30"/>
          <w:szCs w:val="30"/>
        </w:rPr>
        <w:t>中已申请专利的企业占在</w:t>
      </w:r>
      <w:proofErr w:type="gramStart"/>
      <w:r w:rsidR="00F15456" w:rsidRPr="00F15456">
        <w:rPr>
          <w:rFonts w:ascii="仿宋_GB2312" w:eastAsia="仿宋_GB2312" w:hAnsi="DengXian" w:cs="Times New Roman" w:hint="eastAsia"/>
          <w:bCs/>
          <w:sz w:val="30"/>
          <w:szCs w:val="30"/>
        </w:rPr>
        <w:t>孵企业</w:t>
      </w:r>
      <w:proofErr w:type="gramEnd"/>
      <w:r w:rsidR="00F15456" w:rsidRPr="00F15456">
        <w:rPr>
          <w:rFonts w:ascii="仿宋_GB2312" w:eastAsia="仿宋_GB2312" w:hAnsi="DengXian" w:cs="Times New Roman" w:hint="eastAsia"/>
          <w:bCs/>
          <w:sz w:val="30"/>
          <w:szCs w:val="30"/>
        </w:rPr>
        <w:t>总数比例不低于30%或拥有有效知识产权的企业该比例不低于20%。</w:t>
      </w:r>
    </w:p>
    <w:p w:rsidR="002D6C34" w:rsidRPr="002D6C34" w:rsidRDefault="007E4254" w:rsidP="00CA6622">
      <w:pPr>
        <w:widowControl/>
        <w:spacing w:line="560" w:lineRule="exact"/>
        <w:ind w:firstLine="599"/>
        <w:rPr>
          <w:rFonts w:ascii="仿宋_GB2312" w:eastAsia="仿宋_GB2312" w:hAnsi="DengXian" w:cs="Times New Roman" w:hint="eastAsia"/>
          <w:bCs/>
          <w:color w:val="000000" w:themeColor="text1"/>
          <w:sz w:val="30"/>
          <w:szCs w:val="30"/>
        </w:rPr>
      </w:pPr>
      <w:r w:rsidRPr="002B289E">
        <w:rPr>
          <w:rFonts w:ascii="仿宋_GB2312" w:eastAsia="仿宋_GB2312" w:hAnsi="DengXian" w:cs="Times New Roman" w:hint="eastAsia"/>
          <w:b/>
          <w:bCs/>
          <w:color w:val="000000" w:themeColor="text1"/>
          <w:sz w:val="30"/>
          <w:szCs w:val="30"/>
        </w:rPr>
        <w:t>专利</w:t>
      </w:r>
      <w:r w:rsidRPr="002D6C34">
        <w:rPr>
          <w:rFonts w:ascii="仿宋_GB2312" w:eastAsia="仿宋_GB2312" w:hAnsi="DengXian" w:cs="Times New Roman" w:hint="eastAsia"/>
          <w:bCs/>
          <w:color w:val="000000" w:themeColor="text1"/>
          <w:sz w:val="30"/>
          <w:szCs w:val="30"/>
        </w:rPr>
        <w:t>包括发明专利、实用新型专利、外观专利。</w:t>
      </w:r>
    </w:p>
    <w:p w:rsidR="002B289E" w:rsidRDefault="007E4254" w:rsidP="00CA6622">
      <w:pPr>
        <w:widowControl/>
        <w:spacing w:line="560" w:lineRule="exact"/>
        <w:ind w:firstLine="599"/>
        <w:rPr>
          <w:rFonts w:ascii="仿宋_GB2312" w:eastAsia="仿宋_GB2312" w:hAnsi="DengXian" w:cs="Times New Roman" w:hint="eastAsia"/>
          <w:bCs/>
          <w:color w:val="000000" w:themeColor="text1"/>
          <w:sz w:val="30"/>
          <w:szCs w:val="30"/>
        </w:rPr>
      </w:pPr>
      <w:r w:rsidRPr="002B289E">
        <w:rPr>
          <w:rFonts w:ascii="仿宋_GB2312" w:eastAsia="仿宋_GB2312" w:hAnsi="DengXian" w:cs="Times New Roman" w:hint="eastAsia"/>
          <w:b/>
          <w:bCs/>
          <w:color w:val="000000" w:themeColor="text1"/>
          <w:sz w:val="30"/>
          <w:szCs w:val="30"/>
        </w:rPr>
        <w:t>拥有知识产权</w:t>
      </w:r>
      <w:r w:rsidR="002D6C34" w:rsidRPr="002D6C34">
        <w:rPr>
          <w:rFonts w:ascii="仿宋_GB2312" w:eastAsia="仿宋_GB2312" w:hAnsi="DengXian" w:cs="Times New Roman" w:hint="eastAsia"/>
          <w:bCs/>
          <w:color w:val="000000" w:themeColor="text1"/>
          <w:sz w:val="30"/>
          <w:szCs w:val="30"/>
        </w:rPr>
        <w:t>应为</w:t>
      </w:r>
      <w:r w:rsidR="002B289E">
        <w:rPr>
          <w:rFonts w:ascii="仿宋_GB2312" w:eastAsia="仿宋_GB2312" w:hAnsi="DengXian" w:cs="Times New Roman" w:hint="eastAsia"/>
          <w:bCs/>
          <w:color w:val="000000" w:themeColor="text1"/>
          <w:sz w:val="30"/>
          <w:szCs w:val="30"/>
        </w:rPr>
        <w:t>入</w:t>
      </w:r>
      <w:proofErr w:type="gramStart"/>
      <w:r w:rsidR="002B289E">
        <w:rPr>
          <w:rFonts w:ascii="仿宋_GB2312" w:eastAsia="仿宋_GB2312" w:hAnsi="DengXian" w:cs="Times New Roman" w:hint="eastAsia"/>
          <w:bCs/>
          <w:color w:val="000000" w:themeColor="text1"/>
          <w:sz w:val="30"/>
          <w:szCs w:val="30"/>
        </w:rPr>
        <w:t>孵</w:t>
      </w:r>
      <w:r w:rsidRPr="002D6C34">
        <w:rPr>
          <w:rFonts w:ascii="仿宋_GB2312" w:eastAsia="仿宋_GB2312" w:hAnsi="DengXian" w:cs="Times New Roman" w:hint="eastAsia"/>
          <w:bCs/>
          <w:color w:val="000000" w:themeColor="text1"/>
          <w:sz w:val="30"/>
          <w:szCs w:val="30"/>
        </w:rPr>
        <w:t>企业</w:t>
      </w:r>
      <w:proofErr w:type="gramEnd"/>
      <w:r w:rsidR="002D6C34" w:rsidRPr="002D6C34">
        <w:rPr>
          <w:rFonts w:ascii="仿宋_GB2312" w:eastAsia="仿宋_GB2312" w:hAnsi="DengXian" w:cs="Times New Roman" w:hint="eastAsia"/>
          <w:bCs/>
          <w:color w:val="000000" w:themeColor="text1"/>
          <w:sz w:val="30"/>
          <w:szCs w:val="30"/>
        </w:rPr>
        <w:t>作</w:t>
      </w:r>
      <w:r w:rsidRPr="002D6C34">
        <w:rPr>
          <w:rFonts w:ascii="仿宋_GB2312" w:eastAsia="仿宋_GB2312" w:hAnsi="DengXian" w:cs="Times New Roman" w:hint="eastAsia"/>
          <w:bCs/>
          <w:color w:val="000000" w:themeColor="text1"/>
          <w:sz w:val="30"/>
          <w:szCs w:val="30"/>
        </w:rPr>
        <w:t>为知识产权权利人。</w:t>
      </w:r>
    </w:p>
    <w:p w:rsidR="003F58F2" w:rsidRPr="002D6C34" w:rsidRDefault="007E4254" w:rsidP="00CA6622">
      <w:pPr>
        <w:widowControl/>
        <w:spacing w:line="560" w:lineRule="exact"/>
        <w:ind w:firstLine="599"/>
        <w:rPr>
          <w:rFonts w:ascii="仿宋_GB2312" w:eastAsia="仿宋_GB2312" w:hAnsi="DengXian" w:cs="Times New Roman" w:hint="eastAsia"/>
          <w:bCs/>
          <w:color w:val="000000" w:themeColor="text1"/>
          <w:sz w:val="30"/>
          <w:szCs w:val="30"/>
        </w:rPr>
      </w:pPr>
      <w:r w:rsidRPr="002B289E">
        <w:rPr>
          <w:rFonts w:ascii="仿宋_GB2312" w:eastAsia="仿宋_GB2312" w:hAnsi="DengXian" w:cs="Times New Roman" w:hint="eastAsia"/>
          <w:b/>
          <w:bCs/>
          <w:color w:val="000000" w:themeColor="text1"/>
          <w:sz w:val="30"/>
          <w:szCs w:val="30"/>
        </w:rPr>
        <w:t>知识产权</w:t>
      </w:r>
      <w:r w:rsidRPr="002D6C34">
        <w:rPr>
          <w:rFonts w:ascii="仿宋_GB2312" w:eastAsia="仿宋_GB2312" w:hAnsi="DengXian" w:cs="Times New Roman" w:hint="eastAsia"/>
          <w:bCs/>
          <w:color w:val="000000" w:themeColor="text1"/>
          <w:sz w:val="30"/>
          <w:szCs w:val="30"/>
        </w:rPr>
        <w:t>包括：专利权、商标权、著作权（版权）。</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C47FF9">
        <w:rPr>
          <w:rFonts w:ascii="仿宋_GB2312" w:eastAsia="仿宋_GB2312" w:hAnsi="DengXian" w:cs="Times New Roman" w:hint="eastAsia"/>
          <w:bCs/>
          <w:sz w:val="30"/>
          <w:szCs w:val="30"/>
        </w:rPr>
        <w:t>五</w:t>
      </w:r>
      <w:r>
        <w:rPr>
          <w:rFonts w:ascii="仿宋_GB2312" w:eastAsia="仿宋_GB2312" w:hAnsi="DengXian" w:cs="Times New Roman" w:hint="eastAsia"/>
          <w:bCs/>
          <w:sz w:val="30"/>
          <w:szCs w:val="30"/>
        </w:rPr>
        <w:t>）</w:t>
      </w:r>
      <w:r w:rsidR="00A9623F" w:rsidRPr="00A9623F">
        <w:rPr>
          <w:rFonts w:ascii="仿宋_GB2312" w:eastAsia="仿宋_GB2312" w:hAnsi="DengXian" w:cs="Times New Roman" w:hint="eastAsia"/>
          <w:bCs/>
          <w:sz w:val="30"/>
          <w:szCs w:val="30"/>
        </w:rPr>
        <w:t>孵化器自有种子资金或合作的孵化资金用于在</w:t>
      </w:r>
      <w:proofErr w:type="gramStart"/>
      <w:r w:rsidR="00A9623F" w:rsidRPr="00A9623F">
        <w:rPr>
          <w:rFonts w:ascii="仿宋_GB2312" w:eastAsia="仿宋_GB2312" w:hAnsi="DengXian" w:cs="Times New Roman" w:hint="eastAsia"/>
          <w:bCs/>
          <w:sz w:val="30"/>
          <w:szCs w:val="30"/>
        </w:rPr>
        <w:t>孵企业</w:t>
      </w:r>
      <w:proofErr w:type="gramEnd"/>
      <w:r w:rsidR="00A9623F" w:rsidRPr="00A9623F">
        <w:rPr>
          <w:rFonts w:ascii="仿宋_GB2312" w:eastAsia="仿宋_GB2312" w:hAnsi="DengXian" w:cs="Times New Roman" w:hint="eastAsia"/>
          <w:bCs/>
          <w:sz w:val="30"/>
          <w:szCs w:val="30"/>
        </w:rPr>
        <w:t>投融资；获得投融资的在</w:t>
      </w:r>
      <w:proofErr w:type="gramStart"/>
      <w:r w:rsidR="00A9623F" w:rsidRPr="00A9623F">
        <w:rPr>
          <w:rFonts w:ascii="仿宋_GB2312" w:eastAsia="仿宋_GB2312" w:hAnsi="DengXian" w:cs="Times New Roman" w:hint="eastAsia"/>
          <w:bCs/>
          <w:sz w:val="30"/>
          <w:szCs w:val="30"/>
        </w:rPr>
        <w:t>孵企业</w:t>
      </w:r>
      <w:proofErr w:type="gramEnd"/>
      <w:r w:rsidR="00A9623F" w:rsidRPr="00A9623F">
        <w:rPr>
          <w:rFonts w:ascii="仿宋_GB2312" w:eastAsia="仿宋_GB2312" w:hAnsi="DengXian" w:cs="Times New Roman" w:hint="eastAsia"/>
          <w:bCs/>
          <w:sz w:val="30"/>
          <w:szCs w:val="30"/>
        </w:rPr>
        <w:t>占在</w:t>
      </w:r>
      <w:proofErr w:type="gramStart"/>
      <w:r w:rsidR="00A9623F" w:rsidRPr="00A9623F">
        <w:rPr>
          <w:rFonts w:ascii="仿宋_GB2312" w:eastAsia="仿宋_GB2312" w:hAnsi="DengXian" w:cs="Times New Roman" w:hint="eastAsia"/>
          <w:bCs/>
          <w:sz w:val="30"/>
          <w:szCs w:val="30"/>
        </w:rPr>
        <w:t>孵企业</w:t>
      </w:r>
      <w:proofErr w:type="gramEnd"/>
      <w:r w:rsidR="00A9623F" w:rsidRPr="00A9623F">
        <w:rPr>
          <w:rFonts w:ascii="仿宋_GB2312" w:eastAsia="仿宋_GB2312" w:hAnsi="DengXian" w:cs="Times New Roman" w:hint="eastAsia"/>
          <w:bCs/>
          <w:sz w:val="30"/>
          <w:szCs w:val="30"/>
        </w:rPr>
        <w:t>总数的比例不低于10%，并提供不少于2个重点投融资案例</w:t>
      </w:r>
      <w:r>
        <w:rPr>
          <w:rFonts w:ascii="仿宋_GB2312" w:eastAsia="仿宋_GB2312" w:hAnsi="DengXian" w:cs="Times New Roman" w:hint="eastAsia"/>
          <w:bCs/>
          <w:sz w:val="30"/>
          <w:szCs w:val="30"/>
        </w:rPr>
        <w:t>。</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C47FF9">
        <w:rPr>
          <w:rFonts w:ascii="仿宋_GB2312" w:eastAsia="仿宋_GB2312" w:hAnsi="DengXian" w:cs="Times New Roman" w:hint="eastAsia"/>
          <w:bCs/>
          <w:sz w:val="30"/>
          <w:szCs w:val="30"/>
        </w:rPr>
        <w:t>六</w:t>
      </w:r>
      <w:r>
        <w:rPr>
          <w:rFonts w:ascii="仿宋_GB2312" w:eastAsia="仿宋_GB2312" w:hAnsi="DengXian" w:cs="Times New Roman" w:hint="eastAsia"/>
          <w:bCs/>
          <w:sz w:val="30"/>
          <w:szCs w:val="30"/>
        </w:rPr>
        <w:t>）</w:t>
      </w:r>
      <w:r w:rsidR="00A9623F" w:rsidRPr="00A9623F">
        <w:rPr>
          <w:rFonts w:ascii="仿宋_GB2312" w:eastAsia="仿宋_GB2312" w:hAnsi="DengXian" w:cs="Times New Roman" w:hint="eastAsia"/>
          <w:bCs/>
          <w:sz w:val="30"/>
          <w:szCs w:val="30"/>
        </w:rPr>
        <w:t>在同一产业领域从事研发、生产的企业占在</w:t>
      </w:r>
      <w:proofErr w:type="gramStart"/>
      <w:r w:rsidR="00A9623F" w:rsidRPr="00A9623F">
        <w:rPr>
          <w:rFonts w:ascii="仿宋_GB2312" w:eastAsia="仿宋_GB2312" w:hAnsi="DengXian" w:cs="Times New Roman" w:hint="eastAsia"/>
          <w:bCs/>
          <w:sz w:val="30"/>
          <w:szCs w:val="30"/>
        </w:rPr>
        <w:t>孵企业</w:t>
      </w:r>
      <w:proofErr w:type="gramEnd"/>
      <w:r w:rsidR="00A9623F" w:rsidRPr="00A9623F">
        <w:rPr>
          <w:rFonts w:ascii="仿宋_GB2312" w:eastAsia="仿宋_GB2312" w:hAnsi="DengXian" w:cs="Times New Roman" w:hint="eastAsia"/>
          <w:bCs/>
          <w:sz w:val="30"/>
          <w:szCs w:val="30"/>
        </w:rPr>
        <w:t>总数的75%以上，且提供细分产业的精准孵化服务，拥有可自主支配的公共服务平台，能够提供研究开发、检验检测、小试中试等</w:t>
      </w:r>
      <w:r w:rsidR="00A9623F" w:rsidRPr="00A9623F">
        <w:rPr>
          <w:rFonts w:ascii="仿宋_GB2312" w:eastAsia="仿宋_GB2312" w:hAnsi="DengXian" w:cs="Times New Roman" w:hint="eastAsia"/>
          <w:bCs/>
          <w:sz w:val="30"/>
          <w:szCs w:val="30"/>
        </w:rPr>
        <w:lastRenderedPageBreak/>
        <w:t>专业技术服务的可按专业孵化器进行认定管理。专业孵化器内在</w:t>
      </w:r>
      <w:proofErr w:type="gramStart"/>
      <w:r w:rsidR="00A9623F" w:rsidRPr="00A9623F">
        <w:rPr>
          <w:rFonts w:ascii="仿宋_GB2312" w:eastAsia="仿宋_GB2312" w:hAnsi="DengXian" w:cs="Times New Roman" w:hint="eastAsia"/>
          <w:bCs/>
          <w:sz w:val="30"/>
          <w:szCs w:val="30"/>
        </w:rPr>
        <w:t>孵</w:t>
      </w:r>
      <w:proofErr w:type="gramEnd"/>
      <w:r w:rsidR="00A9623F" w:rsidRPr="00A9623F">
        <w:rPr>
          <w:rFonts w:ascii="仿宋_GB2312" w:eastAsia="仿宋_GB2312" w:hAnsi="DengXian" w:cs="Times New Roman" w:hint="eastAsia"/>
          <w:bCs/>
          <w:sz w:val="30"/>
          <w:szCs w:val="30"/>
        </w:rPr>
        <w:t>企业不少于15家</w:t>
      </w:r>
      <w:r>
        <w:rPr>
          <w:rFonts w:ascii="仿宋_GB2312" w:eastAsia="仿宋_GB2312" w:hAnsi="DengXian" w:cs="Times New Roman" w:hint="eastAsia"/>
          <w:bCs/>
          <w:sz w:val="30"/>
          <w:szCs w:val="30"/>
        </w:rPr>
        <w:t>。</w:t>
      </w:r>
    </w:p>
    <w:p w:rsidR="003F58F2" w:rsidRPr="002D6C34" w:rsidRDefault="007E4254" w:rsidP="00CA6622">
      <w:pPr>
        <w:widowControl/>
        <w:spacing w:line="560" w:lineRule="exact"/>
        <w:ind w:firstLine="599"/>
        <w:rPr>
          <w:rFonts w:ascii="仿宋_GB2312" w:eastAsia="仿宋_GB2312" w:hAnsi="DengXian" w:cs="Times New Roman" w:hint="eastAsia"/>
          <w:bCs/>
          <w:sz w:val="30"/>
          <w:szCs w:val="30"/>
        </w:rPr>
      </w:pPr>
      <w:r w:rsidRPr="00DB4EB1">
        <w:rPr>
          <w:rFonts w:ascii="仿宋_GB2312" w:eastAsia="仿宋_GB2312" w:hAnsi="DengXian" w:cs="Times New Roman" w:hint="eastAsia"/>
          <w:b/>
          <w:bCs/>
          <w:sz w:val="30"/>
          <w:szCs w:val="30"/>
        </w:rPr>
        <w:t>专业孵化器</w:t>
      </w:r>
      <w:r w:rsidRPr="002D6C34">
        <w:rPr>
          <w:rFonts w:ascii="仿宋_GB2312" w:eastAsia="仿宋_GB2312" w:hAnsi="DengXian" w:cs="Times New Roman" w:hint="eastAsia"/>
          <w:bCs/>
          <w:sz w:val="30"/>
          <w:szCs w:val="30"/>
        </w:rPr>
        <w:t>是选取特定技术领域开展创业孵化服务，服务对象主要来自于与之一致的特定专业技术领域，孵化机构匹配相应的专业资源，开展相应的专业孵化活动。</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C47FF9">
        <w:rPr>
          <w:rFonts w:ascii="仿宋_GB2312" w:eastAsia="仿宋_GB2312" w:hAnsi="DengXian" w:cs="Times New Roman" w:hint="eastAsia"/>
          <w:bCs/>
          <w:sz w:val="30"/>
          <w:szCs w:val="30"/>
        </w:rPr>
        <w:t>七</w:t>
      </w:r>
      <w:r>
        <w:rPr>
          <w:rFonts w:ascii="仿宋_GB2312" w:eastAsia="仿宋_GB2312" w:hAnsi="DengXian" w:cs="Times New Roman" w:hint="eastAsia"/>
          <w:bCs/>
          <w:sz w:val="30"/>
          <w:szCs w:val="30"/>
        </w:rPr>
        <w:t>）在</w:t>
      </w:r>
      <w:proofErr w:type="gramStart"/>
      <w:r>
        <w:rPr>
          <w:rFonts w:ascii="仿宋_GB2312" w:eastAsia="仿宋_GB2312" w:hAnsi="DengXian" w:cs="Times New Roman" w:hint="eastAsia"/>
          <w:bCs/>
          <w:sz w:val="30"/>
          <w:szCs w:val="30"/>
        </w:rPr>
        <w:t>孵企业</w:t>
      </w:r>
      <w:proofErr w:type="gramEnd"/>
      <w:r>
        <w:rPr>
          <w:rFonts w:ascii="仿宋_GB2312" w:eastAsia="仿宋_GB2312" w:hAnsi="DengXian" w:cs="Times New Roman" w:hint="eastAsia"/>
          <w:bCs/>
          <w:sz w:val="30"/>
          <w:szCs w:val="30"/>
        </w:rPr>
        <w:t>应具备以下条件:</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1.企业注册地、办公场所须在本孵化器场地内,入驻时成立时间不超过24个月；</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2.企业孵化时间不超过48个月,从事生物医药、集成电路等特殊领域的创业企业,孵化时间不超过60个月；</w:t>
      </w:r>
    </w:p>
    <w:p w:rsidR="00A9623F" w:rsidRPr="00526F2B" w:rsidRDefault="00A9623F" w:rsidP="00CA6622">
      <w:pPr>
        <w:widowControl/>
        <w:spacing w:line="560" w:lineRule="exact"/>
        <w:ind w:firstLine="599"/>
        <w:rPr>
          <w:rFonts w:ascii="仿宋_GB2312" w:eastAsia="仿宋_GB2312" w:hAnsi="仿宋"/>
          <w:sz w:val="32"/>
          <w:szCs w:val="32"/>
        </w:rPr>
      </w:pPr>
      <w:r w:rsidRPr="00A9623F">
        <w:rPr>
          <w:rFonts w:ascii="仿宋_GB2312" w:eastAsia="仿宋_GB2312" w:hAnsi="DengXian" w:cs="Times New Roman" w:hint="eastAsia"/>
          <w:bCs/>
          <w:sz w:val="30"/>
          <w:szCs w:val="30"/>
        </w:rPr>
        <w:t>3.企业主要从事新技术、新产品的研发,并将其转化为高新技术产品和服务,应满足科技型中小企业相关要求。</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C47FF9">
        <w:rPr>
          <w:rFonts w:ascii="仿宋_GB2312" w:eastAsia="仿宋_GB2312" w:hAnsi="DengXian" w:cs="Times New Roman" w:hint="eastAsia"/>
          <w:bCs/>
          <w:sz w:val="30"/>
          <w:szCs w:val="30"/>
        </w:rPr>
        <w:t>八</w:t>
      </w:r>
      <w:r>
        <w:rPr>
          <w:rFonts w:ascii="仿宋_GB2312" w:eastAsia="仿宋_GB2312" w:hAnsi="DengXian" w:cs="Times New Roman" w:hint="eastAsia"/>
          <w:bCs/>
          <w:sz w:val="30"/>
          <w:szCs w:val="30"/>
        </w:rPr>
        <w:t>）企业从孵化器中毕业应至少符合以下条件中的一项：</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1.经国家备案通过的高新技术企业;</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2.累计获得天使投资或风险投资超过500万元；</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3.连续2年营业收入累计超过1000万元;</w:t>
      </w:r>
    </w:p>
    <w:p w:rsidR="003F58F2"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4.被兼并、收购或在国内外资本市场挂牌、上市</w:t>
      </w:r>
      <w:r w:rsidR="007E4254">
        <w:rPr>
          <w:rFonts w:ascii="仿宋_GB2312" w:eastAsia="仿宋_GB2312" w:hAnsi="DengXian" w:cs="Times New Roman" w:hint="eastAsia"/>
          <w:bCs/>
          <w:sz w:val="30"/>
          <w:szCs w:val="30"/>
        </w:rPr>
        <w:t>。</w:t>
      </w:r>
    </w:p>
    <w:p w:rsidR="003F58F2" w:rsidRDefault="007E4254" w:rsidP="00CA6622">
      <w:pPr>
        <w:spacing w:line="560" w:lineRule="exact"/>
        <w:ind w:firstLineChars="200" w:firstLine="600"/>
        <w:rPr>
          <w:rFonts w:ascii="黑体" w:eastAsia="黑体" w:hAnsi="黑体" w:cs="Times New Roman"/>
          <w:bCs/>
          <w:sz w:val="30"/>
          <w:szCs w:val="30"/>
        </w:rPr>
      </w:pPr>
      <w:r>
        <w:rPr>
          <w:rFonts w:ascii="黑体" w:eastAsia="黑体" w:hAnsi="黑体" w:cs="Times New Roman" w:hint="eastAsia"/>
          <w:bCs/>
          <w:sz w:val="30"/>
          <w:szCs w:val="30"/>
        </w:rPr>
        <w:t>二、申报</w:t>
      </w:r>
      <w:r w:rsidR="00CA6B4E">
        <w:rPr>
          <w:rFonts w:ascii="黑体" w:eastAsia="黑体" w:hAnsi="黑体" w:cs="Times New Roman" w:hint="eastAsia"/>
          <w:bCs/>
          <w:sz w:val="30"/>
          <w:szCs w:val="30"/>
        </w:rPr>
        <w:t>与管理</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（一）区科信局委托第三</w:t>
      </w:r>
      <w:proofErr w:type="gramStart"/>
      <w:r>
        <w:rPr>
          <w:rFonts w:ascii="仿宋_GB2312" w:eastAsia="仿宋_GB2312" w:hAnsi="DengXian" w:cs="Times New Roman" w:hint="eastAsia"/>
          <w:bCs/>
          <w:sz w:val="30"/>
          <w:szCs w:val="30"/>
        </w:rPr>
        <w:t>方社会</w:t>
      </w:r>
      <w:proofErr w:type="gramEnd"/>
      <w:r>
        <w:rPr>
          <w:rFonts w:ascii="仿宋_GB2312" w:eastAsia="仿宋_GB2312" w:hAnsi="DengXian" w:cs="Times New Roman" w:hint="eastAsia"/>
          <w:bCs/>
          <w:sz w:val="30"/>
          <w:szCs w:val="30"/>
        </w:rPr>
        <w:t>专业服务机构实施区内科技企业孵化机构认定评审工作，并组织专家评审和实地核查,评审结果向社会公示,并发布丰台区区级科技企业孵化机构名单。</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bookmarkStart w:id="0" w:name="OLE_LINK1"/>
      <w:r w:rsidRPr="00A9623F">
        <w:rPr>
          <w:rFonts w:ascii="仿宋_GB2312" w:eastAsia="仿宋_GB2312" w:hAnsi="DengXian" w:cs="Times New Roman" w:hint="eastAsia"/>
          <w:bCs/>
          <w:sz w:val="30"/>
          <w:szCs w:val="30"/>
        </w:rPr>
        <w:t>（二）区科信局对区级孵化机构每2年进行一次复核，复核条件与认定一致。复核不合格的孵化机构，三个月内提出再复核</w:t>
      </w:r>
      <w:r w:rsidRPr="00A9623F">
        <w:rPr>
          <w:rFonts w:ascii="仿宋_GB2312" w:eastAsia="仿宋_GB2312" w:hAnsi="DengXian" w:cs="Times New Roman" w:hint="eastAsia"/>
          <w:bCs/>
          <w:sz w:val="30"/>
          <w:szCs w:val="30"/>
        </w:rPr>
        <w:lastRenderedPageBreak/>
        <w:t>申请, 整改期不超过6个月,满足条件的可复核通过；未提出再复核申请或整改不满足条件的，取消其区级孵化机构资格。</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（三）经认定的区级孵化机构的经营场地（地址、面积）、单位名称、运营主体、股权结构、经营方向、法人代表或总经理等发生变化时，应在3个月内向区科信局备案，由区科信局再次确认其孵化机构资格。</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四）区科信局对工商注册、税务登记、经营场地迁出丰台区的区级科技企业孵化机构，自迁出之日起取消其区级孵化机构认定资格；如孵化机构出现申报、复核不实或违规违纪等问题，区科信局将据实核查，对问题属实的取消其孵化机构资格，2年内不得再次申报。</w:t>
      </w:r>
    </w:p>
    <w:bookmarkEnd w:id="0"/>
    <w:p w:rsidR="003F58F2" w:rsidRDefault="007E4254" w:rsidP="00CA6622">
      <w:pPr>
        <w:spacing w:line="560" w:lineRule="exact"/>
        <w:ind w:firstLineChars="200" w:firstLine="600"/>
        <w:rPr>
          <w:rFonts w:ascii="黑体" w:eastAsia="黑体" w:hAnsi="黑体" w:cs="Times New Roman"/>
          <w:bCs/>
          <w:sz w:val="30"/>
          <w:szCs w:val="30"/>
        </w:rPr>
      </w:pPr>
      <w:r>
        <w:rPr>
          <w:rFonts w:ascii="黑体" w:eastAsia="黑体" w:hAnsi="黑体" w:cs="Times New Roman" w:hint="eastAsia"/>
          <w:bCs/>
          <w:sz w:val="30"/>
          <w:szCs w:val="30"/>
        </w:rPr>
        <w:t>三、申报材料</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（一）《丰台区区级科技企业孵化器认定情况汇报》（详见附件1）；</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（二）《丰台区区级科技企业孵化器认定申请表》 （详见附件2） ；</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（三）《丰台区科技企业孵化器认定申报材料承诺书》（详见附件3）；</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（四）《丰台区科技企业孵化器情况汇总表》（详见附件4）；</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（五）</w:t>
      </w:r>
      <w:r w:rsidR="00B5538F">
        <w:rPr>
          <w:rFonts w:ascii="仿宋_GB2312" w:eastAsia="仿宋_GB2312" w:hAnsi="DengXian" w:cs="Times New Roman" w:hint="eastAsia"/>
          <w:bCs/>
          <w:sz w:val="30"/>
          <w:szCs w:val="30"/>
        </w:rPr>
        <w:t>《</w:t>
      </w:r>
      <w:r>
        <w:rPr>
          <w:rFonts w:ascii="仿宋_GB2312" w:eastAsia="仿宋_GB2312" w:hAnsi="DengXian" w:cs="Times New Roman" w:hint="eastAsia"/>
          <w:bCs/>
          <w:sz w:val="30"/>
          <w:szCs w:val="30"/>
        </w:rPr>
        <w:t>丰台区孵化机构整合的各类科技服务机构库</w:t>
      </w:r>
      <w:r w:rsidR="00B5538F">
        <w:rPr>
          <w:rFonts w:ascii="仿宋_GB2312" w:eastAsia="仿宋_GB2312" w:hAnsi="DengXian" w:cs="Times New Roman" w:hint="eastAsia"/>
          <w:bCs/>
          <w:sz w:val="30"/>
          <w:szCs w:val="30"/>
        </w:rPr>
        <w:t>》</w:t>
      </w:r>
      <w:r>
        <w:rPr>
          <w:rFonts w:ascii="仿宋_GB2312" w:eastAsia="仿宋_GB2312" w:hAnsi="DengXian" w:cs="Times New Roman" w:hint="eastAsia"/>
          <w:bCs/>
          <w:sz w:val="30"/>
          <w:szCs w:val="30"/>
        </w:rPr>
        <w:t>（详见附件5）；</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（六）</w:t>
      </w:r>
      <w:r w:rsidR="00B5538F">
        <w:rPr>
          <w:rFonts w:ascii="仿宋_GB2312" w:eastAsia="仿宋_GB2312" w:hAnsi="DengXian" w:cs="Times New Roman" w:hint="eastAsia"/>
          <w:bCs/>
          <w:sz w:val="30"/>
          <w:szCs w:val="30"/>
        </w:rPr>
        <w:t>《</w:t>
      </w:r>
      <w:r>
        <w:rPr>
          <w:rFonts w:ascii="仿宋_GB2312" w:eastAsia="仿宋_GB2312" w:hAnsi="DengXian" w:cs="Times New Roman" w:hint="eastAsia"/>
          <w:bCs/>
          <w:sz w:val="30"/>
          <w:szCs w:val="30"/>
        </w:rPr>
        <w:t>丰台区孵化机构重点项目库</w:t>
      </w:r>
      <w:r w:rsidR="00B5538F">
        <w:rPr>
          <w:rFonts w:ascii="仿宋_GB2312" w:eastAsia="仿宋_GB2312" w:hAnsi="DengXian" w:cs="Times New Roman" w:hint="eastAsia"/>
          <w:bCs/>
          <w:sz w:val="30"/>
          <w:szCs w:val="30"/>
        </w:rPr>
        <w:t>》</w:t>
      </w:r>
      <w:r>
        <w:rPr>
          <w:rFonts w:ascii="仿宋_GB2312" w:eastAsia="仿宋_GB2312" w:hAnsi="DengXian" w:cs="Times New Roman" w:hint="eastAsia"/>
          <w:bCs/>
          <w:sz w:val="30"/>
          <w:szCs w:val="30"/>
        </w:rPr>
        <w:t>（详见附件6）</w:t>
      </w:r>
      <w:r w:rsidR="00AB2569">
        <w:rPr>
          <w:rFonts w:ascii="仿宋_GB2312" w:eastAsia="仿宋_GB2312" w:hAnsi="DengXian" w:cs="Times New Roman" w:hint="eastAsia"/>
          <w:bCs/>
          <w:sz w:val="30"/>
          <w:szCs w:val="30"/>
        </w:rPr>
        <w:t>，在孵企业核心技术及主营产品（服务）介绍</w:t>
      </w:r>
      <w:r>
        <w:rPr>
          <w:rFonts w:ascii="仿宋_GB2312" w:eastAsia="仿宋_GB2312" w:hAnsi="DengXian" w:cs="Times New Roman" w:hint="eastAsia"/>
          <w:bCs/>
          <w:sz w:val="30"/>
          <w:szCs w:val="30"/>
        </w:rPr>
        <w:t>；</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（七）丰台区孵化机构品牌活动库（详见附件7）；</w:t>
      </w:r>
    </w:p>
    <w:p w:rsidR="003F58F2" w:rsidRDefault="00491E79"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lastRenderedPageBreak/>
        <w:t>（八</w:t>
      </w:r>
      <w:r w:rsidR="007E4254">
        <w:rPr>
          <w:rFonts w:ascii="仿宋_GB2312" w:eastAsia="仿宋_GB2312" w:hAnsi="DengXian" w:cs="Times New Roman" w:hint="eastAsia"/>
          <w:bCs/>
          <w:sz w:val="30"/>
          <w:szCs w:val="30"/>
        </w:rPr>
        <w:t>）孵化器运营主体营业执照副本复印件；</w:t>
      </w:r>
    </w:p>
    <w:p w:rsidR="003F58F2" w:rsidRDefault="00491E79"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（九</w:t>
      </w:r>
      <w:r w:rsidR="007E4254">
        <w:rPr>
          <w:rFonts w:ascii="仿宋_GB2312" w:eastAsia="仿宋_GB2312" w:hAnsi="DengXian" w:cs="Times New Roman" w:hint="eastAsia"/>
          <w:bCs/>
          <w:sz w:val="30"/>
          <w:szCs w:val="30"/>
        </w:rPr>
        <w:t>）孵化器运营主体上年度资产负债表、损益表、现金流量表；</w:t>
      </w:r>
    </w:p>
    <w:p w:rsidR="003F58F2" w:rsidRDefault="00491E79"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w:t>
      </w:r>
      <w:r w:rsidR="007E4254">
        <w:rPr>
          <w:rFonts w:ascii="仿宋_GB2312" w:eastAsia="仿宋_GB2312" w:hAnsi="DengXian" w:cs="Times New Roman" w:hint="eastAsia"/>
          <w:bCs/>
          <w:sz w:val="30"/>
          <w:szCs w:val="30"/>
        </w:rPr>
        <w:t>）孵化资金证明文件；</w:t>
      </w:r>
    </w:p>
    <w:p w:rsidR="003F58F2" w:rsidRDefault="00491E79"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（十一</w:t>
      </w:r>
      <w:r w:rsidR="007E4254">
        <w:rPr>
          <w:rFonts w:ascii="仿宋_GB2312" w:eastAsia="仿宋_GB2312" w:hAnsi="DengXian" w:cs="Times New Roman" w:hint="eastAsia"/>
          <w:bCs/>
          <w:sz w:val="30"/>
          <w:szCs w:val="30"/>
        </w:rPr>
        <w:t>）孵化器在平台建设或资源整合方面的费用投入证明文件；</w:t>
      </w:r>
    </w:p>
    <w:p w:rsidR="003F58F2" w:rsidRDefault="00491E79"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（十二</w:t>
      </w:r>
      <w:r w:rsidR="007E4254">
        <w:rPr>
          <w:rFonts w:ascii="仿宋_GB2312" w:eastAsia="仿宋_GB2312" w:hAnsi="DengXian" w:cs="Times New Roman" w:hint="eastAsia"/>
          <w:bCs/>
          <w:sz w:val="30"/>
          <w:szCs w:val="30"/>
        </w:rPr>
        <w:t>）孵化器在科研条件、技术转移、专业融投资、专业咨询、市场推广等方面相应服务能力的服务案例；</w:t>
      </w:r>
    </w:p>
    <w:p w:rsidR="003F58F2" w:rsidRDefault="00491E79"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（十三</w:t>
      </w:r>
      <w:r w:rsidR="007E4254">
        <w:rPr>
          <w:rFonts w:ascii="仿宋_GB2312" w:eastAsia="仿宋_GB2312" w:hAnsi="DengXian" w:cs="Times New Roman" w:hint="eastAsia"/>
          <w:bCs/>
          <w:sz w:val="30"/>
          <w:szCs w:val="30"/>
        </w:rPr>
        <w:t>）孵化器负责人及运营管理团队名录及学历学位证书复印件；</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w:t>
      </w:r>
      <w:r w:rsidR="00F969DD">
        <w:rPr>
          <w:rFonts w:ascii="仿宋_GB2312" w:eastAsia="仿宋_GB2312" w:hAnsi="DengXian" w:cs="Times New Roman" w:hint="eastAsia"/>
          <w:bCs/>
          <w:sz w:val="30"/>
          <w:szCs w:val="30"/>
        </w:rPr>
        <w:t>四</w:t>
      </w:r>
      <w:r>
        <w:rPr>
          <w:rFonts w:ascii="仿宋_GB2312" w:eastAsia="仿宋_GB2312" w:hAnsi="DengXian" w:cs="Times New Roman" w:hint="eastAsia"/>
          <w:bCs/>
          <w:sz w:val="30"/>
          <w:szCs w:val="30"/>
        </w:rPr>
        <w:t>）</w:t>
      </w:r>
      <w:r w:rsidR="00C949A3" w:rsidRPr="00C949A3">
        <w:rPr>
          <w:rFonts w:ascii="仿宋_GB2312" w:eastAsia="仿宋_GB2312" w:hAnsi="DengXian" w:cs="Times New Roman" w:hint="eastAsia"/>
          <w:bCs/>
          <w:sz w:val="30"/>
          <w:szCs w:val="30"/>
        </w:rPr>
        <w:t>《获得创业孵化管理类相关证书情况汇总表》</w:t>
      </w:r>
      <w:r w:rsidR="00C949A3">
        <w:rPr>
          <w:rFonts w:ascii="仿宋_GB2312" w:eastAsia="仿宋_GB2312" w:hAnsi="DengXian" w:cs="Times New Roman" w:hint="eastAsia"/>
          <w:bCs/>
          <w:sz w:val="30"/>
          <w:szCs w:val="30"/>
        </w:rPr>
        <w:t>（详见附件8）</w:t>
      </w:r>
      <w:r w:rsidR="00116E0C">
        <w:rPr>
          <w:rFonts w:ascii="仿宋_GB2312" w:eastAsia="仿宋_GB2312" w:hAnsi="DengXian" w:cs="Times New Roman" w:hint="eastAsia"/>
          <w:bCs/>
          <w:sz w:val="30"/>
          <w:szCs w:val="30"/>
        </w:rPr>
        <w:t>,</w:t>
      </w:r>
      <w:r>
        <w:rPr>
          <w:rFonts w:ascii="仿宋_GB2312" w:eastAsia="仿宋_GB2312" w:hAnsi="DengXian" w:cs="Times New Roman" w:hint="eastAsia"/>
          <w:bCs/>
          <w:sz w:val="30"/>
          <w:szCs w:val="30"/>
        </w:rPr>
        <w:t>管理人员获得创业孵化管理类相关证书的证明文件复印件；</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w:t>
      </w:r>
      <w:r w:rsidR="00F969DD">
        <w:rPr>
          <w:rFonts w:ascii="仿宋_GB2312" w:eastAsia="仿宋_GB2312" w:hAnsi="DengXian" w:cs="Times New Roman" w:hint="eastAsia"/>
          <w:bCs/>
          <w:sz w:val="30"/>
          <w:szCs w:val="30"/>
        </w:rPr>
        <w:t>五</w:t>
      </w:r>
      <w:r>
        <w:rPr>
          <w:rFonts w:ascii="仿宋_GB2312" w:eastAsia="仿宋_GB2312" w:hAnsi="DengXian" w:cs="Times New Roman" w:hint="eastAsia"/>
          <w:bCs/>
          <w:sz w:val="30"/>
          <w:szCs w:val="30"/>
        </w:rPr>
        <w:t>）孵化场地产权证明复印件加盖产权方公章。孵化场地属租用、合作及无偿使用的，除提供产权方产权证明外，还需提供相关协议或文件说明；</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w:t>
      </w:r>
      <w:r w:rsidR="00F969DD">
        <w:rPr>
          <w:rFonts w:ascii="仿宋_GB2312" w:eastAsia="仿宋_GB2312" w:hAnsi="DengXian" w:cs="Times New Roman" w:hint="eastAsia"/>
          <w:bCs/>
          <w:sz w:val="30"/>
          <w:szCs w:val="30"/>
        </w:rPr>
        <w:t>六</w:t>
      </w:r>
      <w:r>
        <w:rPr>
          <w:rFonts w:ascii="仿宋_GB2312" w:eastAsia="仿宋_GB2312" w:hAnsi="DengXian" w:cs="Times New Roman" w:hint="eastAsia"/>
          <w:bCs/>
          <w:sz w:val="30"/>
          <w:szCs w:val="30"/>
        </w:rPr>
        <w:t>）孵化场地平面图；</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w:t>
      </w:r>
      <w:r w:rsidR="00F969DD">
        <w:rPr>
          <w:rFonts w:ascii="仿宋_GB2312" w:eastAsia="仿宋_GB2312" w:hAnsi="DengXian" w:cs="Times New Roman" w:hint="eastAsia"/>
          <w:bCs/>
          <w:sz w:val="30"/>
          <w:szCs w:val="30"/>
        </w:rPr>
        <w:t>七</w:t>
      </w:r>
      <w:r>
        <w:rPr>
          <w:rFonts w:ascii="仿宋_GB2312" w:eastAsia="仿宋_GB2312" w:hAnsi="DengXian" w:cs="Times New Roman" w:hint="eastAsia"/>
          <w:bCs/>
          <w:sz w:val="30"/>
          <w:szCs w:val="30"/>
        </w:rPr>
        <w:t>）《丰台区科技企业孵化器在孵企业名录》 （详见附件9） ；</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w:t>
      </w:r>
      <w:r w:rsidR="00F969DD">
        <w:rPr>
          <w:rFonts w:ascii="仿宋_GB2312" w:eastAsia="仿宋_GB2312" w:hAnsi="DengXian" w:cs="Times New Roman" w:hint="eastAsia"/>
          <w:bCs/>
          <w:sz w:val="30"/>
          <w:szCs w:val="30"/>
        </w:rPr>
        <w:t>八</w:t>
      </w:r>
      <w:r>
        <w:rPr>
          <w:rFonts w:ascii="仿宋_GB2312" w:eastAsia="仿宋_GB2312" w:hAnsi="DengXian" w:cs="Times New Roman" w:hint="eastAsia"/>
          <w:bCs/>
          <w:sz w:val="30"/>
          <w:szCs w:val="30"/>
        </w:rPr>
        <w:t>）2-3个成功孵化案例；</w:t>
      </w:r>
    </w:p>
    <w:p w:rsidR="003F58F2" w:rsidRDefault="007E4254" w:rsidP="00CA6622">
      <w:pPr>
        <w:widowControl/>
        <w:spacing w:line="560" w:lineRule="exact"/>
        <w:ind w:firstLine="599"/>
        <w:rPr>
          <w:rFonts w:ascii="仿宋_GB2312" w:eastAsia="仿宋_GB2312" w:hAnsi="DengXian" w:cs="Times New Roman" w:hint="eastAsia"/>
          <w:bCs/>
          <w:sz w:val="30"/>
          <w:szCs w:val="30"/>
        </w:rPr>
      </w:pPr>
      <w:bookmarkStart w:id="1" w:name="OLE_LINK2"/>
      <w:r>
        <w:rPr>
          <w:rFonts w:ascii="仿宋_GB2312" w:eastAsia="仿宋_GB2312" w:hAnsi="DengXian" w:cs="Times New Roman" w:hint="eastAsia"/>
          <w:bCs/>
          <w:sz w:val="30"/>
          <w:szCs w:val="30"/>
        </w:rPr>
        <w:t>（</w:t>
      </w:r>
      <w:r w:rsidR="00F969DD">
        <w:rPr>
          <w:rFonts w:ascii="仿宋_GB2312" w:eastAsia="仿宋_GB2312" w:hAnsi="DengXian" w:cs="Times New Roman" w:hint="eastAsia"/>
          <w:bCs/>
          <w:sz w:val="30"/>
          <w:szCs w:val="30"/>
        </w:rPr>
        <w:t>十九</w:t>
      </w:r>
      <w:r>
        <w:rPr>
          <w:rFonts w:ascii="仿宋_GB2312" w:eastAsia="仿宋_GB2312" w:hAnsi="DengXian" w:cs="Times New Roman" w:hint="eastAsia"/>
          <w:bCs/>
          <w:sz w:val="30"/>
          <w:szCs w:val="30"/>
        </w:rPr>
        <w:t>）</w:t>
      </w:r>
      <w:bookmarkEnd w:id="1"/>
      <w:r>
        <w:rPr>
          <w:rFonts w:ascii="仿宋_GB2312" w:eastAsia="仿宋_GB2312" w:hAnsi="DengXian" w:cs="Times New Roman" w:hint="eastAsia"/>
          <w:bCs/>
          <w:sz w:val="30"/>
          <w:szCs w:val="30"/>
        </w:rPr>
        <w:t>《丰台区科技企业孵化器毕业企业名录》 （详见附件10） ；</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（二十）不少于20家在孵企业入驻协议或合同;</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（二十</w:t>
      </w:r>
      <w:r w:rsidR="00F969DD">
        <w:rPr>
          <w:rFonts w:ascii="仿宋_GB2312" w:eastAsia="仿宋_GB2312" w:hAnsi="DengXian" w:cs="Times New Roman" w:hint="eastAsia"/>
          <w:bCs/>
          <w:sz w:val="30"/>
          <w:szCs w:val="30"/>
        </w:rPr>
        <w:t>一</w:t>
      </w:r>
      <w:r>
        <w:rPr>
          <w:rFonts w:ascii="仿宋_GB2312" w:eastAsia="仿宋_GB2312" w:hAnsi="DengXian" w:cs="Times New Roman" w:hint="eastAsia"/>
          <w:bCs/>
          <w:sz w:val="30"/>
          <w:szCs w:val="30"/>
        </w:rPr>
        <w:t>）孵化器相关章程、制度等;</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lastRenderedPageBreak/>
        <w:t>（二十</w:t>
      </w:r>
      <w:r w:rsidR="00F969DD">
        <w:rPr>
          <w:rFonts w:ascii="仿宋_GB2312" w:eastAsia="仿宋_GB2312" w:hAnsi="DengXian" w:cs="Times New Roman" w:hint="eastAsia"/>
          <w:bCs/>
          <w:sz w:val="30"/>
          <w:szCs w:val="30"/>
        </w:rPr>
        <w:t>二</w:t>
      </w:r>
      <w:r>
        <w:rPr>
          <w:rFonts w:ascii="仿宋_GB2312" w:eastAsia="仿宋_GB2312" w:hAnsi="DengXian" w:cs="Times New Roman" w:hint="eastAsia"/>
          <w:bCs/>
          <w:sz w:val="30"/>
          <w:szCs w:val="30"/>
        </w:rPr>
        <w:t>）孵化器在国际或京津冀区域开展合作情况简介；</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（二十</w:t>
      </w:r>
      <w:r w:rsidR="00F969DD">
        <w:rPr>
          <w:rFonts w:ascii="仿宋_GB2312" w:eastAsia="仿宋_GB2312" w:hAnsi="DengXian" w:cs="Times New Roman" w:hint="eastAsia"/>
          <w:bCs/>
          <w:sz w:val="30"/>
          <w:szCs w:val="30"/>
        </w:rPr>
        <w:t>三</w:t>
      </w:r>
      <w:r>
        <w:rPr>
          <w:rFonts w:ascii="仿宋_GB2312" w:eastAsia="仿宋_GB2312" w:hAnsi="DengXian" w:cs="Times New Roman" w:hint="eastAsia"/>
          <w:bCs/>
          <w:sz w:val="30"/>
          <w:szCs w:val="30"/>
        </w:rPr>
        <w:t>）在孵企业营业执照副本复印件；</w:t>
      </w:r>
    </w:p>
    <w:p w:rsidR="003F58F2" w:rsidRDefault="00C949A3" w:rsidP="00CA6622">
      <w:pPr>
        <w:widowControl/>
        <w:spacing w:line="560" w:lineRule="exact"/>
        <w:ind w:firstLine="599"/>
        <w:rPr>
          <w:rFonts w:ascii="仿宋_GB2312" w:eastAsia="仿宋_GB2312" w:hAnsi="DengXian" w:cs="Times New Roman" w:hint="eastAsia"/>
          <w:bCs/>
          <w:sz w:val="30"/>
          <w:szCs w:val="30"/>
        </w:rPr>
      </w:pPr>
      <w:r w:rsidRPr="00F14249">
        <w:rPr>
          <w:rFonts w:ascii="仿宋_GB2312" w:eastAsia="仿宋_GB2312" w:hAnsi="DengXian" w:cs="Times New Roman" w:hint="eastAsia"/>
          <w:bCs/>
          <w:sz w:val="30"/>
          <w:szCs w:val="30"/>
        </w:rPr>
        <w:t>（二十</w:t>
      </w:r>
      <w:r w:rsidR="00F969DD">
        <w:rPr>
          <w:rFonts w:ascii="仿宋_GB2312" w:eastAsia="仿宋_GB2312" w:hAnsi="DengXian" w:cs="Times New Roman" w:hint="eastAsia"/>
          <w:bCs/>
          <w:sz w:val="30"/>
          <w:szCs w:val="30"/>
        </w:rPr>
        <w:t>四</w:t>
      </w:r>
      <w:r w:rsidR="007E4254" w:rsidRPr="00F14249">
        <w:rPr>
          <w:rFonts w:ascii="仿宋_GB2312" w:eastAsia="仿宋_GB2312" w:hAnsi="DengXian" w:cs="Times New Roman" w:hint="eastAsia"/>
          <w:bCs/>
          <w:sz w:val="30"/>
          <w:szCs w:val="30"/>
        </w:rPr>
        <w:t>）运营主体无不良信用记录的材料，通过国家企业信用信息公示系统（www.gsxt.gov.cn）打印的企业信用信息记录</w:t>
      </w:r>
      <w:r w:rsidR="00701C19" w:rsidRPr="00F14249">
        <w:rPr>
          <w:rFonts w:ascii="仿宋_GB2312" w:eastAsia="仿宋_GB2312" w:hAnsi="DengXian" w:cs="Times New Roman" w:hint="eastAsia"/>
          <w:bCs/>
          <w:sz w:val="30"/>
          <w:szCs w:val="30"/>
        </w:rPr>
        <w:t>,</w:t>
      </w:r>
      <w:proofErr w:type="gramStart"/>
      <w:r w:rsidR="00701C19" w:rsidRPr="00F14249">
        <w:rPr>
          <w:rFonts w:ascii="仿宋_GB2312" w:eastAsia="仿宋_GB2312" w:hAnsi="DengXian" w:cs="Times New Roman" w:hint="eastAsia"/>
          <w:bCs/>
          <w:sz w:val="30"/>
          <w:szCs w:val="30"/>
        </w:rPr>
        <w:t>含</w:t>
      </w:r>
      <w:r w:rsidR="007E4254" w:rsidRPr="00F14249">
        <w:rPr>
          <w:rFonts w:ascii="仿宋_GB2312" w:eastAsia="仿宋_GB2312" w:hAnsi="DengXian" w:cs="Times New Roman" w:hint="eastAsia"/>
          <w:bCs/>
          <w:sz w:val="30"/>
          <w:szCs w:val="30"/>
        </w:rPr>
        <w:t>行政</w:t>
      </w:r>
      <w:proofErr w:type="gramEnd"/>
      <w:r w:rsidR="007E4254" w:rsidRPr="00F14249">
        <w:rPr>
          <w:rFonts w:ascii="仿宋_GB2312" w:eastAsia="仿宋_GB2312" w:hAnsi="DengXian" w:cs="Times New Roman" w:hint="eastAsia"/>
          <w:bCs/>
          <w:sz w:val="30"/>
          <w:szCs w:val="30"/>
        </w:rPr>
        <w:t>处罚信息、列入经营异常名录信息 、列入严重违法失信企业名单（黑名单信息）和运营主体无不良信用记录的声明</w:t>
      </w:r>
      <w:r w:rsidR="00701C19" w:rsidRPr="00F14249">
        <w:rPr>
          <w:rFonts w:ascii="仿宋_GB2312" w:eastAsia="仿宋_GB2312" w:hAnsi="DengXian" w:cs="Times New Roman" w:hint="eastAsia"/>
          <w:bCs/>
          <w:sz w:val="30"/>
          <w:szCs w:val="30"/>
        </w:rPr>
        <w:t>。以上材料，</w:t>
      </w:r>
      <w:r w:rsidR="007E4254" w:rsidRPr="00F14249">
        <w:rPr>
          <w:rFonts w:ascii="仿宋_GB2312" w:eastAsia="仿宋_GB2312" w:hAnsi="DengXian" w:cs="Times New Roman" w:hint="eastAsia"/>
          <w:bCs/>
          <w:sz w:val="30"/>
          <w:szCs w:val="30"/>
        </w:rPr>
        <w:t>需加盖申报单位公章。</w:t>
      </w:r>
    </w:p>
    <w:p w:rsidR="003F58F2" w:rsidRDefault="007E4254" w:rsidP="002052C3">
      <w:pPr>
        <w:spacing w:line="560" w:lineRule="exact"/>
        <w:ind w:firstLineChars="200" w:firstLine="600"/>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以上纸质材料要求一式五份，一律使用A4纸，编排目录及页码，不同类型的附件材料之间用彩页隔开，并在彩页上注明是附件类型。所有材料合并胶装成册，并提供原件进行审核，根据申报要求加盖单位公章和骑缝章；同时报送电子版材料发送至</w:t>
      </w:r>
      <w:r w:rsidR="0065413F" w:rsidRPr="00EA3D16">
        <w:rPr>
          <w:rFonts w:ascii="仿宋_GB2312" w:eastAsia="仿宋_GB2312" w:hAnsi="仿宋" w:cs="仿宋_GB2312" w:hint="eastAsia"/>
          <w:sz w:val="32"/>
          <w:szCs w:val="32"/>
        </w:rPr>
        <w:t>bbia2000@126.com</w:t>
      </w:r>
      <w:r>
        <w:rPr>
          <w:rFonts w:ascii="仿宋_GB2312" w:eastAsia="仿宋_GB2312" w:hAnsi="DengXian" w:cs="Times New Roman" w:hint="eastAsia"/>
          <w:bCs/>
          <w:sz w:val="30"/>
          <w:szCs w:val="30"/>
        </w:rPr>
        <w:t>。</w:t>
      </w:r>
    </w:p>
    <w:p w:rsidR="008C383F" w:rsidRDefault="008C383F" w:rsidP="00CA6622">
      <w:pPr>
        <w:widowControl/>
        <w:spacing w:line="560" w:lineRule="exact"/>
        <w:ind w:firstLine="599"/>
        <w:rPr>
          <w:rFonts w:ascii="仿宋" w:eastAsia="仿宋" w:hAnsi="仿宋" w:cs="仿宋_GB2312"/>
          <w:sz w:val="28"/>
          <w:szCs w:val="28"/>
        </w:rPr>
      </w:pPr>
    </w:p>
    <w:p w:rsidR="00CA6622" w:rsidRDefault="00CA6622" w:rsidP="00CA6622">
      <w:pPr>
        <w:widowControl/>
        <w:spacing w:line="560" w:lineRule="exact"/>
        <w:ind w:firstLine="599"/>
        <w:rPr>
          <w:rFonts w:ascii="仿宋" w:eastAsia="仿宋" w:hAnsi="仿宋" w:cs="仿宋_GB2312"/>
          <w:sz w:val="28"/>
          <w:szCs w:val="28"/>
        </w:rPr>
      </w:pPr>
    </w:p>
    <w:p w:rsidR="00CA6622" w:rsidRDefault="00CA6622" w:rsidP="00CA6622">
      <w:pPr>
        <w:widowControl/>
        <w:spacing w:line="560" w:lineRule="exact"/>
        <w:ind w:firstLine="599"/>
        <w:rPr>
          <w:rFonts w:ascii="仿宋" w:eastAsia="仿宋" w:hAnsi="仿宋" w:cs="仿宋_GB2312"/>
          <w:sz w:val="28"/>
          <w:szCs w:val="28"/>
        </w:rPr>
      </w:pPr>
    </w:p>
    <w:p w:rsidR="003F58F2" w:rsidRDefault="007E4254" w:rsidP="00CA6622">
      <w:pPr>
        <w:widowControl/>
        <w:spacing w:line="560" w:lineRule="exact"/>
        <w:ind w:right="300" w:firstLine="599"/>
        <w:jc w:val="right"/>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丰台区科信局</w:t>
      </w:r>
    </w:p>
    <w:p w:rsidR="003F58F2" w:rsidRDefault="007E4254" w:rsidP="00CA6622">
      <w:pPr>
        <w:widowControl/>
        <w:spacing w:line="560" w:lineRule="exact"/>
        <w:ind w:firstLine="599"/>
        <w:jc w:val="right"/>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 xml:space="preserve">   </w:t>
      </w:r>
      <w:r w:rsidR="00A02B51">
        <w:rPr>
          <w:rFonts w:ascii="仿宋_GB2312" w:eastAsia="仿宋_GB2312" w:hAnsi="DengXian" w:cs="Times New Roman" w:hint="eastAsia"/>
          <w:bCs/>
          <w:sz w:val="30"/>
          <w:szCs w:val="30"/>
        </w:rPr>
        <w:t xml:space="preserve">                               </w:t>
      </w:r>
      <w:r w:rsidR="00F969DD">
        <w:rPr>
          <w:rFonts w:ascii="仿宋_GB2312" w:eastAsia="仿宋_GB2312" w:hAnsi="DengXian" w:cs="Times New Roman"/>
          <w:bCs/>
          <w:sz w:val="30"/>
          <w:szCs w:val="30"/>
        </w:rPr>
        <w:t>202</w:t>
      </w:r>
      <w:r w:rsidR="00035E7B">
        <w:rPr>
          <w:rFonts w:ascii="仿宋_GB2312" w:eastAsia="仿宋_GB2312" w:hAnsi="DengXian" w:cs="Times New Roman" w:hint="eastAsia"/>
          <w:bCs/>
          <w:sz w:val="30"/>
          <w:szCs w:val="30"/>
        </w:rPr>
        <w:t>2</w:t>
      </w:r>
      <w:r>
        <w:rPr>
          <w:rFonts w:ascii="仿宋_GB2312" w:eastAsia="仿宋_GB2312" w:hAnsi="DengXian" w:cs="Times New Roman" w:hint="eastAsia"/>
          <w:bCs/>
          <w:sz w:val="30"/>
          <w:szCs w:val="30"/>
        </w:rPr>
        <w:t>年</w:t>
      </w:r>
      <w:r w:rsidR="00061D43">
        <w:rPr>
          <w:rFonts w:ascii="仿宋_GB2312" w:eastAsia="仿宋_GB2312" w:hAnsi="DengXian" w:cs="Times New Roman" w:hint="eastAsia"/>
          <w:bCs/>
          <w:sz w:val="30"/>
          <w:szCs w:val="30"/>
        </w:rPr>
        <w:t>10</w:t>
      </w:r>
      <w:r>
        <w:rPr>
          <w:rFonts w:ascii="仿宋_GB2312" w:eastAsia="仿宋_GB2312" w:hAnsi="DengXian" w:cs="Times New Roman" w:hint="eastAsia"/>
          <w:bCs/>
          <w:sz w:val="30"/>
          <w:szCs w:val="30"/>
        </w:rPr>
        <w:t>月</w:t>
      </w:r>
      <w:r w:rsidR="00061D43">
        <w:rPr>
          <w:rFonts w:ascii="仿宋_GB2312" w:eastAsia="仿宋_GB2312" w:hAnsi="DengXian" w:cs="Times New Roman" w:hint="eastAsia"/>
          <w:bCs/>
          <w:sz w:val="30"/>
          <w:szCs w:val="30"/>
        </w:rPr>
        <w:t>1</w:t>
      </w:r>
      <w:r w:rsidR="007E000F">
        <w:rPr>
          <w:rFonts w:ascii="仿宋_GB2312" w:eastAsia="仿宋_GB2312" w:hAnsi="DengXian" w:cs="Times New Roman" w:hint="eastAsia"/>
          <w:bCs/>
          <w:sz w:val="30"/>
          <w:szCs w:val="30"/>
        </w:rPr>
        <w:t>2</w:t>
      </w:r>
      <w:r>
        <w:rPr>
          <w:rFonts w:ascii="仿宋_GB2312" w:eastAsia="仿宋_GB2312" w:hAnsi="DengXian" w:cs="Times New Roman" w:hint="eastAsia"/>
          <w:bCs/>
          <w:sz w:val="30"/>
          <w:szCs w:val="30"/>
        </w:rPr>
        <w:t>日</w:t>
      </w:r>
      <w:bookmarkStart w:id="2" w:name="_GoBack"/>
      <w:bookmarkEnd w:id="2"/>
    </w:p>
    <w:p w:rsidR="003F58F2" w:rsidRDefault="003F58F2" w:rsidP="00CA6622">
      <w:pPr>
        <w:snapToGrid w:val="0"/>
        <w:spacing w:line="560" w:lineRule="exact"/>
        <w:ind w:firstLineChars="200" w:firstLine="560"/>
        <w:rPr>
          <w:rFonts w:ascii="仿宋" w:eastAsia="仿宋" w:hAnsi="仿宋" w:cs="仿宋_GB2312"/>
          <w:sz w:val="28"/>
          <w:szCs w:val="28"/>
        </w:rPr>
      </w:pPr>
    </w:p>
    <w:sectPr w:rsidR="003F58F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C01" w:rsidRDefault="00793C01" w:rsidP="002D6C34">
      <w:r>
        <w:separator/>
      </w:r>
    </w:p>
  </w:endnote>
  <w:endnote w:type="continuationSeparator" w:id="0">
    <w:p w:rsidR="00793C01" w:rsidRDefault="00793C01" w:rsidP="002D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engXian">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0000000000000000000"/>
    <w:charset w:val="86"/>
    <w:family w:val="auto"/>
    <w:notTrueType/>
    <w:pitch w:val="variable"/>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297003"/>
      <w:docPartObj>
        <w:docPartGallery w:val="Page Numbers (Bottom of Page)"/>
        <w:docPartUnique/>
      </w:docPartObj>
    </w:sdtPr>
    <w:sdtEndPr/>
    <w:sdtContent>
      <w:p w:rsidR="00E1767D" w:rsidRDefault="00E1767D">
        <w:pPr>
          <w:pStyle w:val="a4"/>
          <w:jc w:val="center"/>
        </w:pPr>
        <w:r>
          <w:fldChar w:fldCharType="begin"/>
        </w:r>
        <w:r>
          <w:instrText>PAGE   \* MERGEFORMAT</w:instrText>
        </w:r>
        <w:r>
          <w:fldChar w:fldCharType="separate"/>
        </w:r>
        <w:r w:rsidR="007E000F" w:rsidRPr="007E000F">
          <w:rPr>
            <w:noProof/>
            <w:lang w:val="zh-CN"/>
          </w:rPr>
          <w:t>7</w:t>
        </w:r>
        <w:r>
          <w:fldChar w:fldCharType="end"/>
        </w:r>
      </w:p>
    </w:sdtContent>
  </w:sdt>
  <w:p w:rsidR="00E1767D" w:rsidRDefault="00E1767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C01" w:rsidRDefault="00793C01" w:rsidP="002D6C34">
      <w:r>
        <w:separator/>
      </w:r>
    </w:p>
  </w:footnote>
  <w:footnote w:type="continuationSeparator" w:id="0">
    <w:p w:rsidR="00793C01" w:rsidRDefault="00793C01" w:rsidP="002D6C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B84"/>
    <w:rsid w:val="F67DD24C"/>
    <w:rsid w:val="00001000"/>
    <w:rsid w:val="000106E7"/>
    <w:rsid w:val="00023813"/>
    <w:rsid w:val="00035E7B"/>
    <w:rsid w:val="00037AF7"/>
    <w:rsid w:val="00037E2A"/>
    <w:rsid w:val="00043590"/>
    <w:rsid w:val="0005795A"/>
    <w:rsid w:val="00061D43"/>
    <w:rsid w:val="00062BE5"/>
    <w:rsid w:val="000925B2"/>
    <w:rsid w:val="000B0425"/>
    <w:rsid w:val="000D29C9"/>
    <w:rsid w:val="000E2323"/>
    <w:rsid w:val="000E686A"/>
    <w:rsid w:val="001077FA"/>
    <w:rsid w:val="00112A3C"/>
    <w:rsid w:val="00116E0C"/>
    <w:rsid w:val="00120D61"/>
    <w:rsid w:val="00124F92"/>
    <w:rsid w:val="001B7DAF"/>
    <w:rsid w:val="002052C3"/>
    <w:rsid w:val="00211287"/>
    <w:rsid w:val="00212257"/>
    <w:rsid w:val="002169E4"/>
    <w:rsid w:val="00250382"/>
    <w:rsid w:val="00261004"/>
    <w:rsid w:val="002762D8"/>
    <w:rsid w:val="002B289E"/>
    <w:rsid w:val="002C3B84"/>
    <w:rsid w:val="002D6C34"/>
    <w:rsid w:val="00301530"/>
    <w:rsid w:val="0034066A"/>
    <w:rsid w:val="00356FF3"/>
    <w:rsid w:val="003A66B9"/>
    <w:rsid w:val="003B15B8"/>
    <w:rsid w:val="003B1EDB"/>
    <w:rsid w:val="003B6E47"/>
    <w:rsid w:val="003E18F6"/>
    <w:rsid w:val="003F58F2"/>
    <w:rsid w:val="00401940"/>
    <w:rsid w:val="004145D9"/>
    <w:rsid w:val="00433C91"/>
    <w:rsid w:val="0044437A"/>
    <w:rsid w:val="0046090D"/>
    <w:rsid w:val="00491E79"/>
    <w:rsid w:val="004C4F4A"/>
    <w:rsid w:val="004D11B0"/>
    <w:rsid w:val="004F7FD5"/>
    <w:rsid w:val="005543BA"/>
    <w:rsid w:val="005B0FBC"/>
    <w:rsid w:val="005E483C"/>
    <w:rsid w:val="006312A9"/>
    <w:rsid w:val="00645679"/>
    <w:rsid w:val="0065413F"/>
    <w:rsid w:val="006A388A"/>
    <w:rsid w:val="006B3571"/>
    <w:rsid w:val="00701C19"/>
    <w:rsid w:val="00713169"/>
    <w:rsid w:val="0073127E"/>
    <w:rsid w:val="007360EA"/>
    <w:rsid w:val="00766A24"/>
    <w:rsid w:val="00793C01"/>
    <w:rsid w:val="007A669E"/>
    <w:rsid w:val="007B3EDC"/>
    <w:rsid w:val="007E000F"/>
    <w:rsid w:val="007E4254"/>
    <w:rsid w:val="007F064C"/>
    <w:rsid w:val="00805ADC"/>
    <w:rsid w:val="00824EBA"/>
    <w:rsid w:val="00844000"/>
    <w:rsid w:val="008C383F"/>
    <w:rsid w:val="008F0FE7"/>
    <w:rsid w:val="008F3B1F"/>
    <w:rsid w:val="00900A68"/>
    <w:rsid w:val="00901DB8"/>
    <w:rsid w:val="00902F3A"/>
    <w:rsid w:val="0095280E"/>
    <w:rsid w:val="009B43D7"/>
    <w:rsid w:val="009B744C"/>
    <w:rsid w:val="009C2F80"/>
    <w:rsid w:val="009C7567"/>
    <w:rsid w:val="009D353D"/>
    <w:rsid w:val="00A0287B"/>
    <w:rsid w:val="00A02B51"/>
    <w:rsid w:val="00A11654"/>
    <w:rsid w:val="00A2462B"/>
    <w:rsid w:val="00A356FB"/>
    <w:rsid w:val="00A44C06"/>
    <w:rsid w:val="00A52657"/>
    <w:rsid w:val="00A54DA4"/>
    <w:rsid w:val="00A70514"/>
    <w:rsid w:val="00A9623F"/>
    <w:rsid w:val="00AB2569"/>
    <w:rsid w:val="00AD5D0B"/>
    <w:rsid w:val="00B01E9E"/>
    <w:rsid w:val="00B10105"/>
    <w:rsid w:val="00B453B8"/>
    <w:rsid w:val="00B5538F"/>
    <w:rsid w:val="00B6321D"/>
    <w:rsid w:val="00B675BA"/>
    <w:rsid w:val="00B738FD"/>
    <w:rsid w:val="00B9264F"/>
    <w:rsid w:val="00BB439B"/>
    <w:rsid w:val="00C30A0F"/>
    <w:rsid w:val="00C375A6"/>
    <w:rsid w:val="00C47FF9"/>
    <w:rsid w:val="00C5026F"/>
    <w:rsid w:val="00C90E0F"/>
    <w:rsid w:val="00C949A3"/>
    <w:rsid w:val="00C94ACB"/>
    <w:rsid w:val="00CA2011"/>
    <w:rsid w:val="00CA6622"/>
    <w:rsid w:val="00CA6B4E"/>
    <w:rsid w:val="00CC7B16"/>
    <w:rsid w:val="00CF2B46"/>
    <w:rsid w:val="00D10BCF"/>
    <w:rsid w:val="00D45A7E"/>
    <w:rsid w:val="00D521B0"/>
    <w:rsid w:val="00D52B7D"/>
    <w:rsid w:val="00DA4458"/>
    <w:rsid w:val="00DB10B3"/>
    <w:rsid w:val="00DB4EB1"/>
    <w:rsid w:val="00DF310B"/>
    <w:rsid w:val="00E14DB4"/>
    <w:rsid w:val="00E1767D"/>
    <w:rsid w:val="00E17D71"/>
    <w:rsid w:val="00E4204E"/>
    <w:rsid w:val="00E50F14"/>
    <w:rsid w:val="00EA10B3"/>
    <w:rsid w:val="00EA3D16"/>
    <w:rsid w:val="00ED12F2"/>
    <w:rsid w:val="00EE79ED"/>
    <w:rsid w:val="00F018F6"/>
    <w:rsid w:val="00F14249"/>
    <w:rsid w:val="00F15456"/>
    <w:rsid w:val="00F20D60"/>
    <w:rsid w:val="00F41D4B"/>
    <w:rsid w:val="00F444A9"/>
    <w:rsid w:val="00F610A6"/>
    <w:rsid w:val="00F61E8F"/>
    <w:rsid w:val="00F969DD"/>
    <w:rsid w:val="00FE6CEE"/>
    <w:rsid w:val="017231E8"/>
    <w:rsid w:val="03D226B6"/>
    <w:rsid w:val="046B52AB"/>
    <w:rsid w:val="08585D69"/>
    <w:rsid w:val="0D7147C7"/>
    <w:rsid w:val="111F5DBA"/>
    <w:rsid w:val="142D7937"/>
    <w:rsid w:val="15E50BD5"/>
    <w:rsid w:val="188B6596"/>
    <w:rsid w:val="19740970"/>
    <w:rsid w:val="199A19A4"/>
    <w:rsid w:val="1AA635F1"/>
    <w:rsid w:val="1F4B56FC"/>
    <w:rsid w:val="20B70D3D"/>
    <w:rsid w:val="28F608A2"/>
    <w:rsid w:val="2C6027D1"/>
    <w:rsid w:val="30F52C6F"/>
    <w:rsid w:val="31604BD6"/>
    <w:rsid w:val="31A27CD9"/>
    <w:rsid w:val="37FC63A6"/>
    <w:rsid w:val="3B68327E"/>
    <w:rsid w:val="3BFF2B9B"/>
    <w:rsid w:val="3DD43C03"/>
    <w:rsid w:val="3EE74DF9"/>
    <w:rsid w:val="4130427C"/>
    <w:rsid w:val="43DE0138"/>
    <w:rsid w:val="4B304652"/>
    <w:rsid w:val="4B911AF9"/>
    <w:rsid w:val="4CAC4C0D"/>
    <w:rsid w:val="50935AAE"/>
    <w:rsid w:val="53080865"/>
    <w:rsid w:val="54070CA0"/>
    <w:rsid w:val="5C914740"/>
    <w:rsid w:val="5CB95508"/>
    <w:rsid w:val="64CD21DC"/>
    <w:rsid w:val="6A280CD5"/>
    <w:rsid w:val="710833CA"/>
    <w:rsid w:val="71F72D0B"/>
    <w:rsid w:val="73A358D8"/>
    <w:rsid w:val="75EBE33F"/>
    <w:rsid w:val="79520508"/>
    <w:rsid w:val="7E6A5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semiHidden="0"/>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uiPriority w:val="99"/>
    <w:semiHidden/>
    <w:unhideWhenUsed/>
    <w:qFormat/>
    <w:pPr>
      <w:snapToGrid w:val="0"/>
      <w:jc w:val="left"/>
    </w:pPr>
    <w:rPr>
      <w:sz w:val="18"/>
    </w:rPr>
  </w:style>
  <w:style w:type="paragraph" w:styleId="a7">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Hyperlink"/>
    <w:basedOn w:val="a0"/>
    <w:uiPriority w:val="99"/>
    <w:unhideWhenUsed/>
    <w:qFormat/>
    <w:rPr>
      <w:color w:val="0563C1" w:themeColor="hyperlink"/>
      <w:u w:val="single"/>
    </w:rPr>
  </w:style>
  <w:style w:type="character" w:styleId="aa">
    <w:name w:val="footnote reference"/>
    <w:basedOn w:val="a0"/>
    <w:uiPriority w:val="99"/>
    <w:semiHidden/>
    <w:unhideWhenUsed/>
    <w:rPr>
      <w:vertAlign w:val="superscript"/>
    </w:rPr>
  </w:style>
  <w:style w:type="paragraph" w:customStyle="1" w:styleId="1">
    <w:name w:val="列出段落1"/>
    <w:basedOn w:val="a"/>
    <w:uiPriority w:val="34"/>
    <w:qFormat/>
    <w:pPr>
      <w:ind w:firstLineChars="200" w:firstLine="420"/>
    </w:pPr>
  </w:style>
  <w:style w:type="character" w:customStyle="1" w:styleId="10">
    <w:name w:val="未处理的提及1"/>
    <w:basedOn w:val="a0"/>
    <w:uiPriority w:val="99"/>
    <w:unhideWhenUsed/>
    <w:qFormat/>
    <w:rPr>
      <w:color w:val="605E5C"/>
      <w:shd w:val="clear" w:color="auto" w:fill="E1DFDD"/>
    </w:rPr>
  </w:style>
  <w:style w:type="character" w:customStyle="1" w:styleId="Char">
    <w:name w:val="文档结构图 Char"/>
    <w:basedOn w:val="a0"/>
    <w:link w:val="a3"/>
    <w:uiPriority w:val="99"/>
    <w:semiHidden/>
    <w:rPr>
      <w:rFonts w:ascii="宋体" w:eastAsia="宋体"/>
      <w:kern w:val="2"/>
      <w:sz w:val="18"/>
      <w:szCs w:val="18"/>
    </w:rPr>
  </w:style>
  <w:style w:type="character" w:customStyle="1" w:styleId="Char1">
    <w:name w:val="页眉 Char"/>
    <w:basedOn w:val="a0"/>
    <w:link w:val="a5"/>
    <w:uiPriority w:val="99"/>
    <w:rPr>
      <w:kern w:val="2"/>
      <w:sz w:val="18"/>
      <w:szCs w:val="18"/>
    </w:rPr>
  </w:style>
  <w:style w:type="character" w:customStyle="1" w:styleId="Char0">
    <w:name w:val="页脚 Char"/>
    <w:basedOn w:val="a0"/>
    <w:link w:val="a4"/>
    <w:uiPriority w:val="99"/>
    <w:qFormat/>
    <w:rPr>
      <w:kern w:val="2"/>
      <w:sz w:val="18"/>
      <w:szCs w:val="18"/>
    </w:rPr>
  </w:style>
  <w:style w:type="character" w:styleId="ab">
    <w:name w:val="annotation reference"/>
    <w:basedOn w:val="a0"/>
    <w:uiPriority w:val="99"/>
    <w:semiHidden/>
    <w:unhideWhenUsed/>
    <w:rsid w:val="002D6C34"/>
    <w:rPr>
      <w:sz w:val="21"/>
      <w:szCs w:val="21"/>
    </w:rPr>
  </w:style>
  <w:style w:type="paragraph" w:styleId="ac">
    <w:name w:val="annotation text"/>
    <w:basedOn w:val="a"/>
    <w:link w:val="Char2"/>
    <w:uiPriority w:val="99"/>
    <w:semiHidden/>
    <w:unhideWhenUsed/>
    <w:rsid w:val="002D6C34"/>
    <w:pPr>
      <w:jc w:val="left"/>
    </w:pPr>
  </w:style>
  <w:style w:type="character" w:customStyle="1" w:styleId="Char2">
    <w:name w:val="批注文字 Char"/>
    <w:basedOn w:val="a0"/>
    <w:link w:val="ac"/>
    <w:uiPriority w:val="99"/>
    <w:semiHidden/>
    <w:rsid w:val="002D6C34"/>
    <w:rPr>
      <w:kern w:val="2"/>
      <w:sz w:val="21"/>
      <w:szCs w:val="22"/>
    </w:rPr>
  </w:style>
  <w:style w:type="paragraph" w:styleId="ad">
    <w:name w:val="annotation subject"/>
    <w:basedOn w:val="ac"/>
    <w:next w:val="ac"/>
    <w:link w:val="Char3"/>
    <w:uiPriority w:val="99"/>
    <w:semiHidden/>
    <w:unhideWhenUsed/>
    <w:rsid w:val="002D6C34"/>
    <w:rPr>
      <w:b/>
      <w:bCs/>
    </w:rPr>
  </w:style>
  <w:style w:type="character" w:customStyle="1" w:styleId="Char3">
    <w:name w:val="批注主题 Char"/>
    <w:basedOn w:val="Char2"/>
    <w:link w:val="ad"/>
    <w:uiPriority w:val="99"/>
    <w:semiHidden/>
    <w:rsid w:val="002D6C34"/>
    <w:rPr>
      <w:b/>
      <w:bCs/>
      <w:kern w:val="2"/>
      <w:sz w:val="21"/>
      <w:szCs w:val="22"/>
    </w:rPr>
  </w:style>
  <w:style w:type="paragraph" w:styleId="ae">
    <w:name w:val="Balloon Text"/>
    <w:basedOn w:val="a"/>
    <w:link w:val="Char4"/>
    <w:uiPriority w:val="99"/>
    <w:semiHidden/>
    <w:unhideWhenUsed/>
    <w:rsid w:val="002D6C34"/>
    <w:rPr>
      <w:sz w:val="18"/>
      <w:szCs w:val="18"/>
    </w:rPr>
  </w:style>
  <w:style w:type="character" w:customStyle="1" w:styleId="Char4">
    <w:name w:val="批注框文本 Char"/>
    <w:basedOn w:val="a0"/>
    <w:link w:val="ae"/>
    <w:uiPriority w:val="99"/>
    <w:semiHidden/>
    <w:rsid w:val="002D6C3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semiHidden="0"/>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uiPriority w:val="99"/>
    <w:semiHidden/>
    <w:unhideWhenUsed/>
    <w:qFormat/>
    <w:pPr>
      <w:snapToGrid w:val="0"/>
      <w:jc w:val="left"/>
    </w:pPr>
    <w:rPr>
      <w:sz w:val="18"/>
    </w:rPr>
  </w:style>
  <w:style w:type="paragraph" w:styleId="a7">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Hyperlink"/>
    <w:basedOn w:val="a0"/>
    <w:uiPriority w:val="99"/>
    <w:unhideWhenUsed/>
    <w:qFormat/>
    <w:rPr>
      <w:color w:val="0563C1" w:themeColor="hyperlink"/>
      <w:u w:val="single"/>
    </w:rPr>
  </w:style>
  <w:style w:type="character" w:styleId="aa">
    <w:name w:val="footnote reference"/>
    <w:basedOn w:val="a0"/>
    <w:uiPriority w:val="99"/>
    <w:semiHidden/>
    <w:unhideWhenUsed/>
    <w:rPr>
      <w:vertAlign w:val="superscript"/>
    </w:rPr>
  </w:style>
  <w:style w:type="paragraph" w:customStyle="1" w:styleId="1">
    <w:name w:val="列出段落1"/>
    <w:basedOn w:val="a"/>
    <w:uiPriority w:val="34"/>
    <w:qFormat/>
    <w:pPr>
      <w:ind w:firstLineChars="200" w:firstLine="420"/>
    </w:pPr>
  </w:style>
  <w:style w:type="character" w:customStyle="1" w:styleId="10">
    <w:name w:val="未处理的提及1"/>
    <w:basedOn w:val="a0"/>
    <w:uiPriority w:val="99"/>
    <w:unhideWhenUsed/>
    <w:qFormat/>
    <w:rPr>
      <w:color w:val="605E5C"/>
      <w:shd w:val="clear" w:color="auto" w:fill="E1DFDD"/>
    </w:rPr>
  </w:style>
  <w:style w:type="character" w:customStyle="1" w:styleId="Char">
    <w:name w:val="文档结构图 Char"/>
    <w:basedOn w:val="a0"/>
    <w:link w:val="a3"/>
    <w:uiPriority w:val="99"/>
    <w:semiHidden/>
    <w:rPr>
      <w:rFonts w:ascii="宋体" w:eastAsia="宋体"/>
      <w:kern w:val="2"/>
      <w:sz w:val="18"/>
      <w:szCs w:val="18"/>
    </w:rPr>
  </w:style>
  <w:style w:type="character" w:customStyle="1" w:styleId="Char1">
    <w:name w:val="页眉 Char"/>
    <w:basedOn w:val="a0"/>
    <w:link w:val="a5"/>
    <w:uiPriority w:val="99"/>
    <w:rPr>
      <w:kern w:val="2"/>
      <w:sz w:val="18"/>
      <w:szCs w:val="18"/>
    </w:rPr>
  </w:style>
  <w:style w:type="character" w:customStyle="1" w:styleId="Char0">
    <w:name w:val="页脚 Char"/>
    <w:basedOn w:val="a0"/>
    <w:link w:val="a4"/>
    <w:uiPriority w:val="99"/>
    <w:qFormat/>
    <w:rPr>
      <w:kern w:val="2"/>
      <w:sz w:val="18"/>
      <w:szCs w:val="18"/>
    </w:rPr>
  </w:style>
  <w:style w:type="character" w:styleId="ab">
    <w:name w:val="annotation reference"/>
    <w:basedOn w:val="a0"/>
    <w:uiPriority w:val="99"/>
    <w:semiHidden/>
    <w:unhideWhenUsed/>
    <w:rsid w:val="002D6C34"/>
    <w:rPr>
      <w:sz w:val="21"/>
      <w:szCs w:val="21"/>
    </w:rPr>
  </w:style>
  <w:style w:type="paragraph" w:styleId="ac">
    <w:name w:val="annotation text"/>
    <w:basedOn w:val="a"/>
    <w:link w:val="Char2"/>
    <w:uiPriority w:val="99"/>
    <w:semiHidden/>
    <w:unhideWhenUsed/>
    <w:rsid w:val="002D6C34"/>
    <w:pPr>
      <w:jc w:val="left"/>
    </w:pPr>
  </w:style>
  <w:style w:type="character" w:customStyle="1" w:styleId="Char2">
    <w:name w:val="批注文字 Char"/>
    <w:basedOn w:val="a0"/>
    <w:link w:val="ac"/>
    <w:uiPriority w:val="99"/>
    <w:semiHidden/>
    <w:rsid w:val="002D6C34"/>
    <w:rPr>
      <w:kern w:val="2"/>
      <w:sz w:val="21"/>
      <w:szCs w:val="22"/>
    </w:rPr>
  </w:style>
  <w:style w:type="paragraph" w:styleId="ad">
    <w:name w:val="annotation subject"/>
    <w:basedOn w:val="ac"/>
    <w:next w:val="ac"/>
    <w:link w:val="Char3"/>
    <w:uiPriority w:val="99"/>
    <w:semiHidden/>
    <w:unhideWhenUsed/>
    <w:rsid w:val="002D6C34"/>
    <w:rPr>
      <w:b/>
      <w:bCs/>
    </w:rPr>
  </w:style>
  <w:style w:type="character" w:customStyle="1" w:styleId="Char3">
    <w:name w:val="批注主题 Char"/>
    <w:basedOn w:val="Char2"/>
    <w:link w:val="ad"/>
    <w:uiPriority w:val="99"/>
    <w:semiHidden/>
    <w:rsid w:val="002D6C34"/>
    <w:rPr>
      <w:b/>
      <w:bCs/>
      <w:kern w:val="2"/>
      <w:sz w:val="21"/>
      <w:szCs w:val="22"/>
    </w:rPr>
  </w:style>
  <w:style w:type="paragraph" w:styleId="ae">
    <w:name w:val="Balloon Text"/>
    <w:basedOn w:val="a"/>
    <w:link w:val="Char4"/>
    <w:uiPriority w:val="99"/>
    <w:semiHidden/>
    <w:unhideWhenUsed/>
    <w:rsid w:val="002D6C34"/>
    <w:rPr>
      <w:sz w:val="18"/>
      <w:szCs w:val="18"/>
    </w:rPr>
  </w:style>
  <w:style w:type="character" w:customStyle="1" w:styleId="Char4">
    <w:name w:val="批注框文本 Char"/>
    <w:basedOn w:val="a0"/>
    <w:link w:val="ae"/>
    <w:uiPriority w:val="99"/>
    <w:semiHidden/>
    <w:rsid w:val="002D6C3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EB1A9F-03AB-4ECA-9CA6-5F58F35C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452</Words>
  <Characters>2577</Characters>
  <Application>Microsoft Office Word</Application>
  <DocSecurity>0</DocSecurity>
  <Lines>21</Lines>
  <Paragraphs>6</Paragraphs>
  <ScaleCrop>false</ScaleCrop>
  <Company/>
  <LinksUpToDate>false</LinksUpToDate>
  <CharactersWithSpaces>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huang.yuan@gk-hj.cn</dc:creator>
  <cp:lastModifiedBy>csh</cp:lastModifiedBy>
  <cp:revision>57</cp:revision>
  <dcterms:created xsi:type="dcterms:W3CDTF">2019-12-05T02:21:00Z</dcterms:created>
  <dcterms:modified xsi:type="dcterms:W3CDTF">2022-10-12T01:34:00Z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