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6" w:lineRule="auto"/>
        <w:outlineLvl w:val="0"/>
        <w:rPr>
          <w:rFonts w:cs="Times New Roman" w:asciiTheme="majorEastAsia" w:hAnsiTheme="majorEastAsia" w:eastAsiaTheme="majorEastAsia"/>
          <w:b/>
          <w:bCs/>
          <w:kern w:val="44"/>
          <w:sz w:val="32"/>
          <w:szCs w:val="44"/>
        </w:rPr>
      </w:pPr>
      <w:r>
        <w:rPr>
          <w:rFonts w:hint="eastAsia" w:ascii="仿宋_GB2312" w:hAnsi="仿宋" w:eastAsia="仿宋_GB2312" w:cs="宋体"/>
          <w:b/>
          <w:bCs/>
          <w:kern w:val="0"/>
          <w:sz w:val="32"/>
          <w:szCs w:val="32"/>
          <w:lang w:val="en-US" w:eastAsia="zh-CN" w:bidi="ar-SA"/>
        </w:rPr>
        <w:t>附件1：</w:t>
      </w:r>
      <w:r>
        <w:rPr>
          <w:rFonts w:hint="eastAsia" w:cs="Times New Roman" w:asciiTheme="majorEastAsia" w:hAnsiTheme="majorEastAsia" w:eastAsiaTheme="majorEastAsia"/>
          <w:b/>
          <w:bCs/>
          <w:kern w:val="44"/>
          <w:sz w:val="32"/>
          <w:szCs w:val="44"/>
        </w:rPr>
        <w:t>响应</w:t>
      </w:r>
      <w:r>
        <w:rPr>
          <w:rFonts w:hint="eastAsia" w:cs="宋体" w:asciiTheme="majorEastAsia" w:hAnsiTheme="majorEastAsia" w:eastAsiaTheme="majorEastAsia"/>
          <w:b/>
          <w:bCs/>
          <w:kern w:val="44"/>
          <w:sz w:val="32"/>
          <w:szCs w:val="44"/>
        </w:rPr>
        <w:t>文件</w:t>
      </w:r>
      <w:r>
        <w:rPr>
          <w:rFonts w:hint="eastAsia" w:cs="Times New Roman" w:asciiTheme="majorEastAsia" w:hAnsiTheme="majorEastAsia" w:eastAsiaTheme="majorEastAsia"/>
          <w:b/>
          <w:bCs/>
          <w:kern w:val="44"/>
          <w:sz w:val="32"/>
          <w:szCs w:val="44"/>
        </w:rPr>
        <w:t>模板</w:t>
      </w:r>
    </w:p>
    <w:p>
      <w:pPr>
        <w:spacing w:after="312" w:afterLines="100" w:line="600" w:lineRule="auto"/>
        <w:jc w:val="center"/>
        <w:rPr>
          <w:rFonts w:hint="eastAsia" w:cs="宋体" w:asciiTheme="majorEastAsia" w:hAnsiTheme="majorEastAsia" w:eastAsiaTheme="majorEastAsia"/>
          <w:b/>
          <w:bCs/>
          <w:sz w:val="44"/>
          <w:szCs w:val="44"/>
        </w:rPr>
      </w:pPr>
    </w:p>
    <w:p>
      <w:pPr>
        <w:spacing w:after="312" w:afterLines="100" w:line="600" w:lineRule="auto"/>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丰台区公共资源交易平台运维项目</w:t>
      </w:r>
    </w:p>
    <w:p>
      <w:pPr>
        <w:spacing w:after="312" w:afterLines="100" w:line="600" w:lineRule="auto"/>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响应文件</w:t>
      </w:r>
    </w:p>
    <w:p>
      <w:pPr>
        <w:spacing w:after="312" w:afterLines="100"/>
        <w:jc w:val="center"/>
        <w:rPr>
          <w:rFonts w:ascii="宋体" w:hAnsi="宋体" w:cs="宋体"/>
          <w:b/>
          <w:bCs/>
          <w:sz w:val="44"/>
          <w:szCs w:val="44"/>
        </w:rPr>
      </w:pPr>
    </w:p>
    <w:p>
      <w:pPr>
        <w:spacing w:after="312" w:afterLines="100"/>
        <w:jc w:val="center"/>
        <w:rPr>
          <w:rFonts w:ascii="宋体" w:hAnsi="宋体" w:cs="宋体"/>
          <w:b/>
          <w:bCs/>
          <w:sz w:val="44"/>
          <w:szCs w:val="44"/>
        </w:rPr>
      </w:pPr>
    </w:p>
    <w:p>
      <w:pPr>
        <w:pStyle w:val="2"/>
      </w:pPr>
    </w:p>
    <w:p>
      <w:pPr>
        <w:spacing w:after="312" w:afterLines="100"/>
        <w:jc w:val="center"/>
        <w:rPr>
          <w:rFonts w:ascii="宋体" w:hAnsi="宋体" w:cs="宋体"/>
          <w:b/>
          <w:bCs/>
          <w:sz w:val="44"/>
          <w:szCs w:val="44"/>
        </w:rPr>
      </w:pPr>
    </w:p>
    <w:p>
      <w:pPr>
        <w:spacing w:after="312" w:afterLines="100"/>
        <w:jc w:val="center"/>
        <w:rPr>
          <w:rFonts w:ascii="宋体" w:hAnsi="宋体" w:cs="宋体"/>
          <w:b/>
          <w:bCs/>
          <w:sz w:val="44"/>
          <w:szCs w:val="44"/>
        </w:rPr>
      </w:pPr>
    </w:p>
    <w:p>
      <w:pPr>
        <w:spacing w:after="312" w:afterLines="100"/>
        <w:ind w:left="991" w:leftChars="472"/>
        <w:jc w:val="left"/>
        <w:rPr>
          <w:rFonts w:ascii="宋体" w:hAnsi="宋体" w:cs="宋体"/>
          <w:b/>
          <w:bCs/>
          <w:sz w:val="32"/>
          <w:szCs w:val="32"/>
        </w:rPr>
      </w:pPr>
      <w:r>
        <w:rPr>
          <w:rFonts w:hint="eastAsia" w:ascii="宋体" w:hAnsi="宋体" w:cs="宋体"/>
          <w:b/>
          <w:bCs/>
          <w:sz w:val="32"/>
          <w:szCs w:val="32"/>
        </w:rPr>
        <w:t>供应商名称：</w:t>
      </w:r>
    </w:p>
    <w:p>
      <w:pPr>
        <w:spacing w:after="312" w:afterLines="100"/>
        <w:ind w:left="991" w:leftChars="472"/>
        <w:jc w:val="left"/>
        <w:rPr>
          <w:rFonts w:ascii="宋体" w:hAnsi="宋体" w:cs="宋体"/>
          <w:b/>
          <w:bCs/>
          <w:sz w:val="32"/>
          <w:szCs w:val="32"/>
        </w:rPr>
      </w:pPr>
      <w:r>
        <w:rPr>
          <w:rFonts w:hint="eastAsia" w:ascii="宋体" w:hAnsi="宋体" w:cs="宋体"/>
          <w:b/>
          <w:bCs/>
          <w:sz w:val="32"/>
          <w:szCs w:val="32"/>
        </w:rPr>
        <w:t>供应商地址：</w:t>
      </w:r>
    </w:p>
    <w:p>
      <w:pPr>
        <w:spacing w:after="312" w:afterLines="100"/>
        <w:ind w:left="991" w:leftChars="472"/>
        <w:jc w:val="left"/>
        <w:rPr>
          <w:rFonts w:ascii="宋体" w:hAnsi="宋体" w:cs="宋体"/>
          <w:b/>
          <w:bCs/>
          <w:sz w:val="32"/>
          <w:szCs w:val="32"/>
        </w:rPr>
      </w:pPr>
      <w:r>
        <w:rPr>
          <w:rFonts w:hint="eastAsia" w:ascii="宋体" w:hAnsi="宋体" w:cs="宋体"/>
          <w:b/>
          <w:bCs/>
          <w:sz w:val="32"/>
          <w:szCs w:val="32"/>
        </w:rPr>
        <w:t xml:space="preserve">日 </w:t>
      </w:r>
      <w:r>
        <w:rPr>
          <w:rFonts w:ascii="宋体" w:hAnsi="宋体" w:cs="宋体"/>
          <w:b/>
          <w:bCs/>
          <w:sz w:val="32"/>
          <w:szCs w:val="32"/>
        </w:rPr>
        <w:t xml:space="preserve">     </w:t>
      </w:r>
      <w:r>
        <w:rPr>
          <w:rFonts w:hint="eastAsia" w:ascii="宋体" w:hAnsi="宋体" w:cs="宋体"/>
          <w:b/>
          <w:bCs/>
          <w:sz w:val="32"/>
          <w:szCs w:val="32"/>
        </w:rPr>
        <w:t>期：</w:t>
      </w:r>
    </w:p>
    <w:p/>
    <w:p>
      <w:pPr>
        <w:keepNext/>
        <w:keepLines/>
        <w:pageBreakBefore/>
        <w:numPr>
          <w:ilvl w:val="0"/>
          <w:numId w:val="0"/>
        </w:numPr>
        <w:spacing w:before="260" w:after="260" w:line="416" w:lineRule="auto"/>
        <w:ind w:left="840" w:leftChars="0"/>
        <w:outlineLvl w:val="1"/>
        <w:rPr>
          <w:rFonts w:asciiTheme="minorEastAsia" w:hAnsiTheme="minorEastAsia" w:eastAsiaTheme="minorEastAsia"/>
          <w:b/>
          <w:sz w:val="24"/>
          <w:szCs w:val="24"/>
        </w:rPr>
      </w:pPr>
      <w:r>
        <w:rPr>
          <w:rFonts w:hint="eastAsia" w:cs="Cambria" w:asciiTheme="minorEastAsia" w:hAnsiTheme="minorEastAsia"/>
          <w:b/>
          <w:sz w:val="32"/>
          <w:szCs w:val="32"/>
          <w:lang w:val="en-US" w:eastAsia="zh-CN"/>
        </w:rPr>
        <w:t>1.</w:t>
      </w:r>
      <w:r>
        <w:rPr>
          <w:rFonts w:hint="eastAsia" w:cs="Cambria" w:asciiTheme="minorEastAsia" w:hAnsiTheme="minorEastAsia" w:eastAsiaTheme="minorEastAsia"/>
          <w:b/>
          <w:sz w:val="32"/>
          <w:szCs w:val="32"/>
        </w:rPr>
        <w:t>报价一览表（格式）</w:t>
      </w:r>
    </w:p>
    <w:p>
      <w:pPr>
        <w:tabs>
          <w:tab w:val="left" w:pos="1800"/>
          <w:tab w:val="left" w:pos="5580"/>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项目名称：</w:t>
      </w:r>
    </w:p>
    <w:tbl>
      <w:tblPr>
        <w:tblStyle w:val="8"/>
        <w:tblW w:w="8897" w:type="dxa"/>
        <w:tblInd w:w="-2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033"/>
        <w:gridCol w:w="1797"/>
        <w:gridCol w:w="2473"/>
        <w:gridCol w:w="15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1" w:hRule="atLeast"/>
        </w:trPr>
        <w:tc>
          <w:tcPr>
            <w:tcW w:w="3033" w:type="dxa"/>
            <w:vAlign w:val="center"/>
          </w:tcPr>
          <w:p>
            <w:pPr>
              <w:tabs>
                <w:tab w:val="left" w:pos="5580"/>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服务项目</w:t>
            </w:r>
          </w:p>
        </w:tc>
        <w:tc>
          <w:tcPr>
            <w:tcW w:w="1797" w:type="dxa"/>
            <w:vAlign w:val="center"/>
          </w:tcPr>
          <w:p>
            <w:pPr>
              <w:tabs>
                <w:tab w:val="left" w:pos="5580"/>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报价</w:t>
            </w:r>
          </w:p>
          <w:p>
            <w:pPr>
              <w:tabs>
                <w:tab w:val="left" w:pos="5580"/>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（人民币  元）</w:t>
            </w:r>
          </w:p>
        </w:tc>
        <w:tc>
          <w:tcPr>
            <w:tcW w:w="2473" w:type="dxa"/>
            <w:vAlign w:val="center"/>
          </w:tcPr>
          <w:p>
            <w:pPr>
              <w:tabs>
                <w:tab w:val="left" w:pos="5580"/>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服务期限</w:t>
            </w:r>
          </w:p>
        </w:tc>
        <w:tc>
          <w:tcPr>
            <w:tcW w:w="1594" w:type="dxa"/>
            <w:vAlign w:val="center"/>
          </w:tcPr>
          <w:p>
            <w:pPr>
              <w:tabs>
                <w:tab w:val="left" w:pos="5580"/>
              </w:tabs>
              <w:spacing w:line="360" w:lineRule="auto"/>
              <w:jc w:val="center"/>
              <w:rPr>
                <w:rFonts w:asciiTheme="minorEastAsia" w:hAnsiTheme="minorEastAsia" w:eastAsiaTheme="minorEastAsia"/>
                <w:b/>
                <w:sz w:val="24"/>
                <w:szCs w:val="24"/>
              </w:rPr>
            </w:pPr>
          </w:p>
          <w:p>
            <w:pPr>
              <w:tabs>
                <w:tab w:val="left" w:pos="5580"/>
              </w:tabs>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p>
            <w:pPr>
              <w:tabs>
                <w:tab w:val="left" w:pos="5580"/>
              </w:tabs>
              <w:spacing w:line="360" w:lineRule="auto"/>
              <w:jc w:val="center"/>
              <w:rPr>
                <w:rFonts w:asciiTheme="minorEastAsia" w:hAnsiTheme="minorEastAsia" w:eastAsiaTheme="minorEastAsia"/>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9" w:hRule="atLeast"/>
        </w:trPr>
        <w:tc>
          <w:tcPr>
            <w:tcW w:w="3033" w:type="dxa"/>
            <w:vAlign w:val="center"/>
          </w:tcPr>
          <w:p>
            <w:pPr>
              <w:spacing w:line="360" w:lineRule="auto"/>
              <w:ind w:firstLine="480" w:firstLineChars="200"/>
              <w:rPr>
                <w:rFonts w:asciiTheme="minorEastAsia" w:hAnsiTheme="minorEastAsia" w:eastAsiaTheme="minorEastAsia"/>
                <w:sz w:val="24"/>
                <w:szCs w:val="24"/>
              </w:rPr>
            </w:pPr>
          </w:p>
        </w:tc>
        <w:tc>
          <w:tcPr>
            <w:tcW w:w="1797" w:type="dxa"/>
            <w:vAlign w:val="center"/>
          </w:tcPr>
          <w:p>
            <w:pPr>
              <w:tabs>
                <w:tab w:val="left" w:pos="5580"/>
              </w:tabs>
              <w:jc w:val="center"/>
              <w:rPr>
                <w:rFonts w:asciiTheme="minorEastAsia" w:hAnsiTheme="minorEastAsia" w:eastAsiaTheme="minorEastAsia"/>
                <w:sz w:val="24"/>
                <w:szCs w:val="24"/>
              </w:rPr>
            </w:pPr>
          </w:p>
        </w:tc>
        <w:tc>
          <w:tcPr>
            <w:tcW w:w="2473" w:type="dxa"/>
            <w:vAlign w:val="center"/>
          </w:tcPr>
          <w:p>
            <w:pPr>
              <w:tabs>
                <w:tab w:val="left" w:pos="5580"/>
              </w:tabs>
              <w:rPr>
                <w:rFonts w:asciiTheme="minorEastAsia" w:hAnsiTheme="minorEastAsia" w:eastAsiaTheme="minorEastAsia"/>
                <w:sz w:val="24"/>
                <w:szCs w:val="24"/>
              </w:rPr>
            </w:pPr>
          </w:p>
        </w:tc>
        <w:tc>
          <w:tcPr>
            <w:tcW w:w="1594" w:type="dxa"/>
            <w:vAlign w:val="center"/>
          </w:tcPr>
          <w:p>
            <w:pPr>
              <w:tabs>
                <w:tab w:val="left" w:pos="5580"/>
              </w:tabs>
              <w:jc w:val="cente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p>
    <w:p>
      <w:pPr>
        <w:tabs>
          <w:tab w:val="left" w:pos="5580"/>
        </w:tabs>
        <w:spacing w:before="120" w:line="22" w:lineRule="atLeas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供应商名称（盖章）：</w:t>
      </w:r>
    </w:p>
    <w:p>
      <w:pPr>
        <w:tabs>
          <w:tab w:val="left" w:pos="5580"/>
        </w:tabs>
        <w:spacing w:before="120" w:line="22" w:lineRule="atLeast"/>
        <w:rPr>
          <w:rFonts w:hint="eastAsia" w:asciiTheme="minorEastAsia" w:hAnsiTheme="minorEastAsia" w:eastAsiaTheme="minorEastAsia" w:cstheme="minorBidi"/>
          <w:sz w:val="24"/>
          <w:szCs w:val="24"/>
        </w:rPr>
      </w:pPr>
    </w:p>
    <w:p>
      <w:pPr>
        <w:tabs>
          <w:tab w:val="left" w:pos="5580"/>
        </w:tabs>
        <w:spacing w:before="120" w:line="22" w:lineRule="atLeas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被授权人（签字）：</w:t>
      </w:r>
    </w:p>
    <w:p>
      <w:pPr>
        <w:tabs>
          <w:tab w:val="left" w:pos="5580"/>
        </w:tabs>
        <w:spacing w:before="120" w:line="22" w:lineRule="atLeast"/>
        <w:rPr>
          <w:rFonts w:hint="eastAsia" w:asciiTheme="minorEastAsia" w:hAnsiTheme="minorEastAsia" w:eastAsiaTheme="minorEastAsia" w:cstheme="minorBidi"/>
          <w:sz w:val="24"/>
          <w:szCs w:val="24"/>
        </w:rPr>
      </w:pPr>
    </w:p>
    <w:p>
      <w:pPr>
        <w:tabs>
          <w:tab w:val="left" w:pos="5580"/>
        </w:tabs>
        <w:spacing w:before="120" w:line="22" w:lineRule="atLeast"/>
        <w:rPr>
          <w:rFonts w:hint="eastAsia"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 xml:space="preserve">日期： </w:t>
      </w:r>
      <w:r>
        <w:rPr>
          <w:rFonts w:asciiTheme="minorEastAsia" w:hAnsiTheme="minorEastAsia" w:eastAsiaTheme="minorEastAsia" w:cstheme="minorBidi"/>
          <w:sz w:val="24"/>
          <w:szCs w:val="24"/>
        </w:rPr>
        <w:t xml:space="preserve"> </w:t>
      </w:r>
      <w:r>
        <w:rPr>
          <w:rFonts w:hint="eastAsia" w:asciiTheme="minorEastAsia" w:hAnsiTheme="minorEastAsia" w:eastAsiaTheme="minorEastAsia" w:cstheme="minorBidi"/>
          <w:sz w:val="24"/>
          <w:szCs w:val="24"/>
        </w:rPr>
        <w:t>年  月  日</w:t>
      </w:r>
    </w:p>
    <w:p>
      <w:pPr>
        <w:pStyle w:val="2"/>
        <w:rPr>
          <w:rFonts w:hint="eastAsia"/>
          <w:lang w:val="en-US" w:eastAsia="zh-CN"/>
        </w:rPr>
      </w:pPr>
    </w:p>
    <w:p>
      <w:pPr>
        <w:tabs>
          <w:tab w:val="left" w:pos="5580"/>
        </w:tabs>
        <w:spacing w:before="120" w:line="22" w:lineRule="atLeast"/>
        <w:ind w:firstLine="643" w:firstLineChars="200"/>
        <w:rPr>
          <w:rFonts w:cs="Times New Roman" w:asciiTheme="minorEastAsia" w:hAnsiTheme="minorEastAsia" w:eastAsiaTheme="minorEastAsia"/>
          <w:bCs/>
          <w:kern w:val="0"/>
          <w:sz w:val="24"/>
          <w:szCs w:val="24"/>
        </w:rPr>
      </w:pPr>
      <w:r>
        <w:rPr>
          <w:rFonts w:hint="eastAsia" w:cs="Cambria" w:asciiTheme="minorEastAsia" w:hAnsiTheme="minorEastAsia" w:eastAsiaTheme="minorEastAsia"/>
          <w:b/>
          <w:sz w:val="32"/>
          <w:szCs w:val="32"/>
          <w:lang w:val="en-US" w:eastAsia="zh-CN"/>
        </w:rPr>
        <w:t>2.</w:t>
      </w:r>
      <w:r>
        <w:rPr>
          <w:rFonts w:cs="Cambria" w:asciiTheme="minorEastAsia" w:hAnsiTheme="minorEastAsia" w:eastAsiaTheme="minorEastAsia"/>
          <w:b/>
          <w:sz w:val="32"/>
          <w:szCs w:val="32"/>
        </w:rPr>
        <w:t>分项报价表</w:t>
      </w:r>
      <w:r>
        <w:rPr>
          <w:rFonts w:hint="eastAsia" w:cs="Cambria" w:asciiTheme="minorEastAsia" w:hAnsiTheme="minorEastAsia" w:eastAsiaTheme="minorEastAsia"/>
          <w:b/>
          <w:sz w:val="32"/>
          <w:szCs w:val="32"/>
        </w:rPr>
        <w:t>（格式）</w:t>
      </w:r>
    </w:p>
    <w:tbl>
      <w:tblPr>
        <w:tblStyle w:val="8"/>
        <w:tblW w:w="8472" w:type="dxa"/>
        <w:tblInd w:w="0" w:type="dxa"/>
        <w:tblLayout w:type="fixed"/>
        <w:tblCellMar>
          <w:top w:w="0" w:type="dxa"/>
          <w:left w:w="10" w:type="dxa"/>
          <w:bottom w:w="0" w:type="dxa"/>
          <w:right w:w="10" w:type="dxa"/>
        </w:tblCellMar>
      </w:tblPr>
      <w:tblGrid>
        <w:gridCol w:w="1954"/>
        <w:gridCol w:w="3126"/>
        <w:gridCol w:w="2116"/>
        <w:gridCol w:w="1276"/>
      </w:tblGrid>
      <w:tr>
        <w:tblPrEx>
          <w:tblCellMar>
            <w:top w:w="0" w:type="dxa"/>
            <w:left w:w="10" w:type="dxa"/>
            <w:bottom w:w="0" w:type="dxa"/>
            <w:right w:w="10" w:type="dxa"/>
          </w:tblCellMar>
        </w:tblPrEx>
        <w:trPr>
          <w:trHeight w:val="815" w:hRule="atLeast"/>
        </w:trPr>
        <w:tc>
          <w:tcPr>
            <w:tcW w:w="1954"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126" w:type="dxa"/>
            <w:tcBorders>
              <w:top w:val="single" w:color="000000" w:sz="12"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r>
              <w:rPr>
                <w:rFonts w:asciiTheme="minorEastAsia" w:hAnsiTheme="minorEastAsia" w:eastAsiaTheme="minorEastAsia"/>
                <w:sz w:val="24"/>
                <w:szCs w:val="24"/>
              </w:rPr>
              <w:t>项目内容</w:t>
            </w:r>
          </w:p>
        </w:tc>
        <w:tc>
          <w:tcPr>
            <w:tcW w:w="2116" w:type="dxa"/>
            <w:tcBorders>
              <w:top w:val="single" w:color="000000" w:sz="12"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r>
              <w:rPr>
                <w:rFonts w:asciiTheme="minorEastAsia" w:hAnsiTheme="minorEastAsia" w:eastAsiaTheme="minorEastAsia"/>
                <w:sz w:val="24"/>
                <w:szCs w:val="24"/>
              </w:rPr>
              <w:t>分项报价</w:t>
            </w:r>
          </w:p>
        </w:tc>
        <w:tc>
          <w:tcPr>
            <w:tcW w:w="1276" w:type="dxa"/>
            <w:tcBorders>
              <w:top w:val="single" w:color="000000" w:sz="12" w:space="0"/>
              <w:left w:val="single" w:color="000000" w:sz="4" w:space="0"/>
              <w:bottom w:val="single" w:color="000000" w:sz="6" w:space="0"/>
              <w:right w:val="single" w:color="000000" w:sz="12" w:space="0"/>
            </w:tcBorders>
            <w:tcMar>
              <w:top w:w="0" w:type="dxa"/>
              <w:left w:w="108" w:type="dxa"/>
              <w:bottom w:w="0" w:type="dxa"/>
              <w:right w:w="108" w:type="dxa"/>
            </w:tcMar>
            <w:vAlign w:val="center"/>
          </w:tcPr>
          <w:p>
            <w:pPr>
              <w:spacing w:before="156"/>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备注</w:t>
            </w:r>
          </w:p>
        </w:tc>
      </w:tr>
      <w:tr>
        <w:tblPrEx>
          <w:tblCellMar>
            <w:top w:w="0" w:type="dxa"/>
            <w:left w:w="10" w:type="dxa"/>
            <w:bottom w:w="0" w:type="dxa"/>
            <w:right w:w="10" w:type="dxa"/>
          </w:tblCellMar>
        </w:tblPrEx>
        <w:trPr>
          <w:cantSplit/>
          <w:trHeight w:val="315" w:hRule="atLeast"/>
        </w:trPr>
        <w:tc>
          <w:tcPr>
            <w:tcW w:w="1954" w:type="dxa"/>
            <w:tcBorders>
              <w:top w:val="single" w:color="000000" w:sz="6" w:space="0"/>
              <w:left w:val="single" w:color="000000" w:sz="12" w:space="0"/>
              <w:bottom w:val="single" w:color="000000" w:sz="4" w:space="0"/>
              <w:right w:val="single" w:color="000000" w:sz="6" w:space="0"/>
            </w:tcBorders>
            <w:tcMar>
              <w:top w:w="0" w:type="dxa"/>
              <w:left w:w="108" w:type="dxa"/>
              <w:bottom w:w="0" w:type="dxa"/>
              <w:right w:w="108" w:type="dxa"/>
            </w:tcMar>
            <w:vAlign w:val="center"/>
          </w:tcPr>
          <w:p>
            <w:pPr>
              <w:spacing w:before="156"/>
              <w:ind w:left="-134"/>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3126" w:type="dxa"/>
            <w:tcBorders>
              <w:top w:val="single" w:color="000000" w:sz="6"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2116" w:type="dxa"/>
            <w:tcBorders>
              <w:top w:val="single" w:color="000000" w:sz="6"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1276" w:type="dxa"/>
            <w:tcBorders>
              <w:top w:val="single" w:color="000000" w:sz="6"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56"/>
              <w:jc w:val="center"/>
              <w:rPr>
                <w:rFonts w:asciiTheme="minorEastAsia" w:hAnsiTheme="minorEastAsia" w:eastAsiaTheme="minorEastAsia"/>
                <w:sz w:val="24"/>
                <w:szCs w:val="24"/>
              </w:rPr>
            </w:pPr>
          </w:p>
        </w:tc>
      </w:tr>
      <w:tr>
        <w:tblPrEx>
          <w:tblCellMar>
            <w:top w:w="0" w:type="dxa"/>
            <w:left w:w="10" w:type="dxa"/>
            <w:bottom w:w="0" w:type="dxa"/>
            <w:right w:w="10" w:type="dxa"/>
          </w:tblCellMar>
        </w:tblPrEx>
        <w:trPr>
          <w:cantSplit/>
          <w:trHeight w:val="450" w:hRule="atLeast"/>
        </w:trPr>
        <w:tc>
          <w:tcPr>
            <w:tcW w:w="1954" w:type="dxa"/>
            <w:tcBorders>
              <w:top w:val="single" w:color="000000" w:sz="4" w:space="0"/>
              <w:left w:val="single" w:color="000000" w:sz="12" w:space="0"/>
              <w:bottom w:val="single" w:color="000000" w:sz="4" w:space="0"/>
              <w:right w:val="single" w:color="000000" w:sz="6" w:space="0"/>
            </w:tcBorders>
            <w:tcMar>
              <w:top w:w="0" w:type="dxa"/>
              <w:left w:w="108" w:type="dxa"/>
              <w:bottom w:w="0" w:type="dxa"/>
              <w:right w:w="108" w:type="dxa"/>
            </w:tcMar>
            <w:vAlign w:val="center"/>
          </w:tcPr>
          <w:p>
            <w:pPr>
              <w:spacing w:before="156"/>
              <w:ind w:left="-134"/>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3126"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2116" w:type="dxa"/>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127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56"/>
              <w:jc w:val="center"/>
              <w:rPr>
                <w:rFonts w:asciiTheme="minorEastAsia" w:hAnsiTheme="minorEastAsia" w:eastAsiaTheme="minorEastAsia"/>
                <w:sz w:val="24"/>
                <w:szCs w:val="24"/>
              </w:rPr>
            </w:pPr>
          </w:p>
        </w:tc>
      </w:tr>
      <w:tr>
        <w:tblPrEx>
          <w:tblCellMar>
            <w:top w:w="0" w:type="dxa"/>
            <w:left w:w="10" w:type="dxa"/>
            <w:bottom w:w="0" w:type="dxa"/>
            <w:right w:w="10" w:type="dxa"/>
          </w:tblCellMar>
        </w:tblPrEx>
        <w:trPr>
          <w:cantSplit/>
          <w:trHeight w:val="210" w:hRule="atLeast"/>
        </w:trPr>
        <w:tc>
          <w:tcPr>
            <w:tcW w:w="1954" w:type="dxa"/>
            <w:tcBorders>
              <w:top w:val="single" w:color="000000" w:sz="4" w:space="0"/>
              <w:left w:val="single" w:color="000000" w:sz="12" w:space="0"/>
              <w:bottom w:val="single" w:color="000000" w:sz="4" w:space="0"/>
              <w:right w:val="single" w:color="000000" w:sz="6" w:space="0"/>
            </w:tcBorders>
            <w:tcMar>
              <w:top w:w="0" w:type="dxa"/>
              <w:left w:w="108" w:type="dxa"/>
              <w:bottom w:w="0" w:type="dxa"/>
              <w:right w:w="108" w:type="dxa"/>
            </w:tcMar>
            <w:vAlign w:val="center"/>
          </w:tcPr>
          <w:p>
            <w:pPr>
              <w:spacing w:before="156"/>
              <w:ind w:left="-134"/>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3126" w:type="dxa"/>
            <w:tcBorders>
              <w:top w:val="single" w:color="000000" w:sz="4"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2116" w:type="dxa"/>
            <w:tcBorders>
              <w:top w:val="single" w:color="000000" w:sz="4" w:space="0"/>
              <w:left w:val="single" w:color="000000" w:sz="4" w:space="0"/>
              <w:bottom w:val="single" w:color="000000" w:sz="4" w:space="0"/>
              <w:right w:val="single" w:color="000000" w:sz="6"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1276"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56"/>
              <w:jc w:val="center"/>
              <w:rPr>
                <w:rFonts w:asciiTheme="minorEastAsia" w:hAnsiTheme="minorEastAsia" w:eastAsiaTheme="minorEastAsia"/>
                <w:sz w:val="24"/>
                <w:szCs w:val="24"/>
              </w:rPr>
            </w:pPr>
          </w:p>
        </w:tc>
      </w:tr>
      <w:tr>
        <w:tblPrEx>
          <w:tblCellMar>
            <w:top w:w="0" w:type="dxa"/>
            <w:left w:w="10" w:type="dxa"/>
            <w:bottom w:w="0" w:type="dxa"/>
            <w:right w:w="10" w:type="dxa"/>
          </w:tblCellMar>
        </w:tblPrEx>
        <w:trPr>
          <w:cantSplit/>
          <w:trHeight w:val="210" w:hRule="atLeast"/>
        </w:trPr>
        <w:tc>
          <w:tcPr>
            <w:tcW w:w="1954" w:type="dxa"/>
            <w:tcBorders>
              <w:top w:val="single" w:color="000000" w:sz="4"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156"/>
              <w:ind w:left="1" w:hanging="142"/>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312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211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c>
          <w:tcPr>
            <w:tcW w:w="1276" w:type="dxa"/>
            <w:tcBorders>
              <w:top w:val="single" w:color="000000" w:sz="4" w:space="0"/>
              <w:left w:val="single" w:color="000000" w:sz="4" w:space="0"/>
              <w:bottom w:val="single" w:color="000000" w:sz="6" w:space="0"/>
              <w:right w:val="single" w:color="000000" w:sz="12" w:space="0"/>
            </w:tcBorders>
            <w:tcMar>
              <w:top w:w="0" w:type="dxa"/>
              <w:left w:w="108" w:type="dxa"/>
              <w:bottom w:w="0" w:type="dxa"/>
              <w:right w:w="108" w:type="dxa"/>
            </w:tcMar>
          </w:tcPr>
          <w:p>
            <w:pPr>
              <w:spacing w:before="156"/>
              <w:jc w:val="center"/>
              <w:rPr>
                <w:rFonts w:asciiTheme="minorEastAsia" w:hAnsiTheme="minorEastAsia" w:eastAsiaTheme="minorEastAsia"/>
                <w:sz w:val="24"/>
                <w:szCs w:val="24"/>
              </w:rPr>
            </w:pPr>
          </w:p>
        </w:tc>
      </w:tr>
      <w:tr>
        <w:tblPrEx>
          <w:tblCellMar>
            <w:top w:w="0" w:type="dxa"/>
            <w:left w:w="10" w:type="dxa"/>
            <w:bottom w:w="0" w:type="dxa"/>
            <w:right w:w="10" w:type="dxa"/>
          </w:tblCellMar>
        </w:tblPrEx>
        <w:trPr>
          <w:cantSplit/>
          <w:trHeight w:val="210" w:hRule="atLeast"/>
        </w:trPr>
        <w:tc>
          <w:tcPr>
            <w:tcW w:w="5080" w:type="dxa"/>
            <w:gridSpan w:val="2"/>
            <w:tcBorders>
              <w:top w:val="single" w:color="000000" w:sz="4"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before="156"/>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 总价：　　　　　　　　　</w:t>
            </w:r>
          </w:p>
        </w:tc>
        <w:tc>
          <w:tcPr>
            <w:tcW w:w="3392" w:type="dxa"/>
            <w:gridSpan w:val="2"/>
            <w:tcBorders>
              <w:top w:val="single" w:color="000000" w:sz="4"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before="156"/>
              <w:jc w:val="center"/>
              <w:rPr>
                <w:rFonts w:asciiTheme="minorEastAsia" w:hAnsiTheme="minorEastAsia" w:eastAsiaTheme="minorEastAsia"/>
                <w:sz w:val="24"/>
                <w:szCs w:val="24"/>
              </w:rPr>
            </w:pPr>
          </w:p>
        </w:tc>
      </w:tr>
    </w:tbl>
    <w:p>
      <w:pPr>
        <w:tabs>
          <w:tab w:val="left" w:pos="5580"/>
        </w:tabs>
        <w:spacing w:before="120" w:line="22" w:lineRule="atLeast"/>
        <w:rPr>
          <w:rFonts w:asciiTheme="minorEastAsia" w:hAnsiTheme="minorEastAsia" w:eastAsiaTheme="minorEastAsia" w:cstheme="minorBidi"/>
          <w:sz w:val="24"/>
          <w:szCs w:val="24"/>
        </w:rPr>
      </w:pPr>
    </w:p>
    <w:p>
      <w:pPr>
        <w:tabs>
          <w:tab w:val="left" w:pos="5580"/>
        </w:tabs>
        <w:spacing w:before="120" w:line="22" w:lineRule="atLeas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供应商</w:t>
      </w:r>
      <w:r>
        <w:rPr>
          <w:rFonts w:asciiTheme="minorEastAsia" w:hAnsiTheme="minorEastAsia" w:eastAsiaTheme="minorEastAsia" w:cstheme="minorBidi"/>
          <w:sz w:val="24"/>
          <w:szCs w:val="24"/>
        </w:rPr>
        <w:t>名称（盖章）：</w:t>
      </w:r>
    </w:p>
    <w:p>
      <w:pPr>
        <w:tabs>
          <w:tab w:val="left" w:pos="5580"/>
        </w:tabs>
        <w:spacing w:before="120" w:line="22" w:lineRule="atLeast"/>
        <w:rPr>
          <w:rFonts w:asciiTheme="minorEastAsia" w:hAnsiTheme="minorEastAsia" w:eastAsiaTheme="minorEastAsia" w:cstheme="minorBidi"/>
          <w:sz w:val="24"/>
          <w:szCs w:val="24"/>
        </w:rPr>
      </w:pPr>
    </w:p>
    <w:p>
      <w:pPr>
        <w:tabs>
          <w:tab w:val="left" w:pos="5580"/>
        </w:tabs>
        <w:spacing w:before="120" w:line="22" w:lineRule="atLeast"/>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被授权人（签字）：</w:t>
      </w:r>
    </w:p>
    <w:p>
      <w:pPr>
        <w:tabs>
          <w:tab w:val="left" w:pos="5580"/>
        </w:tabs>
        <w:spacing w:before="120" w:line="22" w:lineRule="atLeast"/>
        <w:rPr>
          <w:rFonts w:asciiTheme="minorEastAsia" w:hAnsiTheme="minorEastAsia" w:eastAsiaTheme="minorEastAsia" w:cstheme="minorBidi"/>
          <w:sz w:val="24"/>
          <w:szCs w:val="24"/>
        </w:rPr>
      </w:pPr>
    </w:p>
    <w:p>
      <w:pPr>
        <w:tabs>
          <w:tab w:val="left" w:pos="5580"/>
        </w:tabs>
        <w:spacing w:before="120" w:line="22" w:lineRule="atLeast"/>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日  期：</w:t>
      </w:r>
      <w:r>
        <w:rPr>
          <w:rFonts w:hint="eastAsia" w:asciiTheme="minorEastAsia" w:hAnsiTheme="minorEastAsia" w:eastAsiaTheme="minorEastAsia" w:cstheme="minorBidi"/>
          <w:sz w:val="24"/>
          <w:szCs w:val="24"/>
        </w:rPr>
        <w:t xml:space="preserve"> </w:t>
      </w:r>
      <w:r>
        <w:rPr>
          <w:rFonts w:asciiTheme="minorEastAsia" w:hAnsiTheme="minorEastAsia" w:eastAsiaTheme="minorEastAsia" w:cstheme="minorBidi"/>
          <w:sz w:val="24"/>
          <w:szCs w:val="24"/>
        </w:rPr>
        <w:t>年</w:t>
      </w:r>
      <w:r>
        <w:rPr>
          <w:rFonts w:hint="eastAsia" w:asciiTheme="minorEastAsia" w:hAnsiTheme="minorEastAsia" w:eastAsiaTheme="minorEastAsia" w:cstheme="minorBidi"/>
          <w:sz w:val="24"/>
          <w:szCs w:val="24"/>
        </w:rPr>
        <w:t xml:space="preserve"> </w:t>
      </w:r>
      <w:r>
        <w:rPr>
          <w:rFonts w:asciiTheme="minorEastAsia" w:hAnsiTheme="minorEastAsia" w:eastAsiaTheme="minorEastAsia" w:cstheme="minorBidi"/>
          <w:sz w:val="24"/>
          <w:szCs w:val="24"/>
        </w:rPr>
        <w:t>月</w:t>
      </w:r>
      <w:r>
        <w:rPr>
          <w:rFonts w:hint="eastAsia" w:asciiTheme="minorEastAsia" w:hAnsiTheme="minorEastAsia" w:eastAsiaTheme="minorEastAsia" w:cstheme="minorBidi"/>
          <w:sz w:val="24"/>
          <w:szCs w:val="24"/>
        </w:rPr>
        <w:t xml:space="preserve"> </w:t>
      </w:r>
      <w:r>
        <w:rPr>
          <w:rFonts w:asciiTheme="minorEastAsia" w:hAnsiTheme="minorEastAsia" w:eastAsiaTheme="minorEastAsia" w:cstheme="minorBidi"/>
          <w:sz w:val="24"/>
          <w:szCs w:val="24"/>
        </w:rPr>
        <w:t>日</w:t>
      </w:r>
    </w:p>
    <w:p>
      <w:pPr>
        <w:widowControl/>
        <w:spacing w:line="360" w:lineRule="auto"/>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注：1、如果按单价计算的结果与总价不一致,以单价为准修正总价。</w:t>
      </w:r>
    </w:p>
    <w:p>
      <w:pPr>
        <w:widowControl/>
        <w:spacing w:line="360" w:lineRule="auto"/>
        <w:ind w:firstLine="405"/>
        <w:rPr>
          <w:rFonts w:asciiTheme="minorEastAsia" w:hAnsiTheme="minorEastAsia" w:eastAsiaTheme="minorEastAsia" w:cstheme="minorBidi"/>
          <w:sz w:val="24"/>
          <w:szCs w:val="24"/>
        </w:rPr>
      </w:pPr>
      <w:r>
        <w:rPr>
          <w:rFonts w:asciiTheme="minorEastAsia" w:hAnsiTheme="minorEastAsia" w:eastAsiaTheme="minorEastAsia" w:cstheme="minorBidi"/>
          <w:sz w:val="24"/>
          <w:szCs w:val="24"/>
        </w:rPr>
        <w:t>2、如果单价金额小数点有明显错位的，应以总价为准，并修改单价。</w:t>
      </w:r>
    </w:p>
    <w:p>
      <w:pPr>
        <w:widowControl/>
        <w:spacing w:line="360" w:lineRule="auto"/>
        <w:ind w:firstLine="405"/>
        <w:rPr>
          <w:rFonts w:hint="eastAsia"/>
          <w:lang w:val="en-US" w:eastAsia="zh-CN"/>
        </w:rPr>
      </w:pPr>
      <w:r>
        <w:rPr>
          <w:rFonts w:asciiTheme="minorEastAsia" w:hAnsiTheme="minorEastAsia" w:eastAsiaTheme="minorEastAsia" w:cstheme="minorBidi"/>
          <w:sz w:val="24"/>
          <w:szCs w:val="24"/>
        </w:rPr>
        <w:t>3、</w:t>
      </w:r>
      <w:r>
        <w:rPr>
          <w:rFonts w:hint="eastAsia" w:asciiTheme="minorEastAsia" w:hAnsiTheme="minorEastAsia" w:eastAsiaTheme="minorEastAsia" w:cstheme="minorBidi"/>
          <w:sz w:val="24"/>
          <w:szCs w:val="24"/>
        </w:rPr>
        <w:t>分项报价单格式可以扩充。</w:t>
      </w:r>
    </w:p>
    <w:p>
      <w:pPr>
        <w:widowControl/>
        <w:ind w:firstLine="643" w:firstLineChars="200"/>
        <w:jc w:val="left"/>
        <w:rPr>
          <w:rFonts w:hint="eastAsia"/>
          <w:lang w:eastAsia="zh-CN"/>
        </w:rPr>
      </w:pPr>
      <w:r>
        <w:rPr>
          <w:rFonts w:hint="eastAsia" w:cs="Cambria" w:asciiTheme="minorEastAsia" w:hAnsiTheme="minorEastAsia"/>
          <w:b/>
          <w:sz w:val="32"/>
          <w:szCs w:val="32"/>
          <w:lang w:val="en-US" w:eastAsia="zh-CN"/>
        </w:rPr>
        <w:t>3.</w:t>
      </w:r>
      <w:r>
        <w:rPr>
          <w:rFonts w:hint="eastAsia" w:cs="Cambria" w:asciiTheme="minorEastAsia" w:hAnsiTheme="minorEastAsia" w:eastAsiaTheme="minorEastAsia"/>
          <w:b/>
          <w:sz w:val="32"/>
          <w:szCs w:val="32"/>
        </w:rPr>
        <w:t>营业执照</w:t>
      </w:r>
      <w:r>
        <w:rPr>
          <w:rFonts w:hint="eastAsia" w:cs="Cambria" w:asciiTheme="minorEastAsia" w:hAnsiTheme="minorEastAsia"/>
          <w:b/>
          <w:sz w:val="32"/>
          <w:szCs w:val="32"/>
          <w:lang w:eastAsia="zh-CN"/>
        </w:rPr>
        <w:t>及其他资质证明</w:t>
      </w:r>
    </w:p>
    <w:p>
      <w:pPr>
        <w:pStyle w:val="2"/>
        <w:rPr>
          <w:rFonts w:hint="eastAsia" w:asciiTheme="minorEastAsia" w:hAnsiTheme="minorEastAsia" w:eastAsiaTheme="minorEastAsia" w:cstheme="minorEastAsia"/>
          <w:b w:val="0"/>
          <w:bCs/>
          <w:sz w:val="32"/>
          <w:szCs w:val="20"/>
          <w:lang w:eastAsia="zh-CN"/>
        </w:rPr>
      </w:pPr>
      <w:r>
        <w:rPr>
          <w:rFonts w:hint="eastAsia" w:asciiTheme="minorEastAsia" w:hAnsiTheme="minorEastAsia" w:eastAsiaTheme="minorEastAsia" w:cstheme="minorEastAsia"/>
          <w:b w:val="0"/>
          <w:bCs/>
          <w:sz w:val="32"/>
          <w:szCs w:val="32"/>
          <w:lang w:val="en-US" w:eastAsia="zh-CN"/>
        </w:rPr>
        <w:t>(1)</w:t>
      </w:r>
      <w:r>
        <w:rPr>
          <w:rFonts w:hint="eastAsia" w:asciiTheme="minorEastAsia" w:hAnsiTheme="minorEastAsia" w:eastAsiaTheme="minorEastAsia" w:cstheme="minorEastAsia"/>
          <w:b w:val="0"/>
          <w:bCs/>
          <w:sz w:val="32"/>
          <w:szCs w:val="32"/>
          <w:lang w:eastAsia="zh-CN"/>
        </w:rPr>
        <w:t>供应商营业执照复印件加盖供应商公章</w:t>
      </w:r>
    </w:p>
    <w:p>
      <w:pPr>
        <w:widowControl/>
        <w:ind w:firstLine="640" w:firstLineChars="200"/>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供应商提供有效期内的信息安全管理体系认证证书复印件加盖供应商公</w:t>
      </w:r>
      <w:r>
        <w:rPr>
          <w:rFonts w:hint="eastAsia" w:asciiTheme="minorEastAsia" w:hAnsiTheme="minorEastAsia" w:eastAsiaTheme="minorEastAsia" w:cstheme="minorEastAsia"/>
          <w:kern w:val="0"/>
          <w:sz w:val="32"/>
          <w:szCs w:val="32"/>
          <w:lang w:eastAsia="zh-CN"/>
        </w:rPr>
        <w:t>章</w:t>
      </w:r>
    </w:p>
    <w:p>
      <w:pPr>
        <w:pStyle w:val="2"/>
        <w:ind w:firstLine="640" w:firstLineChars="200"/>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供应商提供有效期内的信息技术服务管理体系认证证书复印件加盖供应商</w:t>
      </w:r>
      <w:r>
        <w:rPr>
          <w:rFonts w:hint="eastAsia" w:asciiTheme="minorEastAsia" w:hAnsiTheme="minorEastAsia" w:eastAsiaTheme="minorEastAsia" w:cstheme="minorEastAsia"/>
          <w:kern w:val="0"/>
          <w:sz w:val="32"/>
          <w:szCs w:val="32"/>
          <w:lang w:eastAsia="zh-CN"/>
        </w:rPr>
        <w:t>公章</w:t>
      </w:r>
    </w:p>
    <w:p>
      <w:pPr>
        <w:widowControl/>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kern w:val="0"/>
          <w:sz w:val="32"/>
          <w:szCs w:val="32"/>
        </w:rPr>
        <w:t>供应商提供有效期内的质量管理体系认证证书复印件加盖供应商公章</w:t>
      </w:r>
    </w:p>
    <w:p>
      <w:pPr>
        <w:widowControl/>
        <w:spacing w:line="360" w:lineRule="auto"/>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(5)</w:t>
      </w:r>
      <w:r>
        <w:rPr>
          <w:rFonts w:hint="eastAsia" w:asciiTheme="minorEastAsia" w:hAnsiTheme="minorEastAsia" w:eastAsiaTheme="minorEastAsia" w:cstheme="minorEastAsia"/>
          <w:kern w:val="0"/>
          <w:sz w:val="32"/>
          <w:szCs w:val="32"/>
        </w:rPr>
        <w:t>供应商提供在有效期内的ITSS信息技术服务运行维护标准符合性证书三级所提供复印件需加盖投标人公章。</w:t>
      </w:r>
    </w:p>
    <w:p>
      <w:pPr>
        <w:widowControl/>
        <w:spacing w:line="360" w:lineRule="auto"/>
        <w:ind w:firstLine="643" w:firstLineChars="200"/>
        <w:rPr>
          <w:rFonts w:cs="Cambria" w:asciiTheme="minorEastAsia" w:hAnsiTheme="minorEastAsia" w:eastAsiaTheme="minorEastAsia"/>
          <w:b/>
          <w:sz w:val="32"/>
          <w:szCs w:val="32"/>
        </w:rPr>
      </w:pPr>
      <w:r>
        <w:rPr>
          <w:rFonts w:hint="eastAsia" w:cs="Cambria" w:asciiTheme="minorEastAsia" w:hAnsiTheme="minorEastAsia" w:eastAsiaTheme="minorEastAsia"/>
          <w:b/>
          <w:sz w:val="32"/>
          <w:szCs w:val="32"/>
          <w:lang w:val="en-US" w:eastAsia="zh-CN"/>
        </w:rPr>
        <w:t>4.</w:t>
      </w:r>
      <w:r>
        <w:rPr>
          <w:rFonts w:hint="eastAsia" w:cs="Cambria" w:asciiTheme="minorEastAsia" w:hAnsiTheme="minorEastAsia" w:eastAsiaTheme="minorEastAsia"/>
          <w:b/>
          <w:sz w:val="32"/>
          <w:szCs w:val="32"/>
        </w:rPr>
        <w:t>法定代表人授权书（法定代表人不能参与投标时必须出具，须法定代表人及被授权人签字(或名章)及被授权人签字并加盖供应商公章）</w:t>
      </w:r>
    </w:p>
    <w:p>
      <w:pPr>
        <w:spacing w:before="312" w:beforeLines="100" w:line="360" w:lineRule="auto"/>
        <w:jc w:val="center"/>
        <w:rPr>
          <w:rFonts w:ascii="宋体" w:hAnsi="宋体"/>
          <w:b w:val="0"/>
          <w:bCs/>
          <w:sz w:val="32"/>
          <w:szCs w:val="32"/>
        </w:rPr>
      </w:pPr>
      <w:r>
        <w:rPr>
          <w:rFonts w:hint="eastAsia" w:ascii="宋体" w:hAnsi="宋体"/>
          <w:b w:val="0"/>
          <w:bCs/>
          <w:sz w:val="32"/>
          <w:szCs w:val="32"/>
        </w:rPr>
        <w:t>法定代表人授权书</w:t>
      </w:r>
    </w:p>
    <w:p>
      <w:pPr>
        <w:tabs>
          <w:tab w:val="left" w:pos="630"/>
        </w:tabs>
        <w:adjustRightInd w:val="0"/>
        <w:snapToGrid w:val="0"/>
        <w:spacing w:before="156" w:beforeLines="50" w:after="312" w:afterLines="100"/>
        <w:rPr>
          <w:rFonts w:ascii="宋体" w:hAnsi="宋体"/>
          <w:sz w:val="32"/>
          <w:szCs w:val="32"/>
        </w:rPr>
      </w:pPr>
      <w:r>
        <w:rPr>
          <w:rFonts w:hint="eastAsia" w:ascii="宋体" w:hAnsi="宋体"/>
          <w:sz w:val="32"/>
          <w:szCs w:val="32"/>
        </w:rPr>
        <w:t>北京市丰台区</w:t>
      </w:r>
      <w:r>
        <w:rPr>
          <w:rFonts w:hint="eastAsia" w:ascii="宋体" w:hAnsi="宋体"/>
          <w:sz w:val="32"/>
          <w:szCs w:val="32"/>
          <w:lang w:eastAsia="zh-CN"/>
        </w:rPr>
        <w:t>发展和改革委员会</w:t>
      </w:r>
      <w:r>
        <w:rPr>
          <w:rFonts w:hint="eastAsia" w:ascii="宋体" w:hAnsi="宋体"/>
          <w:sz w:val="32"/>
          <w:szCs w:val="32"/>
        </w:rPr>
        <w:t>：</w:t>
      </w:r>
    </w:p>
    <w:p>
      <w:pPr>
        <w:tabs>
          <w:tab w:val="left" w:pos="630"/>
        </w:tabs>
        <w:adjustRightInd w:val="0"/>
        <w:snapToGrid w:val="0"/>
        <w:spacing w:line="360" w:lineRule="auto"/>
        <w:ind w:firstLine="640" w:firstLineChars="200"/>
        <w:rPr>
          <w:rFonts w:ascii="宋体" w:hAnsi="宋体"/>
          <w:sz w:val="32"/>
          <w:szCs w:val="32"/>
          <w:u w:val="single"/>
        </w:rPr>
      </w:pPr>
      <w:r>
        <w:rPr>
          <w:rFonts w:hint="eastAsia" w:ascii="宋体" w:hAnsi="宋体"/>
          <w:sz w:val="32"/>
          <w:szCs w:val="32"/>
        </w:rPr>
        <w:t>本授权书声明：</w:t>
      </w:r>
      <w:r>
        <w:rPr>
          <w:rFonts w:hint="eastAsia" w:ascii="宋体" w:hAnsi="宋体"/>
          <w:sz w:val="32"/>
          <w:szCs w:val="32"/>
          <w:u w:val="single"/>
        </w:rPr>
        <w:t>（</w:t>
      </w:r>
      <w:r>
        <w:rPr>
          <w:rFonts w:hint="eastAsia" w:ascii="宋体" w:hAnsi="宋体"/>
          <w:sz w:val="32"/>
          <w:szCs w:val="32"/>
          <w:u w:val="single"/>
          <w:lang w:val="en-US" w:eastAsia="zh-CN"/>
        </w:rPr>
        <w:t>单位</w:t>
      </w:r>
      <w:r>
        <w:rPr>
          <w:rFonts w:hint="eastAsia" w:ascii="宋体" w:hAnsi="宋体"/>
          <w:sz w:val="32"/>
          <w:szCs w:val="32"/>
          <w:u w:val="single"/>
        </w:rPr>
        <w:t>名称）</w:t>
      </w:r>
      <w:r>
        <w:rPr>
          <w:rFonts w:hint="eastAsia" w:ascii="宋体" w:hAnsi="宋体"/>
          <w:sz w:val="32"/>
          <w:szCs w:val="32"/>
        </w:rPr>
        <w:t>的在下面签字的</w:t>
      </w:r>
      <w:r>
        <w:rPr>
          <w:rFonts w:hint="eastAsia" w:ascii="宋体" w:hAnsi="宋体"/>
          <w:sz w:val="32"/>
          <w:szCs w:val="32"/>
          <w:u w:val="single"/>
        </w:rPr>
        <w:t>（法定代表人姓名、职务）</w:t>
      </w:r>
      <w:r>
        <w:rPr>
          <w:rFonts w:hint="eastAsia" w:ascii="宋体" w:hAnsi="宋体"/>
          <w:sz w:val="32"/>
          <w:szCs w:val="32"/>
        </w:rPr>
        <w:t>代表本公司授权</w:t>
      </w:r>
      <w:r>
        <w:rPr>
          <w:rFonts w:hint="eastAsia" w:ascii="宋体" w:hAnsi="宋体"/>
          <w:sz w:val="32"/>
          <w:szCs w:val="32"/>
          <w:u w:val="single"/>
        </w:rPr>
        <w:t>（被授权人的姓名、职务）</w:t>
      </w:r>
      <w:r>
        <w:rPr>
          <w:rFonts w:hint="eastAsia" w:ascii="宋体" w:hAnsi="宋体"/>
          <w:sz w:val="32"/>
          <w:szCs w:val="32"/>
        </w:rPr>
        <w:t xml:space="preserve">为本公司的合法代理人，就 </w:t>
      </w:r>
      <w:r>
        <w:rPr>
          <w:rFonts w:hint="eastAsia" w:ascii="宋体" w:hAnsi="宋体"/>
          <w:sz w:val="32"/>
          <w:szCs w:val="32"/>
          <w:u w:val="single"/>
        </w:rPr>
        <w:t xml:space="preserve">项目名称 </w:t>
      </w:r>
      <w:r>
        <w:rPr>
          <w:rFonts w:hint="eastAsia" w:ascii="宋体" w:hAnsi="宋体"/>
          <w:sz w:val="32"/>
          <w:szCs w:val="32"/>
        </w:rPr>
        <w:t>的比选，以本公司名义处理一切与之有关的事务。</w:t>
      </w:r>
    </w:p>
    <w:p>
      <w:pPr>
        <w:tabs>
          <w:tab w:val="left" w:pos="630"/>
        </w:tabs>
        <w:adjustRightInd w:val="0"/>
        <w:snapToGrid w:val="0"/>
        <w:spacing w:before="156" w:beforeLines="50" w:after="156" w:afterLines="50"/>
        <w:ind w:firstLine="640" w:firstLineChars="200"/>
        <w:rPr>
          <w:rFonts w:ascii="宋体" w:hAnsi="宋体"/>
          <w:sz w:val="32"/>
          <w:szCs w:val="32"/>
        </w:rPr>
      </w:pPr>
      <w:r>
        <w:rPr>
          <w:rFonts w:hint="eastAsia" w:ascii="宋体" w:hAnsi="宋体"/>
          <w:sz w:val="32"/>
          <w:szCs w:val="32"/>
        </w:rPr>
        <w:t>本授权书于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日签字生效,特此声明。</w:t>
      </w:r>
    </w:p>
    <w:p>
      <w:pPr>
        <w:tabs>
          <w:tab w:val="left" w:pos="630"/>
        </w:tabs>
        <w:adjustRightInd w:val="0"/>
        <w:snapToGrid w:val="0"/>
        <w:spacing w:before="156" w:beforeLines="50" w:after="156" w:afterLines="50"/>
        <w:ind w:left="5450" w:hanging="7267" w:hangingChars="2271"/>
        <w:rPr>
          <w:rFonts w:hint="eastAsia" w:ascii="宋体" w:hAnsi="宋体"/>
          <w:sz w:val="32"/>
          <w:szCs w:val="32"/>
        </w:rPr>
      </w:pPr>
    </w:p>
    <w:p>
      <w:pPr>
        <w:tabs>
          <w:tab w:val="left" w:pos="630"/>
        </w:tabs>
        <w:adjustRightInd w:val="0"/>
        <w:snapToGrid w:val="0"/>
        <w:spacing w:before="156" w:beforeLines="50" w:after="156" w:afterLines="50"/>
        <w:ind w:left="5450" w:hanging="7267" w:hangingChars="2271"/>
        <w:rPr>
          <w:rFonts w:ascii="宋体" w:hAnsi="宋体"/>
          <w:sz w:val="32"/>
          <w:szCs w:val="32"/>
        </w:rPr>
      </w:pPr>
      <w:r>
        <w:rPr>
          <w:rFonts w:hint="eastAsia" w:ascii="宋体" w:hAnsi="宋体"/>
          <w:sz w:val="32"/>
          <w:szCs w:val="32"/>
        </w:rPr>
        <w:t>法定代表人签字(或签章)：</w:t>
      </w:r>
    </w:p>
    <w:p>
      <w:pPr>
        <w:tabs>
          <w:tab w:val="left" w:pos="630"/>
        </w:tabs>
        <w:adjustRightInd w:val="0"/>
        <w:snapToGrid w:val="0"/>
        <w:spacing w:before="156" w:beforeLines="50" w:after="156" w:afterLines="50"/>
        <w:ind w:left="5450" w:hanging="7267" w:hangingChars="2271"/>
        <w:rPr>
          <w:rFonts w:ascii="宋体" w:hAnsi="宋体"/>
          <w:sz w:val="32"/>
          <w:szCs w:val="32"/>
        </w:rPr>
      </w:pPr>
      <w:r>
        <w:rPr>
          <w:rFonts w:hint="eastAsia" w:ascii="宋体" w:hAnsi="宋体"/>
          <w:sz w:val="32"/>
          <w:szCs w:val="32"/>
        </w:rPr>
        <w:t>被授权人(签字)：</w:t>
      </w:r>
    </w:p>
    <w:p>
      <w:pPr>
        <w:tabs>
          <w:tab w:val="left" w:pos="630"/>
        </w:tabs>
        <w:adjustRightInd w:val="0"/>
        <w:snapToGrid w:val="0"/>
        <w:spacing w:before="156" w:beforeLines="50" w:after="156" w:afterLines="50"/>
        <w:ind w:left="5450" w:hanging="7267" w:hangingChars="2271"/>
        <w:rPr>
          <w:rFonts w:ascii="宋体" w:hAnsi="宋体"/>
          <w:sz w:val="32"/>
          <w:szCs w:val="32"/>
        </w:rPr>
      </w:pPr>
      <w:r>
        <w:rPr>
          <w:rFonts w:hint="eastAsia" w:ascii="宋体" w:hAnsi="宋体"/>
          <w:sz w:val="32"/>
          <w:szCs w:val="32"/>
        </w:rPr>
        <w:t>供应商名称（公章）：</w:t>
      </w:r>
    </w:p>
    <w:p>
      <w:pPr>
        <w:rPr>
          <w:rFonts w:hint="eastAsia"/>
        </w:rPr>
      </w:pPr>
      <w:r>
        <w:rPr>
          <w:rFonts w:hint="eastAsia" w:ascii="宋体" w:hAnsi="宋体"/>
          <w:sz w:val="32"/>
          <w:szCs w:val="32"/>
        </w:rPr>
        <w:t>附：法定代表人及被授权人身份证复印件（加盖供应商公章）</w:t>
      </w:r>
    </w:p>
    <w:p>
      <w:pPr>
        <w:keepNext/>
        <w:keepLines/>
        <w:spacing w:before="260" w:after="260" w:line="416" w:lineRule="auto"/>
        <w:ind w:firstLine="643" w:firstLineChars="200"/>
        <w:outlineLvl w:val="1"/>
        <w:rPr>
          <w:rFonts w:cs="Cambria" w:asciiTheme="minorEastAsia" w:hAnsiTheme="minorEastAsia" w:eastAsiaTheme="minorEastAsia"/>
          <w:b/>
          <w:sz w:val="32"/>
          <w:szCs w:val="32"/>
        </w:rPr>
      </w:pPr>
      <w:r>
        <w:rPr>
          <w:rFonts w:hint="eastAsia" w:cs="Cambria" w:asciiTheme="minorEastAsia" w:hAnsiTheme="minorEastAsia" w:eastAsiaTheme="minorEastAsia"/>
          <w:b/>
          <w:sz w:val="32"/>
          <w:szCs w:val="32"/>
        </w:rPr>
        <w:t>5.业绩</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7"/>
        <w:gridCol w:w="2699"/>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合同名称</w:t>
            </w:r>
          </w:p>
        </w:tc>
        <w:tc>
          <w:tcPr>
            <w:tcW w:w="2699"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合同签署时间</w:t>
            </w:r>
          </w:p>
        </w:tc>
        <w:tc>
          <w:tcPr>
            <w:tcW w:w="2320" w:type="dxa"/>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7" w:type="dxa"/>
          </w:tcPr>
          <w:p>
            <w:pPr>
              <w:keepNext/>
              <w:keepLines/>
              <w:spacing w:before="260" w:after="260" w:line="360" w:lineRule="auto"/>
              <w:outlineLvl w:val="2"/>
              <w:rPr>
                <w:rFonts w:asciiTheme="minorEastAsia" w:hAnsiTheme="minorEastAsia" w:eastAsiaTheme="minorEastAsia"/>
                <w:sz w:val="24"/>
                <w:szCs w:val="24"/>
              </w:rPr>
            </w:pPr>
          </w:p>
        </w:tc>
        <w:tc>
          <w:tcPr>
            <w:tcW w:w="2699" w:type="dxa"/>
          </w:tcPr>
          <w:p>
            <w:pPr>
              <w:keepNext/>
              <w:keepLines/>
              <w:spacing w:before="260" w:after="260" w:line="360" w:lineRule="auto"/>
              <w:outlineLvl w:val="2"/>
              <w:rPr>
                <w:rFonts w:asciiTheme="minorEastAsia" w:hAnsiTheme="minorEastAsia" w:eastAsiaTheme="minorEastAsia"/>
                <w:sz w:val="24"/>
                <w:szCs w:val="24"/>
              </w:rPr>
            </w:pPr>
          </w:p>
        </w:tc>
        <w:tc>
          <w:tcPr>
            <w:tcW w:w="2320" w:type="dxa"/>
          </w:tcPr>
          <w:p>
            <w:pPr>
              <w:keepNext/>
              <w:keepLines/>
              <w:spacing w:before="260" w:after="260" w:line="360" w:lineRule="auto"/>
              <w:outlineLvl w:val="2"/>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7" w:type="dxa"/>
          </w:tcPr>
          <w:p>
            <w:pPr>
              <w:keepNext/>
              <w:keepLines/>
              <w:spacing w:before="260" w:after="260" w:line="360" w:lineRule="auto"/>
              <w:outlineLvl w:val="2"/>
              <w:rPr>
                <w:rFonts w:asciiTheme="minorEastAsia" w:hAnsiTheme="minorEastAsia" w:eastAsiaTheme="minorEastAsia"/>
                <w:sz w:val="24"/>
                <w:szCs w:val="24"/>
              </w:rPr>
            </w:pPr>
          </w:p>
        </w:tc>
        <w:tc>
          <w:tcPr>
            <w:tcW w:w="2699" w:type="dxa"/>
          </w:tcPr>
          <w:p>
            <w:pPr>
              <w:keepNext/>
              <w:keepLines/>
              <w:spacing w:before="260" w:after="260" w:line="360" w:lineRule="auto"/>
              <w:outlineLvl w:val="2"/>
              <w:rPr>
                <w:rFonts w:asciiTheme="minorEastAsia" w:hAnsiTheme="minorEastAsia" w:eastAsiaTheme="minorEastAsia"/>
                <w:sz w:val="24"/>
                <w:szCs w:val="24"/>
              </w:rPr>
            </w:pPr>
          </w:p>
        </w:tc>
        <w:tc>
          <w:tcPr>
            <w:tcW w:w="2320" w:type="dxa"/>
          </w:tcPr>
          <w:p>
            <w:pPr>
              <w:keepNext/>
              <w:keepLines/>
              <w:spacing w:before="260" w:after="260" w:line="360" w:lineRule="auto"/>
              <w:outlineLvl w:val="2"/>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77" w:type="dxa"/>
          </w:tcPr>
          <w:p>
            <w:pPr>
              <w:keepNext/>
              <w:keepLines/>
              <w:spacing w:before="260" w:after="260" w:line="360" w:lineRule="auto"/>
              <w:outlineLvl w:val="2"/>
              <w:rPr>
                <w:rFonts w:asciiTheme="minorEastAsia" w:hAnsiTheme="minorEastAsia" w:eastAsiaTheme="minorEastAsia"/>
                <w:sz w:val="24"/>
                <w:szCs w:val="24"/>
              </w:rPr>
            </w:pPr>
          </w:p>
        </w:tc>
        <w:tc>
          <w:tcPr>
            <w:tcW w:w="2699" w:type="dxa"/>
          </w:tcPr>
          <w:p>
            <w:pPr>
              <w:keepNext/>
              <w:keepLines/>
              <w:spacing w:before="260" w:after="260" w:line="360" w:lineRule="auto"/>
              <w:outlineLvl w:val="2"/>
              <w:rPr>
                <w:rFonts w:asciiTheme="minorEastAsia" w:hAnsiTheme="minorEastAsia" w:eastAsiaTheme="minorEastAsia"/>
                <w:sz w:val="24"/>
                <w:szCs w:val="24"/>
              </w:rPr>
            </w:pPr>
          </w:p>
        </w:tc>
        <w:tc>
          <w:tcPr>
            <w:tcW w:w="2320" w:type="dxa"/>
          </w:tcPr>
          <w:p>
            <w:pPr>
              <w:keepNext/>
              <w:keepLines/>
              <w:spacing w:before="260" w:after="260" w:line="360" w:lineRule="auto"/>
              <w:outlineLvl w:val="2"/>
              <w:rPr>
                <w:rFonts w:asciiTheme="minorEastAsia" w:hAnsiTheme="minorEastAsia" w:eastAsiaTheme="minorEastAsia"/>
                <w:sz w:val="24"/>
                <w:szCs w:val="24"/>
              </w:rPr>
            </w:pPr>
          </w:p>
        </w:tc>
      </w:tr>
    </w:tbl>
    <w:p>
      <w:pPr>
        <w:spacing w:line="360" w:lineRule="auto"/>
        <w:rPr>
          <w:rFonts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注：须提供合同复印件加盖单位公章，否则不予认可。</w:t>
      </w:r>
    </w:p>
    <w:p>
      <w:pPr>
        <w:spacing w:line="360" w:lineRule="auto"/>
        <w:ind w:firstLine="643" w:firstLineChars="200"/>
        <w:rPr>
          <w:rFonts w:hint="eastAsia" w:asciiTheme="minorEastAsia" w:hAnsiTheme="minorEastAsia" w:eastAsiaTheme="minorEastAsia" w:cstheme="minorEastAsia"/>
          <w:b/>
          <w:bCs/>
          <w:sz w:val="32"/>
          <w:szCs w:val="32"/>
          <w:lang w:val="en-US" w:eastAsia="zh-CN"/>
        </w:rPr>
      </w:pPr>
      <w:r>
        <w:rPr>
          <w:rFonts w:hint="eastAsia" w:cs="Cambria" w:asciiTheme="minorEastAsia" w:hAnsiTheme="minorEastAsia"/>
          <w:b/>
          <w:bCs/>
          <w:sz w:val="32"/>
          <w:szCs w:val="32"/>
          <w:lang w:val="en-US" w:eastAsia="zh-CN"/>
        </w:rPr>
        <w:t>6.</w:t>
      </w:r>
      <w:r>
        <w:rPr>
          <w:rFonts w:hint="eastAsia" w:cs="Cambria" w:asciiTheme="minorEastAsia" w:hAnsiTheme="minorEastAsia" w:eastAsiaTheme="minorEastAsia"/>
          <w:b/>
          <w:bCs/>
          <w:sz w:val="32"/>
          <w:szCs w:val="32"/>
        </w:rPr>
        <w:t>服务方案</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软件及信息资源维护</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硬件设备维护</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业务保障运维</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基础运维</w:t>
      </w:r>
      <w:r>
        <w:rPr>
          <w:rFonts w:hint="eastAsia" w:asciiTheme="minorEastAsia" w:hAnsiTheme="minorEastAsia" w:eastAsiaTheme="minorEastAsia" w:cstheme="minorEastAsia"/>
          <w:b/>
          <w:bCs/>
          <w:sz w:val="32"/>
          <w:szCs w:val="32"/>
          <w:lang w:val="en-US" w:eastAsia="zh-CN"/>
        </w:rPr>
        <w:t>等</w:t>
      </w:r>
      <w:r>
        <w:rPr>
          <w:rFonts w:hint="eastAsia" w:asciiTheme="minorEastAsia" w:hAnsiTheme="minorEastAsia" w:eastAsiaTheme="minorEastAsia" w:cstheme="minorEastAsia"/>
          <w:b/>
          <w:bCs/>
          <w:sz w:val="32"/>
          <w:szCs w:val="32"/>
          <w:lang w:eastAsia="zh-CN"/>
        </w:rPr>
        <w:t>）</w:t>
      </w:r>
    </w:p>
    <w:p>
      <w:pPr>
        <w:pStyle w:val="2"/>
        <w:numPr>
          <w:ilvl w:val="0"/>
          <w:numId w:val="0"/>
        </w:numPr>
        <w:ind w:firstLine="643" w:firstLineChars="200"/>
        <w:rPr>
          <w:rFonts w:hint="eastAsia" w:ascii="宋体" w:hAnsi="宋体" w:eastAsia="宋体" w:cs="宋体"/>
          <w:sz w:val="36"/>
          <w:szCs w:val="36"/>
        </w:rPr>
      </w:pP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近3年内无履约纠纷、无不良记录承诺书</w:t>
      </w:r>
    </w:p>
    <w:p>
      <w:pPr>
        <w:pStyle w:val="2"/>
        <w:numPr>
          <w:ilvl w:val="0"/>
          <w:numId w:val="0"/>
        </w:numPr>
        <w:ind w:firstLine="643" w:firstLineChars="200"/>
        <w:rPr>
          <w:rFonts w:hint="eastAsia" w:cs="Cambria" w:asciiTheme="minorEastAsia" w:hAnsiTheme="minorEastAsia" w:eastAsiaTheme="minorEastAsia"/>
          <w:b/>
          <w:bCs/>
          <w:sz w:val="32"/>
          <w:szCs w:val="32"/>
        </w:rPr>
      </w:pPr>
      <w:r>
        <w:rPr>
          <w:rFonts w:hint="eastAsia" w:cs="Cambria" w:asciiTheme="minorEastAsia" w:hAnsiTheme="minorEastAsia"/>
          <w:b/>
          <w:bCs/>
          <w:sz w:val="32"/>
          <w:szCs w:val="32"/>
          <w:lang w:val="en-US" w:eastAsia="zh-CN"/>
        </w:rPr>
        <w:t>8</w:t>
      </w:r>
      <w:r>
        <w:rPr>
          <w:rFonts w:hint="eastAsia" w:cs="Cambria" w:asciiTheme="minorEastAsia" w:hAnsiTheme="minorEastAsia" w:eastAsiaTheme="minorEastAsia"/>
          <w:b/>
          <w:bCs/>
          <w:sz w:val="32"/>
          <w:szCs w:val="32"/>
        </w:rPr>
        <w:t>.供应商认为需要提交的其他证明材料</w:t>
      </w:r>
    </w:p>
    <w:p>
      <w:pPr>
        <w:pStyle w:val="2"/>
        <w:numPr>
          <w:ilvl w:val="0"/>
          <w:numId w:val="0"/>
        </w:numPr>
        <w:ind w:firstLine="643" w:firstLineChars="200"/>
        <w:rPr>
          <w:rFonts w:hint="eastAsia" w:cs="Cambria" w:asciiTheme="minorEastAsia" w:hAnsiTheme="minorEastAsia" w:eastAsiaTheme="minorEastAsia"/>
          <w:b/>
          <w:bCs/>
          <w:sz w:val="32"/>
          <w:szCs w:val="32"/>
        </w:rPr>
      </w:pPr>
    </w:p>
    <w:p>
      <w:pPr>
        <w:pStyle w:val="2"/>
        <w:numPr>
          <w:ilvl w:val="0"/>
          <w:numId w:val="0"/>
        </w:numPr>
        <w:ind w:firstLine="643" w:firstLineChars="200"/>
        <w:rPr>
          <w:rFonts w:hint="eastAsia" w:cs="Cambria" w:asciiTheme="minorEastAsia" w:hAnsiTheme="minorEastAsia" w:eastAsiaTheme="minorEastAsia"/>
          <w:b/>
          <w:bCs/>
          <w:sz w:val="32"/>
          <w:szCs w:val="32"/>
        </w:rPr>
      </w:pPr>
    </w:p>
    <w:p>
      <w:pPr>
        <w:pStyle w:val="2"/>
        <w:numPr>
          <w:ilvl w:val="0"/>
          <w:numId w:val="0"/>
        </w:numPr>
        <w:ind w:firstLine="643" w:firstLineChars="200"/>
        <w:rPr>
          <w:rFonts w:hint="eastAsia" w:cs="Cambria" w:asciiTheme="minorEastAsia" w:hAnsiTheme="minorEastAsia" w:eastAsiaTheme="minorEastAsia"/>
          <w:b/>
          <w:bCs/>
          <w:sz w:val="32"/>
          <w:szCs w:val="32"/>
        </w:rPr>
      </w:pPr>
    </w:p>
    <w:p>
      <w:pPr>
        <w:spacing w:line="560" w:lineRule="exact"/>
        <w:ind w:firstLine="640" w:firstLineChars="200"/>
        <w:rPr>
          <w:rFonts w:ascii="仿宋" w:hAnsi="仿宋" w:eastAsia="仿宋" w:cs="仿宋"/>
          <w:b/>
          <w:sz w:val="32"/>
          <w:szCs w:val="32"/>
        </w:rPr>
      </w:pPr>
      <w:r>
        <w:rPr>
          <w:rFonts w:hint="eastAsia" w:ascii="黑体" w:hAnsi="黑体" w:eastAsia="黑体"/>
          <w:color w:val="000000"/>
          <w:sz w:val="32"/>
          <w:szCs w:val="32"/>
          <w:lang w:val="en-US" w:eastAsia="zh-CN"/>
        </w:rPr>
        <w:t>9.</w:t>
      </w:r>
      <w:r>
        <w:rPr>
          <w:rFonts w:hint="eastAsia" w:ascii="黑体" w:hAnsi="黑体" w:eastAsia="黑体"/>
          <w:color w:val="000000"/>
          <w:sz w:val="32"/>
          <w:szCs w:val="32"/>
        </w:rPr>
        <w:t>比选规则</w:t>
      </w:r>
    </w:p>
    <w:p>
      <w:pPr>
        <w:ind w:firstLine="560"/>
        <w:rPr>
          <w:rFonts w:ascii="仿宋" w:hAnsi="仿宋" w:eastAsia="仿宋" w:cs="仿宋"/>
          <w:sz w:val="32"/>
          <w:szCs w:val="32"/>
        </w:rPr>
      </w:pPr>
      <w:r>
        <w:rPr>
          <w:rFonts w:hint="eastAsia" w:ascii="仿宋" w:hAnsi="仿宋" w:eastAsia="仿宋" w:cs="仿宋"/>
          <w:sz w:val="32"/>
          <w:szCs w:val="32"/>
        </w:rPr>
        <w:t>本项目拟采用综合评分法对参选人的项目整体运维方案进行评分，按综合评分最高原则确定成交供应商。</w:t>
      </w:r>
    </w:p>
    <w:p>
      <w:pPr>
        <w:ind w:firstLine="560"/>
        <w:rPr>
          <w:rFonts w:ascii="仿宋" w:hAnsi="仿宋" w:eastAsia="仿宋" w:cs="仿宋"/>
          <w:sz w:val="32"/>
          <w:szCs w:val="32"/>
        </w:rPr>
      </w:pPr>
      <w:r>
        <w:rPr>
          <w:rFonts w:hint="eastAsia" w:ascii="仿宋" w:hAnsi="仿宋" w:eastAsia="仿宋" w:cs="仿宋"/>
          <w:sz w:val="32"/>
          <w:szCs w:val="32"/>
        </w:rPr>
        <w:t>具体的评审标准如下：</w:t>
      </w:r>
    </w:p>
    <w:tbl>
      <w:tblPr>
        <w:tblStyle w:val="8"/>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96"/>
        <w:gridCol w:w="482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1271" w:type="dxa"/>
            <w:shd w:val="clear" w:color="auto" w:fill="DEEAF6"/>
            <w:vAlign w:val="center"/>
          </w:tcPr>
          <w:p>
            <w:pPr>
              <w:widowControl/>
              <w:jc w:val="center"/>
              <w:rPr>
                <w:rFonts w:ascii="仿宋" w:hAnsi="仿宋" w:eastAsia="仿宋"/>
                <w:b/>
                <w:bCs/>
                <w:kern w:val="0"/>
                <w:sz w:val="24"/>
                <w:szCs w:val="24"/>
              </w:rPr>
            </w:pPr>
            <w:r>
              <w:rPr>
                <w:rFonts w:ascii="仿宋" w:hAnsi="仿宋" w:eastAsia="仿宋"/>
                <w:b/>
                <w:bCs/>
                <w:kern w:val="0"/>
                <w:sz w:val="24"/>
                <w:szCs w:val="24"/>
              </w:rPr>
              <w:t>评分</w:t>
            </w:r>
          </w:p>
          <w:p>
            <w:pPr>
              <w:widowControl/>
              <w:jc w:val="center"/>
              <w:rPr>
                <w:rFonts w:ascii="仿宋" w:hAnsi="仿宋" w:eastAsia="仿宋"/>
                <w:b/>
                <w:bCs/>
                <w:kern w:val="0"/>
                <w:sz w:val="24"/>
                <w:szCs w:val="24"/>
              </w:rPr>
            </w:pPr>
            <w:r>
              <w:rPr>
                <w:rFonts w:ascii="仿宋" w:hAnsi="仿宋" w:eastAsia="仿宋"/>
                <w:b/>
                <w:bCs/>
                <w:kern w:val="0"/>
                <w:sz w:val="24"/>
                <w:szCs w:val="24"/>
              </w:rPr>
              <w:t>项目</w:t>
            </w:r>
          </w:p>
        </w:tc>
        <w:tc>
          <w:tcPr>
            <w:tcW w:w="1296" w:type="dxa"/>
            <w:shd w:val="clear" w:color="auto" w:fill="DEEAF6"/>
            <w:vAlign w:val="center"/>
          </w:tcPr>
          <w:p>
            <w:pPr>
              <w:widowControl/>
              <w:jc w:val="center"/>
              <w:rPr>
                <w:rFonts w:ascii="仿宋" w:hAnsi="仿宋" w:eastAsia="仿宋"/>
                <w:b/>
                <w:bCs/>
                <w:kern w:val="0"/>
                <w:sz w:val="24"/>
                <w:szCs w:val="24"/>
              </w:rPr>
            </w:pPr>
            <w:r>
              <w:rPr>
                <w:rFonts w:ascii="仿宋" w:hAnsi="仿宋" w:eastAsia="仿宋"/>
                <w:b/>
                <w:bCs/>
                <w:kern w:val="0"/>
                <w:sz w:val="24"/>
                <w:szCs w:val="24"/>
              </w:rPr>
              <w:t>评分内容</w:t>
            </w:r>
          </w:p>
        </w:tc>
        <w:tc>
          <w:tcPr>
            <w:tcW w:w="4820" w:type="dxa"/>
            <w:shd w:val="clear" w:color="auto" w:fill="DEEAF6"/>
            <w:vAlign w:val="center"/>
          </w:tcPr>
          <w:p>
            <w:pPr>
              <w:widowControl/>
              <w:jc w:val="center"/>
              <w:rPr>
                <w:rFonts w:ascii="仿宋" w:hAnsi="仿宋" w:eastAsia="仿宋"/>
                <w:b/>
                <w:bCs/>
                <w:kern w:val="0"/>
                <w:sz w:val="24"/>
                <w:szCs w:val="24"/>
              </w:rPr>
            </w:pPr>
            <w:r>
              <w:rPr>
                <w:rFonts w:ascii="仿宋" w:hAnsi="仿宋" w:eastAsia="仿宋"/>
                <w:b/>
                <w:bCs/>
                <w:kern w:val="0"/>
                <w:sz w:val="24"/>
                <w:szCs w:val="24"/>
              </w:rPr>
              <w:t>评分细则与标准</w:t>
            </w:r>
          </w:p>
        </w:tc>
        <w:tc>
          <w:tcPr>
            <w:tcW w:w="851" w:type="dxa"/>
            <w:shd w:val="clear" w:color="auto" w:fill="DEEAF6"/>
            <w:vAlign w:val="center"/>
          </w:tcPr>
          <w:p>
            <w:pPr>
              <w:widowControl/>
              <w:jc w:val="center"/>
              <w:rPr>
                <w:rFonts w:ascii="仿宋" w:hAnsi="仿宋" w:eastAsia="仿宋"/>
                <w:b/>
                <w:bCs/>
                <w:kern w:val="0"/>
                <w:sz w:val="24"/>
                <w:szCs w:val="24"/>
              </w:rPr>
            </w:pPr>
            <w:r>
              <w:rPr>
                <w:rFonts w:ascii="仿宋" w:hAnsi="仿宋" w:eastAsia="仿宋"/>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271" w:type="dxa"/>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报价</w:t>
            </w:r>
          </w:p>
          <w:p>
            <w:pPr>
              <w:widowControl/>
              <w:jc w:val="center"/>
              <w:rPr>
                <w:rFonts w:ascii="仿宋" w:hAnsi="仿宋" w:eastAsia="仿宋"/>
                <w:kern w:val="0"/>
                <w:sz w:val="24"/>
                <w:szCs w:val="24"/>
              </w:rPr>
            </w:pPr>
            <w:r>
              <w:rPr>
                <w:rFonts w:ascii="仿宋" w:hAnsi="仿宋" w:eastAsia="仿宋"/>
                <w:kern w:val="0"/>
                <w:sz w:val="24"/>
                <w:szCs w:val="24"/>
              </w:rPr>
              <w:t>部分</w:t>
            </w:r>
          </w:p>
          <w:p>
            <w:pPr>
              <w:widowControl/>
              <w:jc w:val="center"/>
              <w:rPr>
                <w:rFonts w:ascii="仿宋" w:hAnsi="仿宋" w:eastAsia="仿宋"/>
                <w:kern w:val="0"/>
                <w:sz w:val="24"/>
                <w:szCs w:val="24"/>
              </w:rPr>
            </w:pPr>
            <w:r>
              <w:rPr>
                <w:rFonts w:ascii="仿宋" w:hAnsi="仿宋" w:eastAsia="仿宋"/>
                <w:kern w:val="0"/>
                <w:sz w:val="24"/>
                <w:szCs w:val="24"/>
              </w:rPr>
              <w:t>（10分）</w:t>
            </w:r>
          </w:p>
        </w:tc>
        <w:tc>
          <w:tcPr>
            <w:tcW w:w="1296" w:type="dxa"/>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投标报价</w:t>
            </w:r>
          </w:p>
        </w:tc>
        <w:tc>
          <w:tcPr>
            <w:tcW w:w="4820" w:type="dxa"/>
            <w:shd w:val="clear" w:color="auto" w:fill="auto"/>
            <w:vAlign w:val="center"/>
          </w:tcPr>
          <w:p>
            <w:pPr>
              <w:widowControl/>
              <w:rPr>
                <w:rFonts w:ascii="仿宋" w:hAnsi="仿宋" w:eastAsia="仿宋"/>
                <w:kern w:val="0"/>
                <w:sz w:val="24"/>
                <w:szCs w:val="24"/>
              </w:rPr>
            </w:pPr>
            <w:r>
              <w:rPr>
                <w:rFonts w:ascii="仿宋" w:hAnsi="仿宋" w:eastAsia="仿宋"/>
                <w:kern w:val="0"/>
                <w:sz w:val="24"/>
                <w:szCs w:val="24"/>
              </w:rPr>
              <w:t>价格得分=（评标基准价/投标报价）×价格权重（10%）×100</w:t>
            </w:r>
          </w:p>
          <w:p>
            <w:pPr>
              <w:widowControl/>
              <w:rPr>
                <w:rFonts w:ascii="仿宋" w:hAnsi="仿宋" w:eastAsia="仿宋"/>
                <w:kern w:val="0"/>
                <w:sz w:val="24"/>
                <w:szCs w:val="24"/>
              </w:rPr>
            </w:pPr>
            <w:r>
              <w:rPr>
                <w:rFonts w:ascii="仿宋" w:hAnsi="仿宋" w:eastAsia="仿宋"/>
                <w:kern w:val="0"/>
                <w:sz w:val="24"/>
                <w:szCs w:val="24"/>
              </w:rPr>
              <w:t>备注：</w:t>
            </w:r>
          </w:p>
          <w:p>
            <w:pPr>
              <w:widowControl/>
              <w:rPr>
                <w:rFonts w:ascii="仿宋" w:hAnsi="仿宋" w:eastAsia="仿宋"/>
                <w:kern w:val="0"/>
                <w:sz w:val="24"/>
                <w:szCs w:val="24"/>
              </w:rPr>
            </w:pPr>
            <w:r>
              <w:rPr>
                <w:rFonts w:hint="eastAsia" w:ascii="仿宋" w:hAnsi="仿宋" w:eastAsia="仿宋" w:cs="宋体"/>
                <w:kern w:val="0"/>
                <w:sz w:val="24"/>
                <w:szCs w:val="24"/>
              </w:rPr>
              <w:t>①</w:t>
            </w:r>
            <w:r>
              <w:rPr>
                <w:rFonts w:ascii="仿宋" w:hAnsi="仿宋" w:eastAsia="仿宋"/>
                <w:kern w:val="0"/>
                <w:sz w:val="24"/>
                <w:szCs w:val="24"/>
              </w:rPr>
              <w:t>满足</w:t>
            </w:r>
            <w:r>
              <w:rPr>
                <w:rFonts w:hint="eastAsia" w:ascii="仿宋" w:hAnsi="仿宋" w:eastAsia="仿宋"/>
                <w:kern w:val="0"/>
                <w:sz w:val="24"/>
                <w:szCs w:val="24"/>
              </w:rPr>
              <w:t>比选</w:t>
            </w:r>
            <w:r>
              <w:rPr>
                <w:rFonts w:ascii="仿宋" w:hAnsi="仿宋" w:eastAsia="仿宋"/>
                <w:kern w:val="0"/>
                <w:sz w:val="24"/>
                <w:szCs w:val="24"/>
              </w:rPr>
              <w:t>文件要求且价格最低的投标报价为评标基准价，其价格分为满分。价格得分计算结果保留至小数点后2位，四舍五入；</w:t>
            </w:r>
          </w:p>
          <w:p>
            <w:pPr>
              <w:widowControl/>
              <w:rPr>
                <w:rFonts w:ascii="仿宋" w:hAnsi="仿宋" w:eastAsia="仿宋"/>
                <w:kern w:val="0"/>
                <w:sz w:val="24"/>
                <w:szCs w:val="24"/>
              </w:rPr>
            </w:pPr>
            <w:r>
              <w:rPr>
                <w:rFonts w:hint="eastAsia" w:ascii="仿宋" w:hAnsi="仿宋" w:eastAsia="仿宋" w:cs="宋体"/>
                <w:kern w:val="0"/>
                <w:sz w:val="24"/>
                <w:szCs w:val="24"/>
              </w:rPr>
              <w:t>②</w:t>
            </w:r>
            <w:r>
              <w:rPr>
                <w:rFonts w:hint="eastAsia" w:ascii="仿宋" w:hAnsi="仿宋" w:eastAsia="仿宋"/>
                <w:kern w:val="0"/>
                <w:sz w:val="24"/>
                <w:szCs w:val="24"/>
              </w:rPr>
              <w:t>比选</w:t>
            </w:r>
            <w:r>
              <w:rPr>
                <w:rFonts w:ascii="仿宋" w:hAnsi="仿宋" w:eastAsia="仿宋"/>
                <w:kern w:val="0"/>
                <w:sz w:val="24"/>
                <w:szCs w:val="24"/>
              </w:rPr>
              <w:t>人设置预算控制金额，各</w:t>
            </w:r>
            <w:r>
              <w:rPr>
                <w:rFonts w:hint="eastAsia" w:ascii="仿宋" w:hAnsi="仿宋" w:eastAsia="仿宋"/>
                <w:kern w:val="0"/>
                <w:sz w:val="24"/>
                <w:szCs w:val="24"/>
              </w:rPr>
              <w:t>比选</w:t>
            </w:r>
            <w:r>
              <w:rPr>
                <w:rFonts w:ascii="仿宋" w:hAnsi="仿宋" w:eastAsia="仿宋"/>
                <w:kern w:val="0"/>
                <w:sz w:val="24"/>
                <w:szCs w:val="24"/>
              </w:rPr>
              <w:t>人投标报价超出预算控制金额（不含）的，将作为</w:t>
            </w:r>
            <w:r>
              <w:rPr>
                <w:rFonts w:ascii="仿宋" w:hAnsi="仿宋" w:eastAsia="仿宋"/>
                <w:b/>
                <w:bCs/>
                <w:kern w:val="0"/>
                <w:sz w:val="24"/>
                <w:szCs w:val="24"/>
              </w:rPr>
              <w:t>无效投标</w:t>
            </w:r>
            <w:r>
              <w:rPr>
                <w:rFonts w:ascii="仿宋" w:hAnsi="仿宋" w:eastAsia="仿宋"/>
                <w:kern w:val="0"/>
                <w:sz w:val="24"/>
                <w:szCs w:val="24"/>
              </w:rPr>
              <w:t>处理。</w:t>
            </w:r>
          </w:p>
        </w:tc>
        <w:tc>
          <w:tcPr>
            <w:tcW w:w="851" w:type="dxa"/>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71" w:type="dxa"/>
            <w:vMerge w:val="restart"/>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商务部分（20分）</w:t>
            </w:r>
          </w:p>
        </w:tc>
        <w:tc>
          <w:tcPr>
            <w:tcW w:w="1296"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资质证明</w:t>
            </w:r>
          </w:p>
        </w:tc>
        <w:tc>
          <w:tcPr>
            <w:tcW w:w="4820" w:type="dxa"/>
            <w:shd w:val="clear" w:color="auto" w:fill="auto"/>
          </w:tcPr>
          <w:p>
            <w:pPr>
              <w:widowControl/>
              <w:rPr>
                <w:rFonts w:ascii="仿宋" w:hAnsi="仿宋" w:eastAsia="仿宋" w:cs="宋体"/>
                <w:kern w:val="0"/>
                <w:sz w:val="24"/>
                <w:szCs w:val="24"/>
              </w:rPr>
            </w:pPr>
            <w:r>
              <w:rPr>
                <w:rFonts w:hint="eastAsia" w:ascii="仿宋" w:hAnsi="仿宋" w:eastAsia="仿宋" w:cs="宋体"/>
                <w:kern w:val="0"/>
                <w:sz w:val="24"/>
                <w:szCs w:val="24"/>
              </w:rPr>
              <w:t>供应商提供有效期内的信息安全管理体系认证证书复印件加盖供应商公章的得</w:t>
            </w:r>
            <w:r>
              <w:rPr>
                <w:rFonts w:ascii="仿宋" w:hAnsi="仿宋" w:eastAsia="仿宋" w:cs="宋体"/>
                <w:kern w:val="0"/>
                <w:sz w:val="24"/>
                <w:szCs w:val="24"/>
              </w:rPr>
              <w:t>2</w:t>
            </w:r>
            <w:r>
              <w:rPr>
                <w:rFonts w:hint="eastAsia" w:ascii="仿宋" w:hAnsi="仿宋" w:eastAsia="仿宋" w:cs="宋体"/>
                <w:kern w:val="0"/>
                <w:sz w:val="24"/>
                <w:szCs w:val="24"/>
              </w:rPr>
              <w:t>分，未提供不得分。</w:t>
            </w:r>
          </w:p>
          <w:p>
            <w:pPr>
              <w:pStyle w:val="2"/>
              <w:ind w:firstLine="0" w:firstLineChars="0"/>
              <w:rPr>
                <w:rFonts w:ascii="仿宋" w:hAnsi="仿宋" w:eastAsia="仿宋" w:cs="宋体"/>
                <w:kern w:val="0"/>
                <w:sz w:val="24"/>
                <w:szCs w:val="24"/>
              </w:rPr>
            </w:pPr>
            <w:r>
              <w:rPr>
                <w:rFonts w:hint="eastAsia" w:ascii="仿宋" w:hAnsi="仿宋" w:eastAsia="仿宋" w:cs="宋体"/>
                <w:kern w:val="0"/>
                <w:sz w:val="24"/>
                <w:szCs w:val="24"/>
              </w:rPr>
              <w:t>供应商提供有效期内的信息技术服务管理体系认证证书复印件加盖供应商公章的得</w:t>
            </w:r>
            <w:r>
              <w:rPr>
                <w:rFonts w:ascii="仿宋" w:hAnsi="仿宋" w:eastAsia="仿宋" w:cs="宋体"/>
                <w:kern w:val="0"/>
                <w:sz w:val="24"/>
                <w:szCs w:val="24"/>
              </w:rPr>
              <w:t>2</w:t>
            </w:r>
            <w:r>
              <w:rPr>
                <w:rFonts w:hint="eastAsia" w:ascii="仿宋" w:hAnsi="仿宋" w:eastAsia="仿宋" w:cs="宋体"/>
                <w:kern w:val="0"/>
                <w:sz w:val="24"/>
                <w:szCs w:val="24"/>
              </w:rPr>
              <w:t>分，未提供不得分。</w:t>
            </w:r>
          </w:p>
          <w:p>
            <w:pPr>
              <w:widowControl/>
              <w:rPr>
                <w:rFonts w:ascii="仿宋" w:hAnsi="仿宋" w:eastAsia="仿宋" w:cs="宋体"/>
                <w:kern w:val="0"/>
                <w:sz w:val="24"/>
                <w:szCs w:val="24"/>
              </w:rPr>
            </w:pPr>
            <w:r>
              <w:rPr>
                <w:rFonts w:hint="eastAsia" w:ascii="仿宋" w:hAnsi="仿宋" w:eastAsia="仿宋" w:cs="宋体"/>
                <w:kern w:val="0"/>
                <w:sz w:val="24"/>
                <w:szCs w:val="24"/>
              </w:rPr>
              <w:t>供应商提供有效期内的质量管理体系认证证书复印件加盖供应商公章的得</w:t>
            </w:r>
            <w:r>
              <w:rPr>
                <w:rFonts w:ascii="仿宋" w:hAnsi="仿宋" w:eastAsia="仿宋" w:cs="宋体"/>
                <w:kern w:val="0"/>
                <w:sz w:val="24"/>
                <w:szCs w:val="24"/>
              </w:rPr>
              <w:t>2</w:t>
            </w:r>
            <w:r>
              <w:rPr>
                <w:rFonts w:hint="eastAsia" w:ascii="仿宋" w:hAnsi="仿宋" w:eastAsia="仿宋" w:cs="宋体"/>
                <w:kern w:val="0"/>
                <w:sz w:val="24"/>
                <w:szCs w:val="24"/>
              </w:rPr>
              <w:t>分，未提供不得分。</w:t>
            </w:r>
          </w:p>
          <w:p>
            <w:pPr>
              <w:pStyle w:val="2"/>
              <w:ind w:firstLine="0" w:firstLineChars="0"/>
              <w:rPr>
                <w:rFonts w:ascii="仿宋" w:hAnsi="仿宋" w:eastAsia="仿宋" w:cs="宋体"/>
                <w:kern w:val="0"/>
                <w:sz w:val="24"/>
                <w:szCs w:val="24"/>
              </w:rPr>
            </w:pPr>
            <w:r>
              <w:rPr>
                <w:rFonts w:hint="eastAsia" w:ascii="仿宋" w:hAnsi="仿宋" w:eastAsia="仿宋" w:cs="宋体"/>
                <w:kern w:val="0"/>
                <w:sz w:val="24"/>
                <w:szCs w:val="24"/>
              </w:rPr>
              <w:t>供应商提供在有效期内的ITSS信息技术服务运行维护标准符合性证书三级得1分，三级以上得2分，未提供不得分，所提供复印件需加盖投标人公章。</w:t>
            </w:r>
          </w:p>
        </w:tc>
        <w:tc>
          <w:tcPr>
            <w:tcW w:w="85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0</w:t>
            </w:r>
            <w:r>
              <w:rPr>
                <w:rFonts w:ascii="仿宋" w:hAnsi="仿宋" w:eastAsia="仿宋"/>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71" w:type="dxa"/>
            <w:vMerge w:val="continue"/>
            <w:shd w:val="clear" w:color="auto" w:fill="auto"/>
            <w:vAlign w:val="center"/>
          </w:tcPr>
          <w:p>
            <w:pPr>
              <w:widowControl/>
              <w:jc w:val="center"/>
              <w:rPr>
                <w:rFonts w:ascii="仿宋" w:hAnsi="仿宋" w:eastAsia="仿宋"/>
                <w:kern w:val="0"/>
                <w:sz w:val="24"/>
                <w:szCs w:val="24"/>
              </w:rPr>
            </w:pPr>
          </w:p>
        </w:tc>
        <w:tc>
          <w:tcPr>
            <w:tcW w:w="1296" w:type="dxa"/>
            <w:shd w:val="clear" w:color="auto" w:fill="auto"/>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rPr>
              <w:t>投标人</w:t>
            </w:r>
          </w:p>
          <w:p>
            <w:pPr>
              <w:widowControl/>
              <w:jc w:val="center"/>
              <w:rPr>
                <w:rFonts w:ascii="仿宋" w:hAnsi="仿宋" w:eastAsia="仿宋"/>
                <w:kern w:val="0"/>
                <w:sz w:val="24"/>
                <w:szCs w:val="24"/>
              </w:rPr>
            </w:pPr>
            <w:r>
              <w:rPr>
                <w:rFonts w:hint="eastAsia" w:ascii="仿宋" w:hAnsi="仿宋" w:eastAsia="仿宋"/>
                <w:kern w:val="0"/>
                <w:sz w:val="24"/>
                <w:szCs w:val="24"/>
              </w:rPr>
              <w:t>业绩</w:t>
            </w:r>
          </w:p>
        </w:tc>
        <w:tc>
          <w:tcPr>
            <w:tcW w:w="4820" w:type="dxa"/>
            <w:shd w:val="clear" w:color="auto" w:fill="auto"/>
          </w:tcPr>
          <w:p>
            <w:pPr>
              <w:widowControl/>
              <w:rPr>
                <w:rFonts w:ascii="仿宋" w:hAnsi="仿宋" w:eastAsia="仿宋"/>
                <w:kern w:val="0"/>
                <w:sz w:val="24"/>
                <w:szCs w:val="24"/>
                <w:lang w:val="zh-CN"/>
              </w:rPr>
            </w:pPr>
            <w:r>
              <w:rPr>
                <w:rFonts w:hint="eastAsia" w:ascii="仿宋" w:hAnsi="仿宋" w:eastAsia="仿宋" w:cs="宋体"/>
                <w:kern w:val="0"/>
                <w:sz w:val="24"/>
                <w:szCs w:val="24"/>
              </w:rPr>
              <w:t>自20</w:t>
            </w:r>
            <w:r>
              <w:rPr>
                <w:rFonts w:ascii="仿宋" w:hAnsi="仿宋" w:eastAsia="仿宋" w:cs="宋体"/>
                <w:kern w:val="0"/>
                <w:sz w:val="24"/>
                <w:szCs w:val="24"/>
              </w:rPr>
              <w:t>20</w:t>
            </w:r>
            <w:r>
              <w:rPr>
                <w:rFonts w:hint="eastAsia" w:ascii="仿宋" w:hAnsi="仿宋" w:eastAsia="仿宋" w:cs="宋体"/>
                <w:kern w:val="0"/>
                <w:sz w:val="24"/>
                <w:szCs w:val="24"/>
              </w:rPr>
              <w:t>年1月1日起至提交参选文件日为止，参选人成功履约的相似规模的项目，每提供一份有效证明得2分，最多得1</w:t>
            </w:r>
            <w:r>
              <w:rPr>
                <w:rFonts w:ascii="仿宋" w:hAnsi="仿宋" w:eastAsia="仿宋" w:cs="宋体"/>
                <w:kern w:val="0"/>
                <w:sz w:val="24"/>
                <w:szCs w:val="24"/>
              </w:rPr>
              <w:t>2</w:t>
            </w:r>
            <w:r>
              <w:rPr>
                <w:rFonts w:hint="eastAsia" w:ascii="仿宋" w:hAnsi="仿宋" w:eastAsia="仿宋" w:cs="宋体"/>
                <w:kern w:val="0"/>
                <w:sz w:val="24"/>
                <w:szCs w:val="24"/>
              </w:rPr>
              <w:t>分（有效证明材料为合同复印件加盖参选人公章），</w:t>
            </w:r>
            <w:r>
              <w:rPr>
                <w:rFonts w:ascii="仿宋" w:hAnsi="仿宋" w:eastAsia="仿宋"/>
                <w:kern w:val="0"/>
                <w:sz w:val="24"/>
                <w:szCs w:val="24"/>
              </w:rPr>
              <w:t>无法提供的不得分。</w:t>
            </w:r>
          </w:p>
        </w:tc>
        <w:tc>
          <w:tcPr>
            <w:tcW w:w="851" w:type="dxa"/>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0-</w:t>
            </w:r>
            <w:r>
              <w:rPr>
                <w:rFonts w:hint="eastAsia" w:ascii="仿宋" w:hAnsi="仿宋" w:eastAsia="仿宋"/>
                <w:kern w:val="0"/>
                <w:sz w:val="24"/>
                <w:szCs w:val="24"/>
              </w:rPr>
              <w:t>1</w:t>
            </w:r>
            <w:r>
              <w:rPr>
                <w:rFonts w:ascii="仿宋" w:hAnsi="仿宋" w:eastAsia="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71" w:type="dxa"/>
            <w:vMerge w:val="restart"/>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技术部分</w:t>
            </w:r>
          </w:p>
          <w:p>
            <w:pPr>
              <w:widowControl/>
              <w:jc w:val="center"/>
              <w:rPr>
                <w:rFonts w:ascii="仿宋" w:hAnsi="仿宋" w:eastAsia="仿宋"/>
                <w:kern w:val="0"/>
                <w:sz w:val="24"/>
                <w:szCs w:val="24"/>
              </w:rPr>
            </w:pPr>
            <w:r>
              <w:rPr>
                <w:rFonts w:ascii="仿宋" w:hAnsi="仿宋" w:eastAsia="仿宋"/>
                <w:kern w:val="0"/>
                <w:sz w:val="24"/>
                <w:szCs w:val="24"/>
              </w:rPr>
              <w:t>（70分）</w:t>
            </w:r>
          </w:p>
        </w:tc>
        <w:tc>
          <w:tcPr>
            <w:tcW w:w="1296"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软件及信息资源</w:t>
            </w:r>
            <w:r>
              <w:rPr>
                <w:rFonts w:hint="eastAsia" w:ascii="仿宋" w:hAnsi="仿宋" w:eastAsia="仿宋" w:cs="宋体"/>
                <w:kern w:val="0"/>
                <w:sz w:val="24"/>
                <w:szCs w:val="24"/>
                <w:lang w:eastAsia="zh-CN"/>
              </w:rPr>
              <w:t>及网络安全</w:t>
            </w:r>
            <w:r>
              <w:rPr>
                <w:rFonts w:hint="eastAsia" w:ascii="仿宋" w:hAnsi="仿宋" w:eastAsia="仿宋" w:cs="宋体"/>
                <w:kern w:val="0"/>
                <w:sz w:val="24"/>
                <w:szCs w:val="24"/>
              </w:rPr>
              <w:t>维护方案</w:t>
            </w:r>
          </w:p>
        </w:tc>
        <w:tc>
          <w:tcPr>
            <w:tcW w:w="4820" w:type="dxa"/>
            <w:shd w:val="clear" w:color="auto" w:fill="auto"/>
          </w:tcPr>
          <w:p>
            <w:pPr>
              <w:widowControl/>
              <w:rPr>
                <w:rFonts w:ascii="仿宋" w:hAnsi="仿宋" w:eastAsia="仿宋"/>
                <w:kern w:val="0"/>
                <w:sz w:val="24"/>
                <w:szCs w:val="24"/>
                <w:lang w:val="zh-CN"/>
              </w:rPr>
            </w:pPr>
            <w:r>
              <w:rPr>
                <w:rFonts w:ascii="仿宋" w:hAnsi="仿宋" w:eastAsia="仿宋"/>
                <w:kern w:val="0"/>
                <w:sz w:val="24"/>
                <w:szCs w:val="24"/>
              </w:rPr>
              <w:t>A、服务方案完整详细、针对性很强、方案合理可行、完全满足比选文件需求（</w:t>
            </w:r>
            <w:r>
              <w:rPr>
                <w:rFonts w:hint="eastAsia" w:ascii="仿宋" w:hAnsi="仿宋" w:eastAsia="仿宋"/>
                <w:kern w:val="0"/>
                <w:sz w:val="24"/>
                <w:szCs w:val="24"/>
              </w:rPr>
              <w:t>15-20</w:t>
            </w:r>
            <w:r>
              <w:rPr>
                <w:rFonts w:ascii="仿宋" w:hAnsi="仿宋" w:eastAsia="仿宋"/>
                <w:kern w:val="0"/>
                <w:sz w:val="24"/>
                <w:szCs w:val="24"/>
              </w:rPr>
              <w:t>分）</w:t>
            </w:r>
          </w:p>
          <w:p>
            <w:pPr>
              <w:widowControl/>
              <w:rPr>
                <w:rFonts w:ascii="仿宋" w:hAnsi="仿宋" w:eastAsia="仿宋"/>
                <w:kern w:val="0"/>
                <w:sz w:val="24"/>
                <w:szCs w:val="24"/>
                <w:lang w:val="zh-CN"/>
              </w:rPr>
            </w:pPr>
            <w:r>
              <w:rPr>
                <w:rFonts w:ascii="仿宋" w:hAnsi="仿宋" w:eastAsia="仿宋"/>
                <w:kern w:val="0"/>
                <w:sz w:val="24"/>
                <w:szCs w:val="24"/>
              </w:rPr>
              <w:t>B、服务方案完整详细、方案内容通用、针对性较差但基本合理可行（</w:t>
            </w:r>
            <w:r>
              <w:rPr>
                <w:rFonts w:hint="eastAsia" w:ascii="仿宋" w:hAnsi="仿宋" w:eastAsia="仿宋"/>
                <w:kern w:val="0"/>
                <w:sz w:val="24"/>
                <w:szCs w:val="24"/>
              </w:rPr>
              <w:t>8</w:t>
            </w:r>
            <w:r>
              <w:rPr>
                <w:rFonts w:ascii="仿宋" w:hAnsi="仿宋" w:eastAsia="仿宋"/>
                <w:kern w:val="0"/>
                <w:sz w:val="24"/>
                <w:szCs w:val="24"/>
              </w:rPr>
              <w:t>-</w:t>
            </w:r>
            <w:r>
              <w:rPr>
                <w:rFonts w:hint="eastAsia" w:ascii="仿宋" w:hAnsi="仿宋" w:eastAsia="仿宋"/>
                <w:kern w:val="0"/>
                <w:sz w:val="24"/>
                <w:szCs w:val="24"/>
              </w:rPr>
              <w:t>14</w:t>
            </w:r>
            <w:r>
              <w:rPr>
                <w:rFonts w:ascii="仿宋" w:hAnsi="仿宋" w:eastAsia="仿宋"/>
                <w:kern w:val="0"/>
                <w:sz w:val="24"/>
                <w:szCs w:val="24"/>
              </w:rPr>
              <w:t>分）</w:t>
            </w:r>
          </w:p>
          <w:p>
            <w:pPr>
              <w:widowControl/>
              <w:rPr>
                <w:rFonts w:ascii="仿宋" w:hAnsi="仿宋" w:eastAsia="仿宋"/>
                <w:kern w:val="0"/>
                <w:sz w:val="24"/>
                <w:szCs w:val="24"/>
                <w:lang w:val="zh-CN"/>
              </w:rPr>
            </w:pPr>
            <w:r>
              <w:rPr>
                <w:rFonts w:ascii="仿宋" w:hAnsi="仿宋" w:eastAsia="仿宋"/>
                <w:kern w:val="0"/>
                <w:sz w:val="24"/>
                <w:szCs w:val="24"/>
              </w:rPr>
              <w:t>C、服务方案欠完整、方案内容不可行或合理性较差（1-</w:t>
            </w:r>
            <w:r>
              <w:rPr>
                <w:rFonts w:hint="eastAsia" w:ascii="仿宋" w:hAnsi="仿宋" w:eastAsia="仿宋"/>
                <w:kern w:val="0"/>
                <w:sz w:val="24"/>
                <w:szCs w:val="24"/>
              </w:rPr>
              <w:t>7</w:t>
            </w:r>
            <w:r>
              <w:rPr>
                <w:rFonts w:ascii="仿宋" w:hAnsi="仿宋" w:eastAsia="仿宋"/>
                <w:kern w:val="0"/>
                <w:sz w:val="24"/>
                <w:szCs w:val="24"/>
              </w:rPr>
              <w:t>分）</w:t>
            </w:r>
          </w:p>
          <w:p>
            <w:pPr>
              <w:widowControl/>
              <w:rPr>
                <w:rFonts w:ascii="仿宋" w:hAnsi="仿宋" w:eastAsia="仿宋"/>
                <w:kern w:val="0"/>
                <w:sz w:val="24"/>
                <w:szCs w:val="24"/>
              </w:rPr>
            </w:pPr>
            <w:r>
              <w:rPr>
                <w:rFonts w:ascii="仿宋" w:hAnsi="仿宋" w:eastAsia="仿宋"/>
                <w:kern w:val="0"/>
                <w:sz w:val="24"/>
                <w:szCs w:val="24"/>
              </w:rPr>
              <w:t>D、无服务方案（0分）</w:t>
            </w:r>
          </w:p>
        </w:tc>
        <w:tc>
          <w:tcPr>
            <w:tcW w:w="851" w:type="dxa"/>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0-</w:t>
            </w:r>
            <w:r>
              <w:rPr>
                <w:rFonts w:hint="eastAsia" w:ascii="仿宋" w:hAnsi="仿宋" w:eastAsia="仿宋"/>
                <w:kern w:val="0"/>
                <w:sz w:val="24"/>
                <w:szCs w:val="24"/>
              </w:rPr>
              <w:t>2</w:t>
            </w:r>
            <w:r>
              <w:rPr>
                <w:rFonts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vAlign w:val="center"/>
          </w:tcPr>
          <w:p>
            <w:pPr>
              <w:widowControl/>
              <w:jc w:val="center"/>
              <w:rPr>
                <w:rFonts w:ascii="仿宋" w:hAnsi="仿宋" w:eastAsia="仿宋"/>
                <w:kern w:val="0"/>
                <w:sz w:val="24"/>
                <w:szCs w:val="24"/>
              </w:rPr>
            </w:pPr>
          </w:p>
        </w:tc>
        <w:tc>
          <w:tcPr>
            <w:tcW w:w="1296"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cs="宋体"/>
                <w:sz w:val="24"/>
                <w:szCs w:val="24"/>
              </w:rPr>
              <w:t>硬件设备维护</w:t>
            </w:r>
            <w:r>
              <w:rPr>
                <w:rFonts w:hint="eastAsia" w:ascii="仿宋" w:hAnsi="仿宋" w:eastAsia="仿宋"/>
                <w:kern w:val="0"/>
                <w:sz w:val="24"/>
                <w:szCs w:val="24"/>
              </w:rPr>
              <w:t>方案</w:t>
            </w:r>
          </w:p>
        </w:tc>
        <w:tc>
          <w:tcPr>
            <w:tcW w:w="4820" w:type="dxa"/>
            <w:shd w:val="clear" w:color="auto" w:fill="auto"/>
          </w:tcPr>
          <w:p>
            <w:pPr>
              <w:widowControl/>
              <w:rPr>
                <w:rFonts w:ascii="仿宋" w:hAnsi="仿宋" w:eastAsia="仿宋"/>
                <w:kern w:val="0"/>
                <w:sz w:val="24"/>
                <w:szCs w:val="24"/>
                <w:lang w:val="zh-CN"/>
              </w:rPr>
            </w:pPr>
            <w:r>
              <w:rPr>
                <w:rFonts w:ascii="仿宋" w:hAnsi="仿宋" w:eastAsia="仿宋"/>
                <w:kern w:val="0"/>
                <w:sz w:val="24"/>
                <w:szCs w:val="24"/>
              </w:rPr>
              <w:t>A、服务方案完整详细、针对性很强、方案合理可行、完全满足比选文件需求（</w:t>
            </w:r>
            <w:r>
              <w:rPr>
                <w:rFonts w:hint="eastAsia" w:ascii="仿宋" w:hAnsi="仿宋" w:eastAsia="仿宋"/>
                <w:kern w:val="0"/>
                <w:sz w:val="24"/>
                <w:szCs w:val="24"/>
              </w:rPr>
              <w:t>15-20</w:t>
            </w:r>
            <w:r>
              <w:rPr>
                <w:rFonts w:ascii="仿宋" w:hAnsi="仿宋" w:eastAsia="仿宋"/>
                <w:kern w:val="0"/>
                <w:sz w:val="24"/>
                <w:szCs w:val="24"/>
              </w:rPr>
              <w:t>分）</w:t>
            </w:r>
          </w:p>
          <w:p>
            <w:pPr>
              <w:widowControl/>
              <w:rPr>
                <w:rFonts w:ascii="仿宋" w:hAnsi="仿宋" w:eastAsia="仿宋"/>
                <w:kern w:val="0"/>
                <w:sz w:val="24"/>
                <w:szCs w:val="24"/>
                <w:lang w:val="zh-CN"/>
              </w:rPr>
            </w:pPr>
            <w:r>
              <w:rPr>
                <w:rFonts w:ascii="仿宋" w:hAnsi="仿宋" w:eastAsia="仿宋"/>
                <w:kern w:val="0"/>
                <w:sz w:val="24"/>
                <w:szCs w:val="24"/>
              </w:rPr>
              <w:t>B、服务方案完整详细、方案内容通用、针对性较差但基本合理可行（</w:t>
            </w:r>
            <w:r>
              <w:rPr>
                <w:rFonts w:hint="eastAsia" w:ascii="仿宋" w:hAnsi="仿宋" w:eastAsia="仿宋"/>
                <w:kern w:val="0"/>
                <w:sz w:val="24"/>
                <w:szCs w:val="24"/>
              </w:rPr>
              <w:t>8</w:t>
            </w:r>
            <w:r>
              <w:rPr>
                <w:rFonts w:ascii="仿宋" w:hAnsi="仿宋" w:eastAsia="仿宋"/>
                <w:kern w:val="0"/>
                <w:sz w:val="24"/>
                <w:szCs w:val="24"/>
              </w:rPr>
              <w:t>-</w:t>
            </w:r>
            <w:r>
              <w:rPr>
                <w:rFonts w:hint="eastAsia" w:ascii="仿宋" w:hAnsi="仿宋" w:eastAsia="仿宋"/>
                <w:kern w:val="0"/>
                <w:sz w:val="24"/>
                <w:szCs w:val="24"/>
              </w:rPr>
              <w:t>14</w:t>
            </w:r>
            <w:r>
              <w:rPr>
                <w:rFonts w:ascii="仿宋" w:hAnsi="仿宋" w:eastAsia="仿宋"/>
                <w:kern w:val="0"/>
                <w:sz w:val="24"/>
                <w:szCs w:val="24"/>
              </w:rPr>
              <w:t>分）</w:t>
            </w:r>
          </w:p>
          <w:p>
            <w:pPr>
              <w:widowControl/>
              <w:rPr>
                <w:rFonts w:ascii="仿宋" w:hAnsi="仿宋" w:eastAsia="仿宋"/>
                <w:kern w:val="0"/>
                <w:sz w:val="24"/>
                <w:szCs w:val="24"/>
                <w:lang w:val="zh-CN"/>
              </w:rPr>
            </w:pPr>
            <w:r>
              <w:rPr>
                <w:rFonts w:ascii="仿宋" w:hAnsi="仿宋" w:eastAsia="仿宋"/>
                <w:kern w:val="0"/>
                <w:sz w:val="24"/>
                <w:szCs w:val="24"/>
              </w:rPr>
              <w:t>C、服务方案欠完整、方案内容不可行或合理性较差（1-</w:t>
            </w:r>
            <w:r>
              <w:rPr>
                <w:rFonts w:hint="eastAsia" w:ascii="仿宋" w:hAnsi="仿宋" w:eastAsia="仿宋"/>
                <w:kern w:val="0"/>
                <w:sz w:val="24"/>
                <w:szCs w:val="24"/>
              </w:rPr>
              <w:t>7</w:t>
            </w:r>
            <w:r>
              <w:rPr>
                <w:rFonts w:ascii="仿宋" w:hAnsi="仿宋" w:eastAsia="仿宋"/>
                <w:kern w:val="0"/>
                <w:sz w:val="24"/>
                <w:szCs w:val="24"/>
              </w:rPr>
              <w:t>分）</w:t>
            </w:r>
          </w:p>
          <w:p>
            <w:pPr>
              <w:widowControl/>
              <w:rPr>
                <w:rFonts w:ascii="仿宋" w:hAnsi="仿宋" w:eastAsia="仿宋"/>
                <w:kern w:val="0"/>
                <w:sz w:val="24"/>
                <w:szCs w:val="24"/>
                <w:lang w:val="zh-CN"/>
              </w:rPr>
            </w:pPr>
            <w:r>
              <w:rPr>
                <w:rFonts w:ascii="仿宋" w:hAnsi="仿宋" w:eastAsia="仿宋"/>
                <w:kern w:val="0"/>
                <w:sz w:val="24"/>
                <w:szCs w:val="24"/>
              </w:rPr>
              <w:t>D、无服务方案（0分）</w:t>
            </w:r>
          </w:p>
        </w:tc>
        <w:tc>
          <w:tcPr>
            <w:tcW w:w="851" w:type="dxa"/>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0-</w:t>
            </w:r>
            <w:r>
              <w:rPr>
                <w:rFonts w:hint="eastAsia" w:ascii="仿宋" w:hAnsi="仿宋" w:eastAsia="仿宋"/>
                <w:kern w:val="0"/>
                <w:sz w:val="24"/>
                <w:szCs w:val="24"/>
              </w:rPr>
              <w:t>2</w:t>
            </w:r>
            <w:r>
              <w:rPr>
                <w:rFonts w:ascii="仿宋" w:hAnsi="仿宋" w:eastAsia="仿宋"/>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71" w:type="dxa"/>
            <w:vMerge w:val="continue"/>
            <w:shd w:val="clear" w:color="auto" w:fill="auto"/>
            <w:vAlign w:val="center"/>
          </w:tcPr>
          <w:p>
            <w:pPr>
              <w:widowControl/>
              <w:jc w:val="center"/>
              <w:rPr>
                <w:rFonts w:ascii="仿宋" w:hAnsi="仿宋" w:eastAsia="仿宋"/>
                <w:kern w:val="0"/>
                <w:sz w:val="24"/>
                <w:szCs w:val="24"/>
              </w:rPr>
            </w:pPr>
          </w:p>
        </w:tc>
        <w:tc>
          <w:tcPr>
            <w:tcW w:w="1296"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cs="宋体"/>
                <w:sz w:val="24"/>
                <w:szCs w:val="24"/>
              </w:rPr>
              <w:t>业务保障运维服务</w:t>
            </w:r>
            <w:r>
              <w:rPr>
                <w:rFonts w:hint="eastAsia" w:ascii="仿宋" w:hAnsi="仿宋" w:eastAsia="仿宋"/>
                <w:kern w:val="0"/>
                <w:sz w:val="24"/>
                <w:szCs w:val="24"/>
              </w:rPr>
              <w:t>方案</w:t>
            </w:r>
          </w:p>
        </w:tc>
        <w:tc>
          <w:tcPr>
            <w:tcW w:w="4820" w:type="dxa"/>
            <w:shd w:val="clear" w:color="auto" w:fill="auto"/>
          </w:tcPr>
          <w:p>
            <w:pPr>
              <w:widowControl/>
              <w:rPr>
                <w:rFonts w:ascii="仿宋" w:hAnsi="仿宋" w:eastAsia="仿宋"/>
                <w:kern w:val="0"/>
                <w:sz w:val="24"/>
                <w:szCs w:val="24"/>
                <w:lang w:val="zh-CN"/>
              </w:rPr>
            </w:pPr>
            <w:r>
              <w:rPr>
                <w:rFonts w:ascii="仿宋" w:hAnsi="仿宋" w:eastAsia="仿宋"/>
                <w:kern w:val="0"/>
                <w:sz w:val="24"/>
                <w:szCs w:val="24"/>
              </w:rPr>
              <w:t>A、服务方案完整详细、针对性很强、方案合理可行、完全满足比选文件需求（10</w:t>
            </w:r>
            <w:r>
              <w:rPr>
                <w:rFonts w:hint="eastAsia" w:ascii="仿宋" w:hAnsi="仿宋" w:eastAsia="仿宋"/>
                <w:kern w:val="0"/>
                <w:sz w:val="24"/>
                <w:szCs w:val="24"/>
              </w:rPr>
              <w:t>-</w:t>
            </w:r>
            <w:r>
              <w:rPr>
                <w:rFonts w:ascii="仿宋" w:hAnsi="仿宋" w:eastAsia="仿宋"/>
                <w:kern w:val="0"/>
                <w:sz w:val="24"/>
                <w:szCs w:val="24"/>
              </w:rPr>
              <w:t>15分）</w:t>
            </w:r>
          </w:p>
          <w:p>
            <w:pPr>
              <w:widowControl/>
              <w:rPr>
                <w:rFonts w:ascii="仿宋" w:hAnsi="仿宋" w:eastAsia="仿宋"/>
                <w:kern w:val="0"/>
                <w:sz w:val="24"/>
                <w:szCs w:val="24"/>
                <w:lang w:val="zh-CN"/>
              </w:rPr>
            </w:pPr>
            <w:r>
              <w:rPr>
                <w:rFonts w:ascii="仿宋" w:hAnsi="仿宋" w:eastAsia="仿宋"/>
                <w:kern w:val="0"/>
                <w:sz w:val="24"/>
                <w:szCs w:val="24"/>
              </w:rPr>
              <w:t>B、服务方案完整详细、方案内容通用、针对性较差但基本合理可行（4-9分）</w:t>
            </w:r>
          </w:p>
          <w:p>
            <w:pPr>
              <w:widowControl/>
              <w:rPr>
                <w:rFonts w:ascii="仿宋" w:hAnsi="仿宋" w:eastAsia="仿宋"/>
                <w:kern w:val="0"/>
                <w:sz w:val="24"/>
                <w:szCs w:val="24"/>
                <w:lang w:val="zh-CN"/>
              </w:rPr>
            </w:pPr>
            <w:r>
              <w:rPr>
                <w:rFonts w:ascii="仿宋" w:hAnsi="仿宋" w:eastAsia="仿宋"/>
                <w:kern w:val="0"/>
                <w:sz w:val="24"/>
                <w:szCs w:val="24"/>
              </w:rPr>
              <w:t>C、服务方案欠完整、方案内容不可行或合理性较差（1-3分）</w:t>
            </w:r>
          </w:p>
          <w:p>
            <w:pPr>
              <w:widowControl/>
              <w:rPr>
                <w:rFonts w:ascii="仿宋" w:hAnsi="仿宋" w:eastAsia="仿宋"/>
                <w:kern w:val="0"/>
                <w:sz w:val="24"/>
                <w:szCs w:val="24"/>
                <w:lang w:val="zh-CN"/>
              </w:rPr>
            </w:pPr>
            <w:r>
              <w:rPr>
                <w:rFonts w:ascii="仿宋" w:hAnsi="仿宋" w:eastAsia="仿宋"/>
                <w:kern w:val="0"/>
                <w:sz w:val="24"/>
                <w:szCs w:val="24"/>
              </w:rPr>
              <w:t>D、无服务方案（0分）</w:t>
            </w:r>
          </w:p>
        </w:tc>
        <w:tc>
          <w:tcPr>
            <w:tcW w:w="851" w:type="dxa"/>
            <w:shd w:val="clear" w:color="auto" w:fill="auto"/>
            <w:vAlign w:val="center"/>
          </w:tcPr>
          <w:p>
            <w:pPr>
              <w:widowControl/>
              <w:jc w:val="center"/>
              <w:rPr>
                <w:rFonts w:ascii="仿宋" w:hAnsi="仿宋" w:eastAsia="仿宋"/>
                <w:kern w:val="0"/>
                <w:sz w:val="24"/>
                <w:szCs w:val="24"/>
              </w:rPr>
            </w:pPr>
            <w:r>
              <w:rPr>
                <w:rFonts w:ascii="仿宋" w:hAnsi="仿宋" w:eastAsia="仿宋"/>
                <w:kern w:val="0"/>
                <w:sz w:val="24"/>
                <w:szCs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71" w:type="dxa"/>
            <w:vMerge w:val="continue"/>
            <w:shd w:val="clear" w:color="auto" w:fill="auto"/>
            <w:vAlign w:val="center"/>
          </w:tcPr>
          <w:p>
            <w:pPr>
              <w:widowControl/>
              <w:jc w:val="center"/>
              <w:rPr>
                <w:rFonts w:ascii="仿宋" w:hAnsi="仿宋" w:eastAsia="仿宋"/>
                <w:kern w:val="0"/>
                <w:sz w:val="24"/>
                <w:szCs w:val="24"/>
              </w:rPr>
            </w:pPr>
          </w:p>
        </w:tc>
        <w:tc>
          <w:tcPr>
            <w:tcW w:w="1296"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cs="宋体"/>
                <w:sz w:val="24"/>
                <w:szCs w:val="24"/>
              </w:rPr>
              <w:t>基础运维服务方案</w:t>
            </w:r>
          </w:p>
        </w:tc>
        <w:tc>
          <w:tcPr>
            <w:tcW w:w="4820" w:type="dxa"/>
            <w:shd w:val="clear" w:color="auto" w:fill="auto"/>
          </w:tcPr>
          <w:p>
            <w:pPr>
              <w:widowControl/>
              <w:rPr>
                <w:rFonts w:ascii="仿宋" w:hAnsi="仿宋" w:eastAsia="仿宋"/>
                <w:kern w:val="0"/>
                <w:sz w:val="24"/>
                <w:szCs w:val="24"/>
                <w:lang w:val="zh-CN"/>
              </w:rPr>
            </w:pPr>
            <w:r>
              <w:rPr>
                <w:rFonts w:ascii="仿宋" w:hAnsi="仿宋" w:eastAsia="仿宋"/>
                <w:kern w:val="0"/>
                <w:sz w:val="24"/>
                <w:szCs w:val="24"/>
              </w:rPr>
              <w:t>A、服务方案完整详细、针对性很强、方案合理可行、完全满足比选文件需求（</w:t>
            </w:r>
            <w:r>
              <w:rPr>
                <w:rFonts w:hint="eastAsia" w:ascii="仿宋" w:hAnsi="仿宋" w:eastAsia="仿宋"/>
                <w:kern w:val="0"/>
                <w:sz w:val="24"/>
                <w:szCs w:val="24"/>
              </w:rPr>
              <w:t>1</w:t>
            </w:r>
            <w:r>
              <w:rPr>
                <w:rFonts w:ascii="仿宋" w:hAnsi="仿宋" w:eastAsia="仿宋"/>
                <w:kern w:val="0"/>
                <w:sz w:val="24"/>
                <w:szCs w:val="24"/>
              </w:rPr>
              <w:t>0</w:t>
            </w:r>
            <w:r>
              <w:rPr>
                <w:rFonts w:hint="eastAsia" w:ascii="仿宋" w:hAnsi="仿宋" w:eastAsia="仿宋"/>
                <w:kern w:val="0"/>
                <w:sz w:val="24"/>
                <w:szCs w:val="24"/>
              </w:rPr>
              <w:t>-</w:t>
            </w:r>
            <w:r>
              <w:rPr>
                <w:rFonts w:ascii="仿宋" w:hAnsi="仿宋" w:eastAsia="仿宋"/>
                <w:kern w:val="0"/>
                <w:sz w:val="24"/>
                <w:szCs w:val="24"/>
              </w:rPr>
              <w:t>15分）</w:t>
            </w:r>
          </w:p>
          <w:p>
            <w:pPr>
              <w:widowControl/>
              <w:rPr>
                <w:rFonts w:ascii="仿宋" w:hAnsi="仿宋" w:eastAsia="仿宋"/>
                <w:kern w:val="0"/>
                <w:sz w:val="24"/>
                <w:szCs w:val="24"/>
                <w:lang w:val="zh-CN"/>
              </w:rPr>
            </w:pPr>
            <w:r>
              <w:rPr>
                <w:rFonts w:ascii="仿宋" w:hAnsi="仿宋" w:eastAsia="仿宋"/>
                <w:kern w:val="0"/>
                <w:sz w:val="24"/>
                <w:szCs w:val="24"/>
              </w:rPr>
              <w:t>B、服务方案完整详细、方案内容通用、针对性较差但基本合理可行（4-9分）</w:t>
            </w:r>
          </w:p>
          <w:p>
            <w:pPr>
              <w:widowControl/>
              <w:rPr>
                <w:rFonts w:ascii="仿宋" w:hAnsi="仿宋" w:eastAsia="仿宋"/>
                <w:kern w:val="0"/>
                <w:sz w:val="24"/>
                <w:szCs w:val="24"/>
                <w:lang w:val="zh-CN"/>
              </w:rPr>
            </w:pPr>
            <w:r>
              <w:rPr>
                <w:rFonts w:ascii="仿宋" w:hAnsi="仿宋" w:eastAsia="仿宋"/>
                <w:kern w:val="0"/>
                <w:sz w:val="24"/>
                <w:szCs w:val="24"/>
              </w:rPr>
              <w:t>C、服务方案欠完整、方案内容不可行或合理性较差（1-3分）</w:t>
            </w:r>
          </w:p>
          <w:p>
            <w:pPr>
              <w:widowControl/>
              <w:rPr>
                <w:rFonts w:ascii="仿宋" w:hAnsi="仿宋" w:eastAsia="仿宋"/>
                <w:kern w:val="0"/>
                <w:sz w:val="24"/>
                <w:szCs w:val="24"/>
              </w:rPr>
            </w:pPr>
            <w:r>
              <w:rPr>
                <w:rFonts w:ascii="仿宋" w:hAnsi="仿宋" w:eastAsia="仿宋"/>
                <w:kern w:val="0"/>
                <w:sz w:val="24"/>
                <w:szCs w:val="24"/>
              </w:rPr>
              <w:t>D、无服务方案（0分）</w:t>
            </w:r>
          </w:p>
        </w:tc>
        <w:tc>
          <w:tcPr>
            <w:tcW w:w="851" w:type="dxa"/>
            <w:shd w:val="clear" w:color="auto" w:fill="auto"/>
            <w:vAlign w:val="center"/>
          </w:tcPr>
          <w:p>
            <w:pPr>
              <w:widowControl/>
              <w:jc w:val="center"/>
              <w:rPr>
                <w:rFonts w:ascii="仿宋" w:hAnsi="仿宋" w:eastAsia="仿宋"/>
                <w:kern w:val="0"/>
                <w:sz w:val="24"/>
                <w:szCs w:val="24"/>
              </w:rPr>
            </w:pPr>
            <w:r>
              <w:rPr>
                <w:rFonts w:hint="eastAsia" w:ascii="仿宋" w:hAnsi="仿宋" w:eastAsia="仿宋"/>
                <w:kern w:val="0"/>
                <w:sz w:val="24"/>
                <w:szCs w:val="24"/>
              </w:rPr>
              <w:t>0-</w:t>
            </w:r>
            <w:r>
              <w:rPr>
                <w:rFonts w:ascii="仿宋" w:hAnsi="仿宋" w:eastAsia="仿宋"/>
                <w:kern w:val="0"/>
                <w:sz w:val="24"/>
                <w:szCs w:val="24"/>
              </w:rPr>
              <w:t>15</w:t>
            </w:r>
          </w:p>
        </w:tc>
      </w:tr>
    </w:tbl>
    <w:p>
      <w:pPr>
        <w:pStyle w:val="2"/>
        <w:numPr>
          <w:ilvl w:val="0"/>
          <w:numId w:val="0"/>
        </w:numPr>
        <w:ind w:firstLine="643" w:firstLineChars="200"/>
        <w:rPr>
          <w:rFonts w:hint="eastAsia" w:cs="Cambria" w:asciiTheme="minorEastAsia" w:hAnsiTheme="minorEastAsia" w:eastAsiaTheme="minorEastAsia"/>
          <w:b/>
          <w:bCs/>
          <w:sz w:val="32"/>
          <w:szCs w:val="32"/>
          <w:lang w:val="en-US" w:eastAsia="zh-CN"/>
        </w:rPr>
      </w:pPr>
    </w:p>
    <w:p>
      <w:pPr>
        <w:pStyle w:val="2"/>
        <w:numPr>
          <w:ilvl w:val="0"/>
          <w:numId w:val="0"/>
        </w:numPr>
        <w:ind w:firstLine="643" w:firstLineChars="200"/>
        <w:rPr>
          <w:rFonts w:hint="eastAsia" w:cs="Cambria" w:asciiTheme="minorEastAsia" w:hAnsiTheme="minorEastAsia" w:eastAsiaTheme="minorEastAsia"/>
          <w:b/>
          <w:bCs/>
          <w:sz w:val="32"/>
          <w:szCs w:val="32"/>
          <w:lang w:val="en-US" w:eastAsia="zh-CN"/>
        </w:rPr>
      </w:pPr>
      <w:bookmarkStart w:id="0" w:name="_GoBack"/>
      <w:bookmarkEnd w:id="0"/>
    </w:p>
    <w:p>
      <w:pPr>
        <w:pStyle w:val="7"/>
        <w:numPr>
          <w:ilvl w:val="0"/>
          <w:numId w:val="0"/>
        </w:numPr>
        <w:shd w:val="clear" w:color="auto" w:fill="FFFFFF"/>
        <w:spacing w:before="0" w:beforeAutospacing="0" w:after="0" w:afterAutospacing="0" w:line="560" w:lineRule="atLeast"/>
        <w:rPr>
          <w:rFonts w:hint="default" w:ascii="仿宋_GB2312" w:hAnsi="仿宋" w:eastAsia="仿宋_GB2312"/>
          <w:b/>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5YWU4MDhiZmU0MTIwN2RiYWFkMjM5MWY5YTIwNTcifQ=="/>
  </w:docVars>
  <w:rsids>
    <w:rsidRoot w:val="0084425E"/>
    <w:rsid w:val="00013386"/>
    <w:rsid w:val="00013711"/>
    <w:rsid w:val="0004260C"/>
    <w:rsid w:val="00054802"/>
    <w:rsid w:val="001E7653"/>
    <w:rsid w:val="00287ED6"/>
    <w:rsid w:val="00307375"/>
    <w:rsid w:val="00310F7D"/>
    <w:rsid w:val="003268DD"/>
    <w:rsid w:val="0048279C"/>
    <w:rsid w:val="005238B3"/>
    <w:rsid w:val="005369D6"/>
    <w:rsid w:val="006732DE"/>
    <w:rsid w:val="007153D3"/>
    <w:rsid w:val="007909CC"/>
    <w:rsid w:val="0084425E"/>
    <w:rsid w:val="00894C84"/>
    <w:rsid w:val="008B2473"/>
    <w:rsid w:val="00916260"/>
    <w:rsid w:val="00AF2F2D"/>
    <w:rsid w:val="00B47098"/>
    <w:rsid w:val="00B82E44"/>
    <w:rsid w:val="00BB05A6"/>
    <w:rsid w:val="00C015A9"/>
    <w:rsid w:val="00C85DB5"/>
    <w:rsid w:val="00C9765F"/>
    <w:rsid w:val="00CB7774"/>
    <w:rsid w:val="00D80A81"/>
    <w:rsid w:val="00D8774D"/>
    <w:rsid w:val="00E02A5C"/>
    <w:rsid w:val="00E61C64"/>
    <w:rsid w:val="00F1384A"/>
    <w:rsid w:val="00F56D93"/>
    <w:rsid w:val="00FC6622"/>
    <w:rsid w:val="02276CBE"/>
    <w:rsid w:val="0508764E"/>
    <w:rsid w:val="063122CE"/>
    <w:rsid w:val="06840F69"/>
    <w:rsid w:val="06ED54E7"/>
    <w:rsid w:val="08802820"/>
    <w:rsid w:val="0CD479C1"/>
    <w:rsid w:val="108665B6"/>
    <w:rsid w:val="13801368"/>
    <w:rsid w:val="1B1232C1"/>
    <w:rsid w:val="1B267840"/>
    <w:rsid w:val="1B8371BB"/>
    <w:rsid w:val="1C6F68B4"/>
    <w:rsid w:val="1CD852E5"/>
    <w:rsid w:val="21D35A0F"/>
    <w:rsid w:val="23EC4E4E"/>
    <w:rsid w:val="25516771"/>
    <w:rsid w:val="26434A53"/>
    <w:rsid w:val="27805BA9"/>
    <w:rsid w:val="27E17743"/>
    <w:rsid w:val="2B74700E"/>
    <w:rsid w:val="2F063F34"/>
    <w:rsid w:val="325E6806"/>
    <w:rsid w:val="36941872"/>
    <w:rsid w:val="36E1476B"/>
    <w:rsid w:val="3A903DB9"/>
    <w:rsid w:val="3AE140A2"/>
    <w:rsid w:val="42C43BCE"/>
    <w:rsid w:val="44C10289"/>
    <w:rsid w:val="48A12DEA"/>
    <w:rsid w:val="48B620CF"/>
    <w:rsid w:val="4C266551"/>
    <w:rsid w:val="4DA9730E"/>
    <w:rsid w:val="4EAD40EB"/>
    <w:rsid w:val="5030101F"/>
    <w:rsid w:val="59A26483"/>
    <w:rsid w:val="5A7122F9"/>
    <w:rsid w:val="5D014B52"/>
    <w:rsid w:val="5E40406D"/>
    <w:rsid w:val="5ECF2C0C"/>
    <w:rsid w:val="5EF95E78"/>
    <w:rsid w:val="617007F7"/>
    <w:rsid w:val="65FF1B98"/>
    <w:rsid w:val="66CD7C85"/>
    <w:rsid w:val="68AD69A6"/>
    <w:rsid w:val="68D15B28"/>
    <w:rsid w:val="6D464F20"/>
    <w:rsid w:val="6D516C42"/>
    <w:rsid w:val="6EA647BF"/>
    <w:rsid w:val="6FAC6B44"/>
    <w:rsid w:val="714A1928"/>
    <w:rsid w:val="74B95405"/>
    <w:rsid w:val="78194BA1"/>
    <w:rsid w:val="790328B7"/>
    <w:rsid w:val="79C93705"/>
    <w:rsid w:val="7B022FE2"/>
    <w:rsid w:val="7B503D75"/>
    <w:rsid w:val="7B611E27"/>
    <w:rsid w:val="7B6F1AE6"/>
    <w:rsid w:val="7C55463F"/>
    <w:rsid w:val="7D830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640" w:firstLineChars="200"/>
    </w:pPr>
    <w:rPr>
      <w:rFonts w:ascii="仿宋_GB2312" w:hAnsi="华文仿宋" w:eastAsia="仿宋_GB2312" w:cs="Times New Roman"/>
      <w:sz w:val="32"/>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表"/>
    <w:basedOn w:val="1"/>
    <w:qFormat/>
    <w:uiPriority w:val="0"/>
    <w:pPr>
      <w:tabs>
        <w:tab w:val="left" w:pos="360"/>
      </w:tabs>
      <w:ind w:firstLine="200" w:firstLineChars="200"/>
      <w:jc w:val="center"/>
    </w:pPr>
    <w:rPr>
      <w:rFonts w:ascii="Times New Roman" w:hAnsi="Times New Roman"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771</Words>
  <Characters>792</Characters>
  <Lines>5</Lines>
  <Paragraphs>1</Paragraphs>
  <TotalTime>0</TotalTime>
  <ScaleCrop>false</ScaleCrop>
  <LinksUpToDate>false</LinksUpToDate>
  <CharactersWithSpaces>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2021-08-13T09:51:00Z</dcterms:created>
  <dc:creator>Microsoft</dc:creator>
  <cp:lastModifiedBy>Administrator</cp:lastModifiedBy>
  <cp:lastPrinted>2023-06-06T08:52:00Z</cp:lastPrinted>
  <dcterms:modified xsi:type="dcterms:W3CDTF">2023-06-07T07:26:52Z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D294208F4B0B4BC9AE1D0A1C782705BC_12</vt:lpwstr>
  </property>
</Properties>
</file>